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2058/23</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אימן</w:t>
            </w:r>
            <w:r>
              <w:rPr>
                <w:rFonts w:cs="Times New Roman"/>
                <w:rtl w:val="true"/>
              </w:rPr>
              <w:t xml:space="preserve"> </w:t>
            </w:r>
            <w:r>
              <w:rPr>
                <w:rtl w:val="true"/>
              </w:rPr>
              <w:t>אלשרבאתי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ביתן</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5273-07-22</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24.1.2023</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5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5133"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באלול</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sz w:val="24"/>
                <w:sz w:val="24"/>
                <w:szCs w:val="24"/>
                <w:rtl w:val="true"/>
              </w:rPr>
              <w:t xml:space="preserve"> </w:t>
            </w:r>
            <w:r>
              <w:rPr>
                <w:sz w:val="24"/>
                <w:szCs w:val="24"/>
                <w:rtl w:val="true"/>
              </w:rPr>
              <w:t>(</w:t>
            </w:r>
            <w:r>
              <w:rPr>
                <w:sz w:val="24"/>
                <w:szCs w:val="24"/>
              </w:rPr>
              <w:t>7.9.2023</w:t>
            </w:r>
            <w:r>
              <w:rPr>
                <w:sz w:val="24"/>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דוד</w:t>
            </w:r>
            <w:r>
              <w:rPr>
                <w:rFonts w:cs="Times New Roman"/>
                <w:rtl w:val="true"/>
              </w:rPr>
              <w:t xml:space="preserve"> </w:t>
            </w:r>
            <w:r>
              <w:rPr>
                <w:rtl w:val="true"/>
              </w:rPr>
              <w:t>ויצטום</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הילה</w:t>
            </w:r>
            <w:r>
              <w:rPr>
                <w:rFonts w:cs="Times New Roman"/>
                <w:rtl w:val="true"/>
              </w:rPr>
              <w:t xml:space="preserve"> </w:t>
            </w:r>
            <w:r>
              <w:rPr>
                <w:rtl w:val="true"/>
              </w:rPr>
              <w:t>גורני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sz w:val="8"/>
          <w:szCs w:val="12"/>
        </w:rPr>
      </w:pPr>
      <w:r>
        <w:rPr>
          <w:sz w:val="8"/>
          <w:szCs w:val="12"/>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12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 xml:space="preserve">פקודת בתי הסוהר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56</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8">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20</w:t>
      </w:r>
      <w:r>
        <w:rPr>
          <w:rFonts w:cs="FrankRuehl" w:ascii="FrankRuehl" w:hAnsi="FrankRuehl"/>
          <w:color w:val="0000FF"/>
          <w:sz w:val="24"/>
          <w:rtl w:val="true"/>
        </w:rPr>
        <w:t xml:space="preserve">), </w:t>
      </w:r>
      <w:hyperlink r:id="rId9">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26</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33</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39</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56</w:t>
        </w:r>
      </w:hyperlink>
      <w:r>
        <w:rPr>
          <w:rFonts w:cs="FrankRuehl" w:ascii="FrankRuehl" w:hAnsi="FrankRuehl"/>
          <w:color w:val="0000FF"/>
          <w:sz w:val="24"/>
          <w:rtl w:val="true"/>
        </w:rPr>
        <w:t>(</w:t>
      </w:r>
      <w:r>
        <w:rPr>
          <w:rFonts w:cs="FrankRuehl" w:ascii="FrankRuehl" w:hAnsi="FrankRuehl"/>
          <w:color w:val="0000FF"/>
          <w:sz w:val="24"/>
        </w:rPr>
        <w:t>6</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57</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58</w:t>
        </w:r>
      </w:hyperlink>
      <w:r>
        <w:rPr>
          <w:rFonts w:cs="FrankRuehl" w:ascii="FrankRuehl" w:hAnsi="FrankRuehl"/>
          <w:color w:val="0000FF"/>
          <w:sz w:val="24"/>
          <w:rtl w:val="true"/>
        </w:rPr>
        <w:t xml:space="preserve">, </w:t>
      </w:r>
      <w:hyperlink r:id="rId15">
        <w:r>
          <w:rPr>
            <w:rStyle w:val="Hyperlink"/>
            <w:rFonts w:cs="FrankRuehl" w:ascii="FrankRuehl" w:hAnsi="FrankRuehl"/>
            <w:sz w:val="24"/>
            <w:u w:val="none"/>
          </w:rPr>
          <w:t>58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60</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61</w:t>
        </w:r>
      </w:hyperlink>
      <w:r>
        <w:rPr>
          <w:rFonts w:cs="FrankRuehl" w:ascii="FrankRuehl" w:hAnsi="FrankRuehl"/>
          <w:color w:val="0000FF"/>
          <w:sz w:val="24"/>
          <w:rtl w:val="true"/>
        </w:rPr>
        <w:t xml:space="preserve">, </w:t>
      </w:r>
      <w:hyperlink r:id="rId18">
        <w:r>
          <w:rPr>
            <w:rStyle w:val="Hyperlink"/>
            <w:rFonts w:cs="FrankRuehl" w:ascii="FrankRuehl" w:hAnsi="FrankRuehl"/>
            <w:sz w:val="24"/>
            <w:u w:val="none"/>
          </w:rPr>
          <w:t>62</w:t>
        </w:r>
      </w:hyperlink>
      <w:r>
        <w:rPr>
          <w:rFonts w:cs="FrankRuehl" w:ascii="FrankRuehl" w:hAnsi="FrankRuehl"/>
          <w:color w:val="0000FF"/>
          <w:sz w:val="24"/>
          <w:rtl w:val="true"/>
        </w:rPr>
        <w:t xml:space="preserve">, </w:t>
      </w:r>
      <w:hyperlink r:id="rId19">
        <w:r>
          <w:rPr>
            <w:rStyle w:val="Hyperlink"/>
            <w:rFonts w:cs="FrankRuehl" w:ascii="FrankRuehl" w:hAnsi="FrankRuehl"/>
            <w:sz w:val="24"/>
            <w:u w:val="none"/>
          </w:rPr>
          <w:t>103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109</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1">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40</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40</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 xml:space="preserve">, </w:t>
      </w:r>
      <w:hyperlink r:id="rId24">
        <w:r>
          <w:rPr>
            <w:rStyle w:val="Hyperlink"/>
            <w:rFonts w:cs="FrankRuehl" w:ascii="FrankRuehl" w:hAnsi="FrankRuehl"/>
            <w:sz w:val="24"/>
            <w:u w:val="none"/>
          </w:rPr>
          <w:t>40</w:t>
        </w:r>
        <w:r>
          <w:rPr>
            <w:rStyle w:val="Hyperlink"/>
            <w:rFonts w:ascii="FrankRuehl" w:hAnsi="FrankRuehl" w:cs="FrankRuehl"/>
            <w:sz w:val="24"/>
            <w:sz w:val="24"/>
            <w:u w:val="none"/>
            <w:rtl w:val="true"/>
          </w:rPr>
          <w:t>ד</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40</w:t>
        </w:r>
        <w:r>
          <w:rPr>
            <w:rStyle w:val="Hyperlink"/>
            <w:rFonts w:ascii="FrankRuehl" w:hAnsi="FrankRuehl" w:cs="FrankRuehl"/>
            <w:sz w:val="24"/>
            <w:sz w:val="24"/>
            <w:u w:val="none"/>
            <w:rtl w:val="true"/>
          </w:rPr>
          <w:t>ה</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40</w:t>
        </w:r>
        <w:r>
          <w:rPr>
            <w:rStyle w:val="Hyperlink"/>
            <w:rFonts w:ascii="FrankRuehl" w:hAnsi="FrankRuehl" w:cs="FrankRuehl"/>
            <w:sz w:val="24"/>
            <w:sz w:val="24"/>
            <w:u w:val="none"/>
            <w:rtl w:val="true"/>
          </w:rPr>
          <w:t>ו</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40</w:t>
        </w:r>
        <w:r>
          <w:rPr>
            <w:rStyle w:val="Hyperlink"/>
            <w:rFonts w:ascii="FrankRuehl" w:hAnsi="FrankRuehl" w:cs="FrankRuehl"/>
            <w:sz w:val="24"/>
            <w:sz w:val="24"/>
            <w:u w:val="none"/>
            <w:rtl w:val="true"/>
          </w:rPr>
          <w:t>ז</w:t>
        </w:r>
      </w:hyperlink>
      <w:r>
        <w:rPr>
          <w:rFonts w:cs="FrankRuehl" w:ascii="FrankRuehl" w:hAnsi="FrankRuehl"/>
          <w:color w:val="0000FF"/>
          <w:sz w:val="24"/>
          <w:rtl w:val="true"/>
        </w:rPr>
        <w:t xml:space="preserve">, </w:t>
      </w:r>
      <w:hyperlink r:id="rId28">
        <w:r>
          <w:rPr>
            <w:rStyle w:val="Hyperlink"/>
            <w:rFonts w:cs="FrankRuehl" w:ascii="FrankRuehl" w:hAnsi="FrankRuehl"/>
            <w:sz w:val="24"/>
            <w:u w:val="none"/>
          </w:rPr>
          <w:t>192</w:t>
        </w:r>
      </w:hyperlink>
      <w:r>
        <w:rPr>
          <w:rFonts w:cs="FrankRuehl" w:ascii="FrankRuehl" w:hAnsi="FrankRuehl"/>
          <w:color w:val="0000FF"/>
          <w:sz w:val="24"/>
          <w:rtl w:val="true"/>
        </w:rPr>
        <w:t xml:space="preserve">, </w:t>
      </w:r>
      <w:hyperlink r:id="rId29">
        <w:r>
          <w:rPr>
            <w:rStyle w:val="Hyperlink"/>
            <w:rFonts w:cs="FrankRuehl" w:ascii="FrankRuehl" w:hAnsi="FrankRuehl"/>
            <w:sz w:val="24"/>
            <w:u w:val="none"/>
          </w:rPr>
          <w:t>257</w:t>
        </w:r>
      </w:hyperlink>
      <w:r>
        <w:rPr>
          <w:rFonts w:cs="FrankRuehl" w:ascii="FrankRuehl" w:hAnsi="FrankRuehl"/>
          <w:color w:val="0000FF"/>
          <w:sz w:val="24"/>
          <w:rtl w:val="true"/>
        </w:rPr>
        <w:t xml:space="preserve">, </w:t>
      </w:r>
      <w:hyperlink r:id="rId30">
        <w:r>
          <w:rPr>
            <w:rStyle w:val="Hyperlink"/>
            <w:rFonts w:cs="FrankRuehl" w:ascii="FrankRuehl" w:hAnsi="FrankRuehl"/>
            <w:sz w:val="24"/>
            <w:u w:val="none"/>
          </w:rPr>
          <w:t>379</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382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2">
        <w:r>
          <w:rPr>
            <w:rStyle w:val="Hyperlink"/>
            <w:rFonts w:cs="FrankRuehl" w:ascii="FrankRuehl" w:hAnsi="FrankRuehl"/>
            <w:sz w:val="24"/>
            <w:u w:val="none"/>
          </w:rPr>
          <w:t>448</w:t>
        </w:r>
      </w:hyperlink>
      <w:r>
        <w:rPr>
          <w:rFonts w:cs="FrankRuehl" w:ascii="FrankRuehl" w:hAnsi="FrankRuehl"/>
          <w:color w:val="0000FF"/>
          <w:sz w:val="24"/>
          <w:rtl w:val="true"/>
        </w:rPr>
        <w:t xml:space="preserve">, </w:t>
      </w:r>
      <w:hyperlink r:id="rId33">
        <w:r>
          <w:rPr>
            <w:rStyle w:val="Hyperlink"/>
            <w:rFonts w:cs="FrankRuehl" w:ascii="FrankRuehl" w:hAnsi="FrankRuehl"/>
            <w:sz w:val="24"/>
            <w:u w:val="none"/>
          </w:rPr>
          <w:t>448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4">
        <w:r>
          <w:rPr>
            <w:rStyle w:val="Hyperlink"/>
            <w:rFonts w:cs="FrankRuehl" w:ascii="FrankRuehl" w:hAnsi="FrankRuehl"/>
            <w:sz w:val="24"/>
            <w:u w:val="none"/>
          </w:rPr>
          <w:t>452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5">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6">
        <w:r>
          <w:rPr>
            <w:rStyle w:val="Hyperlink"/>
            <w:rFonts w:cs="FrankRuehl" w:ascii="FrankRuehl" w:hAnsi="FrankRuehl"/>
            <w:sz w:val="24"/>
            <w:u w:val="none"/>
          </w:rPr>
          <w:t>5</w:t>
        </w:r>
      </w:hyperlink>
      <w:r>
        <w:rPr>
          <w:rFonts w:cs="FrankRuehl" w:ascii="FrankRuehl" w:hAnsi="FrankRuehl"/>
          <w:color w:val="0000FF"/>
          <w:sz w:val="24"/>
          <w:rtl w:val="true"/>
        </w:rPr>
        <w:t xml:space="preserve">, </w:t>
      </w:r>
      <w:hyperlink r:id="rId37">
        <w:r>
          <w:rPr>
            <w:rStyle w:val="Hyperlink"/>
            <w:rFonts w:cs="FrankRuehl" w:ascii="FrankRuehl" w:hAnsi="FrankRuehl"/>
            <w:sz w:val="24"/>
            <w:u w:val="none"/>
          </w:rPr>
          <w:t>186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8">
        <w:r>
          <w:rPr>
            <w:rStyle w:val="Hyperlink"/>
            <w:rFonts w:ascii="FrankRuehl" w:hAnsi="FrankRuehl" w:cs="FrankRuehl"/>
            <w:sz w:val="24"/>
            <w:sz w:val="24"/>
            <w:u w:val="none"/>
            <w:rtl w:val="true"/>
          </w:rPr>
          <w:t>תקנות בתי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הסוהר</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9">
        <w:r>
          <w:rPr>
            <w:rStyle w:val="Hyperlink"/>
            <w:rFonts w:cs="FrankRuehl" w:ascii="FrankRuehl" w:hAnsi="FrankRuehl"/>
            <w:sz w:val="24"/>
            <w:u w:val="none"/>
          </w:rPr>
          <w:t>18</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0">
        <w:r>
          <w:rPr>
            <w:rStyle w:val="Hyperlink"/>
            <w:rFonts w:ascii="FrankRuehl" w:hAnsi="FrankRuehl" w:cs="FrankRuehl"/>
            <w:sz w:val="24"/>
            <w:sz w:val="24"/>
            <w:u w:val="none"/>
            <w:rtl w:val="true"/>
          </w:rPr>
          <w:t xml:space="preserve">פקודת הפרשנות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1">
        <w:r>
          <w:rPr>
            <w:rStyle w:val="Hyperlink"/>
            <w:rFonts w:cs="FrankRuehl" w:ascii="FrankRuehl" w:hAnsi="FrankRuehl"/>
            <w:sz w:val="24"/>
            <w:u w:val="none"/>
          </w:rPr>
          <w:t>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2">
        <w:r>
          <w:rPr>
            <w:rStyle w:val="Hyperlink"/>
            <w:rFonts w:ascii="FrankRuehl" w:hAnsi="FrankRuehl" w:cs="FrankRuehl"/>
            <w:sz w:val="24"/>
            <w:sz w:val="24"/>
            <w:u w:val="none"/>
            <w:rtl w:val="true"/>
          </w:rPr>
          <w:t>חוק הפרשנות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1981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3">
        <w:r>
          <w:rPr>
            <w:rStyle w:val="Hyperlink"/>
            <w:rFonts w:cs="FrankRuehl" w:ascii="FrankRuehl" w:hAnsi="FrankRuehl"/>
            <w:sz w:val="24"/>
            <w:u w:val="none"/>
          </w:rPr>
          <w:t>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0" w:name="ABSTRACT_START"/>
      <w:bookmarkEnd w:id="10"/>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דן לראשונה ב</w:t>
      </w:r>
      <w:r>
        <w:rPr>
          <w:rFonts w:ascii="Times New Roman" w:hAnsi="Times New Roman" w:cs="Times New Roman"/>
          <w:spacing w:val="0"/>
          <w:sz w:val="24"/>
          <w:sz w:val="24"/>
          <w:szCs w:val="26"/>
          <w:rtl w:val="true"/>
        </w:rPr>
        <w:t>פרשנות</w:t>
      </w:r>
      <w:r>
        <w:rPr>
          <w:rFonts w:ascii="Times New Roman" w:hAnsi="Times New Roman" w:cs="Times New Roman"/>
          <w:spacing w:val="0"/>
          <w:sz w:val="24"/>
          <w:sz w:val="24"/>
          <w:szCs w:val="26"/>
          <w:rtl w:val="true"/>
        </w:rPr>
        <w:t xml:space="preserve"> סעיף </w:t>
      </w:r>
      <w:r>
        <w:rPr>
          <w:rFonts w:cs="Times New Roman" w:ascii="Times New Roman" w:hAnsi="Times New Roman"/>
          <w:spacing w:val="0"/>
          <w:sz w:val="24"/>
          <w:szCs w:val="26"/>
        </w:rPr>
        <w:t>62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לפקודת בתי הסוהר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ופסק כי </w:t>
      </w:r>
      <w:r>
        <w:rPr>
          <w:rFonts w:ascii="Times New Roman" w:hAnsi="Times New Roman" w:cs="Times New Roman"/>
          <w:spacing w:val="0"/>
          <w:sz w:val="24"/>
          <w:sz w:val="24"/>
          <w:szCs w:val="26"/>
          <w:rtl w:val="true"/>
        </w:rPr>
        <w:t>אין בהעמדתו של אסיר לדין משמעתי בגין עבירת בית סוהר כהגדרתה</w:t>
      </w:r>
      <w:r>
        <w:rPr>
          <w:rFonts w:ascii="Times New Roman" w:hAnsi="Times New Roman" w:cs="Times New Roman"/>
          <w:spacing w:val="0"/>
          <w:sz w:val="24"/>
          <w:sz w:val="24"/>
          <w:szCs w:val="26"/>
          <w:rtl w:val="true"/>
        </w:rPr>
        <w:t xml:space="preserve"> בסעיף </w:t>
      </w:r>
      <w:r>
        <w:rPr>
          <w:rFonts w:cs="Times New Roman" w:ascii="Times New Roman" w:hAnsi="Times New Roman"/>
          <w:spacing w:val="0"/>
          <w:sz w:val="24"/>
          <w:szCs w:val="26"/>
        </w:rPr>
        <w:t>56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למנוע העמדתו לדין פלילי</w:t>
      </w:r>
      <w:r>
        <w:rPr>
          <w:rFonts w:ascii="Times New Roman" w:hAnsi="Times New Roman" w:cs="Times New Roman"/>
          <w:spacing w:val="0"/>
          <w:sz w:val="24"/>
          <w:sz w:val="24"/>
          <w:szCs w:val="26"/>
          <w:rtl w:val="true"/>
        </w:rPr>
        <w:t xml:space="preserve"> בגין אותו 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באמצעי משמעת או בענישה המוטלים על אסיר בהליך המשמעתי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למנוע הטלת עונש במסגרת ההליך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הרוב פסקה כי לא</w:t>
      </w:r>
      <w:r>
        <w:rPr>
          <w:rFonts w:ascii="Times New Roman" w:hAnsi="Times New Roman" w:cs="Times New Roman"/>
          <w:spacing w:val="0"/>
          <w:sz w:val="24"/>
          <w:sz w:val="24"/>
          <w:szCs w:val="26"/>
          <w:rtl w:val="true"/>
        </w:rPr>
        <w:t xml:space="preserve"> ניתן לאפשר ענישה כפולה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הן בהליך המשמעתי והן בהליך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דעת המיעוט סברה כי </w:t>
      </w:r>
      <w:r>
        <w:rPr>
          <w:rFonts w:ascii="Times New Roman" w:hAnsi="Times New Roman" w:cs="Times New Roman"/>
          <w:spacing w:val="0"/>
          <w:sz w:val="24"/>
          <w:sz w:val="24"/>
          <w:szCs w:val="26"/>
          <w:rtl w:val="true"/>
        </w:rPr>
        <w:t xml:space="preserve">הטלת עונש בשני ההליכים יחדיו </w:t>
      </w:r>
      <w:r>
        <w:rPr>
          <w:rFonts w:ascii="Times New Roman" w:hAnsi="Times New Roman" w:cs="Times New Roman"/>
          <w:spacing w:val="0"/>
          <w:sz w:val="24"/>
          <w:sz w:val="24"/>
          <w:szCs w:val="26"/>
          <w:rtl w:val="true"/>
        </w:rPr>
        <w:t xml:space="preserve">אינה </w:t>
      </w:r>
      <w:r>
        <w:rPr>
          <w:rFonts w:ascii="Times New Roman" w:hAnsi="Times New Roman" w:cs="Times New Roman"/>
          <w:spacing w:val="0"/>
          <w:sz w:val="24"/>
          <w:sz w:val="24"/>
          <w:szCs w:val="26"/>
          <w:rtl w:val="true"/>
        </w:rPr>
        <w:t>מהווה ענישה כפולה</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פרשנות – דין – פקודת בתי הסוהר</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 סוהר – אסירים – עבירות</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העמדה לדין – תנאיה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טענות מקדמיות – כבר נשפטתי</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טענות מקדמיות – סיכון כפול</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בהיותו אסיר </w:t>
      </w:r>
      <w:r>
        <w:rPr>
          <w:rFonts w:ascii="Times New Roman" w:hAnsi="Times New Roman" w:cs="Times New Roman"/>
          <w:spacing w:val="0"/>
          <w:sz w:val="24"/>
          <w:sz w:val="24"/>
          <w:szCs w:val="26"/>
          <w:rtl w:val="true"/>
        </w:rPr>
        <w:t>בבית 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המערער </w:t>
      </w:r>
      <w:r>
        <w:rPr>
          <w:rFonts w:ascii="Times New Roman" w:hAnsi="Times New Roman" w:cs="Times New Roman"/>
          <w:spacing w:val="0"/>
          <w:sz w:val="24"/>
          <w:sz w:val="24"/>
          <w:szCs w:val="26"/>
          <w:rtl w:val="true"/>
        </w:rPr>
        <w:t xml:space="preserve">הועמד </w:t>
      </w:r>
      <w:r>
        <w:rPr>
          <w:rFonts w:ascii="Times New Roman" w:hAnsi="Times New Roman" w:cs="Times New Roman"/>
          <w:spacing w:val="0"/>
          <w:sz w:val="24"/>
          <w:sz w:val="24"/>
          <w:szCs w:val="26"/>
          <w:rtl w:val="true"/>
        </w:rPr>
        <w:t>לדין משמעתי לפני קצין שיפוט בעבירות</w:t>
      </w:r>
      <w:r>
        <w:rPr>
          <w:rFonts w:ascii="Times New Roman" w:hAnsi="Times New Roman" w:cs="Times New Roman"/>
          <w:spacing w:val="0"/>
          <w:sz w:val="24"/>
          <w:sz w:val="24"/>
          <w:szCs w:val="26"/>
          <w:rtl w:val="true"/>
        </w:rPr>
        <w:t xml:space="preserve"> הצתה והיזק לרכוש</w:t>
      </w:r>
      <w:r>
        <w:rPr>
          <w:rFonts w:ascii="Times New Roman" w:hAnsi="Times New Roman" w:cs="Times New Roman"/>
          <w:spacing w:val="0"/>
          <w:sz w:val="24"/>
          <w:sz w:val="24"/>
          <w:szCs w:val="26"/>
          <w:rtl w:val="true"/>
        </w:rPr>
        <w:t xml:space="preserve"> לפי</w:t>
      </w:r>
      <w:r>
        <w:rPr>
          <w:rFonts w:ascii="Times New Roman" w:hAnsi="Times New Roman" w:cs="Times New Roman"/>
          <w:spacing w:val="0"/>
          <w:sz w:val="24"/>
          <w:sz w:val="24"/>
          <w:szCs w:val="26"/>
          <w:rtl w:val="true"/>
        </w:rPr>
        <w:t xml:space="preserve"> סעיפים </w:t>
      </w:r>
      <w:r>
        <w:rPr>
          <w:rFonts w:cs="Times New Roman" w:ascii="Times New Roman" w:hAnsi="Times New Roman"/>
          <w:spacing w:val="0"/>
          <w:sz w:val="24"/>
          <w:szCs w:val="26"/>
        </w:rPr>
        <w:t>56</w:t>
      </w:r>
      <w:r>
        <w:rPr>
          <w:rFonts w:cs="Times New Roman" w:ascii="Times New Roman" w:hAnsi="Times New Roman"/>
          <w:spacing w:val="0"/>
          <w:sz w:val="24"/>
          <w:szCs w:val="26"/>
          <w:rtl w:val="true"/>
        </w:rPr>
        <w:t>(</w:t>
      </w:r>
      <w:r>
        <w:rPr>
          <w:rFonts w:cs="Times New Roman" w:ascii="Times New Roman" w:hAnsi="Times New Roman"/>
          <w:spacing w:val="0"/>
          <w:sz w:val="24"/>
          <w:szCs w:val="26"/>
        </w:rPr>
        <w:t>20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65</w:t>
      </w:r>
      <w:r>
        <w:rPr>
          <w:rFonts w:cs="Times New Roman" w:ascii="Times New Roman" w:hAnsi="Times New Roman"/>
          <w:spacing w:val="0"/>
          <w:sz w:val="24"/>
          <w:szCs w:val="26"/>
          <w:rtl w:val="true"/>
        </w:rPr>
        <w:t>(</w:t>
      </w:r>
      <w:r>
        <w:rPr>
          <w:rFonts w:cs="Times New Roman" w:ascii="Times New Roman" w:hAnsi="Times New Roman"/>
          <w:spacing w:val="0"/>
          <w:sz w:val="24"/>
          <w:szCs w:val="26"/>
        </w:rPr>
        <w:t>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לפקודת בתי הסוהר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הורשע בביצוע העבירות ודינו נגזר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ascii="Times New Roman" w:hAnsi="Times New Roman" w:cs="Times New Roman"/>
          <w:spacing w:val="0"/>
          <w:sz w:val="24"/>
          <w:sz w:val="24"/>
          <w:szCs w:val="26"/>
          <w:rtl w:val="true"/>
        </w:rPr>
        <w:t>אחר שסיים לרצות את עונשו המשמעתי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הורשע ב</w:t>
      </w:r>
      <w:r>
        <w:rPr>
          <w:rFonts w:ascii="Times New Roman" w:hAnsi="Times New Roman" w:cs="Times New Roman"/>
          <w:spacing w:val="0"/>
          <w:sz w:val="24"/>
          <w:sz w:val="24"/>
          <w:szCs w:val="26"/>
          <w:rtl w:val="true"/>
        </w:rPr>
        <w:t>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המחוזי בעבירת ההצתה</w:t>
      </w:r>
      <w:r>
        <w:rPr>
          <w:rFonts w:ascii="Times New Roman" w:hAnsi="Times New Roman" w:cs="Times New Roman"/>
          <w:spacing w:val="0"/>
          <w:sz w:val="24"/>
          <w:sz w:val="24"/>
          <w:szCs w:val="26"/>
          <w:rtl w:val="true"/>
        </w:rPr>
        <w:t xml:space="preserve"> לפי 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סבר כי מאחר</w:t>
      </w:r>
      <w:r>
        <w:rPr>
          <w:rFonts w:ascii="Times New Roman" w:hAnsi="Times New Roman" w:cs="Times New Roman"/>
          <w:spacing w:val="0"/>
          <w:sz w:val="24"/>
          <w:sz w:val="24"/>
          <w:szCs w:val="26"/>
          <w:rtl w:val="true"/>
        </w:rPr>
        <w:t xml:space="preserve"> ונענש בהליך המשמעתי לפני קצין שיפוט</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להענישו בשנית בהסתמך על</w:t>
      </w:r>
      <w:r>
        <w:rPr>
          <w:rFonts w:ascii="Times New Roman" w:hAnsi="Times New Roman" w:cs="Times New Roman"/>
          <w:spacing w:val="0"/>
          <w:sz w:val="24"/>
          <w:sz w:val="24"/>
          <w:szCs w:val="26"/>
          <w:rtl w:val="true"/>
        </w:rPr>
        <w:t xml:space="preserve"> סעיף </w:t>
      </w:r>
      <w:r>
        <w:rPr>
          <w:rFonts w:cs="Times New Roman" w:ascii="Times New Roman" w:hAnsi="Times New Roman"/>
          <w:spacing w:val="0"/>
          <w:sz w:val="24"/>
          <w:szCs w:val="26"/>
        </w:rPr>
        <w:t>62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w:t>
      </w:r>
      <w:r>
        <w:rPr>
          <w:rFonts w:ascii="Times New Roman" w:hAnsi="Times New Roman" w:cs="Times New Roman"/>
          <w:spacing w:val="0"/>
          <w:sz w:val="24"/>
          <w:sz w:val="24"/>
          <w:szCs w:val="26"/>
          <w:rtl w:val="true"/>
        </w:rPr>
        <w:t>ת בתי הסוהר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המחוזי אימץ את עמדת המשיבה </w:t>
      </w:r>
      <w:r>
        <w:rPr>
          <w:rFonts w:ascii="Times New Roman" w:hAnsi="Times New Roman" w:cs="Times New Roman"/>
          <w:spacing w:val="0"/>
          <w:sz w:val="24"/>
          <w:sz w:val="24"/>
          <w:szCs w:val="26"/>
          <w:rtl w:val="true"/>
        </w:rPr>
        <w:t>כי העמדה לדין משמעתי בבית הסוהר איננה מונעת העמדה לדין פלילי בבי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והטלת עונשים פליליים לפי</w:t>
      </w:r>
      <w:r>
        <w:rPr>
          <w:rFonts w:ascii="Times New Roman" w:hAnsi="Times New Roman" w:cs="Times New Roman"/>
          <w:spacing w:val="0"/>
          <w:sz w:val="24"/>
          <w:sz w:val="24"/>
          <w:szCs w:val="26"/>
          <w:rtl w:val="true"/>
        </w:rPr>
        <w:t xml:space="preserve"> 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והשית על המערער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 לצד ענישה נלווית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מכאן הערעור</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השופטים 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כנפי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שטייניץ 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כבוב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הדיון נסב אודות פרשנות סעיף </w:t>
      </w:r>
      <w:r>
        <w:rPr>
          <w:rFonts w:cs="Times New Roman" w:ascii="Times New Roman" w:hAnsi="Times New Roman"/>
          <w:spacing w:val="0"/>
          <w:sz w:val="24"/>
          <w:szCs w:val="26"/>
        </w:rPr>
        <w:t>62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לפקודת בתי הסוהר לפיו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האמור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בפקודה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לפטור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אסיר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מואשם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בדרך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הרגילה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ובלבד שלא ייענש פעמיים על עבירה אחת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סעיף זה הינו השלישי מבין שלושה </w:t>
      </w:r>
      <w:r>
        <w:rPr>
          <w:rFonts w:ascii="Times New Roman" w:hAnsi="Times New Roman" w:cs="Times New Roman"/>
          <w:spacing w:val="0"/>
          <w:sz w:val="24"/>
          <w:sz w:val="24"/>
          <w:szCs w:val="26"/>
          <w:rtl w:val="true"/>
        </w:rPr>
        <w:t>מסלולים לשפיטת אסיר שביצע עבירת בית סוהר</w:t>
      </w:r>
      <w:r>
        <w:rPr>
          <w:rFonts w:ascii="Times New Roman" w:hAnsi="Times New Roman" w:cs="Times New Roman"/>
          <w:spacing w:val="0"/>
          <w:sz w:val="24"/>
          <w:sz w:val="24"/>
          <w:szCs w:val="26"/>
          <w:rtl w:val="true"/>
        </w:rPr>
        <w:t xml:space="preserve"> כהגדרתה בסעיף </w:t>
      </w:r>
      <w:r>
        <w:rPr>
          <w:rFonts w:cs="Times New Roman" w:ascii="Times New Roman" w:hAnsi="Times New Roman"/>
          <w:spacing w:val="0"/>
          <w:sz w:val="24"/>
          <w:szCs w:val="26"/>
        </w:rPr>
        <w:t>56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המסלול 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הקבוע</w:t>
      </w:r>
      <w:r>
        <w:rPr>
          <w:rFonts w:ascii="Times New Roman" w:hAnsi="Times New Roman" w:cs="Times New Roman"/>
          <w:spacing w:val="0"/>
          <w:sz w:val="24"/>
          <w:sz w:val="24"/>
          <w:szCs w:val="26"/>
          <w:rtl w:val="true"/>
        </w:rPr>
        <w:t xml:space="preserve"> בסעיף </w:t>
      </w:r>
      <w:r>
        <w:rPr>
          <w:rFonts w:cs="Times New Roman" w:ascii="Times New Roman" w:hAnsi="Times New Roman"/>
          <w:spacing w:val="0"/>
          <w:sz w:val="24"/>
          <w:szCs w:val="26"/>
        </w:rPr>
        <w:t>57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מאפשר לקצין שיפוט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לדון ולהחליט באישום אסיר על עבירות בית 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ולהטיל עליו את העונשים </w:t>
      </w:r>
      <w:r>
        <w:rPr>
          <w:rFonts w:ascii="Times New Roman" w:hAnsi="Times New Roman" w:cs="Times New Roman"/>
          <w:spacing w:val="0"/>
          <w:sz w:val="24"/>
          <w:sz w:val="24"/>
          <w:szCs w:val="26"/>
          <w:rtl w:val="true"/>
        </w:rPr>
        <w:t xml:space="preserve">שבסעיף </w:t>
      </w:r>
      <w:r>
        <w:rPr>
          <w:rFonts w:cs="Times New Roman" w:ascii="Times New Roman" w:hAnsi="Times New Roman"/>
          <w:spacing w:val="0"/>
          <w:sz w:val="24"/>
          <w:szCs w:val="26"/>
        </w:rPr>
        <w:t>58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המסלול השני קבוע</w:t>
      </w:r>
      <w:r>
        <w:rPr>
          <w:rFonts w:ascii="Times New Roman" w:hAnsi="Times New Roman" w:cs="Times New Roman"/>
          <w:spacing w:val="0"/>
          <w:sz w:val="24"/>
          <w:sz w:val="24"/>
          <w:szCs w:val="26"/>
          <w:rtl w:val="true"/>
        </w:rPr>
        <w:t xml:space="preserve"> בסעיף </w:t>
      </w:r>
      <w:r>
        <w:rPr>
          <w:rFonts w:cs="Times New Roman" w:ascii="Times New Roman" w:hAnsi="Times New Roman"/>
          <w:spacing w:val="0"/>
          <w:sz w:val="24"/>
          <w:szCs w:val="26"/>
        </w:rPr>
        <w:t>61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והוא מאפשר להעמיד את האסיר לדין בפני בית משפט בגין עבירת בית הסוהר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 המסלולים הראשונים נועדו לאפשר את שפיטת האסיר על ביצוע של מעשה שנכנס לגדרי אחת מעבירות בית הסוהר </w:t>
      </w:r>
      <w:r>
        <w:rPr>
          <w:rFonts w:ascii="Times New Roman" w:hAnsi="Times New Roman" w:cs="Times New Roman"/>
          <w:spacing w:val="0"/>
          <w:sz w:val="24"/>
          <w:sz w:val="24"/>
          <w:szCs w:val="26"/>
          <w:rtl w:val="true"/>
        </w:rPr>
        <w:t xml:space="preserve">שבסעיף </w:t>
      </w:r>
      <w:r>
        <w:rPr>
          <w:rFonts w:cs="Times New Roman" w:ascii="Times New Roman" w:hAnsi="Times New Roman"/>
          <w:spacing w:val="0"/>
          <w:sz w:val="24"/>
          <w:szCs w:val="26"/>
        </w:rPr>
        <w:t>56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שאלה </w:t>
      </w:r>
      <w:r>
        <w:rPr>
          <w:rFonts w:ascii="Times New Roman" w:hAnsi="Times New Roman" w:cs="Times New Roman"/>
          <w:spacing w:val="0"/>
          <w:szCs w:val="26"/>
          <w:rtl w:val="true"/>
        </w:rPr>
        <w:t xml:space="preserve">היא </w:t>
      </w:r>
      <w:r>
        <w:rPr>
          <w:rFonts w:ascii="Times New Roman" w:hAnsi="Times New Roman" w:cs="Times New Roman"/>
          <w:spacing w:val="0"/>
          <w:szCs w:val="26"/>
          <w:rtl w:val="true"/>
        </w:rPr>
        <w:t>מהו הדין כאשר אסיר ביצע מעשה העולה הן כדי עבירת בית 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כהגדרתה</w:t>
      </w:r>
      <w:r>
        <w:rPr>
          <w:rFonts w:ascii="Times New Roman" w:hAnsi="Times New Roman" w:cs="Times New Roman"/>
          <w:spacing w:val="0"/>
          <w:szCs w:val="26"/>
          <w:rtl w:val="true"/>
        </w:rPr>
        <w:t xml:space="preserve"> בסעיף </w:t>
      </w:r>
      <w:r>
        <w:rPr>
          <w:rFonts w:cs="Times New Roman" w:ascii="Times New Roman" w:hAnsi="Times New Roman"/>
          <w:spacing w:val="0"/>
          <w:szCs w:val="26"/>
        </w:rPr>
        <w:t>56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לפקודת בתי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והן כדי עבירה </w:t>
      </w:r>
      <w:r>
        <w:rPr>
          <w:rFonts w:cs="Times New Roman" w:ascii="Times New Roman" w:hAnsi="Times New Roman"/>
          <w:spacing w:val="0"/>
          <w:szCs w:val="26"/>
          <w:rtl w:val="true"/>
        </w:rPr>
        <w:t>'</w:t>
      </w:r>
      <w:r>
        <w:rPr>
          <w:rFonts w:ascii="Times New Roman" w:hAnsi="Times New Roman" w:cs="Times New Roman"/>
          <w:spacing w:val="0"/>
          <w:szCs w:val="26"/>
          <w:rtl w:val="true"/>
        </w:rPr>
        <w:t>רגילה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והוא נשפט ונענש על כך בידי קצין שיפוט </w:t>
      </w:r>
      <w:r>
        <w:rPr>
          <w:rFonts w:ascii="Times New Roman" w:hAnsi="Times New Roman" w:cs="Times New Roman"/>
          <w:spacing w:val="0"/>
          <w:szCs w:val="26"/>
          <w:rtl w:val="true"/>
        </w:rPr>
        <w:t xml:space="preserve">לפי סעיפים </w:t>
      </w:r>
      <w:r>
        <w:rPr>
          <w:rFonts w:cs="Times New Roman" w:ascii="Times New Roman" w:hAnsi="Times New Roman"/>
          <w:spacing w:val="0"/>
          <w:szCs w:val="26"/>
        </w:rPr>
        <w:t>58-57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השופט מינץ</w:t>
      </w:r>
      <w:r>
        <w:rPr>
          <w:rFonts w:ascii="Times New Roman" w:hAnsi="Times New Roman" w:cs="Times New Roman"/>
          <w:spacing w:val="0"/>
          <w:sz w:val="24"/>
          <w:sz w:val="24"/>
          <w:szCs w:val="26"/>
          <w:rtl w:val="true"/>
        </w:rPr>
        <w:t xml:space="preserve"> פסק</w:t>
      </w:r>
      <w:r>
        <w:rPr>
          <w:rFonts w:ascii="Times New Roman" w:hAnsi="Times New Roman" w:cs="Times New Roman"/>
          <w:spacing w:val="0"/>
          <w:sz w:val="24"/>
          <w:sz w:val="24"/>
          <w:szCs w:val="26"/>
          <w:rtl w:val="true"/>
        </w:rPr>
        <w:t xml:space="preserve"> כי לנוכח תכליתם השונה של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בהעמדתו של אסיר לדין משמעתי בגין עבירת בית 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למנוע העמדתו לדין 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עוד פסק </w:t>
      </w:r>
      <w:r>
        <w:rPr>
          <w:rFonts w:ascii="Times New Roman" w:hAnsi="Times New Roman" w:cs="Times New Roman"/>
          <w:spacing w:val="0"/>
          <w:sz w:val="24"/>
          <w:sz w:val="24"/>
          <w:szCs w:val="26"/>
          <w:rtl w:val="true"/>
        </w:rPr>
        <w:t>כי אין באמצעי משמעת או בענישה המוטלים על אסיר בהליך המשמעתי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למנוע הטלת עונש במסגרת ההליך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מינץ פסק כי </w:t>
      </w:r>
      <w:r>
        <w:rPr>
          <w:rFonts w:ascii="Times New Roman" w:hAnsi="Times New Roman" w:cs="Times New Roman"/>
          <w:spacing w:val="0"/>
          <w:sz w:val="24"/>
          <w:sz w:val="24"/>
          <w:szCs w:val="26"/>
          <w:rtl w:val="true"/>
        </w:rPr>
        <w:t>נוכח השוני בין התכליות העומדות ביסוד כל אחד מההליכים האמורים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מקום לעמדה כי הטלת עונש בשני ההליכים יחדיו מהווה ענישה כפולה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מינץ פסק כי </w:t>
      </w:r>
      <w:r>
        <w:rPr>
          <w:rFonts w:ascii="Times New Roman" w:hAnsi="Times New Roman" w:cs="Times New Roman"/>
          <w:spacing w:val="0"/>
          <w:sz w:val="24"/>
          <w:sz w:val="24"/>
          <w:szCs w:val="26"/>
          <w:rtl w:val="true"/>
        </w:rPr>
        <w:t>העונש שהושת על המערער אינו חורג מרמת הענישה המקובלת במקרים דומים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נשקלו </w:t>
      </w:r>
      <w:r>
        <w:rPr>
          <w:rFonts w:ascii="Times New Roman" w:hAnsi="Times New Roman" w:cs="Times New Roman"/>
          <w:spacing w:val="0"/>
          <w:sz w:val="24"/>
          <w:sz w:val="24"/>
          <w:szCs w:val="26"/>
          <w:rtl w:val="true"/>
        </w:rPr>
        <w:t>מכלול הנסיבות לקולא ולחומרה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ובתוכן הענשתו בהליכי משמעת והעובדה שהוא ממשיך לבצע עבירות בין כותלי בית הסוהר חרף העובדה שהוא מרצה מאסר עולם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 xml:space="preserve">כי </w:t>
      </w:r>
      <w:r>
        <w:rPr>
          <w:rFonts w:ascii="Times New Roman" w:hAnsi="Times New Roman" w:cs="Times New Roman"/>
          <w:spacing w:val="0"/>
          <w:sz w:val="24"/>
          <w:sz w:val="24"/>
          <w:szCs w:val="26"/>
          <w:rtl w:val="true"/>
        </w:rPr>
        <w:t>נוכח חומרת מעשי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מקום להתערב בעונש</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השופט כבוב</w:t>
      </w:r>
      <w:r>
        <w:rPr>
          <w:rFonts w:ascii="Times New Roman" w:hAnsi="Times New Roman" w:cs="Times New Roman"/>
          <w:spacing w:val="0"/>
          <w:sz w:val="24"/>
          <w:sz w:val="24"/>
          <w:szCs w:val="26"/>
          <w:rtl w:val="true"/>
        </w:rPr>
        <w:t xml:space="preserve"> הסכים עם השופט מינץ </w:t>
      </w:r>
      <w:r>
        <w:rPr>
          <w:rFonts w:ascii="Times New Roman" w:hAnsi="Times New Roman" w:cs="Times New Roman"/>
          <w:spacing w:val="0"/>
          <w:sz w:val="24"/>
          <w:sz w:val="24"/>
          <w:szCs w:val="26"/>
          <w:rtl w:val="true"/>
        </w:rPr>
        <w:t>כי תכליות הדין הפלילי והמשמעתי אינן קרובות זו אל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ולכן לא ניתן לקבל </w:t>
      </w:r>
      <w:r>
        <w:rPr>
          <w:rFonts w:ascii="Times New Roman" w:hAnsi="Times New Roman" w:cs="Times New Roman"/>
          <w:spacing w:val="0"/>
          <w:sz w:val="24"/>
          <w:sz w:val="24"/>
          <w:szCs w:val="26"/>
          <w:rtl w:val="true"/>
        </w:rPr>
        <w:t>את ה</w:t>
      </w:r>
      <w:r>
        <w:rPr>
          <w:rFonts w:ascii="Times New Roman" w:hAnsi="Times New Roman" w:cs="Times New Roman"/>
          <w:spacing w:val="0"/>
          <w:sz w:val="24"/>
          <w:sz w:val="24"/>
          <w:szCs w:val="26"/>
          <w:rtl w:val="true"/>
        </w:rPr>
        <w:t xml:space="preserve">טענה </w:t>
      </w:r>
      <w:r>
        <w:rPr>
          <w:rFonts w:ascii="Times New Roman" w:hAnsi="Times New Roman" w:cs="Times New Roman"/>
          <w:spacing w:val="0"/>
          <w:sz w:val="24"/>
          <w:sz w:val="24"/>
          <w:szCs w:val="26"/>
          <w:rtl w:val="true"/>
        </w:rPr>
        <w:t>לפיה</w:t>
      </w:r>
      <w:r>
        <w:rPr>
          <w:rFonts w:ascii="Times New Roman" w:hAnsi="Times New Roman" w:cs="Times New Roman"/>
          <w:spacing w:val="0"/>
          <w:sz w:val="24"/>
          <w:sz w:val="24"/>
          <w:szCs w:val="26"/>
          <w:rtl w:val="true"/>
        </w:rPr>
        <w:t xml:space="preserve"> העמדה של אסיר לדין משמעתי בפני קצין שיפוט במסגרת המסלול 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תמנע את העמדתו לדין בפני בי</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במסגרת המסלול השני או השלישי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כבוב סבר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לשופט 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לא</w:t>
      </w:r>
      <w:r>
        <w:rPr>
          <w:rFonts w:ascii="Times New Roman" w:hAnsi="Times New Roman" w:cs="Times New Roman"/>
          <w:spacing w:val="0"/>
          <w:sz w:val="24"/>
          <w:sz w:val="24"/>
          <w:szCs w:val="26"/>
          <w:rtl w:val="true"/>
        </w:rPr>
        <w:t xml:space="preserve"> ניתן להגיע לתוצאה המאפשרת ענישה כפולה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הן בהליך המשמעתי והן בהליך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באמצעות פירוש מצמצם של התיבות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עבירה אחת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שבסעיף </w:t>
      </w:r>
      <w:r>
        <w:rPr>
          <w:rFonts w:cs="Times New Roman" w:ascii="Times New Roman" w:hAnsi="Times New Roman"/>
          <w:spacing w:val="0"/>
          <w:sz w:val="24"/>
          <w:szCs w:val="26"/>
        </w:rPr>
        <w:t>62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הסכים לעמדת השופט מינץ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ניתן להעמיד אסיר לדין ולהענישו בגין ביצוע מעשה המהווה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עבירת בית סוהר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ועבירה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רגילה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הן במסלול הראשון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קצין שיפוט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והן במסלול השלישי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בבית משפט בדרך הרגילה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לפירוש התיבות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לא ייענש פעמיים על עבירה אחת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שבסעיף </w:t>
      </w:r>
      <w:r>
        <w:rPr>
          <w:rFonts w:cs="Times New Roman" w:ascii="Times New Roman" w:hAnsi="Times New Roman"/>
          <w:spacing w:val="0"/>
          <w:sz w:val="24"/>
          <w:szCs w:val="26"/>
        </w:rPr>
        <w:t>62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פסק השופט כבוב כי</w:t>
      </w:r>
      <w:r>
        <w:rPr>
          <w:rFonts w:ascii="Times New Roman" w:hAnsi="Times New Roman" w:cs="Times New Roman"/>
          <w:spacing w:val="0"/>
          <w:sz w:val="24"/>
          <w:sz w:val="24"/>
          <w:szCs w:val="26"/>
          <w:rtl w:val="true"/>
        </w:rPr>
        <w:t xml:space="preserve"> הענישה שאליה מתייחס</w:t>
      </w:r>
      <w:r>
        <w:rPr>
          <w:rFonts w:ascii="Times New Roman" w:hAnsi="Times New Roman" w:cs="Times New Roman"/>
          <w:spacing w:val="0"/>
          <w:sz w:val="24"/>
          <w:sz w:val="24"/>
          <w:szCs w:val="26"/>
          <w:rtl w:val="true"/>
        </w:rPr>
        <w:t xml:space="preserve"> הסעיף </w:t>
      </w:r>
      <w:r>
        <w:rPr>
          <w:rFonts w:ascii="Times New Roman" w:hAnsi="Times New Roman" w:cs="Times New Roman"/>
          <w:spacing w:val="0"/>
          <w:sz w:val="24"/>
          <w:sz w:val="24"/>
          <w:szCs w:val="26"/>
          <w:rtl w:val="true"/>
        </w:rPr>
        <w:t>היא ענישה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בית משפט לפי</w:t>
      </w:r>
      <w:r>
        <w:rPr>
          <w:rFonts w:ascii="Times New Roman" w:hAnsi="Times New Roman" w:cs="Times New Roman"/>
          <w:spacing w:val="0"/>
          <w:sz w:val="24"/>
          <w:sz w:val="24"/>
          <w:szCs w:val="26"/>
          <w:rtl w:val="true"/>
        </w:rPr>
        <w:t xml:space="preserve"> סעיף </w:t>
      </w:r>
      <w:r>
        <w:rPr>
          <w:rFonts w:cs="Times New Roman" w:ascii="Times New Roman" w:hAnsi="Times New Roman"/>
          <w:spacing w:val="0"/>
          <w:sz w:val="24"/>
          <w:szCs w:val="26"/>
        </w:rPr>
        <w:t>61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לפקודה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המסלול השני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ענישה משמעתית בידי קצין שיפוט</w:t>
      </w:r>
      <w:r>
        <w:rPr>
          <w:rFonts w:cs="Times New Roman" w:ascii="Times New Roman" w:hAnsi="Times New Roman"/>
          <w:spacing w:val="0"/>
          <w:sz w:val="24"/>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לדעת השופט כבוב </w:t>
      </w:r>
      <w:r>
        <w:rPr>
          <w:rFonts w:ascii="Times New Roman" w:hAnsi="Times New Roman" w:cs="Times New Roman"/>
          <w:spacing w:val="0"/>
          <w:szCs w:val="26"/>
          <w:rtl w:val="true"/>
        </w:rPr>
        <w:t xml:space="preserve">אין מקום להבחין בין עבירת בית סוהר שלשונה חופף לעבירה </w:t>
      </w:r>
      <w:r>
        <w:rPr>
          <w:rFonts w:cs="Times New Roman" w:ascii="Times New Roman" w:hAnsi="Times New Roman"/>
          <w:spacing w:val="0"/>
          <w:szCs w:val="26"/>
          <w:rtl w:val="true"/>
        </w:rPr>
        <w:t>'</w:t>
      </w:r>
      <w:r>
        <w:rPr>
          <w:rFonts w:ascii="Times New Roman" w:hAnsi="Times New Roman" w:cs="Times New Roman"/>
          <w:spacing w:val="0"/>
          <w:szCs w:val="26"/>
          <w:rtl w:val="true"/>
        </w:rPr>
        <w:t>רגילה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לבין עבירת בית סוהר ש</w:t>
      </w:r>
      <w:r>
        <w:rPr>
          <w:rFonts w:cs="Times New Roman" w:ascii="Times New Roman" w:hAnsi="Times New Roman"/>
          <w:spacing w:val="0"/>
          <w:szCs w:val="26"/>
          <w:rtl w:val="true"/>
        </w:rPr>
        <w:t>'</w:t>
      </w:r>
      <w:r>
        <w:rPr>
          <w:rFonts w:ascii="Times New Roman" w:hAnsi="Times New Roman" w:cs="Times New Roman"/>
          <w:spacing w:val="0"/>
          <w:szCs w:val="26"/>
          <w:rtl w:val="true"/>
        </w:rPr>
        <w:t>נבלעת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בעבירה רגילה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בשני המקרים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להעמיד לדין הן בהליך המשמעתי והן בהליך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ובלבד שהאסיר לא ייענש פעמיים בידי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w:t>
      </w:r>
      <w:r>
        <w:rPr>
          <w:rFonts w:ascii="Times New Roman" w:hAnsi="Times New Roman" w:cs="Times New Roman"/>
          <w:spacing w:val="0"/>
          <w:szCs w:val="26"/>
          <w:rtl w:val="true"/>
        </w:rPr>
        <w:t>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הועמד לדין על מעשיו בפני קצין שיפוט ונענש בהליך המשמעתי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במקביל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הועמד המערער לדין פלילי בגין אותם מעשים </w:t>
      </w:r>
      <w:r>
        <w:rPr>
          <w:rFonts w:ascii="Times New Roman" w:hAnsi="Times New Roman" w:cs="Times New Roman"/>
          <w:spacing w:val="0"/>
          <w:szCs w:val="26"/>
          <w:rtl w:val="true"/>
        </w:rPr>
        <w:t>לפי ה</w:t>
      </w:r>
      <w:r>
        <w:rPr>
          <w:rFonts w:ascii="Times New Roman" w:hAnsi="Times New Roman" w:cs="Times New Roman"/>
          <w:spacing w:val="0"/>
          <w:szCs w:val="26"/>
          <w:rtl w:val="true"/>
        </w:rPr>
        <w:t>מסלול השלישי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השופט כבוב פסק כי מאחר ש</w:t>
      </w:r>
      <w:r>
        <w:rPr>
          <w:rFonts w:ascii="Times New Roman" w:hAnsi="Times New Roman" w:cs="Times New Roman"/>
          <w:spacing w:val="0"/>
          <w:szCs w:val="26"/>
          <w:rtl w:val="true"/>
        </w:rPr>
        <w:t>הענישה הכפולה שאליה מתייחס</w:t>
      </w:r>
      <w:r>
        <w:rPr>
          <w:rFonts w:ascii="Times New Roman" w:hAnsi="Times New Roman" w:cs="Times New Roman"/>
          <w:spacing w:val="0"/>
          <w:szCs w:val="26"/>
          <w:rtl w:val="true"/>
        </w:rPr>
        <w:t xml:space="preserve"> סעיף </w:t>
      </w:r>
      <w:r>
        <w:rPr>
          <w:rFonts w:cs="Times New Roman" w:ascii="Times New Roman" w:hAnsi="Times New Roman"/>
          <w:spacing w:val="0"/>
          <w:szCs w:val="26"/>
        </w:rPr>
        <w:t>62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היא ענישה כפולה בידי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ומשעה שהמערער לא נענש בעבר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בית משפט</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הייתה מניעה להעמידו לדין ולהענישו מכוח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62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חומרת העונש שנגזר על המערער אינה מצדיקה התערבות בנסיבות ענייננו</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ascii="FrankRuehl" w:hAnsi="FrankRuehl" w:cs="FrankRuehl"/>
          <w:color w:val="0000FF"/>
          <w:sz w:val="24"/>
        </w:rPr>
      </w:pP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כנפי</w:t>
      </w:r>
      <w:r>
        <w:rPr>
          <w:rFonts w:cs="FrankRuehl"/>
          <w:sz w:val="24"/>
          <w:szCs w:val="26"/>
          <w:rtl w:val="true"/>
        </w:rPr>
        <w:t>-</w:t>
      </w:r>
      <w:r>
        <w:rPr>
          <w:rFonts w:cs="FrankRuehl"/>
          <w:sz w:val="24"/>
          <w:sz w:val="24"/>
          <w:szCs w:val="26"/>
          <w:rtl w:val="true"/>
        </w:rPr>
        <w:t>שטייניץ</w:t>
      </w:r>
      <w:r>
        <w:rPr>
          <w:rFonts w:cs="Times New Roman"/>
          <w:sz w:val="24"/>
          <w:sz w:val="24"/>
          <w:szCs w:val="26"/>
          <w:rtl w:val="true"/>
        </w:rPr>
        <w:t xml:space="preserve"> </w:t>
      </w:r>
      <w:r>
        <w:rPr>
          <w:rFonts w:cs="FrankRuehl"/>
          <w:sz w:val="24"/>
          <w:sz w:val="24"/>
          <w:szCs w:val="26"/>
          <w:rtl w:val="true"/>
        </w:rPr>
        <w:t>הסכימה</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קביעת</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מינץ</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בהעמדתו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אסיר</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משמעתי</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סוהר</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העמדתו</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פלילי</w:t>
      </w:r>
      <w:r>
        <w:rPr>
          <w:rFonts w:cs="FrankRuehl"/>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הסכימה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באמצעי</w:t>
      </w:r>
      <w:r>
        <w:rPr>
          <w:rFonts w:cs="Times New Roman"/>
          <w:sz w:val="24"/>
          <w:sz w:val="24"/>
          <w:szCs w:val="26"/>
          <w:rtl w:val="true"/>
        </w:rPr>
        <w:t xml:space="preserve"> </w:t>
      </w:r>
      <w:r>
        <w:rPr>
          <w:rFonts w:cs="FrankRuehl"/>
          <w:sz w:val="24"/>
          <w:sz w:val="24"/>
          <w:szCs w:val="26"/>
          <w:rtl w:val="true"/>
        </w:rPr>
        <w:t>משמעת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בענישה</w:t>
      </w:r>
      <w:r>
        <w:rPr>
          <w:rFonts w:cs="Times New Roman"/>
          <w:sz w:val="24"/>
          <w:sz w:val="24"/>
          <w:szCs w:val="26"/>
          <w:rtl w:val="true"/>
        </w:rPr>
        <w:t xml:space="preserve"> </w:t>
      </w:r>
      <w:r>
        <w:rPr>
          <w:rFonts w:cs="FrankRuehl"/>
          <w:sz w:val="24"/>
          <w:sz w:val="24"/>
          <w:szCs w:val="26"/>
          <w:rtl w:val="true"/>
        </w:rPr>
        <w:t>המוטלים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אסיר</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המשמעתי</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הטלת</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הפלילי</w:t>
      </w:r>
      <w:r>
        <w:rPr>
          <w:rFonts w:cs="FrankRuehl"/>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הצטרפה</w:t>
      </w:r>
      <w:r>
        <w:rPr>
          <w:rFonts w:cs="Times New Roman"/>
          <w:sz w:val="24"/>
          <w:sz w:val="24"/>
          <w:szCs w:val="26"/>
          <w:rtl w:val="true"/>
        </w:rPr>
        <w:t xml:space="preserve"> </w:t>
      </w:r>
      <w:r>
        <w:rPr>
          <w:rFonts w:cs="FrankRuehl"/>
          <w:sz w:val="24"/>
          <w:sz w:val="24"/>
          <w:szCs w:val="26"/>
          <w:rtl w:val="true"/>
        </w:rPr>
        <w:t>לקביעות</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כבוב</w:t>
      </w:r>
      <w:r>
        <w:rPr>
          <w:rFonts w:cs="Times New Roman"/>
          <w:sz w:val="24"/>
          <w:sz w:val="24"/>
          <w:szCs w:val="26"/>
          <w:rtl w:val="true"/>
        </w:rPr>
        <w:t xml:space="preserve"> </w:t>
      </w:r>
      <w:r>
        <w:rPr>
          <w:rFonts w:cs="FrankRuehl"/>
          <w:sz w:val="24"/>
          <w:sz w:val="24"/>
          <w:szCs w:val="26"/>
          <w:rtl w:val="true"/>
        </w:rPr>
        <w:t>שקבע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זהו</w:t>
      </w:r>
      <w:r>
        <w:rPr>
          <w:rFonts w:cs="Times New Roman"/>
          <w:sz w:val="24"/>
          <w:sz w:val="24"/>
          <w:szCs w:val="26"/>
          <w:rtl w:val="true"/>
        </w:rPr>
        <w:t xml:space="preserve"> </w:t>
      </w:r>
      <w:r>
        <w:rPr>
          <w:rFonts w:cs="FrankRuehl"/>
          <w:sz w:val="24"/>
          <w:sz w:val="24"/>
          <w:szCs w:val="26"/>
          <w:rtl w:val="true"/>
        </w:rPr>
        <w:t>המצב</w:t>
      </w:r>
      <w:r>
        <w:rPr>
          <w:rFonts w:cs="Times New Roman"/>
          <w:sz w:val="24"/>
          <w:sz w:val="24"/>
          <w:szCs w:val="26"/>
          <w:rtl w:val="true"/>
        </w:rPr>
        <w:t xml:space="preserve"> </w:t>
      </w:r>
      <w:r>
        <w:rPr>
          <w:rFonts w:cs="FrankRuehl"/>
          <w:sz w:val="24"/>
          <w:sz w:val="24"/>
          <w:szCs w:val="26"/>
          <w:rtl w:val="true"/>
        </w:rPr>
        <w:t>המשפטי</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ה</w:t>
      </w:r>
      <w:r>
        <w:rPr>
          <w:rFonts w:cs="FrankRuehl"/>
          <w:sz w:val="24"/>
          <w:szCs w:val="26"/>
          <w:rtl w:val="true"/>
        </w:rPr>
        <w:t>"</w:t>
      </w:r>
      <w:r>
        <w:rPr>
          <w:rFonts w:cs="FrankRuehl"/>
          <w:sz w:val="24"/>
          <w:sz w:val="24"/>
          <w:szCs w:val="26"/>
          <w:rtl w:val="true"/>
        </w:rPr>
        <w:t>חופפת</w:t>
      </w:r>
      <w:r>
        <w:rPr>
          <w:rFonts w:cs="FrankRuehl"/>
          <w:sz w:val="24"/>
          <w:szCs w:val="26"/>
          <w:rtl w:val="true"/>
        </w:rPr>
        <w:t xml:space="preserve">" </w:t>
      </w:r>
      <w:r>
        <w:rPr>
          <w:rFonts w:cs="FrankRuehl"/>
          <w:sz w:val="24"/>
          <w:sz w:val="24"/>
          <w:szCs w:val="26"/>
          <w:rtl w:val="true"/>
        </w:rPr>
        <w:t>ביסודותיה</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סוהר</w:t>
      </w:r>
      <w:r>
        <w:rPr>
          <w:rFonts w:cs="Times New Roman"/>
          <w:sz w:val="24"/>
          <w:sz w:val="24"/>
          <w:szCs w:val="26"/>
          <w:rtl w:val="true"/>
        </w:rPr>
        <w:t xml:space="preserve"> </w:t>
      </w:r>
      <w:r>
        <w:rPr>
          <w:rFonts w:cs="FrankRuehl"/>
          <w:sz w:val="24"/>
          <w:sz w:val="24"/>
          <w:szCs w:val="26"/>
          <w:rtl w:val="true"/>
        </w:rPr>
        <w:t>בגינה</w:t>
      </w:r>
      <w:r>
        <w:rPr>
          <w:rFonts w:cs="Times New Roman"/>
          <w:sz w:val="24"/>
          <w:sz w:val="24"/>
          <w:szCs w:val="26"/>
          <w:rtl w:val="true"/>
        </w:rPr>
        <w:t xml:space="preserve"> </w:t>
      </w:r>
      <w:r>
        <w:rPr>
          <w:rFonts w:cs="FrankRuehl"/>
          <w:sz w:val="24"/>
          <w:sz w:val="24"/>
          <w:szCs w:val="26"/>
          <w:rtl w:val="true"/>
        </w:rPr>
        <w:t>הועמד</w:t>
      </w:r>
      <w:r>
        <w:rPr>
          <w:rFonts w:cs="Times New Roman"/>
          <w:sz w:val="24"/>
          <w:sz w:val="24"/>
          <w:szCs w:val="26"/>
          <w:rtl w:val="true"/>
        </w:rPr>
        <w:t xml:space="preserve"> </w:t>
      </w:r>
      <w:r>
        <w:rPr>
          <w:rFonts w:cs="FrankRuehl"/>
          <w:sz w:val="24"/>
          <w:sz w:val="24"/>
          <w:szCs w:val="26"/>
          <w:rtl w:val="true"/>
        </w:rPr>
        <w:t>האסיר</w:t>
      </w:r>
      <w:r>
        <w:rPr>
          <w:rFonts w:cs="Times New Roman"/>
          <w:sz w:val="24"/>
          <w:sz w:val="24"/>
          <w:szCs w:val="26"/>
          <w:rtl w:val="true"/>
        </w:rPr>
        <w:t xml:space="preserve"> </w:t>
      </w:r>
      <w:r>
        <w:rPr>
          <w:rFonts w:cs="FrankRuehl"/>
          <w:sz w:val="24"/>
          <w:sz w:val="24"/>
          <w:szCs w:val="26"/>
          <w:rtl w:val="true"/>
        </w:rPr>
        <w:t>לדין</w:t>
      </w:r>
      <w:r>
        <w:rPr>
          <w:rFonts w:cs="FrankRuehl"/>
          <w:sz w:val="24"/>
          <w:szCs w:val="26"/>
          <w:rtl w:val="true"/>
        </w:rPr>
        <w:t>.</w:t>
      </w:r>
      <w:r>
        <w:rPr>
          <w:rFonts w:cs="FrankRuehl"/>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כנפי</w:t>
      </w:r>
      <w:r>
        <w:rPr>
          <w:rFonts w:cs="FrankRuehl"/>
          <w:sz w:val="24"/>
          <w:szCs w:val="26"/>
          <w:rtl w:val="true"/>
        </w:rPr>
        <w:t>-</w:t>
      </w:r>
      <w:r>
        <w:rPr>
          <w:rFonts w:cs="FrankRuehl"/>
          <w:sz w:val="24"/>
          <w:sz w:val="24"/>
          <w:szCs w:val="26"/>
          <w:rtl w:val="true"/>
        </w:rPr>
        <w:t>שטייניץ</w:t>
      </w:r>
      <w:r>
        <w:rPr>
          <w:rFonts w:cs="Times New Roman"/>
          <w:sz w:val="24"/>
          <w:sz w:val="24"/>
          <w:szCs w:val="26"/>
          <w:rtl w:val="true"/>
        </w:rPr>
        <w:t xml:space="preserve"> </w:t>
      </w:r>
      <w:r>
        <w:rPr>
          <w:rFonts w:cs="FrankRuehl"/>
          <w:sz w:val="24"/>
          <w:sz w:val="24"/>
          <w:szCs w:val="26"/>
          <w:rtl w:val="true"/>
        </w:rPr>
        <w:t>ציינה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מקרים</w:t>
      </w:r>
      <w:r>
        <w:rPr>
          <w:rFonts w:cs="Times New Roman"/>
          <w:sz w:val="24"/>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הועמד</w:t>
      </w:r>
      <w:r>
        <w:rPr>
          <w:rFonts w:cs="Times New Roman"/>
          <w:sz w:val="24"/>
          <w:sz w:val="24"/>
          <w:szCs w:val="26"/>
          <w:rtl w:val="true"/>
        </w:rPr>
        <w:t xml:space="preserve"> </w:t>
      </w:r>
      <w:r>
        <w:rPr>
          <w:rFonts w:cs="FrankRuehl"/>
          <w:sz w:val="24"/>
          <w:sz w:val="24"/>
          <w:szCs w:val="26"/>
          <w:rtl w:val="true"/>
        </w:rPr>
        <w:t>אסיר</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פלילי</w:t>
      </w:r>
      <w:r>
        <w:rPr>
          <w:rFonts w:cs="FrankRuehl"/>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שהועמד</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משמעתי</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אותם</w:t>
      </w:r>
      <w:r>
        <w:rPr>
          <w:rFonts w:cs="Times New Roman"/>
          <w:sz w:val="24"/>
          <w:sz w:val="24"/>
          <w:szCs w:val="26"/>
          <w:rtl w:val="true"/>
        </w:rPr>
        <w:t xml:space="preserve"> </w:t>
      </w:r>
      <w:r>
        <w:rPr>
          <w:rFonts w:cs="FrankRuehl"/>
          <w:sz w:val="24"/>
          <w:sz w:val="24"/>
          <w:szCs w:val="26"/>
          <w:rtl w:val="true"/>
        </w:rPr>
        <w:t>המעשים</w:t>
      </w:r>
      <w:r>
        <w:rPr>
          <w:rFonts w:cs="FrankRuehl"/>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בי</w:t>
      </w:r>
      <w:r>
        <w:rPr>
          <w:rFonts w:cs="FrankRuehl"/>
          <w:sz w:val="24"/>
          <w:sz w:val="24"/>
          <w:szCs w:val="26"/>
          <w:rtl w:val="true"/>
        </w:rPr>
        <w:t>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הדן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להתחשב</w:t>
      </w:r>
      <w:r>
        <w:rPr>
          <w:rFonts w:cs="Times New Roman"/>
          <w:sz w:val="24"/>
          <w:sz w:val="24"/>
          <w:szCs w:val="26"/>
          <w:rtl w:val="true"/>
        </w:rPr>
        <w:t xml:space="preserve"> </w:t>
      </w:r>
      <w:r>
        <w:rPr>
          <w:rFonts w:cs="FrankRuehl"/>
          <w:sz w:val="24"/>
          <w:sz w:val="24"/>
          <w:szCs w:val="26"/>
          <w:rtl w:val="true"/>
        </w:rPr>
        <w:t>בעת</w:t>
      </w:r>
      <w:r>
        <w:rPr>
          <w:rFonts w:cs="Times New Roman"/>
          <w:sz w:val="24"/>
          <w:sz w:val="24"/>
          <w:szCs w:val="26"/>
          <w:rtl w:val="true"/>
        </w:rPr>
        <w:t xml:space="preserve"> </w:t>
      </w:r>
      <w:r>
        <w:rPr>
          <w:rFonts w:cs="FrankRuehl"/>
          <w:sz w:val="24"/>
          <w:sz w:val="24"/>
          <w:szCs w:val="26"/>
          <w:rtl w:val="true"/>
        </w:rPr>
        <w:t>גזירת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באמצעים</w:t>
      </w:r>
      <w:r>
        <w:rPr>
          <w:rFonts w:cs="Times New Roman"/>
          <w:sz w:val="24"/>
          <w:sz w:val="24"/>
          <w:szCs w:val="26"/>
          <w:rtl w:val="true"/>
        </w:rPr>
        <w:t xml:space="preserve"> </w:t>
      </w:r>
      <w:r>
        <w:rPr>
          <w:rFonts w:cs="FrankRuehl"/>
          <w:sz w:val="24"/>
          <w:sz w:val="24"/>
          <w:szCs w:val="26"/>
          <w:rtl w:val="true"/>
        </w:rPr>
        <w:t>העונשיים</w:t>
      </w:r>
      <w:r>
        <w:rPr>
          <w:rFonts w:cs="Times New Roman"/>
          <w:sz w:val="24"/>
          <w:sz w:val="24"/>
          <w:szCs w:val="26"/>
          <w:rtl w:val="true"/>
        </w:rPr>
        <w:t xml:space="preserve"> </w:t>
      </w:r>
      <w:r>
        <w:rPr>
          <w:rFonts w:cs="FrankRuehl"/>
          <w:sz w:val="24"/>
          <w:sz w:val="24"/>
          <w:szCs w:val="26"/>
          <w:rtl w:val="true"/>
        </w:rPr>
        <w:t>שהוטלו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האסיר</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המשמעתי</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שעשה</w:t>
      </w:r>
      <w:r>
        <w:rPr>
          <w:rFonts w:cs="Times New Roman"/>
          <w:sz w:val="24"/>
          <w:sz w:val="24"/>
          <w:szCs w:val="26"/>
          <w:rtl w:val="true"/>
        </w:rPr>
        <w:t xml:space="preserve"> </w:t>
      </w:r>
      <w:r>
        <w:rPr>
          <w:rFonts w:cs="FrankRuehl"/>
          <w:sz w:val="24"/>
          <w:sz w:val="24"/>
          <w:szCs w:val="26"/>
          <w:rtl w:val="true"/>
        </w:rPr>
        <w:t>בי</w:t>
      </w:r>
      <w:r>
        <w:rPr>
          <w:rFonts w:cs="FrankRuehl"/>
          <w:sz w:val="24"/>
          <w:sz w:val="24"/>
          <w:szCs w:val="26"/>
          <w:rtl w:val="true"/>
        </w:rPr>
        <w:t>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כנפי</w:t>
      </w:r>
      <w:r>
        <w:rPr>
          <w:rFonts w:cs="FrankRuehl"/>
          <w:sz w:val="24"/>
          <w:szCs w:val="26"/>
          <w:rtl w:val="true"/>
        </w:rPr>
        <w:t>-</w:t>
      </w:r>
      <w:r>
        <w:rPr>
          <w:rFonts w:cs="FrankRuehl"/>
          <w:sz w:val="24"/>
          <w:sz w:val="24"/>
          <w:szCs w:val="26"/>
          <w:rtl w:val="true"/>
        </w:rPr>
        <w:t>שטייניץ</w:t>
      </w:r>
      <w:r>
        <w:rPr>
          <w:rFonts w:cs="Times New Roman"/>
          <w:sz w:val="24"/>
          <w:sz w:val="24"/>
          <w:szCs w:val="26"/>
          <w:rtl w:val="true"/>
        </w:rPr>
        <w:t xml:space="preserve"> </w:t>
      </w:r>
      <w:r>
        <w:rPr>
          <w:rFonts w:cs="FrankRuehl"/>
          <w:sz w:val="24"/>
          <w:sz w:val="24"/>
          <w:szCs w:val="26"/>
          <w:rtl w:val="true"/>
        </w:rPr>
        <w:t>סיכמה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האמור</w:t>
      </w:r>
      <w:r>
        <w:rPr>
          <w:rFonts w:cs="FrankRuehl"/>
          <w:sz w:val="24"/>
          <w:szCs w:val="26"/>
          <w:rtl w:val="true"/>
        </w:rPr>
        <w:t xml:space="preserve">, </w:t>
      </w:r>
      <w:r>
        <w:rPr>
          <w:rFonts w:cs="FrankRuehl"/>
          <w:sz w:val="24"/>
          <w:sz w:val="24"/>
          <w:szCs w:val="26"/>
          <w:rtl w:val="true"/>
        </w:rPr>
        <w:t>ל</w:t>
      </w:r>
      <w:r>
        <w:rPr>
          <w:rFonts w:cs="FrankRuehl"/>
          <w:sz w:val="24"/>
          <w:sz w:val="24"/>
          <w:szCs w:val="26"/>
          <w:rtl w:val="true"/>
        </w:rPr>
        <w:t>א</w:t>
      </w:r>
      <w:r>
        <w:rPr>
          <w:rFonts w:cs="Times New Roman"/>
          <w:sz w:val="24"/>
          <w:sz w:val="24"/>
          <w:szCs w:val="26"/>
          <w:rtl w:val="true"/>
        </w:rPr>
        <w:t xml:space="preserve"> </w:t>
      </w:r>
      <w:r>
        <w:rPr>
          <w:rFonts w:cs="FrankRuehl"/>
          <w:sz w:val="24"/>
          <w:sz w:val="24"/>
          <w:szCs w:val="26"/>
          <w:rtl w:val="true"/>
        </w:rPr>
        <w:t>היתה</w:t>
      </w:r>
      <w:r>
        <w:rPr>
          <w:rFonts w:cs="Times New Roman"/>
          <w:sz w:val="24"/>
          <w:sz w:val="24"/>
          <w:szCs w:val="26"/>
          <w:rtl w:val="true"/>
        </w:rPr>
        <w:t xml:space="preserve"> </w:t>
      </w:r>
      <w:r>
        <w:rPr>
          <w:rFonts w:cs="FrankRuehl"/>
          <w:sz w:val="24"/>
          <w:sz w:val="24"/>
          <w:szCs w:val="26"/>
          <w:rtl w:val="true"/>
        </w:rPr>
        <w:t>מניעה</w:t>
      </w:r>
      <w:r>
        <w:rPr>
          <w:rFonts w:cs="Times New Roman"/>
          <w:sz w:val="24"/>
          <w:sz w:val="24"/>
          <w:szCs w:val="26"/>
          <w:rtl w:val="true"/>
        </w:rPr>
        <w:t xml:space="preserve"> </w:t>
      </w:r>
      <w:r>
        <w:rPr>
          <w:rFonts w:cs="FrankRuehl"/>
          <w:sz w:val="24"/>
          <w:sz w:val="24"/>
          <w:szCs w:val="26"/>
          <w:rtl w:val="true"/>
        </w:rPr>
        <w:t>להעמיד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ולהענישו</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להתערב</w:t>
      </w:r>
      <w:r>
        <w:rPr>
          <w:rFonts w:cs="Times New Roman"/>
          <w:sz w:val="24"/>
          <w:sz w:val="24"/>
          <w:szCs w:val="26"/>
          <w:rtl w:val="true"/>
        </w:rPr>
        <w:t xml:space="preserve"> </w:t>
      </w:r>
      <w:r>
        <w:rPr>
          <w:rFonts w:cs="FrankRuehl"/>
          <w:sz w:val="24"/>
          <w:sz w:val="24"/>
          <w:szCs w:val="26"/>
          <w:rtl w:val="true"/>
        </w:rPr>
        <w:t>ב</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ש</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חורג</w:t>
      </w:r>
      <w:r>
        <w:rPr>
          <w:rFonts w:cs="Times New Roman"/>
          <w:sz w:val="24"/>
          <w:sz w:val="24"/>
          <w:szCs w:val="26"/>
          <w:rtl w:val="true"/>
        </w:rPr>
        <w:t xml:space="preserve"> </w:t>
      </w:r>
      <w:r>
        <w:rPr>
          <w:rFonts w:cs="FrankRuehl"/>
          <w:sz w:val="24"/>
          <w:sz w:val="24"/>
          <w:szCs w:val="26"/>
          <w:rtl w:val="true"/>
        </w:rPr>
        <w:t>לחומרה</w:t>
      </w:r>
      <w:r>
        <w:rPr>
          <w:rFonts w:cs="FrankRuehl"/>
          <w:sz w:val="24"/>
          <w:szCs w:val="26"/>
          <w:rtl w:val="true"/>
        </w:rPr>
        <w:t>.</w:t>
      </w:r>
      <w:bookmarkStart w:id="11" w:name="ABSTRACT_END"/>
      <w:bookmarkEnd w:id="11"/>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8"/>
          <w:szCs w:val="12"/>
        </w:rPr>
      </w:pPr>
      <w:r>
        <w:rPr>
          <w:rFonts w:cs="FrankRuehl" w:ascii="FrankRuehl" w:hAnsi="FrankRuehl"/>
          <w:color w:val="0000FF"/>
          <w:sz w:val="8"/>
          <w:szCs w:val="12"/>
          <w:rtl w:val="true"/>
        </w:rPr>
      </w:r>
      <w:bookmarkStart w:id="12" w:name="LawTable_End"/>
      <w:bookmarkStart w:id="13" w:name="LawTable_End"/>
      <w:bookmarkEnd w:id="13"/>
    </w:p>
    <w:p>
      <w:pPr>
        <w:pStyle w:val="Normal"/>
        <w:tabs>
          <w:tab w:val="clear" w:pos="720"/>
          <w:tab w:val="left" w:pos="2552" w:leader="none"/>
        </w:tabs>
        <w:spacing w:lineRule="exact" w:line="240" w:before="0" w:after="120"/>
        <w:ind w:hanging="283" w:start="283" w:end="0"/>
        <w:jc w:val="both"/>
        <w:rPr>
          <w:sz w:val="8"/>
          <w:szCs w:val="12"/>
        </w:rPr>
      </w:pPr>
      <w:r>
        <w:rPr>
          <w:sz w:val="8"/>
          <w:szCs w:val="12"/>
          <w:rtl w:val="true"/>
        </w:rPr>
      </w:r>
    </w:p>
    <w:p>
      <w:pPr>
        <w:pStyle w:val="Normal"/>
        <w:tabs>
          <w:tab w:val="clear" w:pos="720"/>
          <w:tab w:val="left" w:pos="2552" w:leader="none"/>
        </w:tabs>
        <w:spacing w:lineRule="exact" w:line="240" w:before="0" w:after="120"/>
        <w:ind w:hanging="283" w:start="283" w:end="0"/>
        <w:jc w:val="both"/>
        <w:rPr>
          <w:sz w:val="8"/>
          <w:szCs w:val="12"/>
        </w:rPr>
      </w:pPr>
      <w:r>
        <w:rPr>
          <w:sz w:val="8"/>
          <w:szCs w:val="12"/>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ind w:end="0"/>
        <w:jc w:val="both"/>
        <w:rPr>
          <w:rFonts w:ascii="FrankRuehl" w:hAnsi="FrankRuehl" w:cs="FrankRuehl"/>
          <w:sz w:val="28"/>
          <w:szCs w:val="24"/>
          <w:u w:val="single"/>
        </w:rPr>
      </w:pPr>
      <w:r>
        <w:rPr>
          <w:rFonts w:cs="FrankRuehl" w:ascii="FrankRuehl" w:hAnsi="FrankRuehl"/>
          <w:sz w:val="28"/>
          <w:szCs w:val="24"/>
          <w:u w:val="single"/>
          <w:rtl w:val="true"/>
        </w:rPr>
      </w:r>
      <w:bookmarkStart w:id="18" w:name="Start_Write"/>
      <w:bookmarkStart w:id="19" w:name="Start_Write"/>
      <w:bookmarkEnd w:id="19"/>
    </w:p>
    <w:p>
      <w:pPr>
        <w:pStyle w:val="Ruller42"/>
        <w:ind w:end="0"/>
        <w:jc w:val="both"/>
        <w:rPr/>
      </w:pPr>
      <w:r>
        <w:rPr>
          <w:rFonts w:cs="FrankRuehl" w:ascii="FrankRuehl" w:hAnsi="FrankRuehl"/>
          <w:sz w:val="28"/>
          <w:rtl w:val="true"/>
        </w:rPr>
        <w:tab/>
      </w:r>
      <w:r>
        <w:rPr>
          <w:rtl w:val="true"/>
        </w:rPr>
        <w:t>לפנינו</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בבאר</w:t>
      </w:r>
      <w:r>
        <w:rPr>
          <w:rFonts w:eastAsia="Arial TUR" w:cs="Arial TUR"/>
          <w:rtl w:val="true"/>
        </w:rPr>
        <w:t xml:space="preserve"> </w:t>
      </w:r>
      <w:r>
        <w:rPr>
          <w:rtl w:val="true"/>
        </w:rPr>
        <w:t>שבע</w:t>
      </w:r>
      <w:r>
        <w:rPr>
          <w:rFonts w:eastAsia="Arial TUR" w:cs="Arial TUR"/>
          <w:rtl w:val="true"/>
        </w:rPr>
        <w:t xml:space="preserve"> </w:t>
      </w:r>
      <w:r>
        <w:rPr>
          <w:rtl w:val="true"/>
        </w:rPr>
        <w:t>(</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ביתן</w:t>
      </w:r>
      <w:r>
        <w:rPr>
          <w:rtl w:val="true"/>
        </w:rPr>
        <w:t xml:space="preserve">, </w:t>
      </w:r>
      <w:r>
        <w:rPr>
          <w:rtl w:val="true"/>
        </w:rPr>
        <w:t>ס</w:t>
      </w:r>
      <w:r>
        <w:rPr>
          <w:rtl w:val="true"/>
        </w:rPr>
        <w:t>.</w:t>
      </w:r>
      <w:r>
        <w:rPr>
          <w:rtl w:val="true"/>
        </w:rPr>
        <w:t>נ</w:t>
      </w:r>
      <w:r>
        <w:rPr>
          <w:rtl w:val="true"/>
        </w:rPr>
        <w:t xml:space="preserve">.) </w:t>
      </w:r>
      <w:r>
        <w:rPr>
          <w:rtl w:val="true"/>
        </w:rPr>
        <w:t>ב</w:t>
      </w:r>
      <w:hyperlink r:id="rId4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5273-07-22</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 w:cs="Arial TUR"/>
          <w:rtl w:val="true"/>
        </w:rPr>
        <w:t xml:space="preserve"> </w:t>
      </w:r>
      <w:r>
        <w:rPr/>
        <w:t>24.1.2023</w:t>
      </w:r>
      <w:r>
        <w:rPr>
          <w:rtl w:val="true"/>
        </w:rPr>
        <w:t xml:space="preserve"> </w:t>
      </w:r>
      <w:r>
        <w:rPr>
          <w:rtl w:val="true"/>
        </w:rPr>
        <w:t>בו</w:t>
      </w:r>
      <w:r>
        <w:rPr>
          <w:rFonts w:eastAsia="Arial TUR" w:cs="Arial TUR"/>
          <w:rtl w:val="true"/>
        </w:rPr>
        <w:t xml:space="preserve"> </w:t>
      </w:r>
      <w:r>
        <w:rPr>
          <w:rtl w:val="true"/>
        </w:rPr>
        <w:t>הושתו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3</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ועונשים</w:t>
      </w:r>
      <w:r>
        <w:rPr>
          <w:rFonts w:eastAsia="Arial TUR" w:cs="Arial TUR"/>
          <w:rtl w:val="true"/>
        </w:rPr>
        <w:t xml:space="preserve"> </w:t>
      </w:r>
      <w:r>
        <w:rPr>
          <w:rtl w:val="true"/>
        </w:rPr>
        <w:t>נלווים</w:t>
      </w:r>
      <w:r>
        <w:rPr>
          <w:rtl w:val="true"/>
        </w:rPr>
        <w:t xml:space="preserve">. </w:t>
      </w:r>
    </w:p>
    <w:p>
      <w:pPr>
        <w:pStyle w:val="Ruller42"/>
        <w:ind w:end="0"/>
        <w:jc w:val="both"/>
        <w:rPr/>
      </w:pPr>
      <w:r>
        <w:rPr>
          <w:rtl w:val="true"/>
        </w:rPr>
      </w:r>
    </w:p>
    <w:p>
      <w:pPr>
        <w:pStyle w:val="Normal"/>
        <w:spacing w:lineRule="auto" w:line="360"/>
        <w:ind w:end="0"/>
        <w:jc w:val="start"/>
        <w:rPr/>
      </w:pPr>
      <w:r>
        <w:rPr>
          <w:rFonts w:cs="Miriam"/>
          <w:b/>
          <w:b/>
          <w:sz w:val="22"/>
          <w:sz w:val="22"/>
          <w:rtl w:val="true"/>
        </w:rPr>
        <w:t>הרקע</w:t>
      </w:r>
      <w:r>
        <w:rPr>
          <w:rFonts w:cs="Times New Roman"/>
          <w:b/>
          <w:b/>
          <w:sz w:val="22"/>
          <w:sz w:val="22"/>
          <w:rtl w:val="true"/>
        </w:rPr>
        <w:t xml:space="preserve"> </w:t>
      </w:r>
      <w:r>
        <w:rPr>
          <w:rFonts w:cs="Miriam"/>
          <w:b/>
          <w:b/>
          <w:sz w:val="22"/>
          <w:sz w:val="22"/>
          <w:rtl w:val="true"/>
        </w:rPr>
        <w:t>לערעור</w:t>
      </w:r>
    </w:p>
    <w:p>
      <w:pPr>
        <w:pStyle w:val="Normal"/>
        <w:spacing w:lineRule="auto" w:line="360"/>
        <w:ind w:end="0"/>
        <w:jc w:val="both"/>
        <w:rPr/>
      </w:pPr>
      <w:r>
        <w:rPr>
          <w:rFonts w:ascii="FrankRuehl" w:hAnsi="FrankRuehl" w:cs="FrankRuehl"/>
          <w:sz w:val="26"/>
          <w:sz w:val="26"/>
          <w:szCs w:val="30"/>
          <w:rtl w:val="true"/>
          <w:lang w:eastAsia="he-IL"/>
        </w:rPr>
        <w:t xml:space="preserve">המערער היה אסיר בבית סוהר שקמה </w:t>
      </w:r>
      <w:r>
        <w:rPr>
          <w:rFonts w:cs="FrankRuehl" w:ascii="FrankRuehl" w:hAnsi="FrankRuehl"/>
          <w:sz w:val="26"/>
          <w:szCs w:val="30"/>
          <w:rtl w:val="true"/>
          <w:lang w:eastAsia="he-IL"/>
        </w:rPr>
        <w:t>(</w:t>
      </w:r>
      <w:r>
        <w:rPr>
          <w:rFonts w:ascii="FrankRuehl" w:hAnsi="FrankRuehl" w:cs="FrankRuehl"/>
          <w:sz w:val="26"/>
          <w:sz w:val="26"/>
          <w:szCs w:val="30"/>
          <w:rtl w:val="true"/>
          <w:lang w:eastAsia="he-IL"/>
        </w:rPr>
        <w:t>להלן</w:t>
      </w:r>
      <w:r>
        <w:rPr>
          <w:rFonts w:cs="FrankRuehl" w:ascii="FrankRuehl" w:hAnsi="FrankRuehl"/>
          <w:sz w:val="26"/>
          <w:szCs w:val="30"/>
          <w:rtl w:val="true"/>
          <w:lang w:eastAsia="he-IL"/>
        </w:rPr>
        <w:t xml:space="preserve">: </w:t>
      </w:r>
      <w:r>
        <w:rPr>
          <w:rFonts w:ascii="FrankRuehl" w:hAnsi="FrankRuehl" w:cs="FrankRuehl"/>
          <w:b/>
          <w:b/>
          <w:sz w:val="26"/>
          <w:sz w:val="26"/>
          <w:szCs w:val="30"/>
          <w:rtl w:val="true"/>
          <w:lang w:eastAsia="he-IL"/>
        </w:rPr>
        <w:t>בית הסוהר</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 xml:space="preserve">מאז </w:t>
      </w:r>
      <w:r>
        <w:rPr>
          <w:rFonts w:cs="FrankRuehl" w:ascii="FrankRuehl" w:hAnsi="FrankRuehl"/>
          <w:sz w:val="26"/>
          <w:szCs w:val="30"/>
          <w:lang w:eastAsia="he-IL"/>
        </w:rPr>
        <w:t>30.6.1999</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ונושא עונש מאסר עולם בעקבות הרשעתו בעבירה של גרימת מוות בכוונה תחילה</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על פי עובדות כתב האישום מושא גזר דינו של בית המשפט המחוזי</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 xml:space="preserve">ביום </w:t>
      </w:r>
      <w:r>
        <w:rPr>
          <w:rFonts w:cs="FrankRuehl" w:ascii="FrankRuehl" w:hAnsi="FrankRuehl"/>
          <w:sz w:val="26"/>
          <w:szCs w:val="30"/>
          <w:lang w:eastAsia="he-IL"/>
        </w:rPr>
        <w:t>18.11.2021</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בשעת צהריים</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בעת שהמערער שהה בתאו</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הוא הצמיד נייר טואלט למקל מטאטא</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הדליק את הנייר</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ובעזרת המקל הוציא את הנייר הבוער לעבר מחסן המצוי בסמוך לתאו</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בעקבות זאת פרצה במחסן אש והסוהרים במקום כיבוה</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כתוצאה ממעשי המערער נגרם נזק לביגוד ולנעליים שאוחסנו במחסן</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עוד באותו יום הועמד המערער לדין משמעתי לפני קצין השיפוט</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מפקד בית הסוהר בעבירות של גרימת נזק לרכוש בית הסוהר ועשיית מעשה מכוון לעורר בהלה בלב האסירים או הסוהרים</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 xml:space="preserve">עבירות לפי </w:t>
      </w:r>
      <w:hyperlink r:id="rId45">
        <w:r>
          <w:rPr>
            <w:rStyle w:val="Hyperlink"/>
            <w:rFonts w:ascii="FrankRuehl" w:hAnsi="FrankRuehl" w:cs="FrankRuehl"/>
            <w:sz w:val="26"/>
            <w:sz w:val="26"/>
            <w:szCs w:val="30"/>
            <w:rtl w:val="true"/>
            <w:lang w:eastAsia="he-IL"/>
          </w:rPr>
          <w:t xml:space="preserve">סעיפים </w:t>
        </w:r>
        <w:r>
          <w:rPr>
            <w:rStyle w:val="Hyperlink"/>
            <w:rFonts w:cs="FrankRuehl" w:ascii="FrankRuehl" w:hAnsi="FrankRuehl"/>
            <w:sz w:val="26"/>
            <w:szCs w:val="30"/>
            <w:lang w:eastAsia="he-IL"/>
          </w:rPr>
          <w:t>56</w:t>
        </w:r>
        <w:r>
          <w:rPr>
            <w:rStyle w:val="Hyperlink"/>
            <w:rFonts w:cs="FrankRuehl" w:ascii="FrankRuehl" w:hAnsi="FrankRuehl"/>
            <w:sz w:val="26"/>
            <w:szCs w:val="30"/>
            <w:rtl w:val="true"/>
            <w:lang w:eastAsia="he-IL"/>
          </w:rPr>
          <w:t>(</w:t>
        </w:r>
        <w:r>
          <w:rPr>
            <w:rStyle w:val="Hyperlink"/>
            <w:rFonts w:cs="FrankRuehl" w:ascii="FrankRuehl" w:hAnsi="FrankRuehl"/>
            <w:sz w:val="26"/>
            <w:szCs w:val="30"/>
            <w:lang w:eastAsia="he-IL"/>
          </w:rPr>
          <w:t>20</w:t>
        </w:r>
        <w:r>
          <w:rPr>
            <w:rStyle w:val="Hyperlink"/>
            <w:rFonts w:cs="FrankRuehl" w:ascii="FrankRuehl" w:hAnsi="FrankRuehl"/>
            <w:sz w:val="26"/>
            <w:szCs w:val="30"/>
            <w:rtl w:val="true"/>
            <w:lang w:eastAsia="he-IL"/>
          </w:rPr>
          <w:t>)</w:t>
        </w:r>
      </w:hyperlink>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ו</w:t>
      </w:r>
      <w:r>
        <w:rPr>
          <w:rFonts w:cs="FrankRuehl" w:ascii="FrankRuehl" w:hAnsi="FrankRuehl"/>
          <w:sz w:val="26"/>
          <w:szCs w:val="30"/>
          <w:rtl w:val="true"/>
          <w:lang w:eastAsia="he-IL"/>
        </w:rPr>
        <w:t>-</w:t>
      </w:r>
      <w:hyperlink r:id="rId46">
        <w:r>
          <w:rPr>
            <w:rStyle w:val="Hyperlink"/>
            <w:rFonts w:cs="FrankRuehl" w:ascii="FrankRuehl" w:hAnsi="FrankRuehl"/>
            <w:sz w:val="26"/>
            <w:szCs w:val="30"/>
            <w:lang w:eastAsia="he-IL"/>
          </w:rPr>
          <w:t>56</w:t>
        </w:r>
        <w:r>
          <w:rPr>
            <w:rStyle w:val="Hyperlink"/>
            <w:rFonts w:cs="FrankRuehl" w:ascii="FrankRuehl" w:hAnsi="FrankRuehl"/>
            <w:sz w:val="26"/>
            <w:szCs w:val="30"/>
            <w:rtl w:val="true"/>
            <w:lang w:eastAsia="he-IL"/>
          </w:rPr>
          <w:t>(</w:t>
        </w:r>
        <w:r>
          <w:rPr>
            <w:rStyle w:val="Hyperlink"/>
            <w:rFonts w:cs="FrankRuehl" w:ascii="FrankRuehl" w:hAnsi="FrankRuehl"/>
            <w:sz w:val="26"/>
            <w:szCs w:val="30"/>
            <w:lang w:eastAsia="he-IL"/>
          </w:rPr>
          <w:t>6</w:t>
        </w:r>
        <w:r>
          <w:rPr>
            <w:rStyle w:val="Hyperlink"/>
            <w:rFonts w:cs="FrankRuehl" w:ascii="FrankRuehl" w:hAnsi="FrankRuehl"/>
            <w:sz w:val="26"/>
            <w:szCs w:val="30"/>
            <w:rtl w:val="true"/>
            <w:lang w:eastAsia="he-IL"/>
          </w:rPr>
          <w:t>)</w:t>
        </w:r>
      </w:hyperlink>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ל</w:t>
      </w:r>
      <w:hyperlink r:id="rId47">
        <w:r>
          <w:rPr>
            <w:rStyle w:val="Hyperlink"/>
            <w:rFonts w:ascii="FrankRuehl" w:hAnsi="FrankRuehl" w:cs="FrankRuehl"/>
            <w:color w:val="0000FF"/>
            <w:sz w:val="26"/>
            <w:sz w:val="26"/>
            <w:szCs w:val="30"/>
            <w:u w:val="single"/>
            <w:rtl w:val="true"/>
            <w:lang w:eastAsia="he-IL"/>
          </w:rPr>
          <w:t>פקודת בתי הסוהר</w:t>
        </w:r>
      </w:hyperlink>
      <w:r>
        <w:rPr>
          <w:rFonts w:ascii="FrankRuehl" w:hAnsi="FrankRuehl" w:cs="FrankRuehl"/>
          <w:sz w:val="26"/>
          <w:sz w:val="26"/>
          <w:szCs w:val="30"/>
          <w:rtl w:val="true"/>
          <w:lang w:eastAsia="he-IL"/>
        </w:rPr>
        <w:t xml:space="preserve"> </w:t>
      </w:r>
      <w:r>
        <w:rPr>
          <w:rFonts w:cs="FrankRuehl" w:ascii="FrankRuehl" w:hAnsi="FrankRuehl"/>
          <w:sz w:val="26"/>
          <w:szCs w:val="30"/>
          <w:rtl w:val="true"/>
          <w:lang w:eastAsia="he-IL"/>
        </w:rPr>
        <w:t>[</w:t>
      </w:r>
      <w:r>
        <w:rPr>
          <w:rFonts w:ascii="FrankRuehl" w:hAnsi="FrankRuehl" w:cs="FrankRuehl"/>
          <w:sz w:val="26"/>
          <w:sz w:val="26"/>
          <w:szCs w:val="30"/>
          <w:rtl w:val="true"/>
          <w:lang w:eastAsia="he-IL"/>
        </w:rPr>
        <w:t>נוסח חדש</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התשל</w:t>
      </w:r>
      <w:r>
        <w:rPr>
          <w:rFonts w:cs="FrankRuehl" w:ascii="FrankRuehl" w:hAnsi="FrankRuehl"/>
          <w:sz w:val="26"/>
          <w:szCs w:val="30"/>
          <w:rtl w:val="true"/>
          <w:lang w:eastAsia="he-IL"/>
        </w:rPr>
        <w:t>"</w:t>
      </w:r>
      <w:r>
        <w:rPr>
          <w:rFonts w:ascii="FrankRuehl" w:hAnsi="FrankRuehl" w:cs="FrankRuehl"/>
          <w:sz w:val="26"/>
          <w:sz w:val="26"/>
          <w:szCs w:val="30"/>
          <w:rtl w:val="true"/>
          <w:lang w:eastAsia="he-IL"/>
        </w:rPr>
        <w:t>ב</w:t>
      </w:r>
      <w:r>
        <w:rPr>
          <w:rFonts w:cs="FrankRuehl" w:ascii="FrankRuehl" w:hAnsi="FrankRuehl"/>
          <w:sz w:val="26"/>
          <w:szCs w:val="30"/>
          <w:rtl w:val="true"/>
          <w:lang w:eastAsia="he-IL"/>
        </w:rPr>
        <w:t>-</w:t>
      </w:r>
      <w:r>
        <w:rPr>
          <w:rFonts w:cs="FrankRuehl" w:ascii="FrankRuehl" w:hAnsi="FrankRuehl"/>
          <w:sz w:val="26"/>
          <w:szCs w:val="30"/>
          <w:lang w:eastAsia="he-IL"/>
        </w:rPr>
        <w:t>1971</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להלן</w:t>
      </w:r>
      <w:r>
        <w:rPr>
          <w:rFonts w:cs="FrankRuehl" w:ascii="FrankRuehl" w:hAnsi="FrankRuehl"/>
          <w:sz w:val="26"/>
          <w:szCs w:val="30"/>
          <w:rtl w:val="true"/>
          <w:lang w:eastAsia="he-IL"/>
        </w:rPr>
        <w:t xml:space="preserve">: </w:t>
      </w:r>
      <w:r>
        <w:rPr>
          <w:rFonts w:ascii="FrankRuehl" w:hAnsi="FrankRuehl" w:cs="FrankRuehl"/>
          <w:b/>
          <w:b/>
          <w:sz w:val="26"/>
          <w:sz w:val="26"/>
          <w:szCs w:val="30"/>
          <w:rtl w:val="true"/>
          <w:lang w:eastAsia="he-IL"/>
        </w:rPr>
        <w:t>הפקודה</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המערער הורשע בביצוע העבירות ודינו נגזר לאזהרה חמורה</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 xml:space="preserve">קנס כספי בסך של </w:t>
      </w:r>
      <w:r>
        <w:rPr>
          <w:rFonts w:cs="FrankRuehl" w:ascii="FrankRuehl" w:hAnsi="FrankRuehl"/>
          <w:sz w:val="26"/>
          <w:szCs w:val="30"/>
          <w:lang w:eastAsia="he-IL"/>
        </w:rPr>
        <w:t>564</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ש</w:t>
      </w:r>
      <w:r>
        <w:rPr>
          <w:rFonts w:cs="FrankRuehl" w:ascii="FrankRuehl" w:hAnsi="FrankRuehl"/>
          <w:sz w:val="26"/>
          <w:szCs w:val="30"/>
          <w:rtl w:val="true"/>
          <w:lang w:eastAsia="he-IL"/>
        </w:rPr>
        <w:t>"</w:t>
      </w:r>
      <w:r>
        <w:rPr>
          <w:rFonts w:ascii="FrankRuehl" w:hAnsi="FrankRuehl" w:cs="FrankRuehl"/>
          <w:sz w:val="26"/>
          <w:sz w:val="26"/>
          <w:szCs w:val="30"/>
          <w:rtl w:val="true"/>
          <w:lang w:eastAsia="he-IL"/>
        </w:rPr>
        <w:t>ח</w:t>
      </w:r>
      <w:r>
        <w:rPr>
          <w:rFonts w:cs="FrankRuehl" w:ascii="FrankRuehl" w:hAnsi="FrankRuehl"/>
          <w:sz w:val="26"/>
          <w:szCs w:val="30"/>
          <w:rtl w:val="true"/>
          <w:lang w:eastAsia="he-IL"/>
        </w:rPr>
        <w:t xml:space="preserve">, </w:t>
      </w:r>
      <w:r>
        <w:rPr>
          <w:rFonts w:cs="FrankRuehl" w:ascii="FrankRuehl" w:hAnsi="FrankRuehl"/>
          <w:sz w:val="26"/>
          <w:szCs w:val="30"/>
          <w:lang w:eastAsia="he-IL"/>
        </w:rPr>
        <w:t>14</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 xml:space="preserve">ימי בידוד ותשלום פיצוי בסך של </w:t>
      </w:r>
      <w:r>
        <w:rPr>
          <w:rFonts w:cs="FrankRuehl" w:ascii="FrankRuehl" w:hAnsi="FrankRuehl"/>
          <w:sz w:val="26"/>
          <w:szCs w:val="30"/>
          <w:lang w:eastAsia="he-IL"/>
        </w:rPr>
        <w:t>2,000</w:t>
      </w:r>
      <w:r>
        <w:rPr>
          <w:rFonts w:cs="FrankRuehl" w:ascii="FrankRuehl" w:hAnsi="FrankRuehl"/>
          <w:sz w:val="26"/>
          <w:szCs w:val="30"/>
          <w:rtl w:val="true"/>
          <w:lang w:eastAsia="he-IL"/>
        </w:rPr>
        <w:t xml:space="preserve"> </w:t>
      </w:r>
      <w:r>
        <w:rPr>
          <w:rFonts w:ascii="FrankRuehl" w:hAnsi="FrankRuehl" w:cs="FrankRuehl"/>
          <w:sz w:val="26"/>
          <w:sz w:val="26"/>
          <w:szCs w:val="30"/>
          <w:rtl w:val="true"/>
          <w:lang w:eastAsia="he-IL"/>
        </w:rPr>
        <w:t>ש</w:t>
      </w:r>
      <w:r>
        <w:rPr>
          <w:rFonts w:cs="FrankRuehl" w:ascii="FrankRuehl" w:hAnsi="FrankRuehl"/>
          <w:sz w:val="26"/>
          <w:szCs w:val="30"/>
          <w:rtl w:val="true"/>
          <w:lang w:eastAsia="he-IL"/>
        </w:rPr>
        <w:t>"</w:t>
      </w:r>
      <w:r>
        <w:rPr>
          <w:rFonts w:ascii="FrankRuehl" w:hAnsi="FrankRuehl" w:cs="FrankRuehl"/>
          <w:sz w:val="26"/>
          <w:sz w:val="26"/>
          <w:szCs w:val="30"/>
          <w:rtl w:val="true"/>
          <w:lang w:eastAsia="he-IL"/>
        </w:rPr>
        <w:t>ח</w:t>
      </w:r>
      <w:r>
        <w:rPr>
          <w:rFonts w:cs="FrankRuehl" w:ascii="FrankRuehl" w:hAnsi="FrankRuehl"/>
          <w:sz w:val="26"/>
          <w:szCs w:val="30"/>
          <w:rtl w:val="true"/>
          <w:lang w:eastAsia="he-IL"/>
        </w:rPr>
        <w:t>.</w:t>
      </w:r>
    </w:p>
    <w:p>
      <w:pPr>
        <w:pStyle w:val="Ruller42"/>
        <w:ind w:end="0"/>
        <w:jc w:val="both"/>
        <w:rPr>
          <w:rFonts w:ascii="FrankRuehl" w:hAnsi="FrankRuehl" w:cs="FrankRuehl"/>
          <w:sz w:val="26"/>
          <w:szCs w:val="30"/>
          <w:lang w:eastAsia="he-IL"/>
        </w:rPr>
      </w:pPr>
      <w:r>
        <w:rPr>
          <w:rFonts w:cs="FrankRuehl" w:ascii="FrankRuehl" w:hAnsi="FrankRuehl"/>
          <w:sz w:val="26"/>
          <w:szCs w:val="30"/>
          <w:rtl w:val="true"/>
          <w:lang w:eastAsia="he-IL"/>
        </w:rPr>
      </w:r>
    </w:p>
    <w:p>
      <w:pPr>
        <w:pStyle w:val="Ruller43"/>
        <w:numPr>
          <w:ilvl w:val="0"/>
          <w:numId w:val="1"/>
        </w:numPr>
        <w:ind w:hanging="0" w:start="0" w:end="0"/>
        <w:jc w:val="both"/>
        <w:rPr/>
      </w:pPr>
      <w:r>
        <w:rPr>
          <w:rtl w:val="true"/>
          <w:lang w:eastAsia="he-IL"/>
        </w:rPr>
        <w:t>בחלוף למעלה מחצי שנה ולאחר שסיים לרצות את עונשו המשמעתי</w:t>
      </w:r>
      <w:r>
        <w:rPr>
          <w:rtl w:val="true"/>
          <w:lang w:eastAsia="he-IL"/>
        </w:rPr>
        <w:t xml:space="preserve">, </w:t>
      </w:r>
      <w:r>
        <w:rPr>
          <w:rtl w:val="true"/>
          <w:lang w:eastAsia="he-IL"/>
        </w:rPr>
        <w:t xml:space="preserve">ביום </w:t>
      </w:r>
      <w:r>
        <w:rPr>
          <w:lang w:eastAsia="he-IL"/>
        </w:rPr>
        <w:t>4.7.2022</w:t>
      </w:r>
      <w:r>
        <w:rPr>
          <w:rtl w:val="true"/>
          <w:lang w:eastAsia="he-IL"/>
        </w:rPr>
        <w:t xml:space="preserve"> </w:t>
      </w:r>
      <w:r>
        <w:rPr>
          <w:rtl w:val="true"/>
          <w:lang w:eastAsia="he-IL"/>
        </w:rPr>
        <w:t xml:space="preserve">הוגש נגד המערער כתב אישום לבית המשפט המחוזי בבאר שבע בו יוחסו לו עבירות של הצתה והיזק לרכוש במזיד לפי </w:t>
      </w:r>
      <w:hyperlink r:id="rId48">
        <w:r>
          <w:rPr>
            <w:rStyle w:val="Hyperlink"/>
            <w:rtl w:val="true"/>
            <w:lang w:eastAsia="he-IL"/>
          </w:rPr>
          <w:t>סעיף</w:t>
        </w:r>
        <w:r>
          <w:rPr>
            <w:rStyle w:val="Hyperlink"/>
            <w:rtl w:val="true"/>
            <w:lang w:eastAsia="he-IL"/>
          </w:rPr>
          <w:t xml:space="preserve"> </w:t>
        </w:r>
        <w:r>
          <w:rPr>
            <w:rStyle w:val="Hyperlink"/>
            <w:lang w:eastAsia="he-IL"/>
          </w:rPr>
          <w:t>448</w:t>
        </w:r>
        <w:r>
          <w:rPr>
            <w:rStyle w:val="Hyperlink"/>
            <w:rtl w:val="true"/>
            <w:lang w:eastAsia="he-IL"/>
          </w:rPr>
          <w:t>(</w:t>
        </w:r>
        <w:r>
          <w:rPr>
            <w:rStyle w:val="Hyperlink"/>
            <w:rtl w:val="true"/>
            <w:lang w:eastAsia="he-IL"/>
          </w:rPr>
          <w:t>א</w:t>
        </w:r>
        <w:r>
          <w:rPr>
            <w:rStyle w:val="Hyperlink"/>
            <w:rtl w:val="true"/>
            <w:lang w:eastAsia="he-IL"/>
          </w:rPr>
          <w:t>)</w:t>
        </w:r>
      </w:hyperlink>
      <w:r>
        <w:rPr>
          <w:rtl w:val="true"/>
          <w:lang w:eastAsia="he-IL"/>
        </w:rPr>
        <w:t xml:space="preserve"> </w:t>
      </w:r>
      <w:r>
        <w:rPr>
          <w:rtl w:val="true"/>
          <w:lang w:eastAsia="he-IL"/>
        </w:rPr>
        <w:t xml:space="preserve">רישא </w:t>
      </w:r>
      <w:hyperlink r:id="rId49">
        <w:r>
          <w:rPr>
            <w:rStyle w:val="Hyperlink"/>
            <w:rtl w:val="true"/>
            <w:lang w:eastAsia="he-IL"/>
          </w:rPr>
          <w:t>וסעיף</w:t>
        </w:r>
        <w:r>
          <w:rPr>
            <w:rStyle w:val="Hyperlink"/>
            <w:rtl w:val="true"/>
            <w:lang w:eastAsia="he-IL"/>
          </w:rPr>
          <w:t xml:space="preserve"> </w:t>
        </w:r>
        <w:r>
          <w:rPr>
            <w:rStyle w:val="Hyperlink"/>
            <w:lang w:eastAsia="he-IL"/>
          </w:rPr>
          <w:t>452</w:t>
        </w:r>
      </w:hyperlink>
      <w:r>
        <w:rPr>
          <w:rtl w:val="true"/>
          <w:lang w:eastAsia="he-IL"/>
        </w:rPr>
        <w:t xml:space="preserve"> </w:t>
      </w:r>
      <w:r>
        <w:rPr>
          <w:rtl w:val="true"/>
          <w:lang w:eastAsia="he-IL"/>
        </w:rPr>
        <w:t>ל</w:t>
      </w:r>
      <w:hyperlink r:id="rId50">
        <w:r>
          <w:rPr>
            <w:rStyle w:val="Hyperlink"/>
            <w:color w:val="0000FF"/>
            <w:u w:val="single"/>
            <w:rtl w:val="true"/>
            <w:lang w:eastAsia="he-IL"/>
          </w:rPr>
          <w:t>חוק</w:t>
        </w:r>
        <w:r>
          <w:rPr>
            <w:rStyle w:val="Hyperlink"/>
            <w:color w:val="0000FF"/>
            <w:u w:val="single"/>
            <w:rtl w:val="true"/>
            <w:lang w:eastAsia="he-IL"/>
          </w:rPr>
          <w:t xml:space="preserve"> </w:t>
        </w:r>
        <w:r>
          <w:rPr>
            <w:rStyle w:val="Hyperlink"/>
            <w:color w:val="0000FF"/>
            <w:u w:val="single"/>
            <w:rtl w:val="true"/>
            <w:lang w:eastAsia="he-IL"/>
          </w:rPr>
          <w:t>העונשין</w:t>
        </w:r>
      </w:hyperlink>
      <w:r>
        <w:rPr>
          <w:rtl w:val="true"/>
          <w:lang w:eastAsia="he-IL"/>
        </w:rPr>
        <w:t xml:space="preserve">, </w:t>
      </w:r>
      <w:r>
        <w:rPr>
          <w:rtl w:val="true"/>
          <w:lang w:eastAsia="he-IL"/>
        </w:rPr>
        <w:t>התשל</w:t>
      </w:r>
      <w:r>
        <w:rPr>
          <w:rtl w:val="true"/>
          <w:lang w:eastAsia="he-IL"/>
        </w:rPr>
        <w:t>"</w:t>
      </w:r>
      <w:r>
        <w:rPr>
          <w:rtl w:val="true"/>
          <w:lang w:eastAsia="he-IL"/>
        </w:rPr>
        <w:t>ז</w:t>
      </w:r>
      <w:r>
        <w:rPr>
          <w:rtl w:val="true"/>
          <w:lang w:eastAsia="he-IL"/>
        </w:rPr>
        <w:t>-</w:t>
      </w:r>
      <w:r>
        <w:rPr>
          <w:lang w:eastAsia="he-IL"/>
        </w:rPr>
        <w:t>1977</w:t>
      </w:r>
      <w:r>
        <w:rPr>
          <w:rtl w:val="true"/>
          <w:lang w:eastAsia="he-IL"/>
        </w:rPr>
        <w:t xml:space="preserve"> (</w:t>
      </w:r>
      <w:r>
        <w:rPr>
          <w:rtl w:val="true"/>
          <w:lang w:eastAsia="he-IL"/>
        </w:rPr>
        <w:t>להלן</w:t>
      </w:r>
      <w:r>
        <w:rPr>
          <w:rtl w:val="true"/>
          <w:lang w:eastAsia="he-IL"/>
        </w:rPr>
        <w:t xml:space="preserve">: </w:t>
      </w:r>
      <w:r>
        <w:rPr>
          <w:rFonts w:ascii="Century" w:hAnsi="Century" w:cs="Miriam"/>
          <w:b/>
          <w:b/>
          <w:spacing w:val="0"/>
          <w:szCs w:val="24"/>
          <w:rtl w:val="true"/>
          <w:lang w:eastAsia="he-IL"/>
        </w:rPr>
        <w:t>חוק</w:t>
      </w:r>
      <w:r>
        <w:rPr>
          <w:rFonts w:ascii="Century" w:hAnsi="Century" w:eastAsia="Century" w:cs="Century"/>
          <w:b/>
          <w:b/>
          <w:spacing w:val="0"/>
          <w:szCs w:val="24"/>
          <w:rtl w:val="true"/>
          <w:lang w:eastAsia="he-IL"/>
        </w:rPr>
        <w:t xml:space="preserve"> </w:t>
      </w:r>
      <w:r>
        <w:rPr>
          <w:rFonts w:ascii="Century" w:hAnsi="Century" w:cs="Miriam"/>
          <w:b/>
          <w:b/>
          <w:spacing w:val="0"/>
          <w:szCs w:val="24"/>
          <w:rtl w:val="true"/>
          <w:lang w:eastAsia="he-IL"/>
        </w:rPr>
        <w:t>העונשין</w:t>
      </w:r>
      <w:r>
        <w:rPr>
          <w:rtl w:val="true"/>
          <w:lang w:eastAsia="he-IL"/>
        </w:rPr>
        <w:t xml:space="preserve">). </w:t>
      </w:r>
      <w:r>
        <w:rPr>
          <w:rtl w:val="true"/>
          <w:lang w:eastAsia="he-IL"/>
        </w:rPr>
        <w:t xml:space="preserve">המערער הודה בעובדות כתב האישום והורשע ביום </w:t>
      </w:r>
      <w:r>
        <w:rPr>
          <w:lang w:eastAsia="he-IL"/>
        </w:rPr>
        <w:t>6.9.2022</w:t>
      </w:r>
      <w:r>
        <w:rPr>
          <w:rtl w:val="true"/>
          <w:lang w:eastAsia="he-IL"/>
        </w:rPr>
        <w:t xml:space="preserve"> </w:t>
      </w:r>
      <w:r>
        <w:rPr>
          <w:rtl w:val="true"/>
          <w:lang w:eastAsia="he-IL"/>
        </w:rPr>
        <w:t xml:space="preserve">רק בעבירת ההצתה </w:t>
      </w:r>
      <w:r>
        <w:rPr>
          <w:rtl w:val="true"/>
          <w:lang w:eastAsia="he-IL"/>
        </w:rPr>
        <w:t>(</w:t>
      </w:r>
      <w:r>
        <w:rPr>
          <w:rtl w:val="true"/>
          <w:lang w:eastAsia="he-IL"/>
        </w:rPr>
        <w:t>לא הובהר מדוע הושמטה עבירת ההיזק לרכוש במזיד</w:t>
      </w:r>
      <w:r>
        <w:rPr>
          <w:rtl w:val="true"/>
          <w:lang w:eastAsia="he-IL"/>
        </w:rPr>
        <w:t xml:space="preserve">). </w:t>
      </w:r>
      <w:r>
        <w:rPr>
          <w:rtl w:val="true"/>
          <w:lang w:eastAsia="he-IL"/>
        </w:rPr>
        <w:t>המחלוקת בבית המשפט המחוזי סבה סביב העונש שיושת על המערער</w:t>
      </w:r>
      <w:r>
        <w:rPr>
          <w:rtl w:val="true"/>
          <w:lang w:eastAsia="he-IL"/>
        </w:rPr>
        <w:t xml:space="preserve">, </w:t>
      </w:r>
      <w:r>
        <w:rPr>
          <w:rtl w:val="true"/>
          <w:lang w:eastAsia="he-IL"/>
        </w:rPr>
        <w:t>כאשר טענתו העיקרית הייתה כי הואיל והוא נענש במסגרת ההליך המשמעתי שקוים נגדו לפני קצין שיפוט</w:t>
      </w:r>
      <w:r>
        <w:rPr>
          <w:rtl w:val="true"/>
          <w:lang w:eastAsia="he-IL"/>
        </w:rPr>
        <w:t xml:space="preserve">, </w:t>
      </w:r>
      <w:r>
        <w:rPr>
          <w:rtl w:val="true"/>
          <w:lang w:eastAsia="he-IL"/>
        </w:rPr>
        <w:t>לא ניתן להענישו בשנית</w:t>
      </w:r>
      <w:r>
        <w:rPr>
          <w:rtl w:val="true"/>
          <w:lang w:eastAsia="he-IL"/>
        </w:rPr>
        <w:t xml:space="preserve">. </w:t>
      </w:r>
      <w:r>
        <w:rPr>
          <w:rtl w:val="true"/>
          <w:lang w:eastAsia="he-IL"/>
        </w:rPr>
        <w:t xml:space="preserve">זאת בהסתמך על הוראת </w:t>
      </w:r>
      <w:hyperlink r:id="rId51">
        <w:r>
          <w:rPr>
            <w:rStyle w:val="Hyperlink"/>
            <w:rtl w:val="true"/>
            <w:lang w:eastAsia="he-IL"/>
          </w:rPr>
          <w:t>סעיף</w:t>
        </w:r>
        <w:r>
          <w:rPr>
            <w:rStyle w:val="Hyperlink"/>
            <w:rtl w:val="true"/>
            <w:lang w:eastAsia="he-IL"/>
          </w:rPr>
          <w:t xml:space="preserve"> </w:t>
        </w:r>
        <w:r>
          <w:rPr>
            <w:rStyle w:val="Hyperlink"/>
            <w:lang w:eastAsia="he-IL"/>
          </w:rPr>
          <w:t>62</w:t>
        </w:r>
      </w:hyperlink>
      <w:r>
        <w:rPr>
          <w:rtl w:val="true"/>
          <w:lang w:eastAsia="he-IL"/>
        </w:rPr>
        <w:t xml:space="preserve"> </w:t>
      </w:r>
      <w:r>
        <w:rPr>
          <w:rtl w:val="true"/>
          <w:lang w:eastAsia="he-IL"/>
        </w:rPr>
        <w:t>לפקודה</w:t>
      </w:r>
      <w:r>
        <w:rPr>
          <w:rtl w:val="true"/>
          <w:lang w:eastAsia="he-IL"/>
        </w:rPr>
        <w:t xml:space="preserve"> המורה</w:t>
      </w:r>
      <w:r>
        <w:rPr>
          <w:rtl w:val="true"/>
          <w:lang w:eastAsia="he-IL"/>
        </w:rPr>
        <w:t xml:space="preserve"> כי </w:t>
      </w:r>
      <w:r>
        <w:rPr>
          <w:rtl w:val="true"/>
          <w:lang w:eastAsia="he-IL"/>
        </w:rPr>
        <w:t>"</w:t>
      </w:r>
      <w:r>
        <w:rPr>
          <w:rtl w:val="true"/>
          <w:lang w:eastAsia="he-IL"/>
        </w:rPr>
        <w:t>האמור</w:t>
      </w:r>
      <w:r>
        <w:rPr>
          <w:rtl w:val="true"/>
          <w:lang w:eastAsia="he-IL"/>
        </w:rPr>
        <w:t xml:space="preserve"> </w:t>
      </w:r>
      <w:r>
        <w:rPr>
          <w:rtl w:val="true"/>
          <w:lang w:eastAsia="he-IL"/>
        </w:rPr>
        <w:t>בפקודה</w:t>
      </w:r>
      <w:r>
        <w:rPr>
          <w:rtl w:val="true"/>
          <w:lang w:eastAsia="he-IL"/>
        </w:rPr>
        <w:t xml:space="preserve"> </w:t>
      </w:r>
      <w:r>
        <w:rPr>
          <w:rtl w:val="true"/>
          <w:lang w:eastAsia="he-IL"/>
        </w:rPr>
        <w:t>זו</w:t>
      </w:r>
      <w:r>
        <w:rPr>
          <w:rtl w:val="true"/>
          <w:lang w:eastAsia="he-IL"/>
        </w:rPr>
        <w:t xml:space="preserve"> </w:t>
      </w:r>
      <w:r>
        <w:rPr>
          <w:rtl w:val="true"/>
          <w:lang w:eastAsia="he-IL"/>
        </w:rPr>
        <w:t>אינו</w:t>
      </w:r>
      <w:r>
        <w:rPr>
          <w:rtl w:val="true"/>
          <w:lang w:eastAsia="he-IL"/>
        </w:rPr>
        <w:t xml:space="preserve"> </w:t>
      </w:r>
      <w:r>
        <w:rPr>
          <w:rtl w:val="true"/>
          <w:lang w:eastAsia="he-IL"/>
        </w:rPr>
        <w:t>בא</w:t>
      </w:r>
      <w:r>
        <w:rPr>
          <w:rtl w:val="true"/>
          <w:lang w:eastAsia="he-IL"/>
        </w:rPr>
        <w:t xml:space="preserve"> </w:t>
      </w:r>
      <w:r>
        <w:rPr>
          <w:rtl w:val="true"/>
          <w:lang w:eastAsia="he-IL"/>
        </w:rPr>
        <w:t>לפטור</w:t>
      </w:r>
      <w:r>
        <w:rPr>
          <w:rtl w:val="true"/>
          <w:lang w:eastAsia="he-IL"/>
        </w:rPr>
        <w:t xml:space="preserve"> </w:t>
      </w:r>
      <w:r>
        <w:rPr>
          <w:rtl w:val="true"/>
          <w:lang w:eastAsia="he-IL"/>
        </w:rPr>
        <w:t>אסיר</w:t>
      </w:r>
      <w:r>
        <w:rPr>
          <w:rtl w:val="true"/>
          <w:lang w:eastAsia="he-IL"/>
        </w:rPr>
        <w:t xml:space="preserve"> </w:t>
      </w:r>
      <w:r>
        <w:rPr>
          <w:rtl w:val="true"/>
          <w:lang w:eastAsia="he-IL"/>
        </w:rPr>
        <w:t>מהיות</w:t>
      </w:r>
      <w:r>
        <w:rPr>
          <w:rtl w:val="true"/>
          <w:lang w:eastAsia="he-IL"/>
        </w:rPr>
        <w:t xml:space="preserve"> </w:t>
      </w:r>
      <w:r>
        <w:rPr>
          <w:rtl w:val="true"/>
          <w:lang w:eastAsia="he-IL"/>
        </w:rPr>
        <w:t>מואשם</w:t>
      </w:r>
      <w:r>
        <w:rPr>
          <w:rtl w:val="true"/>
          <w:lang w:eastAsia="he-IL"/>
        </w:rPr>
        <w:t xml:space="preserve"> </w:t>
      </w:r>
      <w:r>
        <w:rPr>
          <w:rtl w:val="true"/>
          <w:lang w:eastAsia="he-IL"/>
        </w:rPr>
        <w:t>לפני</w:t>
      </w:r>
      <w:r>
        <w:rPr>
          <w:rtl w:val="true"/>
          <w:lang w:eastAsia="he-IL"/>
        </w:rPr>
        <w:t xml:space="preserve"> </w:t>
      </w:r>
      <w:r>
        <w:rPr>
          <w:rtl w:val="true"/>
          <w:lang w:eastAsia="he-IL"/>
        </w:rPr>
        <w:t>בית</w:t>
      </w:r>
      <w:r>
        <w:rPr>
          <w:rtl w:val="true"/>
          <w:lang w:eastAsia="he-IL"/>
        </w:rPr>
        <w:t xml:space="preserve"> </w:t>
      </w:r>
      <w:r>
        <w:rPr>
          <w:rtl w:val="true"/>
          <w:lang w:eastAsia="he-IL"/>
        </w:rPr>
        <w:t>משפט</w:t>
      </w:r>
      <w:r>
        <w:rPr>
          <w:rtl w:val="true"/>
          <w:lang w:eastAsia="he-IL"/>
        </w:rPr>
        <w:t xml:space="preserve"> </w:t>
      </w:r>
      <w:r>
        <w:rPr>
          <w:rtl w:val="true"/>
          <w:lang w:eastAsia="he-IL"/>
        </w:rPr>
        <w:t>בדרך</w:t>
      </w:r>
      <w:r>
        <w:rPr>
          <w:rtl w:val="true"/>
          <w:lang w:eastAsia="he-IL"/>
        </w:rPr>
        <w:t xml:space="preserve"> </w:t>
      </w:r>
      <w:r>
        <w:rPr>
          <w:rtl w:val="true"/>
          <w:lang w:eastAsia="he-IL"/>
        </w:rPr>
        <w:t>הרגילה</w:t>
      </w:r>
      <w:r>
        <w:rPr>
          <w:rtl w:val="true"/>
          <w:lang w:eastAsia="he-IL"/>
        </w:rPr>
        <w:t xml:space="preserve"> </w:t>
      </w:r>
      <w:r>
        <w:rPr>
          <w:rtl w:val="true"/>
          <w:lang w:eastAsia="he-IL"/>
        </w:rPr>
        <w:t>על</w:t>
      </w:r>
      <w:r>
        <w:rPr>
          <w:rtl w:val="true"/>
          <w:lang w:eastAsia="he-IL"/>
        </w:rPr>
        <w:t xml:space="preserve"> </w:t>
      </w:r>
      <w:r>
        <w:rPr>
          <w:rtl w:val="true"/>
          <w:lang w:eastAsia="he-IL"/>
        </w:rPr>
        <w:t>כל</w:t>
      </w:r>
      <w:r>
        <w:rPr>
          <w:rtl w:val="true"/>
          <w:lang w:eastAsia="he-IL"/>
        </w:rPr>
        <w:t xml:space="preserve"> </w:t>
      </w:r>
      <w:r>
        <w:rPr>
          <w:rtl w:val="true"/>
          <w:lang w:eastAsia="he-IL"/>
        </w:rPr>
        <w:t>עבירה</w:t>
      </w:r>
      <w:r>
        <w:rPr>
          <w:rtl w:val="true"/>
          <w:lang w:eastAsia="he-IL"/>
        </w:rPr>
        <w:t xml:space="preserve"> </w:t>
      </w:r>
      <w:r>
        <w:rPr>
          <w:rtl w:val="true"/>
          <w:lang w:eastAsia="he-IL"/>
        </w:rPr>
        <w:t>שעבר</w:t>
      </w:r>
      <w:r>
        <w:rPr>
          <w:rtl w:val="true"/>
          <w:lang w:eastAsia="he-IL"/>
        </w:rPr>
        <w:t xml:space="preserve">, </w:t>
      </w:r>
      <w:r>
        <w:rPr>
          <w:rtl w:val="true"/>
          <w:lang w:eastAsia="he-IL"/>
        </w:rPr>
        <w:t>ובלבד שלא ייענש פעמיים על עבירה אחת</w:t>
      </w:r>
      <w:r>
        <w:rPr>
          <w:rtl w:val="true"/>
          <w:lang w:eastAsia="he-IL"/>
        </w:rPr>
        <w:t xml:space="preserve">". </w:t>
      </w:r>
      <w:r>
        <w:rPr>
          <w:rtl w:val="true"/>
          <w:lang w:eastAsia="he-IL"/>
        </w:rPr>
        <w:t>על כך הוסיף טענות לגופו של עניין מדוע יש להקל בעונשו</w:t>
      </w:r>
      <w:r>
        <w:rPr>
          <w:rtl w:val="true"/>
          <w:lang w:eastAsia="he-IL"/>
        </w:rPr>
        <w:t xml:space="preserve">, </w:t>
      </w:r>
      <w:r>
        <w:rPr>
          <w:rtl w:val="true"/>
          <w:lang w:eastAsia="he-IL"/>
        </w:rPr>
        <w:t>עליהן תינתן הדעת בהמשך</w:t>
      </w:r>
      <w:r>
        <w:rPr>
          <w:rtl w:val="true"/>
          <w:lang w:eastAsia="he-IL"/>
        </w:rPr>
        <w:t xml:space="preserve">. </w:t>
      </w:r>
      <w:r>
        <w:rPr>
          <w:rtl w:val="true"/>
          <w:lang w:eastAsia="he-IL"/>
        </w:rPr>
        <w:t xml:space="preserve">מנגד טענה המשיבה </w:t>
      </w:r>
      <w:r>
        <w:rPr>
          <w:rtl w:val="true"/>
        </w:rPr>
        <w:t xml:space="preserve">כי העמדה לדין משמעתי בבית הסוהר איננה מונעת העמדה לדין פלילי בבית משפט והטלת עונשים פליליים לפי </w:t>
      </w:r>
      <w:hyperlink r:id="rId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בהתאם</w:t>
      </w:r>
      <w:r>
        <w:rPr>
          <w:rtl w:val="true"/>
        </w:rPr>
        <w:t xml:space="preserve">. </w:t>
      </w:r>
      <w:r>
        <w:rPr>
          <w:rtl w:val="true"/>
        </w:rPr>
        <w:t>עוד היא הוסיפה טיעונים לגופו של העונש הראוי שיש להטיל על המערער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בית המשפט המחוזי אימץ את עמדתה של המשיבה</w:t>
      </w:r>
      <w:r>
        <w:rPr>
          <w:rtl w:val="true"/>
        </w:rPr>
        <w:t xml:space="preserve">. </w:t>
      </w:r>
      <w:r>
        <w:rPr>
          <w:rtl w:val="true"/>
        </w:rPr>
        <w:t>נקבע כי ההליך המשמעתי בבית הסוהר נועד לשמירת הסדר והמשמעת ואיננו בא חלף ההליכים הפליליים שניתן לנקוט נגד אסיר</w:t>
      </w:r>
      <w:r>
        <w:rPr>
          <w:rtl w:val="true"/>
        </w:rPr>
        <w:t xml:space="preserve">. </w:t>
      </w:r>
      <w:r>
        <w:rPr>
          <w:rtl w:val="true"/>
        </w:rPr>
        <w:t>אדרבה</w:t>
      </w:r>
      <w:r>
        <w:rPr>
          <w:rtl w:val="true"/>
        </w:rPr>
        <w:t xml:space="preserve">, </w:t>
      </w:r>
      <w:r>
        <w:rPr>
          <w:rtl w:val="true"/>
        </w:rPr>
        <w:t xml:space="preserve">הוראת </w:t>
      </w:r>
      <w:hyperlink r:id="rId53">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 קובעת מפורשות שאין בהסדרים הקבועים בפקודה כדי למנוע הבאת אסיר לדין לפני בית המשפט על כל עבירה שעבר</w:t>
      </w:r>
      <w:r>
        <w:rPr>
          <w:rtl w:val="true"/>
        </w:rPr>
        <w:t xml:space="preserve">. </w:t>
      </w:r>
      <w:r>
        <w:rPr>
          <w:rtl w:val="true"/>
        </w:rPr>
        <w:t>עיון בכלל הוראות הפקודה הנוגעות להעמדה לדין של אסיר</w:t>
      </w:r>
      <w:r>
        <w:rPr>
          <w:rtl w:val="true"/>
        </w:rPr>
        <w:t xml:space="preserve">, </w:t>
      </w:r>
      <w:r>
        <w:rPr>
          <w:rtl w:val="true"/>
        </w:rPr>
        <w:t>משמעתי ופלילי</w:t>
      </w:r>
      <w:r>
        <w:rPr>
          <w:rtl w:val="true"/>
        </w:rPr>
        <w:t xml:space="preserve">, </w:t>
      </w:r>
      <w:r>
        <w:rPr>
          <w:rtl w:val="true"/>
        </w:rPr>
        <w:t>מעלה שניתן להעמיד אסיר לדין בבית משפט על כל עבירה שעבר</w:t>
      </w:r>
      <w:r>
        <w:rPr>
          <w:rtl w:val="true"/>
        </w:rPr>
        <w:t xml:space="preserve">, </w:t>
      </w:r>
      <w:r>
        <w:rPr>
          <w:rtl w:val="true"/>
        </w:rPr>
        <w:t>לרבות עבירת בית סוהר עליה נדון בהליך משמעתי</w:t>
      </w:r>
      <w:r>
        <w:rPr>
          <w:rtl w:val="true"/>
        </w:rPr>
        <w:t xml:space="preserve">, </w:t>
      </w:r>
      <w:r>
        <w:rPr>
          <w:rtl w:val="true"/>
        </w:rPr>
        <w:t>אלא שבמקרה האחרון אין להענישו פעמיים</w:t>
      </w:r>
      <w:r>
        <w:rPr>
          <w:rtl w:val="true"/>
        </w:rPr>
        <w:t xml:space="preserve">. </w:t>
      </w:r>
      <w:r>
        <w:rPr>
          <w:rtl w:val="true"/>
          <w:lang w:eastAsia="he-IL"/>
        </w:rPr>
        <w:t xml:space="preserve">איסור זה להעניש את האסיר פעמיים </w:t>
      </w:r>
      <w:r>
        <w:rPr>
          <w:rtl w:val="true"/>
        </w:rPr>
        <w:t xml:space="preserve">חל כאשר מדובר על </w:t>
      </w:r>
      <w:r>
        <w:rPr>
          <w:rtl w:val="true"/>
        </w:rPr>
        <w:t>"</w:t>
      </w:r>
      <w:r>
        <w:rPr>
          <w:rtl w:val="true"/>
        </w:rPr>
        <w:t>עבירה אחת</w:t>
      </w:r>
      <w:r>
        <w:rPr>
          <w:rtl w:val="true"/>
        </w:rPr>
        <w:t xml:space="preserve">" </w:t>
      </w:r>
      <w:r>
        <w:rPr>
          <w:rtl w:val="true"/>
        </w:rPr>
        <w:t xml:space="preserve">ולא על </w:t>
      </w:r>
      <w:r>
        <w:rPr>
          <w:rtl w:val="true"/>
        </w:rPr>
        <w:t>"</w:t>
      </w:r>
      <w:r>
        <w:rPr>
          <w:rtl w:val="true"/>
        </w:rPr>
        <w:t>מעשה אחד</w:t>
      </w:r>
      <w:r>
        <w:rPr>
          <w:rtl w:val="true"/>
        </w:rPr>
        <w:t xml:space="preserve">". </w:t>
      </w:r>
      <w:r>
        <w:rPr>
          <w:rtl w:val="true"/>
        </w:rPr>
        <w:t>הואיל ומעשה מסוים יכול לגבש הן עבירת בית סוהר והן עבירה פלילית</w:t>
      </w:r>
      <w:r>
        <w:rPr>
          <w:rtl w:val="true"/>
        </w:rPr>
        <w:t xml:space="preserve">, </w:t>
      </w:r>
      <w:r>
        <w:rPr>
          <w:rtl w:val="true"/>
        </w:rPr>
        <w:t>אם האסיר נשפט בהליך משמעתי על עבירת בית הסוהר הנובעת מהמעשה שביצע</w:t>
      </w:r>
      <w:r>
        <w:rPr>
          <w:rtl w:val="true"/>
        </w:rPr>
        <w:t xml:space="preserve">, </w:t>
      </w:r>
      <w:r>
        <w:rPr>
          <w:rtl w:val="true"/>
        </w:rPr>
        <w:t>אין מניעה לשפוט אותו גם בבית משפט על העבירה הפלילית המשתכללת מאותו המעשה ולהטיל עליו עונש בגינה</w:t>
      </w:r>
      <w:r>
        <w:rPr>
          <w:rtl w:val="true"/>
        </w:rPr>
        <w:t xml:space="preserve">. </w:t>
      </w:r>
      <w:r>
        <w:rPr>
          <w:rtl w:val="true"/>
        </w:rPr>
        <w:t>בנסיבות כאלה אין תחולה להוראה בדבר איסור ענישה כפולה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בית המשפט הוסיף וקבע כי הקטגוריה היחידה המעלה על הפרק את סוגיית הענישה הכפולה הינה קטגוריית עבירות בית הסוהר</w:t>
      </w:r>
      <w:r>
        <w:rPr>
          <w:rtl w:val="true"/>
        </w:rPr>
        <w:t xml:space="preserve">, </w:t>
      </w:r>
      <w:r>
        <w:rPr>
          <w:rtl w:val="true"/>
        </w:rPr>
        <w:t>שכן בעבירות מסוג זה ניתן להעמיד אסיר לדין על אותה עבירה</w:t>
      </w:r>
      <w:r>
        <w:rPr>
          <w:rtl w:val="true"/>
        </w:rPr>
        <w:t xml:space="preserve">, </w:t>
      </w:r>
      <w:r>
        <w:rPr>
          <w:rtl w:val="true"/>
        </w:rPr>
        <w:t xml:space="preserve">הן בהליך משמעתי לפי </w:t>
      </w:r>
      <w:hyperlink r:id="rId54">
        <w:r>
          <w:rPr>
            <w:rStyle w:val="Hyperlink"/>
            <w:rtl w:val="true"/>
          </w:rPr>
          <w:t>סעיף</w:t>
        </w:r>
        <w:r>
          <w:rPr>
            <w:rStyle w:val="Hyperlink"/>
            <w:rtl w:val="true"/>
          </w:rPr>
          <w:t xml:space="preserve"> </w:t>
        </w:r>
        <w:r>
          <w:rPr>
            <w:rStyle w:val="Hyperlink"/>
          </w:rPr>
          <w:t>56</w:t>
        </w:r>
      </w:hyperlink>
      <w:r>
        <w:rPr>
          <w:rtl w:val="true"/>
        </w:rPr>
        <w:t xml:space="preserve"> </w:t>
      </w:r>
      <w:r>
        <w:rPr>
          <w:rtl w:val="true"/>
        </w:rPr>
        <w:t xml:space="preserve">לפקודה והן לפני בית המשפט לפי </w:t>
      </w:r>
      <w:hyperlink r:id="rId55">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במקרים מעין אלו חלה ההוראה המונעת ענישה כפולה</w:t>
      </w:r>
      <w:r>
        <w:rPr>
          <w:rtl w:val="true"/>
        </w:rPr>
        <w:t xml:space="preserve">, </w:t>
      </w:r>
      <w:r>
        <w:rPr>
          <w:rtl w:val="true"/>
        </w:rPr>
        <w:t>כאשר הפתרון המעשי לכך הוא ביטול הענישה שהוטלה בהליך המשמעתי והותרת העונש שהוטל בבית המשפט על כנו</w:t>
      </w:r>
      <w:r>
        <w:rPr>
          <w:rtl w:val="true"/>
        </w:rPr>
        <w:t xml:space="preserve">. </w:t>
      </w:r>
      <w:r>
        <w:rPr>
          <w:rtl w:val="true"/>
        </w:rPr>
        <w:t>בית המשפט הדגיש כי ההליך המשמעתי המתקיים בתוך בית הסוהר</w:t>
      </w:r>
      <w:r>
        <w:rPr>
          <w:rtl w:val="true"/>
        </w:rPr>
        <w:t xml:space="preserve">, </w:t>
      </w:r>
      <w:r>
        <w:rPr>
          <w:rtl w:val="true"/>
        </w:rPr>
        <w:t>הינו הליך מהיר הרבה יותר מההליך הפלילי בבית המשפט</w:t>
      </w:r>
      <w:r>
        <w:rPr>
          <w:rtl w:val="true"/>
        </w:rPr>
        <w:t xml:space="preserve">, </w:t>
      </w:r>
      <w:r>
        <w:rPr>
          <w:rtl w:val="true"/>
        </w:rPr>
        <w:t>המתנהל על יסוד כללי ראיות שונים</w:t>
      </w:r>
      <w:r>
        <w:rPr>
          <w:rtl w:val="true"/>
        </w:rPr>
        <w:t xml:space="preserve">, </w:t>
      </w:r>
      <w:r>
        <w:rPr>
          <w:rtl w:val="true"/>
        </w:rPr>
        <w:t>וההחלטות בנוגע אליו מתקבלות על ידי קצין שיפוט הנמנה על דרג המפקדים או צוות הסוהרים בבית הסוהר</w:t>
      </w:r>
      <w:r>
        <w:rPr>
          <w:rtl w:val="true"/>
        </w:rPr>
        <w:t xml:space="preserve">. </w:t>
      </w:r>
      <w:r>
        <w:rPr>
          <w:rtl w:val="true"/>
        </w:rPr>
        <w:t>זאת בעוד שהמסלול הפלילי מערב חקירה משטרתית וסמכויות תביעתיות</w:t>
      </w:r>
      <w:r>
        <w:rPr>
          <w:rtl w:val="true"/>
        </w:rPr>
        <w:t xml:space="preserve">, </w:t>
      </w:r>
      <w:r>
        <w:rPr>
          <w:rtl w:val="true"/>
        </w:rPr>
        <w:t>וההחלטות בו מתקבלות על ידי גורמי מקצוע משפטיים</w:t>
      </w:r>
      <w:r>
        <w:rPr>
          <w:rtl w:val="true"/>
        </w:rPr>
        <w:t xml:space="preserve">. </w:t>
      </w:r>
      <w:r>
        <w:rPr>
          <w:rtl w:val="true"/>
        </w:rPr>
        <w:t>לכל אחד מההליכים תפקיד שונה במערך הכללי</w:t>
      </w:r>
      <w:r>
        <w:rPr>
          <w:rtl w:val="true"/>
        </w:rPr>
        <w:t xml:space="preserve">, </w:t>
      </w:r>
      <w:r>
        <w:rPr>
          <w:rtl w:val="true"/>
        </w:rPr>
        <w:t>ושניהם נחוצים ומתקיימים זה לצד זה</w:t>
      </w:r>
      <w:r>
        <w:rPr>
          <w:rtl w:val="true"/>
        </w:rPr>
        <w:t xml:space="preserve">. </w:t>
      </w:r>
      <w:r>
        <w:rPr>
          <w:rtl w:val="true"/>
        </w:rPr>
        <w:t>ההסדרים הקבועים בפקודה נועדו אפוא לאפשר קיומם של שני המסלולים תוך שמירת זכויות האסיר</w:t>
      </w:r>
      <w:r>
        <w:rPr>
          <w:rtl w:val="true"/>
        </w:rPr>
        <w:t xml:space="preserve">. </w:t>
      </w:r>
      <w:r>
        <w:rPr>
          <w:rtl w:val="true"/>
        </w:rPr>
        <w:t>בענייננו המצב שונה</w:t>
      </w:r>
      <w:r>
        <w:rPr>
          <w:rtl w:val="true"/>
        </w:rPr>
        <w:t xml:space="preserve">. </w:t>
      </w:r>
      <w:r>
        <w:rPr>
          <w:rtl w:val="true"/>
        </w:rPr>
        <w:t xml:space="preserve">המערער הועמד לדין </w:t>
      </w:r>
      <w:r>
        <w:rPr>
          <w:rFonts w:ascii="Century" w:hAnsi="Century" w:cs="Miriam"/>
          <w:b/>
          <w:b/>
          <w:spacing w:val="0"/>
          <w:sz w:val="22"/>
          <w:sz w:val="22"/>
          <w:szCs w:val="24"/>
          <w:rtl w:val="true"/>
        </w:rPr>
        <w:t>משמעתי</w:t>
      </w:r>
      <w:r>
        <w:rPr>
          <w:rtl w:val="true"/>
        </w:rPr>
        <w:t xml:space="preserve"> על עבירות בית סוהר ואחר כך הובא לדין </w:t>
      </w:r>
      <w:r>
        <w:rPr>
          <w:rFonts w:ascii="Century" w:hAnsi="Century" w:cs="Miriam"/>
          <w:b/>
          <w:b/>
          <w:spacing w:val="0"/>
          <w:sz w:val="22"/>
          <w:sz w:val="22"/>
          <w:szCs w:val="24"/>
          <w:rtl w:val="true"/>
        </w:rPr>
        <w:t>פלילי</w:t>
      </w:r>
      <w:r>
        <w:rPr>
          <w:rtl w:val="true"/>
        </w:rPr>
        <w:t xml:space="preserve"> על עבירת הצתה</w:t>
      </w:r>
      <w:r>
        <w:rPr>
          <w:rtl w:val="true"/>
        </w:rPr>
        <w:t xml:space="preserve">. </w:t>
      </w:r>
      <w:r>
        <w:rPr>
          <w:rtl w:val="true"/>
        </w:rPr>
        <w:t>הגם שאותו מעשה הוליד את שתי העבירות</w:t>
      </w:r>
      <w:r>
        <w:rPr>
          <w:rtl w:val="true"/>
        </w:rPr>
        <w:t xml:space="preserve">, </w:t>
      </w:r>
      <w:r>
        <w:rPr>
          <w:rtl w:val="true"/>
        </w:rPr>
        <w:t>מדובר בעבירות שונות בתכלית</w:t>
      </w:r>
      <w:r>
        <w:rPr>
          <w:rtl w:val="true"/>
        </w:rPr>
        <w:t xml:space="preserve">, </w:t>
      </w:r>
      <w:r>
        <w:rPr>
          <w:rtl w:val="true"/>
        </w:rPr>
        <w:t>מבחינה מהותית ומבחינת העונש הקבוע לצד כל אחת מהן</w:t>
      </w:r>
      <w:r>
        <w:rPr>
          <w:rtl w:val="true"/>
        </w:rPr>
        <w:t xml:space="preserve">, </w:t>
      </w:r>
      <w:r>
        <w:rPr>
          <w:rtl w:val="true"/>
        </w:rPr>
        <w:t>ועל כן ההוראה בנוגע לענישה כפולה איננה חלה</w:t>
      </w:r>
      <w:r>
        <w:rPr>
          <w:rtl w:val="true"/>
        </w:rPr>
        <w:t xml:space="preserve">. </w:t>
      </w:r>
      <w:r>
        <w:rPr>
          <w:rtl w:val="true"/>
        </w:rPr>
        <w:t>גם ברמת ההיגיון הפשוט</w:t>
      </w:r>
      <w:r>
        <w:rPr>
          <w:rtl w:val="true"/>
        </w:rPr>
        <w:t xml:space="preserve">, </w:t>
      </w:r>
      <w:r>
        <w:rPr>
          <w:rtl w:val="true"/>
        </w:rPr>
        <w:t>אין כל הצדקה לפרשנות המוצעת על ידי המערער שהחלטה של קצין שיפוט בבית הסוהר להעמיד לדין אסיר על עבירת בית סוהר תמנע מהתביעה הכללית את האפשרות להביא את אותו אסיר לדין על עבירה פלילית מובהקת הנובעת ממעשיו</w:t>
      </w:r>
      <w:r>
        <w:rPr>
          <w:rtl w:val="true"/>
        </w:rPr>
        <w:t xml:space="preserve">, </w:t>
      </w:r>
      <w:r>
        <w:rPr>
          <w:rtl w:val="true"/>
        </w:rPr>
        <w:t>שהעונש הקבוע לצדה ב</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חמור לאין שיעור מהעונש בגין ביצוע עבירת בית סוהר לפי הפקודה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על</w:t>
      </w:r>
      <w:r>
        <w:rPr>
          <w:rFonts w:eastAsia="Arial TUR" w:cs="Arial TUR"/>
          <w:rtl w:val="true"/>
        </w:rPr>
        <w:t xml:space="preserve"> </w:t>
      </w:r>
      <w:r>
        <w:rPr>
          <w:rtl w:val="true"/>
        </w:rPr>
        <w:t>החלטה</w:t>
      </w:r>
      <w:r>
        <w:rPr>
          <w:rFonts w:eastAsia="Arial TUR" w:cs="Arial TUR"/>
          <w:rtl w:val="true"/>
        </w:rPr>
        <w:t xml:space="preserve"> </w:t>
      </w:r>
      <w:r>
        <w:rPr>
          <w:rtl w:val="true"/>
        </w:rPr>
        <w:t>זו</w:t>
      </w:r>
      <w:r>
        <w:rPr>
          <w:rFonts w:eastAsia="Arial TUR" w:cs="Arial TUR"/>
          <w:rtl w:val="true"/>
        </w:rPr>
        <w:t xml:space="preserve"> </w:t>
      </w:r>
      <w:r>
        <w:rPr>
          <w:rtl w:val="true"/>
        </w:rPr>
        <w:t>נסב</w:t>
      </w:r>
      <w:r>
        <w:rPr>
          <w:rFonts w:eastAsia="Arial TUR" w:cs="Arial TUR"/>
          <w:rtl w:val="true"/>
        </w:rPr>
        <w:t xml:space="preserve"> </w:t>
      </w:r>
      <w:r>
        <w:rPr>
          <w:rtl w:val="true"/>
        </w:rPr>
        <w:t>עיקר</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3"/>
        <w:numPr>
          <w:ilvl w:val="0"/>
          <w:numId w:val="1"/>
        </w:numPr>
        <w:ind w:hanging="0" w:start="0" w:end="0"/>
        <w:jc w:val="both"/>
        <w:rPr/>
      </w:pPr>
      <w:r>
        <w:rPr>
          <w:rtl w:val="true"/>
        </w:rPr>
        <w:t>לטענת המערער</w:t>
      </w:r>
      <w:r>
        <w:rPr>
          <w:rtl w:val="true"/>
        </w:rPr>
        <w:t xml:space="preserve">,  </w:t>
      </w:r>
      <w:r>
        <w:rPr>
          <w:rtl w:val="true"/>
        </w:rPr>
        <w:t xml:space="preserve">החלטתו של בית המשפט סותרת את הוראת </w:t>
      </w:r>
      <w:hyperlink r:id="rId57">
        <w:r>
          <w:rPr>
            <w:rStyle w:val="Hyperlink"/>
            <w:rtl w:val="true"/>
          </w:rPr>
          <w:t>סעיף</w:t>
        </w:r>
        <w:r>
          <w:rPr>
            <w:rStyle w:val="Hyperlink"/>
            <w:rtl w:val="true"/>
          </w:rPr>
          <w:t xml:space="preserve"> </w:t>
        </w:r>
        <w:r>
          <w:rPr>
            <w:rStyle w:val="Hyperlink"/>
          </w:rPr>
          <w:t>5</w:t>
        </w:r>
      </w:hyperlink>
      <w:r>
        <w:rPr>
          <w:rtl w:val="true"/>
        </w:rPr>
        <w:t xml:space="preserve"> </w:t>
      </w:r>
      <w:r>
        <w:rPr>
          <w:rtl w:val="true"/>
        </w:rPr>
        <w:t>ל</w:t>
      </w:r>
      <w:hyperlink r:id="rId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cs="Miriam"/>
          <w:b/>
          <w:b/>
          <w:spacing w:val="0"/>
          <w:szCs w:val="24"/>
          <w:rtl w:val="true"/>
        </w:rPr>
        <w:t>ה</w:t>
      </w:r>
      <w:hyperlink r:id="rId59">
        <w:r>
          <w:rPr>
            <w:rStyle w:val="Hyperlink"/>
            <w:rFonts w:cs="Miriam"/>
            <w:b/>
            <w:b/>
            <w:color w:val="0000FF"/>
            <w:spacing w:val="0"/>
            <w:szCs w:val="24"/>
            <w:u w:val="single"/>
            <w:rtl w:val="true"/>
          </w:rPr>
          <w:t>חסד</w:t>
        </w:r>
        <w:r>
          <w:rPr>
            <w:rStyle w:val="Hyperlink"/>
            <w:rFonts w:cs="Miriam"/>
            <w:b/>
            <w:color w:val="0000FF"/>
            <w:spacing w:val="0"/>
            <w:szCs w:val="24"/>
            <w:u w:val="single"/>
            <w:rtl w:val="true"/>
          </w:rPr>
          <w:t>"</w:t>
        </w:r>
        <w:r>
          <w:rPr>
            <w:rStyle w:val="Hyperlink"/>
            <w:rFonts w:cs="Miriam"/>
            <w:b/>
            <w:b/>
            <w:color w:val="0000FF"/>
            <w:spacing w:val="0"/>
            <w:szCs w:val="24"/>
            <w:u w:val="single"/>
            <w:rtl w:val="true"/>
          </w:rPr>
          <w:t>פ</w:t>
        </w:r>
      </w:hyperlink>
      <w:r>
        <w:rPr>
          <w:rtl w:val="true"/>
        </w:rPr>
        <w:t xml:space="preserve">) </w:t>
      </w:r>
      <w:r>
        <w:rPr>
          <w:rtl w:val="true"/>
        </w:rPr>
        <w:t xml:space="preserve">הקובעת כי </w:t>
      </w:r>
      <w:r>
        <w:rPr>
          <w:rtl w:val="true"/>
        </w:rPr>
        <w:t>"</w:t>
      </w:r>
      <w:r>
        <w:rPr>
          <w:rtl w:val="true"/>
        </w:rPr>
        <w:t>אין דנים אדם על מעשה שזוכה או הורשע קודם לכן בשל עבירה שבו</w:t>
      </w:r>
      <w:r>
        <w:rPr>
          <w:rtl w:val="true"/>
        </w:rPr>
        <w:t xml:space="preserve">... ". </w:t>
      </w:r>
      <w:r>
        <w:rPr>
          <w:rtl w:val="true"/>
        </w:rPr>
        <w:t xml:space="preserve">סעיף זה מביא לידי ביטוי את עיקרון </w:t>
      </w:r>
      <w:r>
        <w:rPr>
          <w:rtl w:val="true"/>
        </w:rPr>
        <w:t>"</w:t>
      </w:r>
      <w:r>
        <w:rPr>
          <w:rtl w:val="true"/>
        </w:rPr>
        <w:t>הסיכון הכפול</w:t>
      </w:r>
      <w:r>
        <w:rPr>
          <w:rtl w:val="true"/>
        </w:rPr>
        <w:t xml:space="preserve">" </w:t>
      </w:r>
      <w:r>
        <w:rPr>
          <w:rtl w:val="true"/>
        </w:rPr>
        <w:t>הנועד למנוע מצב שבו אדם יועמד לדין</w:t>
      </w:r>
      <w:r>
        <w:rPr>
          <w:rtl w:val="true"/>
        </w:rPr>
        <w:t xml:space="preserve">, </w:t>
      </w:r>
      <w:r>
        <w:rPr>
          <w:rtl w:val="true"/>
        </w:rPr>
        <w:t>יורשע וייענש בשל ביצוע מעשה זהה שנשפט עליו זה מכבר</w:t>
      </w:r>
      <w:r>
        <w:rPr>
          <w:rtl w:val="true"/>
        </w:rPr>
        <w:t xml:space="preserve">. </w:t>
      </w:r>
      <w:r>
        <w:rPr>
          <w:rtl w:val="true"/>
        </w:rPr>
        <w:t xml:space="preserve">בעבר נקבע בפסיקה כי </w:t>
      </w:r>
      <w:r>
        <w:rPr>
          <w:rtl w:val="true"/>
        </w:rPr>
        <w:t>"</w:t>
      </w:r>
      <w:r>
        <w:rPr>
          <w:rtl w:val="true"/>
        </w:rPr>
        <w:t>מעשה</w:t>
      </w:r>
      <w:r>
        <w:rPr>
          <w:rtl w:val="true"/>
        </w:rPr>
        <w:t xml:space="preserve">" </w:t>
      </w:r>
      <w:r>
        <w:rPr>
          <w:rtl w:val="true"/>
        </w:rPr>
        <w:t>הוא מונח הקשור אך ליסודות העובדתיים של העבירה</w:t>
      </w:r>
      <w:r>
        <w:rPr>
          <w:rtl w:val="true"/>
        </w:rPr>
        <w:t xml:space="preserve">, </w:t>
      </w:r>
      <w:r>
        <w:rPr>
          <w:rtl w:val="true"/>
        </w:rPr>
        <w:t>ומכך יש להסיק כי אף</w:t>
      </w:r>
      <w:r>
        <w:rPr>
          <w:rFonts w:ascii="Century" w:hAnsi="Century" w:cs="Century"/>
          <w:rtl w:val="true"/>
        </w:rPr>
        <w:t xml:space="preserve"> אם העבירות בהן הורשע המערער שונות זו מזו</w:t>
      </w:r>
      <w:r>
        <w:rPr>
          <w:rFonts w:cs="Century" w:ascii="Century" w:hAnsi="Century"/>
          <w:rtl w:val="true"/>
        </w:rPr>
        <w:t xml:space="preserve">, </w:t>
      </w:r>
      <w:r>
        <w:rPr>
          <w:rFonts w:ascii="Century" w:hAnsi="Century" w:cs="Century"/>
          <w:rtl w:val="true"/>
        </w:rPr>
        <w:t>היסודות העובדתיים שבהן מבטאים את אותו מארג עובדתי באופן המונע את האפשרות להעמידו לדין פלילי לאחר הדין המשמעתי</w:t>
      </w:r>
      <w:r>
        <w:rPr>
          <w:rFonts w:cs="Century" w:ascii="Century" w:hAnsi="Century"/>
          <w:rtl w:val="true"/>
        </w:rPr>
        <w:t xml:space="preserve">. </w:t>
      </w:r>
      <w:r>
        <w:rPr>
          <w:rtl w:val="true"/>
        </w:rPr>
        <w:t>למעלה מכך</w:t>
      </w:r>
      <w:r>
        <w:rPr>
          <w:rtl w:val="true"/>
        </w:rPr>
        <w:t xml:space="preserve">, </w:t>
      </w:r>
      <w:r>
        <w:rPr>
          <w:rtl w:val="true"/>
        </w:rPr>
        <w:t>אף אם ניתן לסבור כי אין מניעה להעמיד את המערער לדין פעמיים</w:t>
      </w:r>
      <w:r>
        <w:rPr>
          <w:rtl w:val="true"/>
        </w:rPr>
        <w:t xml:space="preserve">, </w:t>
      </w:r>
      <w:r>
        <w:rPr>
          <w:rtl w:val="true"/>
        </w:rPr>
        <w:t xml:space="preserve">אין מקום להשית עליו עונש כפול נוכח הוראתו המפורשת של </w:t>
      </w:r>
      <w:hyperlink r:id="rId60">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 xml:space="preserve">במסגרת זו טען המערער </w:t>
      </w:r>
      <w:r>
        <w:rPr>
          <w:rFonts w:ascii="Century" w:hAnsi="Century" w:cs="Century"/>
          <w:rtl w:val="true"/>
        </w:rPr>
        <w:t xml:space="preserve">כי פרשנותו של בית המשפט </w:t>
      </w:r>
      <w:r>
        <w:rPr>
          <w:rFonts w:ascii="Century" w:hAnsi="Century" w:cs="Century"/>
          <w:rtl w:val="true"/>
        </w:rPr>
        <w:t>המבחי</w:t>
      </w:r>
      <w:r>
        <w:rPr>
          <w:rFonts w:ascii="Century" w:hAnsi="Century" w:cs="Century"/>
          <w:rtl w:val="true"/>
        </w:rPr>
        <w:t xml:space="preserve">נה בין </w:t>
      </w:r>
      <w:r>
        <w:rPr>
          <w:rFonts w:cs="Century" w:ascii="Century" w:hAnsi="Century"/>
          <w:rtl w:val="true"/>
        </w:rPr>
        <w:t>"</w:t>
      </w:r>
      <w:r>
        <w:rPr>
          <w:rFonts w:ascii="Century" w:hAnsi="Century" w:cs="Century"/>
          <w:rtl w:val="true"/>
        </w:rPr>
        <w:t>מעשה</w:t>
      </w:r>
      <w:r>
        <w:rPr>
          <w:rFonts w:cs="Century" w:ascii="Century" w:hAnsi="Century"/>
          <w:rtl w:val="true"/>
        </w:rPr>
        <w:t xml:space="preserve">" </w:t>
      </w:r>
      <w:r>
        <w:rPr>
          <w:rFonts w:ascii="Century" w:hAnsi="Century" w:cs="Century"/>
          <w:rtl w:val="true"/>
        </w:rPr>
        <w:t xml:space="preserve">לבין </w:t>
      </w:r>
      <w:r>
        <w:rPr>
          <w:rFonts w:cs="Century" w:ascii="Century" w:hAnsi="Century"/>
          <w:rtl w:val="true"/>
        </w:rPr>
        <w:t>"</w:t>
      </w:r>
      <w:r>
        <w:rPr>
          <w:rFonts w:ascii="Century" w:hAnsi="Century" w:cs="Century"/>
          <w:rtl w:val="true"/>
        </w:rPr>
        <w:t>עבירה</w:t>
      </w:r>
      <w:r>
        <w:rPr>
          <w:rFonts w:cs="Century" w:ascii="Century" w:hAnsi="Century"/>
          <w:rtl w:val="true"/>
        </w:rPr>
        <w:t xml:space="preserve">" </w:t>
      </w:r>
      <w:r>
        <w:rPr>
          <w:rFonts w:ascii="Century" w:hAnsi="Century" w:cs="Century"/>
          <w:rtl w:val="true"/>
        </w:rPr>
        <w:t xml:space="preserve">אינה עולה בקנה אחד עם הגדרת </w:t>
      </w:r>
      <w:r>
        <w:rPr>
          <w:rFonts w:cs="Century" w:ascii="Century" w:hAnsi="Century"/>
          <w:rtl w:val="true"/>
        </w:rPr>
        <w:t>"</w:t>
      </w:r>
      <w:r>
        <w:rPr>
          <w:rFonts w:ascii="Century" w:hAnsi="Century" w:cs="Century"/>
          <w:rtl w:val="true"/>
        </w:rPr>
        <w:t>עבירה</w:t>
      </w:r>
      <w:r>
        <w:rPr>
          <w:rFonts w:cs="Century" w:ascii="Century" w:hAnsi="Century"/>
          <w:rtl w:val="true"/>
        </w:rPr>
        <w:t xml:space="preserve">" </w:t>
      </w:r>
      <w:r>
        <w:rPr>
          <w:rFonts w:ascii="Century" w:hAnsi="Century" w:cs="Century"/>
          <w:rtl w:val="true"/>
        </w:rPr>
        <w:t xml:space="preserve">בפקודת הפרשנות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החלה בענייננו</w:t>
      </w:r>
      <w:r>
        <w:rPr>
          <w:rFonts w:cs="Century" w:ascii="Century" w:hAnsi="Century"/>
          <w:rtl w:val="true"/>
        </w:rPr>
        <w:t xml:space="preserve">, </w:t>
      </w:r>
      <w:r>
        <w:rPr>
          <w:rFonts w:ascii="Century" w:hAnsi="Century" w:cs="Century"/>
          <w:rtl w:val="true"/>
        </w:rPr>
        <w:t xml:space="preserve">הקובעת כי עבירה היא </w:t>
      </w:r>
      <w:r>
        <w:rPr>
          <w:rFonts w:cs="Century" w:ascii="Century" w:hAnsi="Century"/>
          <w:rtl w:val="true"/>
        </w:rPr>
        <w:t>"</w:t>
      </w:r>
      <w:r>
        <w:rPr>
          <w:rtl w:val="true"/>
        </w:rPr>
        <w:t>מעשה</w:t>
      </w:r>
      <w:r>
        <w:rPr>
          <w:rtl w:val="true"/>
        </w:rPr>
        <w:t xml:space="preserve">, </w:t>
      </w:r>
      <w:r>
        <w:rPr>
          <w:rtl w:val="true"/>
        </w:rPr>
        <w:t>נ</w:t>
      </w:r>
      <w:r>
        <w:rPr>
          <w:rtl w:val="true"/>
        </w:rPr>
        <w:t>סיון או מחדל</w:t>
      </w:r>
      <w:r>
        <w:rPr>
          <w:rtl w:val="true"/>
        </w:rPr>
        <w:t xml:space="preserve">, </w:t>
      </w:r>
      <w:r>
        <w:rPr>
          <w:rtl w:val="true"/>
        </w:rPr>
        <w:t>שדינם ענישה</w:t>
      </w:r>
      <w:r>
        <w:rPr>
          <w:rtl w:val="true"/>
        </w:rPr>
        <w:t xml:space="preserve">". </w:t>
      </w:r>
      <w:r>
        <w:rPr>
          <w:rtl w:val="true"/>
        </w:rPr>
        <w:t xml:space="preserve">היינו </w:t>
      </w:r>
      <w:r>
        <w:rPr>
          <w:rtl w:val="true"/>
        </w:rPr>
        <w:t>"</w:t>
      </w:r>
      <w:r>
        <w:rPr>
          <w:rtl w:val="true"/>
        </w:rPr>
        <w:t>מעשה</w:t>
      </w:r>
      <w:r>
        <w:rPr>
          <w:rtl w:val="true"/>
        </w:rPr>
        <w:t xml:space="preserve">" </w:t>
      </w:r>
      <w:r>
        <w:rPr>
          <w:rtl w:val="true"/>
        </w:rPr>
        <w:t xml:space="preserve">בהקשר הפלילי </w:t>
      </w:r>
      <w:r>
        <w:rPr>
          <w:rtl w:val="true"/>
        </w:rPr>
        <w:t>"</w:t>
      </w:r>
      <w:r>
        <w:rPr>
          <w:rtl w:val="true"/>
        </w:rPr>
        <w:t>ועבירה</w:t>
      </w:r>
      <w:r>
        <w:rPr>
          <w:rtl w:val="true"/>
        </w:rPr>
        <w:t xml:space="preserve">" </w:t>
      </w:r>
      <w:r>
        <w:rPr>
          <w:rtl w:val="true"/>
        </w:rPr>
        <w:t>–</w:t>
      </w:r>
      <w:r>
        <w:rPr>
          <w:rtl w:val="true"/>
        </w:rPr>
        <w:t xml:space="preserve"> </w:t>
      </w:r>
      <w:r>
        <w:rPr>
          <w:rtl w:val="true"/>
        </w:rPr>
        <w:t>חד הם</w:t>
      </w:r>
      <w:r>
        <w:rPr>
          <w:rtl w:val="true"/>
        </w:rPr>
        <w:t xml:space="preserve">. </w:t>
      </w:r>
      <w:r>
        <w:rPr>
          <w:rtl w:val="true"/>
        </w:rPr>
        <w:t xml:space="preserve">לכך יש להוסיף כי </w:t>
      </w:r>
      <w:hyperlink r:id="rId61">
        <w:r>
          <w:rPr>
            <w:rStyle w:val="Hyperlink"/>
            <w:rtl w:val="true"/>
          </w:rPr>
          <w:t>בסעיף</w:t>
        </w:r>
        <w:r>
          <w:rPr>
            <w:rStyle w:val="Hyperlink"/>
            <w:rtl w:val="true"/>
          </w:rPr>
          <w:t xml:space="preserve"> </w:t>
        </w:r>
        <w:r>
          <w:rPr>
            <w:rStyle w:val="Hyperlink"/>
          </w:rPr>
          <w:t>56</w:t>
        </w:r>
      </w:hyperlink>
      <w:r>
        <w:rPr>
          <w:rtl w:val="true"/>
        </w:rPr>
        <w:t xml:space="preserve"> </w:t>
      </w:r>
      <w:r>
        <w:rPr>
          <w:rtl w:val="true"/>
        </w:rPr>
        <w:t>לפקודה אין כל חלופה המאפשרת הרשעה בעבירה דומה לעבירת ההצתה</w:t>
      </w:r>
      <w:r>
        <w:rPr>
          <w:rtl w:val="true"/>
        </w:rPr>
        <w:t xml:space="preserve">. </w:t>
      </w:r>
      <w:r>
        <w:rPr>
          <w:rtl w:val="true"/>
        </w:rPr>
        <w:t>בנסיבות אלה</w:t>
      </w:r>
      <w:r>
        <w:rPr>
          <w:rtl w:val="true"/>
        </w:rPr>
        <w:t xml:space="preserve">, </w:t>
      </w:r>
      <w:r>
        <w:rPr>
          <w:rtl w:val="true"/>
        </w:rPr>
        <w:t>קבלת פרשנותו של בית המשפט פירושה כי כל אסיר שעבר עבירה בין כתלי בית הסוהר יחויב הן בדין פלילי והן בדין משמעתי בהיעדר סעיפי עבירה מקבילים בשתי מערכות הדין</w:t>
      </w:r>
      <w:r>
        <w:rPr>
          <w:rtl w:val="true"/>
        </w:rPr>
        <w:t xml:space="preserve">, </w:t>
      </w:r>
      <w:r>
        <w:rPr>
          <w:rtl w:val="true"/>
        </w:rPr>
        <w:t xml:space="preserve">ובכך למעשה </w:t>
      </w:r>
      <w:hyperlink r:id="rId62">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 יעוקר מכל תוכן</w:t>
      </w:r>
      <w:r>
        <w:rPr>
          <w:rtl w:val="true"/>
        </w:rPr>
        <w:t xml:space="preserve">. </w:t>
      </w:r>
    </w:p>
    <w:p>
      <w:pPr>
        <w:pStyle w:val="Ruller42"/>
        <w:ind w:end="0"/>
        <w:jc w:val="both"/>
        <w:rPr/>
      </w:pPr>
      <w:r>
        <w:rPr>
          <w:rtl w:val="true"/>
        </w:rPr>
      </w:r>
    </w:p>
    <w:p>
      <w:pPr>
        <w:pStyle w:val="Ruller43"/>
        <w:numPr>
          <w:ilvl w:val="0"/>
          <w:numId w:val="1"/>
        </w:numPr>
        <w:ind w:hanging="0" w:start="0" w:end="0"/>
        <w:jc w:val="both"/>
        <w:rPr>
          <w:rStyle w:val="default"/>
          <w:rFonts w:ascii="Century" w:hAnsi="Century" w:cs="Century"/>
        </w:rPr>
      </w:pPr>
      <w:r>
        <w:rPr>
          <w:rtl w:val="true"/>
        </w:rPr>
        <w:t>עוד</w:t>
      </w:r>
      <w:r>
        <w:rPr>
          <w:rStyle w:val="default"/>
          <w:rFonts w:ascii="Century" w:hAnsi="Century" w:cs="Century"/>
          <w:rtl w:val="true"/>
        </w:rPr>
        <w:t xml:space="preserve"> </w:t>
      </w:r>
      <w:r>
        <w:rPr>
          <w:rtl w:val="true"/>
        </w:rPr>
        <w:t xml:space="preserve">טען המערער כי </w:t>
      </w:r>
      <w:hyperlink r:id="rId63">
        <w:r>
          <w:rPr>
            <w:rStyle w:val="Hyperlink"/>
            <w:rtl w:val="true"/>
          </w:rPr>
          <w:t>מסעיף</w:t>
        </w:r>
        <w:r>
          <w:rPr>
            <w:rStyle w:val="Hyperlink"/>
            <w:rtl w:val="true"/>
          </w:rPr>
          <w:t xml:space="preserve"> </w:t>
        </w:r>
        <w:r>
          <w:rPr>
            <w:rStyle w:val="Hyperlink"/>
          </w:rPr>
          <w:t>62</w:t>
        </w:r>
      </w:hyperlink>
      <w:r>
        <w:rPr>
          <w:rtl w:val="true"/>
        </w:rPr>
        <w:t xml:space="preserve"> </w:t>
      </w:r>
      <w:r>
        <w:rPr>
          <w:rtl w:val="true"/>
        </w:rPr>
        <w:t>לפקודה עולה כי גם כוונת המחוקק הייתה להימנע מכפל ענישה במצב דברים כבענייננו</w:t>
      </w:r>
      <w:r>
        <w:rPr>
          <w:rtl w:val="true"/>
        </w:rPr>
        <w:t xml:space="preserve">, </w:t>
      </w:r>
      <w:r>
        <w:rPr>
          <w:rtl w:val="true"/>
        </w:rPr>
        <w:t>שכן מקום בו רצה המחוקק ליצור הסדר אחר המאפשר ענישה כפולה הוא עשה זאת במפורש</w:t>
      </w:r>
      <w:r>
        <w:rPr>
          <w:rtl w:val="true"/>
        </w:rPr>
        <w:t xml:space="preserve">. </w:t>
      </w:r>
      <w:r>
        <w:rPr>
          <w:rtl w:val="true"/>
        </w:rPr>
        <w:t>כך למשל</w:t>
      </w:r>
      <w:r>
        <w:rPr>
          <w:rtl w:val="true"/>
        </w:rPr>
        <w:t xml:space="preserve">, </w:t>
      </w:r>
      <w:hyperlink r:id="rId64">
        <w:r>
          <w:rPr>
            <w:rStyle w:val="Hyperlink"/>
            <w:rtl w:val="true"/>
          </w:rPr>
          <w:t>בסעיף</w:t>
        </w:r>
        <w:r>
          <w:rPr>
            <w:rStyle w:val="Hyperlink"/>
            <w:rtl w:val="true"/>
          </w:rPr>
          <w:t xml:space="preserve"> </w:t>
        </w:r>
        <w:r>
          <w:rPr>
            <w:rStyle w:val="Hyperlink"/>
          </w:rPr>
          <w:t>109</w:t>
        </w:r>
      </w:hyperlink>
      <w:r>
        <w:rPr>
          <w:rtl w:val="true"/>
        </w:rPr>
        <w:t xml:space="preserve"> </w:t>
      </w:r>
      <w:r>
        <w:rPr>
          <w:rtl w:val="true"/>
        </w:rPr>
        <w:t xml:space="preserve">לפקודה הדן בשיפוט משמעתי של סוהר נקבע כי </w:t>
      </w:r>
      <w:r>
        <w:rPr>
          <w:rtl w:val="true"/>
        </w:rPr>
        <w:t>"</w:t>
      </w:r>
      <w:r>
        <w:rPr>
          <w:rtl w:val="true"/>
        </w:rPr>
        <w:t>אחריותו של סוהר בשל עבירת משמעת אינה גורעת מאחריותו הפלילית בשל מעשה ומותר לנקוט נגדו הליכים משמעתיים</w:t>
      </w:r>
      <w:r>
        <w:rPr>
          <w:rtl w:val="true"/>
        </w:rPr>
        <w:t xml:space="preserve">, </w:t>
      </w:r>
      <w:r>
        <w:rPr>
          <w:rtl w:val="true"/>
        </w:rPr>
        <w:t>אף אם הורשע או זוכה בשל המעשה בבית המשפט</w:t>
      </w:r>
      <w:r>
        <w:rPr>
          <w:rtl w:val="true"/>
        </w:rPr>
        <w:t xml:space="preserve">". </w:t>
      </w:r>
      <w:r>
        <w:rPr>
          <w:rtl w:val="true"/>
        </w:rPr>
        <w:t xml:space="preserve">מכאן הסיק המערער שהקבוע </w:t>
      </w:r>
      <w:hyperlink r:id="rId65">
        <w:r>
          <w:rPr>
            <w:rStyle w:val="Hyperlink"/>
            <w:rtl w:val="true"/>
          </w:rPr>
          <w:t>בסעיף</w:t>
        </w:r>
        <w:r>
          <w:rPr>
            <w:rStyle w:val="Hyperlink"/>
            <w:rtl w:val="true"/>
          </w:rPr>
          <w:t xml:space="preserve"> </w:t>
        </w:r>
        <w:r>
          <w:rPr>
            <w:rStyle w:val="Hyperlink"/>
          </w:rPr>
          <w:t>62</w:t>
        </w:r>
      </w:hyperlink>
      <w:r>
        <w:rPr>
          <w:rtl w:val="true"/>
        </w:rPr>
        <w:t xml:space="preserve"> </w:t>
      </w:r>
      <w:r>
        <w:rPr>
          <w:rtl w:val="true"/>
        </w:rPr>
        <w:t xml:space="preserve">לפקודה מהווה </w:t>
      </w:r>
      <w:r>
        <w:rPr>
          <w:rtl w:val="true"/>
        </w:rPr>
        <w:t>"</w:t>
      </w:r>
      <w:r>
        <w:rPr>
          <w:rtl w:val="true"/>
        </w:rPr>
        <w:t>הסדר שלילי</w:t>
      </w:r>
      <w:r>
        <w:rPr>
          <w:rtl w:val="true"/>
        </w:rPr>
        <w:t xml:space="preserve">". </w:t>
      </w:r>
      <w:r>
        <w:rPr>
          <w:rtl w:val="true"/>
        </w:rPr>
        <w:t>היינו משהמחוקק לא קבע את אותו הסדר שקבע בעניינם של סוהרים גם לגבי אסירים</w:t>
      </w:r>
      <w:r>
        <w:rPr>
          <w:rtl w:val="true"/>
        </w:rPr>
        <w:t xml:space="preserve">, </w:t>
      </w:r>
      <w:r>
        <w:rPr>
          <w:rtl w:val="true"/>
        </w:rPr>
        <w:t>לא ניתן לגזור את דינם של אסירים פעמיים</w:t>
      </w:r>
      <w:r>
        <w:rPr>
          <w:rtl w:val="true"/>
        </w:rPr>
        <w:t>.</w:t>
      </w:r>
    </w:p>
    <w:p>
      <w:pPr>
        <w:pStyle w:val="Ruller42"/>
        <w:ind w:end="0"/>
        <w:jc w:val="both"/>
        <w:rPr>
          <w:rStyle w:val="default"/>
          <w:rFonts w:ascii="Century" w:hAnsi="Century" w:cs="Century"/>
        </w:rPr>
      </w:pPr>
      <w:r>
        <w:rPr>
          <w:rtl w:val="true"/>
        </w:rPr>
      </w:r>
    </w:p>
    <w:p>
      <w:pPr>
        <w:pStyle w:val="Ruller43"/>
        <w:numPr>
          <w:ilvl w:val="0"/>
          <w:numId w:val="1"/>
        </w:numPr>
        <w:ind w:hanging="0" w:start="0" w:end="0"/>
        <w:jc w:val="both"/>
        <w:rPr/>
      </w:pPr>
      <w:r>
        <w:rPr>
          <w:rtl w:val="true"/>
        </w:rPr>
        <w:t xml:space="preserve">בנוסף נטען כי מבחינה מהותית הסנקציות המוטלות על אסיר לפי </w:t>
      </w:r>
      <w:hyperlink r:id="rId66">
        <w:r>
          <w:rPr>
            <w:rStyle w:val="Hyperlink"/>
            <w:rtl w:val="true"/>
          </w:rPr>
          <w:t>סעיף</w:t>
        </w:r>
        <w:r>
          <w:rPr>
            <w:rStyle w:val="Hyperlink"/>
            <w:rtl w:val="true"/>
          </w:rPr>
          <w:t xml:space="preserve"> </w:t>
        </w:r>
        <w:r>
          <w:rPr>
            <w:rStyle w:val="Hyperlink"/>
          </w:rPr>
          <w:t>58</w:t>
        </w:r>
      </w:hyperlink>
      <w:r>
        <w:rPr>
          <w:rtl w:val="true"/>
        </w:rPr>
        <w:t xml:space="preserve"> </w:t>
      </w:r>
      <w:r>
        <w:rPr>
          <w:rtl w:val="true"/>
        </w:rPr>
        <w:t>לפקודה</w:t>
      </w:r>
      <w:r>
        <w:rPr>
          <w:rtl w:val="true"/>
        </w:rPr>
        <w:t xml:space="preserve">, </w:t>
      </w:r>
      <w:r>
        <w:rPr>
          <w:rtl w:val="true"/>
        </w:rPr>
        <w:t>הן עונשים לכל דבר ועניין</w:t>
      </w:r>
      <w:r>
        <w:rPr>
          <w:rtl w:val="true"/>
        </w:rPr>
        <w:t xml:space="preserve">. </w:t>
      </w:r>
      <w:r>
        <w:rPr>
          <w:rtl w:val="true"/>
        </w:rPr>
        <w:t xml:space="preserve">זאת בניגוד לשלילת פריווילגיות המהווה </w:t>
      </w:r>
      <w:r>
        <w:rPr>
          <w:rtl w:val="true"/>
        </w:rPr>
        <w:t>"</w:t>
      </w:r>
      <w:r>
        <w:rPr>
          <w:rtl w:val="true"/>
        </w:rPr>
        <w:t>ענישה מינהלית</w:t>
      </w:r>
      <w:r>
        <w:rPr>
          <w:rtl w:val="true"/>
        </w:rPr>
        <w:t xml:space="preserve">". </w:t>
      </w:r>
      <w:r>
        <w:rPr>
          <w:rtl w:val="true"/>
        </w:rPr>
        <w:t>הואיל וכך</w:t>
      </w:r>
      <w:r>
        <w:rPr>
          <w:rtl w:val="true"/>
        </w:rPr>
        <w:t xml:space="preserve">, </w:t>
      </w:r>
      <w:r>
        <w:rPr>
          <w:rtl w:val="true"/>
        </w:rPr>
        <w:t>הטלת עונש על ידי בית המשפט במצטבר לעונש שהוטל על האסיר בהליך המשמעתי לפני קצין השיפוט מהווה ענישה כפולה לכל דבר ועניין</w:t>
      </w:r>
      <w:r>
        <w:rPr>
          <w:rtl w:val="true"/>
        </w:rPr>
        <w:t xml:space="preserve">. </w:t>
      </w:r>
      <w:r>
        <w:rPr>
          <w:rtl w:val="true"/>
        </w:rPr>
        <w:t>כמו כן</w:t>
      </w:r>
      <w:r>
        <w:rPr>
          <w:rtl w:val="true"/>
        </w:rPr>
        <w:t xml:space="preserve">, </w:t>
      </w:r>
      <w:r>
        <w:rPr>
          <w:rtl w:val="true"/>
        </w:rPr>
        <w:t xml:space="preserve">בית המשפט טעה כאשר סבר כי איסור הענישה הכפולה חל רק כאשר האסיר נשפט בהליך המשמעתי ולאחר מכן בגין אותן עבירות ממש הועמד לדין לפני בית המשפט לפי </w:t>
      </w:r>
      <w:hyperlink r:id="rId67">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 xml:space="preserve">פרשנות מעין זו מעקרת מתוכן את </w:t>
      </w:r>
      <w:hyperlink r:id="rId68">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ולוּ בשל כך שההליך לפי </w:t>
      </w:r>
      <w:hyperlink r:id="rId69">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לפקודה </w:t>
      </w:r>
      <w:r>
        <w:rPr>
          <w:rtl w:val="true"/>
        </w:rPr>
        <w:t>–</w:t>
      </w:r>
      <w:r>
        <w:rPr>
          <w:rtl w:val="true"/>
        </w:rPr>
        <w:t xml:space="preserve"> המאפשר להביא לדין לפני בית המשפט אסיר שעבר עבירת בית סוהר </w:t>
      </w:r>
      <w:r>
        <w:rPr>
          <w:rtl w:val="true"/>
        </w:rPr>
        <w:t>–</w:t>
      </w:r>
      <w:r>
        <w:rPr>
          <w:rtl w:val="true"/>
        </w:rPr>
        <w:t xml:space="preserve"> כמעט ולא </w:t>
      </w:r>
      <w:r>
        <w:rPr>
          <w:rtl w:val="true"/>
        </w:rPr>
        <w:t>קיים</w:t>
      </w:r>
      <w:r>
        <w:rPr>
          <w:rtl w:val="true"/>
        </w:rPr>
        <w:t xml:space="preserve"> במציאות</w:t>
      </w:r>
      <w:r>
        <w:rPr>
          <w:rtl w:val="true"/>
        </w:rPr>
        <w:t xml:space="preserve">. </w:t>
      </w:r>
      <w:r>
        <w:rPr>
          <w:rtl w:val="true"/>
        </w:rPr>
        <w:t>ולבסוף טען המערער כי פרשנותו של בית המשפט אינה כה פשוטה ואין מקום לקיום שני הליכים משפטיים נגד אסיר בגין אותו מעשה שביצע רק מ</w:t>
      </w:r>
      <w:r>
        <w:rPr>
          <w:rtl w:val="true"/>
        </w:rPr>
        <w:t>"</w:t>
      </w:r>
      <w:r>
        <w:rPr>
          <w:rtl w:val="true"/>
        </w:rPr>
        <w:t>הגיונם</w:t>
      </w:r>
      <w:r>
        <w:rPr>
          <w:rtl w:val="true"/>
        </w:rPr>
        <w:t xml:space="preserve">" </w:t>
      </w:r>
      <w:r>
        <w:rPr>
          <w:rtl w:val="true"/>
        </w:rPr>
        <w:t>של דברים</w:t>
      </w:r>
      <w:r>
        <w:rPr>
          <w:rtl w:val="true"/>
        </w:rPr>
        <w:t xml:space="preserve">. </w:t>
      </w:r>
      <w:r>
        <w:rPr>
          <w:rtl w:val="true"/>
        </w:rPr>
        <w:t>על הרשויות להחליט מראש איזה הליך נראה נכון בעיניהן</w:t>
      </w:r>
      <w:r>
        <w:rPr>
          <w:rtl w:val="true"/>
        </w:rPr>
        <w:t xml:space="preserve">, </w:t>
      </w:r>
      <w:r>
        <w:rPr>
          <w:rtl w:val="true"/>
        </w:rPr>
        <w:t>המשמעתי או הפלילי לפי חומרת המעשה</w:t>
      </w:r>
      <w:r>
        <w:rPr>
          <w:rtl w:val="true"/>
        </w:rPr>
        <w:t xml:space="preserve">. </w:t>
      </w:r>
      <w:r>
        <w:rPr>
          <w:rtl w:val="true"/>
        </w:rPr>
        <w:t>ירצו ינקטו בהליך המשמעתי</w:t>
      </w:r>
      <w:r>
        <w:rPr>
          <w:rtl w:val="true"/>
        </w:rPr>
        <w:t xml:space="preserve">. </w:t>
      </w:r>
      <w:r>
        <w:rPr>
          <w:rtl w:val="true"/>
        </w:rPr>
        <w:t>ירצו בהליך הפלילי</w:t>
      </w:r>
      <w:r>
        <w:rPr>
          <w:rtl w:val="true"/>
        </w:rPr>
        <w:t xml:space="preserve">. </w:t>
      </w:r>
      <w:r>
        <w:rPr>
          <w:rtl w:val="true"/>
        </w:rPr>
        <w:t>אך אין מקום לנקיטת שני ההליכים באופן מצטבר</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מנגד</w:t>
      </w:r>
      <w:r>
        <w:rPr>
          <w:rtl w:val="true"/>
        </w:rPr>
        <w:t xml:space="preserve">, </w:t>
      </w:r>
      <w:r>
        <w:rPr>
          <w:rtl w:val="true"/>
        </w:rPr>
        <w:t>לטענת</w:t>
      </w:r>
      <w:r>
        <w:rPr>
          <w:rtl w:val="true"/>
        </w:rPr>
        <w:t xml:space="preserve"> </w:t>
      </w:r>
      <w:r>
        <w:rPr>
          <w:rtl w:val="true"/>
        </w:rPr>
        <w:t>המשיבה</w:t>
      </w:r>
      <w:r>
        <w:rPr>
          <w:rtl w:val="true"/>
        </w:rPr>
        <w:t xml:space="preserve">, </w:t>
      </w:r>
      <w:r>
        <w:rPr>
          <w:rtl w:val="true"/>
        </w:rPr>
        <w:t>דין</w:t>
      </w:r>
      <w:r>
        <w:rPr>
          <w:rtl w:val="true"/>
        </w:rPr>
        <w:t xml:space="preserve"> </w:t>
      </w:r>
      <w:r>
        <w:rPr>
          <w:rtl w:val="true"/>
        </w:rPr>
        <w:t>הערעור</w:t>
      </w:r>
      <w:r>
        <w:rPr>
          <w:rtl w:val="true"/>
        </w:rPr>
        <w:t xml:space="preserve"> </w:t>
      </w:r>
      <w:r>
        <w:rPr>
          <w:rtl w:val="true"/>
        </w:rPr>
        <w:t>להידחות</w:t>
      </w:r>
      <w:r>
        <w:rPr>
          <w:rtl w:val="true"/>
        </w:rPr>
        <w:t xml:space="preserve">. </w:t>
      </w:r>
      <w:r>
        <w:rPr>
          <w:rtl w:val="true"/>
        </w:rPr>
        <w:t>לגישתה</w:t>
      </w:r>
      <w:r>
        <w:rPr>
          <w:rtl w:val="true"/>
        </w:rPr>
        <w:t xml:space="preserve"> </w:t>
      </w:r>
      <w:r>
        <w:rPr>
          <w:rtl w:val="true"/>
        </w:rPr>
        <w:t>יש</w:t>
      </w:r>
      <w:r>
        <w:rPr>
          <w:rtl w:val="true"/>
        </w:rPr>
        <w:t xml:space="preserve"> </w:t>
      </w:r>
      <w:r>
        <w:rPr>
          <w:rtl w:val="true"/>
        </w:rPr>
        <w:t>בראש</w:t>
      </w:r>
      <w:r>
        <w:rPr>
          <w:rtl w:val="true"/>
        </w:rPr>
        <w:t xml:space="preserve"> </w:t>
      </w:r>
      <w:r>
        <w:rPr>
          <w:rtl w:val="true"/>
        </w:rPr>
        <w:t>ובראשונה</w:t>
      </w:r>
      <w:r>
        <w:rPr>
          <w:rtl w:val="true"/>
        </w:rPr>
        <w:t xml:space="preserve"> </w:t>
      </w:r>
      <w:r>
        <w:rPr>
          <w:rtl w:val="true"/>
        </w:rPr>
        <w:t>לתת</w:t>
      </w:r>
      <w:r>
        <w:rPr>
          <w:rtl w:val="true"/>
        </w:rPr>
        <w:t xml:space="preserve"> </w:t>
      </w:r>
      <w:r>
        <w:rPr>
          <w:rtl w:val="true"/>
        </w:rPr>
        <w:t>את</w:t>
      </w:r>
      <w:r>
        <w:rPr>
          <w:rtl w:val="true"/>
        </w:rPr>
        <w:t xml:space="preserve"> </w:t>
      </w:r>
      <w:r>
        <w:rPr>
          <w:rtl w:val="true"/>
        </w:rPr>
        <w:t>הדעת</w:t>
      </w:r>
      <w:r>
        <w:rPr>
          <w:rtl w:val="true"/>
        </w:rPr>
        <w:t xml:space="preserve"> </w:t>
      </w:r>
      <w:r>
        <w:rPr>
          <w:rtl w:val="true"/>
        </w:rPr>
        <w:t>על</w:t>
      </w:r>
      <w:r>
        <w:rPr>
          <w:rtl w:val="true"/>
        </w:rPr>
        <w:t xml:space="preserve"> </w:t>
      </w:r>
      <w:r>
        <w:rPr>
          <w:rtl w:val="true"/>
        </w:rPr>
        <w:t>ההבדל</w:t>
      </w:r>
      <w:r>
        <w:rPr>
          <w:rtl w:val="true"/>
        </w:rPr>
        <w:t xml:space="preserve"> </w:t>
      </w:r>
      <w:r>
        <w:rPr>
          <w:rtl w:val="true"/>
        </w:rPr>
        <w:t>המהותי</w:t>
      </w:r>
      <w:r>
        <w:rPr>
          <w:rtl w:val="true"/>
        </w:rPr>
        <w:t xml:space="preserve"> </w:t>
      </w:r>
      <w:r>
        <w:rPr>
          <w:rtl w:val="true"/>
        </w:rPr>
        <w:t>הקיים</w:t>
      </w:r>
      <w:r>
        <w:rPr>
          <w:rtl w:val="true"/>
        </w:rPr>
        <w:t xml:space="preserve"> </w:t>
      </w:r>
      <w:r>
        <w:rPr>
          <w:rtl w:val="true"/>
        </w:rPr>
        <w:t>בין</w:t>
      </w:r>
      <w:r>
        <w:rPr>
          <w:rtl w:val="true"/>
        </w:rPr>
        <w:t xml:space="preserve"> </w:t>
      </w:r>
      <w:r>
        <w:rPr>
          <w:rtl w:val="true"/>
        </w:rPr>
        <w:t>שתי</w:t>
      </w:r>
      <w:r>
        <w:rPr>
          <w:rtl w:val="true"/>
        </w:rPr>
        <w:t xml:space="preserve"> </w:t>
      </w:r>
      <w:r>
        <w:rPr>
          <w:rtl w:val="true"/>
        </w:rPr>
        <w:t>מערכות</w:t>
      </w:r>
      <w:r>
        <w:rPr>
          <w:rtl w:val="true"/>
        </w:rPr>
        <w:t xml:space="preserve"> </w:t>
      </w:r>
      <w:r>
        <w:rPr>
          <w:rtl w:val="true"/>
        </w:rPr>
        <w:t>הדינים</w:t>
      </w:r>
      <w:r>
        <w:rPr>
          <w:rtl w:val="true"/>
        </w:rPr>
        <w:t xml:space="preserve">, </w:t>
      </w:r>
      <w:r>
        <w:rPr>
          <w:rtl w:val="true"/>
        </w:rPr>
        <w:t>המשמעתית</w:t>
      </w:r>
      <w:r>
        <w:rPr>
          <w:rtl w:val="true"/>
        </w:rPr>
        <w:t xml:space="preserve"> </w:t>
      </w:r>
      <w:r>
        <w:rPr>
          <w:rtl w:val="true"/>
        </w:rPr>
        <w:t>והפלילית</w:t>
      </w:r>
      <w:r>
        <w:rPr>
          <w:rtl w:val="true"/>
        </w:rPr>
        <w:t xml:space="preserve">, </w:t>
      </w:r>
      <w:r>
        <w:rPr>
          <w:rtl w:val="true"/>
        </w:rPr>
        <w:t>והתכליות</w:t>
      </w:r>
      <w:r>
        <w:rPr>
          <w:rtl w:val="true"/>
        </w:rPr>
        <w:t xml:space="preserve"> </w:t>
      </w:r>
      <w:r>
        <w:rPr>
          <w:rtl w:val="true"/>
        </w:rPr>
        <w:t>שהן</w:t>
      </w:r>
      <w:r>
        <w:rPr>
          <w:rtl w:val="true"/>
        </w:rPr>
        <w:t xml:space="preserve"> </w:t>
      </w:r>
      <w:r>
        <w:rPr>
          <w:rtl w:val="true"/>
        </w:rPr>
        <w:t>באות</w:t>
      </w:r>
      <w:r>
        <w:rPr>
          <w:rtl w:val="true"/>
        </w:rPr>
        <w:t xml:space="preserve"> </w:t>
      </w:r>
      <w:r>
        <w:rPr>
          <w:rtl w:val="true"/>
        </w:rPr>
        <w:t>להגשים</w:t>
      </w:r>
      <w:r>
        <w:rPr>
          <w:rtl w:val="true"/>
        </w:rPr>
        <w:t xml:space="preserve">. </w:t>
      </w:r>
      <w:r>
        <w:rPr>
          <w:rtl w:val="true"/>
        </w:rPr>
        <w:t>הדין</w:t>
      </w:r>
      <w:r>
        <w:rPr>
          <w:rtl w:val="true"/>
        </w:rPr>
        <w:t xml:space="preserve"> </w:t>
      </w:r>
      <w:r>
        <w:rPr>
          <w:rtl w:val="true"/>
        </w:rPr>
        <w:t>המשמעתי</w:t>
      </w:r>
      <w:r>
        <w:rPr>
          <w:rtl w:val="true"/>
        </w:rPr>
        <w:t xml:space="preserve"> </w:t>
      </w:r>
      <w:r>
        <w:rPr>
          <w:rtl w:val="true"/>
        </w:rPr>
        <w:t>נועד</w:t>
      </w:r>
      <w:r>
        <w:rPr>
          <w:rtl w:val="true"/>
        </w:rPr>
        <w:t xml:space="preserve"> </w:t>
      </w:r>
      <w:r>
        <w:rPr>
          <w:rtl w:val="true"/>
        </w:rPr>
        <w:t>להגשים</w:t>
      </w:r>
      <w:r>
        <w:rPr>
          <w:rtl w:val="true"/>
        </w:rPr>
        <w:t xml:space="preserve"> </w:t>
      </w:r>
      <w:r>
        <w:rPr>
          <w:rtl w:val="true"/>
        </w:rPr>
        <w:t>את</w:t>
      </w:r>
      <w:r>
        <w:rPr>
          <w:rtl w:val="true"/>
        </w:rPr>
        <w:t xml:space="preserve"> </w:t>
      </w:r>
      <w:r>
        <w:rPr>
          <w:rtl w:val="true"/>
        </w:rPr>
        <w:t>התכלית</w:t>
      </w:r>
      <w:r>
        <w:rPr>
          <w:rtl w:val="true"/>
        </w:rPr>
        <w:t xml:space="preserve"> </w:t>
      </w:r>
      <w:r>
        <w:rPr>
          <w:rtl w:val="true"/>
        </w:rPr>
        <w:t>של</w:t>
      </w:r>
      <w:r>
        <w:rPr>
          <w:rtl w:val="true"/>
        </w:rPr>
        <w:t xml:space="preserve"> </w:t>
      </w:r>
      <w:r>
        <w:rPr>
          <w:rtl w:val="true"/>
        </w:rPr>
        <w:t>שמירת</w:t>
      </w:r>
      <w:r>
        <w:rPr>
          <w:rtl w:val="true"/>
        </w:rPr>
        <w:t xml:space="preserve"> </w:t>
      </w:r>
      <w:r>
        <w:rPr>
          <w:rtl w:val="true"/>
        </w:rPr>
        <w:t>הסדר</w:t>
      </w:r>
      <w:r>
        <w:rPr>
          <w:rtl w:val="true"/>
        </w:rPr>
        <w:t xml:space="preserve"> </w:t>
      </w:r>
      <w:r>
        <w:rPr>
          <w:rtl w:val="true"/>
        </w:rPr>
        <w:t>בתוך</w:t>
      </w:r>
      <w:r>
        <w:rPr>
          <w:rtl w:val="true"/>
        </w:rPr>
        <w:t xml:space="preserve"> </w:t>
      </w:r>
      <w:r>
        <w:rPr>
          <w:rtl w:val="true"/>
        </w:rPr>
        <w:t>כותלי</w:t>
      </w:r>
      <w:r>
        <w:rPr>
          <w:rtl w:val="true"/>
        </w:rPr>
        <w:t xml:space="preserve"> </w:t>
      </w:r>
      <w:r>
        <w:rPr>
          <w:rtl w:val="true"/>
        </w:rPr>
        <w:t>בית</w:t>
      </w:r>
      <w:r>
        <w:rPr>
          <w:rtl w:val="true"/>
        </w:rPr>
        <w:t xml:space="preserve"> </w:t>
      </w:r>
      <w:r>
        <w:rPr>
          <w:rtl w:val="true"/>
        </w:rPr>
        <w:t>הסוהר</w:t>
      </w:r>
      <w:r>
        <w:rPr>
          <w:rtl w:val="true"/>
        </w:rPr>
        <w:t xml:space="preserve">. </w:t>
      </w:r>
      <w:r>
        <w:rPr>
          <w:rtl w:val="true"/>
        </w:rPr>
        <w:t>לשם</w:t>
      </w:r>
      <w:r>
        <w:rPr>
          <w:rtl w:val="true"/>
        </w:rPr>
        <w:t xml:space="preserve"> </w:t>
      </w:r>
      <w:r>
        <w:rPr>
          <w:rtl w:val="true"/>
        </w:rPr>
        <w:t>כך</w:t>
      </w:r>
      <w:r>
        <w:rPr>
          <w:rtl w:val="true"/>
        </w:rPr>
        <w:t xml:space="preserve"> </w:t>
      </w:r>
      <w:r>
        <w:rPr>
          <w:rtl w:val="true"/>
        </w:rPr>
        <w:t>יש</w:t>
      </w:r>
      <w:r>
        <w:rPr>
          <w:rtl w:val="true"/>
        </w:rPr>
        <w:t xml:space="preserve"> </w:t>
      </w:r>
      <w:r>
        <w:rPr>
          <w:rtl w:val="true"/>
        </w:rPr>
        <w:t>לאפשר</w:t>
      </w:r>
      <w:r>
        <w:rPr>
          <w:rtl w:val="true"/>
        </w:rPr>
        <w:t xml:space="preserve"> </w:t>
      </w:r>
      <w:r>
        <w:rPr>
          <w:rtl w:val="true"/>
        </w:rPr>
        <w:t>מנגנון</w:t>
      </w:r>
      <w:r>
        <w:rPr>
          <w:rtl w:val="true"/>
        </w:rPr>
        <w:t xml:space="preserve"> </w:t>
      </w:r>
      <w:r>
        <w:rPr>
          <w:rtl w:val="true"/>
        </w:rPr>
        <w:t>מהיר</w:t>
      </w:r>
      <w:r>
        <w:rPr>
          <w:rtl w:val="true"/>
        </w:rPr>
        <w:t xml:space="preserve"> </w:t>
      </w:r>
      <w:r>
        <w:rPr>
          <w:rtl w:val="true"/>
        </w:rPr>
        <w:t>ויעיל</w:t>
      </w:r>
      <w:r>
        <w:rPr>
          <w:rtl w:val="true"/>
        </w:rPr>
        <w:t xml:space="preserve"> </w:t>
      </w:r>
      <w:r>
        <w:rPr>
          <w:rtl w:val="true"/>
        </w:rPr>
        <w:t>של</w:t>
      </w:r>
      <w:r>
        <w:rPr>
          <w:rtl w:val="true"/>
        </w:rPr>
        <w:t xml:space="preserve"> </w:t>
      </w:r>
      <w:r>
        <w:rPr>
          <w:rtl w:val="true"/>
        </w:rPr>
        <w:t>הבאת</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על</w:t>
      </w:r>
      <w:r>
        <w:rPr>
          <w:rtl w:val="true"/>
        </w:rPr>
        <w:t xml:space="preserve"> </w:t>
      </w:r>
      <w:r>
        <w:rPr>
          <w:rtl w:val="true"/>
        </w:rPr>
        <w:t>עבירת</w:t>
      </w:r>
      <w:r>
        <w:rPr>
          <w:rtl w:val="true"/>
        </w:rPr>
        <w:t xml:space="preserve"> </w:t>
      </w:r>
      <w:r>
        <w:rPr>
          <w:rtl w:val="true"/>
        </w:rPr>
        <w:t>בית</w:t>
      </w:r>
      <w:r>
        <w:rPr>
          <w:rtl w:val="true"/>
        </w:rPr>
        <w:t xml:space="preserve"> </w:t>
      </w:r>
      <w:r>
        <w:rPr>
          <w:rtl w:val="true"/>
        </w:rPr>
        <w:t>סוהר</w:t>
      </w:r>
      <w:r>
        <w:rPr>
          <w:rtl w:val="true"/>
        </w:rPr>
        <w:t xml:space="preserve"> </w:t>
      </w:r>
      <w:r>
        <w:rPr>
          <w:rtl w:val="true"/>
        </w:rPr>
        <w:t>שביצע</w:t>
      </w:r>
      <w:r>
        <w:rPr>
          <w:rtl w:val="true"/>
        </w:rPr>
        <w:t xml:space="preserve">. </w:t>
      </w:r>
      <w:r>
        <w:rPr>
          <w:rtl w:val="true"/>
        </w:rPr>
        <w:t>מנגנון</w:t>
      </w:r>
      <w:r>
        <w:rPr>
          <w:rtl w:val="true"/>
        </w:rPr>
        <w:t xml:space="preserve"> </w:t>
      </w:r>
      <w:r>
        <w:rPr>
          <w:rtl w:val="true"/>
        </w:rPr>
        <w:t>מעין</w:t>
      </w:r>
      <w:r>
        <w:rPr>
          <w:rtl w:val="true"/>
        </w:rPr>
        <w:t xml:space="preserve"> </w:t>
      </w:r>
      <w:r>
        <w:rPr>
          <w:rtl w:val="true"/>
        </w:rPr>
        <w:t>זה</w:t>
      </w:r>
      <w:r>
        <w:rPr>
          <w:rtl w:val="true"/>
        </w:rPr>
        <w:t xml:space="preserve"> </w:t>
      </w:r>
      <w:r>
        <w:rPr>
          <w:rtl w:val="true"/>
        </w:rPr>
        <w:t>קיים</w:t>
      </w:r>
      <w:r>
        <w:rPr>
          <w:rtl w:val="true"/>
        </w:rPr>
        <w:t xml:space="preserve"> </w:t>
      </w:r>
      <w:r>
        <w:rPr>
          <w:rtl w:val="true"/>
        </w:rPr>
        <w:t>בכל</w:t>
      </w:r>
      <w:r>
        <w:rPr>
          <w:rtl w:val="true"/>
        </w:rPr>
        <w:t xml:space="preserve"> </w:t>
      </w:r>
      <w:r>
        <w:rPr>
          <w:rtl w:val="true"/>
        </w:rPr>
        <w:t>גוף</w:t>
      </w:r>
      <w:r>
        <w:rPr>
          <w:rtl w:val="true"/>
        </w:rPr>
        <w:t xml:space="preserve"> </w:t>
      </w:r>
      <w:r>
        <w:rPr>
          <w:rtl w:val="true"/>
        </w:rPr>
        <w:t>מינהלי</w:t>
      </w:r>
      <w:r>
        <w:rPr>
          <w:rtl w:val="true"/>
        </w:rPr>
        <w:t xml:space="preserve"> </w:t>
      </w:r>
      <w:r>
        <w:rPr>
          <w:rtl w:val="true"/>
        </w:rPr>
        <w:t>ואין</w:t>
      </w:r>
      <w:r>
        <w:rPr>
          <w:rtl w:val="true"/>
        </w:rPr>
        <w:t xml:space="preserve"> </w:t>
      </w:r>
      <w:r>
        <w:rPr>
          <w:rtl w:val="true"/>
        </w:rPr>
        <w:t>בו</w:t>
      </w:r>
      <w:r>
        <w:rPr>
          <w:rtl w:val="true"/>
        </w:rPr>
        <w:t xml:space="preserve"> </w:t>
      </w:r>
      <w:r>
        <w:rPr>
          <w:rtl w:val="true"/>
        </w:rPr>
        <w:t>כדי</w:t>
      </w:r>
      <w:r>
        <w:rPr>
          <w:rtl w:val="true"/>
        </w:rPr>
        <w:t xml:space="preserve"> </w:t>
      </w:r>
      <w:r>
        <w:rPr>
          <w:rtl w:val="true"/>
        </w:rPr>
        <w:t>להוציא</w:t>
      </w:r>
      <w:r>
        <w:rPr>
          <w:rtl w:val="true"/>
        </w:rPr>
        <w:t xml:space="preserve"> </w:t>
      </w:r>
      <w:r>
        <w:rPr>
          <w:rtl w:val="true"/>
        </w:rPr>
        <w:t>את</w:t>
      </w:r>
      <w:r>
        <w:rPr>
          <w:rtl w:val="true"/>
        </w:rPr>
        <w:t xml:space="preserve"> </w:t>
      </w:r>
      <w:r>
        <w:rPr>
          <w:rtl w:val="true"/>
        </w:rPr>
        <w:t>האפשרות להעמיד את האסיר או את העובד לדין פלילי</w:t>
      </w:r>
      <w:r>
        <w:rPr>
          <w:rtl w:val="true"/>
        </w:rPr>
        <w:t xml:space="preserve">. </w:t>
      </w:r>
      <w:r>
        <w:rPr>
          <w:rtl w:val="true"/>
        </w:rPr>
        <w:t>לשם כך נקבעו מספר מעשים המהווים עבירות משמעת</w:t>
      </w:r>
      <w:r>
        <w:rPr>
          <w:rtl w:val="true"/>
        </w:rPr>
        <w:t xml:space="preserve">, </w:t>
      </w:r>
      <w:r>
        <w:rPr>
          <w:rtl w:val="true"/>
        </w:rPr>
        <w:t>אך הם אינם מוגדרים כעבירות פליליות</w:t>
      </w:r>
      <w:r>
        <w:rPr>
          <w:rtl w:val="true"/>
        </w:rPr>
        <w:t>. "</w:t>
      </w:r>
      <w:r>
        <w:rPr>
          <w:rtl w:val="true"/>
        </w:rPr>
        <w:t>הביטוי הפלילי</w:t>
      </w:r>
      <w:r>
        <w:rPr>
          <w:rtl w:val="true"/>
        </w:rPr>
        <w:t xml:space="preserve">" </w:t>
      </w:r>
      <w:r>
        <w:rPr>
          <w:rtl w:val="true"/>
        </w:rPr>
        <w:t xml:space="preserve">לאותן עבירות בא לעולם במסגרת הפקודה </w:t>
      </w:r>
      <w:hyperlink r:id="rId70">
        <w:r>
          <w:rPr>
            <w:rStyle w:val="Hyperlink"/>
            <w:rtl w:val="true"/>
          </w:rPr>
          <w:t>בסעיף</w:t>
        </w:r>
        <w:r>
          <w:rPr>
            <w:rStyle w:val="Hyperlink"/>
            <w:rtl w:val="true"/>
          </w:rPr>
          <w:t xml:space="preserve"> </w:t>
        </w:r>
        <w:r>
          <w:rPr>
            <w:rStyle w:val="Hyperlink"/>
          </w:rPr>
          <w:t>61</w:t>
        </w:r>
      </w:hyperlink>
      <w:r>
        <w:rPr>
          <w:rtl w:val="true"/>
        </w:rPr>
        <w:t xml:space="preserve"> </w:t>
      </w:r>
      <w:r>
        <w:rPr>
          <w:rtl w:val="true"/>
        </w:rPr>
        <w:t>שבה</w:t>
      </w:r>
      <w:r>
        <w:rPr>
          <w:rtl w:val="true"/>
        </w:rPr>
        <w:t xml:space="preserve">. </w:t>
      </w:r>
      <w:r>
        <w:rPr>
          <w:rtl w:val="true"/>
        </w:rPr>
        <w:t xml:space="preserve">במקביל אפשר להעמיד את האסיר לדין פלילי על ביצוע עבירה חמורה לפי </w:t>
      </w:r>
      <w:hyperlink r:id="rId71">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הדין המשמעתי והדין הפלילי חיים זה לצד זה ואין אחד מוציא את רעהו מכלל תחולה</w:t>
      </w:r>
      <w:r>
        <w:rPr>
          <w:rtl w:val="true"/>
        </w:rPr>
        <w:t xml:space="preserve">. </w:t>
      </w:r>
      <w:r>
        <w:rPr>
          <w:rtl w:val="true"/>
        </w:rPr>
        <w:t>כל אחד לפי התכלית אותה הוא בא להגשים</w:t>
      </w:r>
      <w:r>
        <w:rPr>
          <w:rtl w:val="true"/>
        </w:rPr>
        <w:t xml:space="preserve">. </w:t>
      </w:r>
      <w:r>
        <w:rPr>
          <w:rtl w:val="true"/>
        </w:rPr>
        <w:t>אין המדובר אפוא בהענשת האסיר פעמיים</w:t>
      </w:r>
      <w:r>
        <w:rPr>
          <w:rtl w:val="true"/>
        </w:rPr>
        <w:t xml:space="preserve">. </w:t>
      </w:r>
      <w:r>
        <w:rPr>
          <w:rtl w:val="true"/>
        </w:rPr>
        <w:t>כל מערכת באה להגן על ערך שונה</w:t>
      </w:r>
      <w:r>
        <w:rPr>
          <w:rtl w:val="true"/>
        </w:rPr>
        <w:t xml:space="preserve">. </w:t>
      </w:r>
      <w:r>
        <w:rPr>
          <w:rtl w:val="true"/>
        </w:rPr>
        <w:t>בעוד שהמערכת המשמעתית מיועדת כאמור להגן על הניהול התקין של בית הסוהר</w:t>
      </w:r>
      <w:r>
        <w:rPr>
          <w:rtl w:val="true"/>
        </w:rPr>
        <w:t xml:space="preserve">, </w:t>
      </w:r>
      <w:r>
        <w:rPr>
          <w:rtl w:val="true"/>
        </w:rPr>
        <w:t>ההליך הפלילי נועד להגן על ערכים אחרים</w:t>
      </w:r>
      <w:r>
        <w:rPr>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rFonts w:cs="David"/>
          <w:sz w:val="26"/>
          <w:szCs w:val="26"/>
        </w:rPr>
      </w:pPr>
      <w:r>
        <w:rPr>
          <w:rtl w:val="true"/>
        </w:rPr>
        <w:t>ובאשר להליכי השפיטה של אסירים</w:t>
      </w:r>
      <w:r>
        <w:rPr>
          <w:rtl w:val="true"/>
        </w:rPr>
        <w:t xml:space="preserve">, </w:t>
      </w:r>
      <w:r>
        <w:rPr>
          <w:rtl w:val="true"/>
        </w:rPr>
        <w:t xml:space="preserve">נטען כי </w:t>
      </w:r>
      <w:hyperlink r:id="rId72">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לפקודה הוא הביטוי הפלילי של </w:t>
      </w:r>
      <w:hyperlink r:id="rId73">
        <w:r>
          <w:rPr>
            <w:rStyle w:val="Hyperlink"/>
            <w:rtl w:val="true"/>
          </w:rPr>
          <w:t>סעיף</w:t>
        </w:r>
        <w:r>
          <w:rPr>
            <w:rStyle w:val="Hyperlink"/>
            <w:rtl w:val="true"/>
          </w:rPr>
          <w:t xml:space="preserve"> </w:t>
        </w:r>
        <w:r>
          <w:rPr>
            <w:rStyle w:val="Hyperlink"/>
          </w:rPr>
          <w:t>56</w:t>
        </w:r>
      </w:hyperlink>
      <w:r>
        <w:rPr>
          <w:rtl w:val="true"/>
        </w:rPr>
        <w:t xml:space="preserve"> </w:t>
      </w:r>
      <w:r>
        <w:rPr>
          <w:rtl w:val="true"/>
        </w:rPr>
        <w:t>לפקודה</w:t>
      </w:r>
      <w:r>
        <w:rPr>
          <w:rtl w:val="true"/>
        </w:rPr>
        <w:t xml:space="preserve">. </w:t>
      </w:r>
      <w:r>
        <w:rPr>
          <w:rtl w:val="true"/>
        </w:rPr>
        <w:t xml:space="preserve">שני הסעיפים דנים על העמדת אסיר לדין בגין </w:t>
      </w:r>
      <w:r>
        <w:rPr>
          <w:rFonts w:cs="Miriam"/>
          <w:b/>
          <w:b/>
          <w:spacing w:val="0"/>
          <w:szCs w:val="24"/>
          <w:rtl w:val="true"/>
        </w:rPr>
        <w:t>אותן</w:t>
      </w:r>
      <w:r>
        <w:rPr>
          <w:rFonts w:eastAsia="Garamond"/>
          <w:b/>
          <w:b/>
          <w:spacing w:val="0"/>
          <w:szCs w:val="24"/>
          <w:rtl w:val="true"/>
        </w:rPr>
        <w:t xml:space="preserve"> </w:t>
      </w:r>
      <w:r>
        <w:rPr>
          <w:rFonts w:cs="Miriam"/>
          <w:b/>
          <w:b/>
          <w:spacing w:val="0"/>
          <w:szCs w:val="24"/>
          <w:rtl w:val="true"/>
        </w:rPr>
        <w:t>עבירות</w:t>
      </w:r>
      <w:r>
        <w:rPr>
          <w:rtl w:val="true"/>
        </w:rPr>
        <w:t xml:space="preserve">. </w:t>
      </w:r>
      <w:r>
        <w:rPr>
          <w:rtl w:val="true"/>
        </w:rPr>
        <w:t>לעומת זאת</w:t>
      </w:r>
      <w:r>
        <w:rPr>
          <w:rtl w:val="true"/>
        </w:rPr>
        <w:t xml:space="preserve">, </w:t>
      </w:r>
      <w:hyperlink r:id="rId74">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דן בהליך הפלילי לבדו</w:t>
      </w:r>
      <w:r>
        <w:rPr>
          <w:rtl w:val="true"/>
        </w:rPr>
        <w:t xml:space="preserve">. </w:t>
      </w:r>
      <w:r>
        <w:rPr>
          <w:rtl w:val="true"/>
        </w:rPr>
        <w:t xml:space="preserve">הוא אינו בא במצטבר להליך לפי </w:t>
      </w:r>
      <w:hyperlink r:id="rId75">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שכן במקרה מעין זה מדובר ב</w:t>
      </w:r>
      <w:r>
        <w:rPr>
          <w:rtl w:val="true"/>
        </w:rPr>
        <w:t>"</w:t>
      </w:r>
      <w:r>
        <w:rPr>
          <w:rtl w:val="true"/>
        </w:rPr>
        <w:t>סיכון כפול</w:t>
      </w:r>
      <w:r>
        <w:rPr>
          <w:rtl w:val="true"/>
        </w:rPr>
        <w:t xml:space="preserve">", </w:t>
      </w:r>
      <w:r>
        <w:rPr>
          <w:rtl w:val="true"/>
        </w:rPr>
        <w:t xml:space="preserve">אלא הוא בא לתת את האפשרות להעמיד לדין אסיר בגין ביצוע </w:t>
      </w:r>
      <w:r>
        <w:rPr>
          <w:rFonts w:cs="Miriam"/>
          <w:b/>
          <w:b/>
          <w:spacing w:val="0"/>
          <w:szCs w:val="24"/>
          <w:rtl w:val="true"/>
        </w:rPr>
        <w:t>מעשה</w:t>
      </w:r>
      <w:r>
        <w:rPr>
          <w:rFonts w:eastAsia="Garamond"/>
          <w:b/>
          <w:b/>
          <w:spacing w:val="0"/>
          <w:szCs w:val="24"/>
          <w:rtl w:val="true"/>
        </w:rPr>
        <w:t xml:space="preserve"> </w:t>
      </w:r>
      <w:r>
        <w:rPr>
          <w:rFonts w:cs="Miriam"/>
          <w:b/>
          <w:b/>
          <w:spacing w:val="0"/>
          <w:szCs w:val="24"/>
          <w:rtl w:val="true"/>
        </w:rPr>
        <w:t>אחד</w:t>
      </w:r>
      <w:r>
        <w:rPr>
          <w:rtl w:val="true"/>
        </w:rPr>
        <w:t xml:space="preserve"> לגביו הועמד לדין משמעתי אך טרם נשפט על ביצוע </w:t>
      </w:r>
      <w:r>
        <w:rPr>
          <w:rFonts w:cs="Miriam"/>
          <w:b/>
          <w:b/>
          <w:spacing w:val="0"/>
          <w:szCs w:val="24"/>
          <w:rtl w:val="true"/>
        </w:rPr>
        <w:t>עבירה</w:t>
      </w:r>
      <w:r>
        <w:rPr>
          <w:rFonts w:eastAsia="Garamond"/>
          <w:b/>
          <w:b/>
          <w:spacing w:val="0"/>
          <w:szCs w:val="24"/>
          <w:rtl w:val="true"/>
        </w:rPr>
        <w:t xml:space="preserve"> </w:t>
      </w:r>
      <w:r>
        <w:rPr>
          <w:rFonts w:cs="Miriam"/>
          <w:b/>
          <w:b/>
          <w:spacing w:val="0"/>
          <w:szCs w:val="24"/>
          <w:rtl w:val="true"/>
        </w:rPr>
        <w:t>אחרת</w:t>
      </w:r>
      <w:r>
        <w:rPr>
          <w:rtl w:val="true"/>
        </w:rPr>
        <w:t xml:space="preserve"> הגלומה באותו מעשה</w:t>
      </w:r>
      <w:r>
        <w:rPr>
          <w:rtl w:val="true"/>
        </w:rPr>
        <w:t xml:space="preserve">. </w:t>
      </w:r>
      <w:r>
        <w:rPr>
          <w:rtl w:val="true"/>
        </w:rPr>
        <w:t>לא מדובר רק בעניין הנעוץ בהיגיון כי אם תוצאה המתבקשת נוכח הפער המשמעותי מאוד הקיים בין הענישה המשמעתית והענישה הפלילית ובאינטרס שעומד מאחורי הבדל זה</w:t>
      </w:r>
      <w:r>
        <w:rPr>
          <w:rtl w:val="true"/>
        </w:rPr>
        <w:t xml:space="preserve">. </w:t>
      </w:r>
    </w:p>
    <w:p>
      <w:pPr>
        <w:pStyle w:val="Ruller42"/>
        <w:ind w:end="0"/>
        <w:jc w:val="both"/>
        <w:rPr>
          <w:rFonts w:cs="David"/>
          <w:sz w:val="26"/>
          <w:szCs w:val="26"/>
        </w:rPr>
      </w:pPr>
      <w:r>
        <w:rPr>
          <w:rFonts w:cs="David"/>
          <w:sz w:val="26"/>
          <w:szCs w:val="26"/>
          <w:rtl w:val="true"/>
        </w:rPr>
      </w:r>
    </w:p>
    <w:p>
      <w:pPr>
        <w:pStyle w:val="Ruller42"/>
        <w:ind w:end="0"/>
        <w:jc w:val="both"/>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hanging="0" w:start="0" w:end="0"/>
        <w:jc w:val="both"/>
        <w:rPr/>
      </w:pPr>
      <w:r>
        <w:rPr>
          <w:rtl w:val="true"/>
        </w:rPr>
        <w:t>השאלות הטעונות הכרעה בענייננו הן שתיים</w:t>
      </w:r>
      <w:r>
        <w:rPr>
          <w:rtl w:val="true"/>
        </w:rPr>
        <w:t xml:space="preserve">: </w:t>
      </w:r>
      <w:r>
        <w:rPr>
          <w:rtl w:val="true"/>
        </w:rPr>
        <w:t>האם קיימת מניעה להעמיד את המערער לדין פלילי לאחר שהועמד לדין משמעתי לפני קצין שיפוט בבית הסוהר</w:t>
      </w:r>
      <w:r>
        <w:rPr>
          <w:rtl w:val="true"/>
        </w:rPr>
        <w:t xml:space="preserve">; </w:t>
      </w:r>
      <w:r>
        <w:rPr>
          <w:rtl w:val="true"/>
        </w:rPr>
        <w:t>והאם קיימת מניעה להשית עליו עונש במסגרת ההליך הפלילי לאחר שהושת עליו עונש בהליך המשמעתי</w:t>
      </w:r>
      <w:r>
        <w:rPr>
          <w:rtl w:val="true"/>
        </w:rPr>
        <w:t xml:space="preserve">. </w:t>
      </w:r>
      <w:r>
        <w:rPr>
          <w:rtl w:val="true"/>
        </w:rPr>
        <w:t>כפי שיובהר להלן</w:t>
      </w:r>
      <w:r>
        <w:rPr>
          <w:rtl w:val="true"/>
        </w:rPr>
        <w:t xml:space="preserve">, </w:t>
      </w:r>
      <w:r>
        <w:rPr>
          <w:rtl w:val="true"/>
        </w:rPr>
        <w:t xml:space="preserve">דעתי היא כי התשובה לשתי השאלות </w:t>
      </w:r>
      <w:r>
        <w:rPr>
          <w:rtl w:val="true"/>
        </w:rPr>
        <w:t>–</w:t>
      </w:r>
      <w:r>
        <w:rPr>
          <w:rtl w:val="true"/>
        </w:rPr>
        <w:t xml:space="preserve"> שלילית</w:t>
      </w:r>
      <w:r>
        <w:rPr>
          <w:rtl w:val="true"/>
        </w:rPr>
        <w:t xml:space="preserve">. </w:t>
      </w:r>
    </w:p>
    <w:p>
      <w:pPr>
        <w:pStyle w:val="Ruller43"/>
        <w:numPr>
          <w:ilvl w:val="0"/>
          <w:numId w:val="0"/>
        </w:numPr>
        <w:ind w:hanging="0" w:start="0" w:end="0"/>
        <w:jc w:val="both"/>
        <w:rPr/>
      </w:pPr>
      <w:r>
        <w:rPr>
          <w:rtl w:val="true"/>
        </w:rPr>
      </w:r>
    </w:p>
    <w:p>
      <w:pPr>
        <w:pStyle w:val="Ruller42"/>
        <w:ind w:end="0"/>
        <w:jc w:val="both"/>
        <w:rPr>
          <w:rStyle w:val="default"/>
          <w:rFonts w:ascii="Century" w:hAnsi="Century" w:cs="Century"/>
        </w:rPr>
      </w:pPr>
      <w:r>
        <w:rPr>
          <w:rStyle w:val="default"/>
          <w:rFonts w:ascii="Century" w:hAnsi="Century" w:cs="Miriam"/>
          <w:b/>
          <w:b/>
          <w:spacing w:val="0"/>
          <w:szCs w:val="24"/>
          <w:rtl w:val="true"/>
        </w:rPr>
        <w:t>העמדה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לדין</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בעבירות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משמעת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למול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עבירות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פליליות</w:t>
      </w:r>
    </w:p>
    <w:p>
      <w:pPr>
        <w:pStyle w:val="Ruller43"/>
        <w:numPr>
          <w:ilvl w:val="0"/>
          <w:numId w:val="1"/>
        </w:numPr>
        <w:ind w:hanging="0" w:start="0" w:end="0"/>
        <w:jc w:val="both"/>
        <w:rPr/>
      </w:pPr>
      <w:r>
        <w:rPr>
          <w:rtl w:val="true"/>
        </w:rPr>
        <w:t>הסעיפים הרלוונטיים של הפקודה בענייננו מורים כך</w:t>
      </w:r>
      <w:r>
        <w:rPr>
          <w:rtl w:val="true"/>
        </w:rPr>
        <w:t>:</w:t>
      </w:r>
    </w:p>
    <w:p>
      <w:pPr>
        <w:pStyle w:val="Ruller42"/>
        <w:ind w:end="0"/>
        <w:jc w:val="both"/>
        <w:rPr>
          <w:rFonts w:ascii="Century" w:hAnsi="Century" w:cs="Century"/>
        </w:rPr>
      </w:pPr>
      <w:r>
        <w:rPr>
          <w:rFonts w:cs="Century" w:ascii="Century" w:hAnsi="Century"/>
          <w:rtl w:val="true"/>
        </w:rPr>
      </w:r>
    </w:p>
    <w:p>
      <w:pPr>
        <w:pStyle w:val="Ruller5"/>
        <w:ind w:end="1282"/>
        <w:jc w:val="both"/>
        <w:rPr/>
      </w:pPr>
      <w:r>
        <w:rPr/>
        <w:t>56</w:t>
      </w:r>
      <w:r>
        <w:rPr>
          <w:rtl w:val="true"/>
        </w:rPr>
        <w:t xml:space="preserve">. </w:t>
      </w:r>
      <w:r>
        <w:rPr>
          <w:rtl w:val="true"/>
        </w:rPr>
        <w:t>א</w:t>
      </w:r>
      <w:r>
        <w:rPr>
          <w:rtl w:val="true"/>
        </w:rPr>
        <w:t>סיר</w:t>
      </w:r>
      <w:r>
        <w:rPr>
          <w:rFonts w:eastAsia="Arial TUR" w:cs="Arial TUR"/>
          <w:rtl w:val="true"/>
        </w:rPr>
        <w:t xml:space="preserve"> </w:t>
      </w:r>
      <w:r>
        <w:rPr>
          <w:rtl w:val="true"/>
        </w:rPr>
        <w:t>שעשה</w:t>
      </w:r>
      <w:r>
        <w:rPr>
          <w:rFonts w:eastAsia="Arial TUR" w:cs="Arial TUR"/>
          <w:rtl w:val="true"/>
        </w:rPr>
        <w:t xml:space="preserve"> </w:t>
      </w:r>
      <w:r>
        <w:rPr>
          <w:rtl w:val="true"/>
        </w:rPr>
        <w:t>אחד</w:t>
      </w:r>
      <w:r>
        <w:rPr>
          <w:rFonts w:eastAsia="Arial TUR" w:cs="Arial TUR"/>
          <w:rtl w:val="true"/>
        </w:rPr>
        <w:t xml:space="preserve"> </w:t>
      </w:r>
      <w:r>
        <w:rPr>
          <w:rtl w:val="true"/>
        </w:rPr>
        <w:t>מאלה</w:t>
      </w:r>
      <w:r>
        <w:rPr>
          <w:rFonts w:eastAsia="Arial TUR" w:cs="Arial TUR"/>
          <w:rtl w:val="true"/>
        </w:rPr>
        <w:t xml:space="preserve"> </w:t>
      </w:r>
      <w:r>
        <w:rPr>
          <w:rtl w:val="true"/>
        </w:rPr>
        <w:t>עבר</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tl w:val="true"/>
        </w:rPr>
        <w:t>:</w:t>
      </w:r>
    </w:p>
    <w:p>
      <w:pPr>
        <w:pStyle w:val="Ruller5"/>
        <w:ind w:end="1282"/>
        <w:jc w:val="both"/>
        <w:rPr/>
      </w:pPr>
      <w:r>
        <w:rPr>
          <w:rtl w:val="true"/>
        </w:rPr>
        <w:t>(</w:t>
      </w:r>
      <w:r>
        <w:rPr/>
        <w:t>1</w:t>
      </w:r>
      <w:r>
        <w:rPr>
          <w:rtl w:val="true"/>
        </w:rPr>
        <w:t>) ....</w:t>
      </w:r>
    </w:p>
    <w:p>
      <w:pPr>
        <w:pStyle w:val="Ruller5"/>
        <w:ind w:end="1282"/>
        <w:jc w:val="both"/>
        <w:rPr/>
      </w:pPr>
      <w:r>
        <w:rPr>
          <w:rtl w:val="true"/>
        </w:rPr>
        <w:t>(</w:t>
      </w:r>
      <w:r>
        <w:rPr/>
        <w:t>6</w:t>
      </w:r>
      <w:r>
        <w:rPr>
          <w:rtl w:val="true"/>
        </w:rPr>
        <w:t xml:space="preserve">) </w:t>
      </w:r>
      <w:r>
        <w:rPr>
          <w:rtl w:val="true"/>
        </w:rPr>
        <w:t>עשה</w:t>
      </w:r>
      <w:r>
        <w:rPr>
          <w:rFonts w:eastAsia="Arial TUR" w:cs="Arial TUR"/>
          <w:rtl w:val="true"/>
        </w:rPr>
        <w:t xml:space="preserve"> </w:t>
      </w:r>
      <w:r>
        <w:rPr>
          <w:rtl w:val="true"/>
        </w:rPr>
        <w:t>מעשה</w:t>
      </w:r>
      <w:r>
        <w:rPr>
          <w:rFonts w:eastAsia="Arial TUR" w:cs="Arial TUR"/>
          <w:rtl w:val="true"/>
        </w:rPr>
        <w:t xml:space="preserve"> </w:t>
      </w:r>
      <w:r>
        <w:rPr>
          <w:rtl w:val="true"/>
        </w:rPr>
        <w:t>המכוון</w:t>
      </w:r>
      <w:r>
        <w:rPr>
          <w:rFonts w:eastAsia="Arial TUR" w:cs="Arial TUR"/>
          <w:rtl w:val="true"/>
        </w:rPr>
        <w:t xml:space="preserve"> </w:t>
      </w:r>
      <w:r>
        <w:rPr>
          <w:rtl w:val="true"/>
        </w:rPr>
        <w:t>לעורר</w:t>
      </w:r>
      <w:r>
        <w:rPr>
          <w:rFonts w:eastAsia="Arial TUR" w:cs="Arial TUR"/>
          <w:rtl w:val="true"/>
        </w:rPr>
        <w:t xml:space="preserve"> </w:t>
      </w:r>
      <w:r>
        <w:rPr>
          <w:rtl w:val="true"/>
        </w:rPr>
        <w:t>בלב</w:t>
      </w:r>
      <w:r>
        <w:rPr>
          <w:rFonts w:eastAsia="Arial TUR" w:cs="Arial TUR"/>
          <w:rtl w:val="true"/>
        </w:rPr>
        <w:t xml:space="preserve"> </w:t>
      </w:r>
      <w:r>
        <w:rPr>
          <w:rtl w:val="true"/>
        </w:rPr>
        <w:t>אסירים</w:t>
      </w:r>
      <w:r>
        <w:rPr>
          <w:rFonts w:eastAsia="Arial TUR" w:cs="Arial TUR"/>
          <w:rtl w:val="true"/>
        </w:rPr>
        <w:t xml:space="preserve"> </w:t>
      </w:r>
      <w:r>
        <w:rPr>
          <w:rtl w:val="true"/>
        </w:rPr>
        <w:t>או</w:t>
      </w:r>
      <w:r>
        <w:rPr>
          <w:rFonts w:eastAsia="Arial TUR" w:cs="Arial TUR"/>
          <w:rtl w:val="true"/>
        </w:rPr>
        <w:t xml:space="preserve"> </w:t>
      </w:r>
      <w:r>
        <w:rPr>
          <w:rtl w:val="true"/>
        </w:rPr>
        <w:t>סוהרים</w:t>
      </w:r>
      <w:r>
        <w:rPr>
          <w:rFonts w:eastAsia="Arial TUR" w:cs="Arial TUR"/>
          <w:rtl w:val="true"/>
        </w:rPr>
        <w:t xml:space="preserve"> </w:t>
      </w:r>
      <w:r>
        <w:rPr>
          <w:rtl w:val="true"/>
        </w:rPr>
        <w:t>בהלה</w:t>
      </w:r>
      <w:r>
        <w:rPr>
          <w:rFonts w:eastAsia="Arial TUR" w:cs="Arial TUR"/>
          <w:rtl w:val="true"/>
        </w:rPr>
        <w:t xml:space="preserve"> </w:t>
      </w:r>
      <w:r>
        <w:rPr>
          <w:rtl w:val="true"/>
        </w:rPr>
        <w:t>ללא</w:t>
      </w:r>
      <w:r>
        <w:rPr>
          <w:rFonts w:eastAsia="Arial TUR" w:cs="Arial TUR"/>
          <w:rtl w:val="true"/>
        </w:rPr>
        <w:t xml:space="preserve"> </w:t>
      </w:r>
      <w:r>
        <w:rPr>
          <w:rtl w:val="true"/>
        </w:rPr>
        <w:t>צורך</w:t>
      </w:r>
      <w:r>
        <w:rPr>
          <w:rtl w:val="true"/>
        </w:rPr>
        <w:t>;</w:t>
      </w:r>
    </w:p>
    <w:p>
      <w:pPr>
        <w:pStyle w:val="Ruller5"/>
        <w:ind w:end="1282"/>
        <w:jc w:val="both"/>
        <w:rPr/>
      </w:pPr>
      <w:r>
        <w:rPr>
          <w:rtl w:val="true"/>
        </w:rPr>
        <w:t>...</w:t>
      </w:r>
    </w:p>
    <w:p>
      <w:pPr>
        <w:pStyle w:val="Ruller5"/>
        <w:ind w:end="1282"/>
        <w:jc w:val="both"/>
        <w:rPr/>
      </w:pPr>
      <w:r>
        <w:rPr>
          <w:rtl w:val="true"/>
        </w:rPr>
        <w:t>(</w:t>
      </w:r>
      <w:r>
        <w:rPr/>
        <w:t>20</w:t>
      </w:r>
      <w:r>
        <w:rPr>
          <w:rtl w:val="true"/>
        </w:rPr>
        <w:t xml:space="preserve">) </w:t>
      </w:r>
      <w:r>
        <w:rPr>
          <w:rtl w:val="true"/>
        </w:rPr>
        <w:t>השחית</w:t>
      </w:r>
      <w:r>
        <w:rPr>
          <w:rFonts w:eastAsia="Arial TUR" w:cs="Arial TUR"/>
          <w:rtl w:val="true"/>
        </w:rPr>
        <w:t xml:space="preserve"> </w:t>
      </w:r>
      <w:r>
        <w:rPr>
          <w:rtl w:val="true"/>
        </w:rPr>
        <w:t>או</w:t>
      </w:r>
      <w:r>
        <w:rPr>
          <w:rFonts w:eastAsia="Arial TUR" w:cs="Arial TUR"/>
          <w:rtl w:val="true"/>
        </w:rPr>
        <w:t xml:space="preserve"> </w:t>
      </w:r>
      <w:r>
        <w:rPr>
          <w:rtl w:val="true"/>
        </w:rPr>
        <w:t>קילקל</w:t>
      </w:r>
      <w:r>
        <w:rPr>
          <w:rFonts w:eastAsia="Arial TUR" w:cs="Arial TUR"/>
          <w:rtl w:val="true"/>
        </w:rPr>
        <w:t xml:space="preserve"> </w:t>
      </w:r>
      <w:r>
        <w:rPr>
          <w:rtl w:val="true"/>
        </w:rPr>
        <w:t>קיר</w:t>
      </w:r>
      <w:r>
        <w:rPr>
          <w:rtl w:val="true"/>
        </w:rPr>
        <w:t xml:space="preserve">, </w:t>
      </w:r>
      <w:r>
        <w:rPr>
          <w:rtl w:val="true"/>
        </w:rPr>
        <w:t>רהיט</w:t>
      </w:r>
      <w:r>
        <w:rPr>
          <w:rFonts w:eastAsia="Arial TUR" w:cs="Arial TUR"/>
          <w:rtl w:val="true"/>
        </w:rPr>
        <w:t xml:space="preserve"> </w:t>
      </w:r>
      <w:r>
        <w:rPr>
          <w:rtl w:val="true"/>
        </w:rPr>
        <w:t>או</w:t>
      </w:r>
      <w:r>
        <w:rPr>
          <w:rFonts w:eastAsia="Arial TUR" w:cs="Arial TUR"/>
          <w:rtl w:val="true"/>
        </w:rPr>
        <w:t xml:space="preserve"> </w:t>
      </w:r>
      <w:r>
        <w:rPr>
          <w:rtl w:val="true"/>
        </w:rPr>
        <w:t>רכוש</w:t>
      </w:r>
      <w:r>
        <w:rPr>
          <w:rFonts w:eastAsia="Arial TUR" w:cs="Arial TUR"/>
          <w:rtl w:val="true"/>
        </w:rPr>
        <w:t xml:space="preserve"> </w:t>
      </w:r>
      <w:r>
        <w:rPr>
          <w:rtl w:val="true"/>
        </w:rPr>
        <w:t>אחר</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tl w:val="true"/>
        </w:rPr>
        <w:t>;</w:t>
      </w:r>
    </w:p>
    <w:p>
      <w:pPr>
        <w:pStyle w:val="Ruller5"/>
        <w:ind w:end="1282"/>
        <w:jc w:val="both"/>
        <w:rPr/>
      </w:pPr>
      <w:r>
        <w:rPr>
          <w:rtl w:val="true"/>
        </w:rPr>
      </w:r>
    </w:p>
    <w:p>
      <w:pPr>
        <w:pStyle w:val="Ruller5"/>
        <w:ind w:end="1282"/>
        <w:jc w:val="both"/>
        <w:rPr/>
      </w:pPr>
      <w:r>
        <w:rPr/>
        <w:t>57</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מאלה</w:t>
      </w:r>
      <w:r>
        <w:rPr>
          <w:rFonts w:eastAsia="Arial TUR" w:cs="Arial TUR"/>
          <w:rtl w:val="true"/>
        </w:rPr>
        <w:t xml:space="preserve"> </w:t>
      </w:r>
      <w:r>
        <w:rPr>
          <w:rtl w:val="true"/>
        </w:rPr>
        <w:t>יהיה</w:t>
      </w:r>
      <w:r>
        <w:rPr>
          <w:rFonts w:eastAsia="Arial TUR" w:cs="Arial TUR"/>
          <w:rtl w:val="true"/>
        </w:rPr>
        <w:t xml:space="preserve"> </w:t>
      </w:r>
      <w:r>
        <w:rPr>
          <w:rtl w:val="true"/>
        </w:rPr>
        <w:t>מוסמך</w:t>
      </w:r>
      <w:r>
        <w:rPr>
          <w:rFonts w:eastAsia="Arial TUR" w:cs="Arial TUR"/>
          <w:rtl w:val="true"/>
        </w:rPr>
        <w:t xml:space="preserve"> </w:t>
      </w:r>
      <w:r>
        <w:rPr>
          <w:rtl w:val="true"/>
        </w:rPr>
        <w:t>לדון</w:t>
      </w:r>
      <w:r>
        <w:rPr>
          <w:rFonts w:eastAsia="Arial TUR" w:cs="Arial TUR"/>
          <w:rtl w:val="true"/>
        </w:rPr>
        <w:t xml:space="preserve"> </w:t>
      </w:r>
      <w:r>
        <w:rPr>
          <w:rtl w:val="true"/>
        </w:rPr>
        <w:t>ולהחליט</w:t>
      </w:r>
      <w:r>
        <w:rPr>
          <w:rFonts w:eastAsia="Arial TUR" w:cs="Arial TUR"/>
          <w:rtl w:val="true"/>
        </w:rPr>
        <w:t xml:space="preserve"> </w:t>
      </w:r>
      <w:r>
        <w:rPr>
          <w:rtl w:val="true"/>
        </w:rPr>
        <w:t>באישום</w:t>
      </w:r>
      <w:r>
        <w:rPr>
          <w:rFonts w:eastAsia="Arial TUR" w:cs="Arial TUR"/>
          <w:rtl w:val="true"/>
        </w:rPr>
        <w:t xml:space="preserve"> </w:t>
      </w:r>
      <w:r>
        <w:rPr>
          <w:rtl w:val="true"/>
        </w:rPr>
        <w:t>אסיר</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w:t>
      </w:r>
      <w:r>
        <w:rPr>
          <w:rtl w:val="true"/>
        </w:rPr>
        <w:t>להלן</w:t>
      </w:r>
      <w:r>
        <w:rPr>
          <w:rFonts w:eastAsia="Arial TUR" w:cs="Arial TUR"/>
          <w:rtl w:val="true"/>
        </w:rPr>
        <w:t xml:space="preserve"> </w:t>
      </w:r>
      <w:r>
        <w:rPr>
          <w:rtl w:val="true"/>
        </w:rPr>
        <w:t>בסימן</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קצ</w:t>
      </w:r>
      <w:r>
        <w:rPr>
          <w:rtl w:val="true"/>
        </w:rPr>
        <w:t>י</w:t>
      </w:r>
      <w:r>
        <w:rPr>
          <w:rtl w:val="true"/>
        </w:rPr>
        <w:t>ן</w:t>
      </w:r>
      <w:r>
        <w:rPr>
          <w:rFonts w:eastAsia="Arial TUR" w:cs="Arial TUR"/>
          <w:rtl w:val="true"/>
        </w:rPr>
        <w:t xml:space="preserve"> </w:t>
      </w:r>
      <w:r>
        <w:rPr>
          <w:rtl w:val="true"/>
        </w:rPr>
        <w:t>שיפוט</w:t>
      </w:r>
      <w:r>
        <w:rPr>
          <w:rtl w:val="true"/>
        </w:rPr>
        <w:t xml:space="preserve">): </w:t>
      </w:r>
    </w:p>
    <w:p>
      <w:pPr>
        <w:pStyle w:val="Ruller5"/>
        <w:ind w:end="1282"/>
        <w:jc w:val="both"/>
        <w:rPr/>
      </w:pPr>
      <w:r>
        <w:rPr>
          <w:rtl w:val="true"/>
        </w:rPr>
        <w:t>(</w:t>
      </w:r>
      <w:r>
        <w:rPr/>
        <w:t>1</w:t>
      </w:r>
      <w:r>
        <w:rPr>
          <w:rtl w:val="true"/>
        </w:rPr>
        <w:t>)</w:t>
        <w:tab/>
      </w:r>
      <w:r>
        <w:rPr>
          <w:rtl w:val="true"/>
        </w:rPr>
        <w:t>הנצ</w:t>
      </w:r>
      <w:r>
        <w:rPr>
          <w:rtl w:val="true"/>
        </w:rPr>
        <w:t>י</w:t>
      </w:r>
      <w:r>
        <w:rPr>
          <w:rtl w:val="true"/>
        </w:rPr>
        <w:t>ב</w:t>
      </w:r>
      <w:r>
        <w:rPr>
          <w:rtl w:val="true"/>
        </w:rPr>
        <w:t xml:space="preserve">; </w:t>
      </w:r>
    </w:p>
    <w:p>
      <w:pPr>
        <w:pStyle w:val="Ruller5"/>
        <w:ind w:end="1282"/>
        <w:jc w:val="both"/>
        <w:rPr/>
      </w:pPr>
      <w:r>
        <w:rPr>
          <w:rtl w:val="true"/>
        </w:rPr>
        <w:t>(</w:t>
      </w:r>
      <w:r>
        <w:rPr/>
        <w:t>2</w:t>
      </w:r>
      <w:r>
        <w:rPr>
          <w:rtl w:val="true"/>
        </w:rPr>
        <w:t>)</w:t>
        <w:tab/>
      </w:r>
      <w:r>
        <w:rPr>
          <w:rtl w:val="true"/>
        </w:rPr>
        <w:t>מנה</w:t>
      </w:r>
      <w:r>
        <w:rPr>
          <w:rtl w:val="true"/>
        </w:rPr>
        <w:t>ל</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שהנציב</w:t>
      </w:r>
      <w:r>
        <w:rPr>
          <w:rFonts w:eastAsia="Arial TUR" w:cs="Arial TUR"/>
          <w:rtl w:val="true"/>
        </w:rPr>
        <w:t xml:space="preserve"> </w:t>
      </w:r>
      <w:r>
        <w:rPr>
          <w:rtl w:val="true"/>
        </w:rPr>
        <w:t>הסמיכו</w:t>
      </w:r>
      <w:r>
        <w:rPr>
          <w:rFonts w:eastAsia="Arial TUR" w:cs="Arial TUR"/>
          <w:rtl w:val="true"/>
        </w:rPr>
        <w:t xml:space="preserve"> </w:t>
      </w:r>
      <w:r>
        <w:rPr>
          <w:rtl w:val="true"/>
        </w:rPr>
        <w:t>לכ</w:t>
      </w:r>
      <w:r>
        <w:rPr>
          <w:rtl w:val="true"/>
        </w:rPr>
        <w:t>ך</w:t>
      </w:r>
      <w:r>
        <w:rPr>
          <w:rtl w:val="true"/>
        </w:rPr>
        <w:t>;</w:t>
      </w:r>
    </w:p>
    <w:p>
      <w:pPr>
        <w:pStyle w:val="Ruller5"/>
        <w:ind w:end="1282"/>
        <w:jc w:val="both"/>
        <w:rPr/>
      </w:pPr>
      <w:r>
        <w:rPr>
          <w:rtl w:val="true"/>
        </w:rPr>
        <w:t>(</w:t>
      </w:r>
      <w:r>
        <w:rPr/>
        <w:t>3</w:t>
      </w:r>
      <w:r>
        <w:rPr>
          <w:rtl w:val="true"/>
        </w:rPr>
        <w:t xml:space="preserve">) </w:t>
      </w:r>
      <w:r>
        <w:rPr>
          <w:rtl w:val="true"/>
        </w:rPr>
        <w:t>סוה</w:t>
      </w:r>
      <w:r>
        <w:rPr>
          <w:rtl w:val="true"/>
        </w:rPr>
        <w:t>ר</w:t>
      </w:r>
      <w:r>
        <w:rPr>
          <w:rFonts w:eastAsia="Arial TUR" w:cs="Arial TUR"/>
          <w:rtl w:val="true"/>
        </w:rPr>
        <w:t xml:space="preserve"> </w:t>
      </w:r>
      <w:r>
        <w:rPr>
          <w:rtl w:val="true"/>
        </w:rPr>
        <w:t>מדרגת</w:t>
      </w:r>
      <w:r>
        <w:rPr>
          <w:rFonts w:eastAsia="Arial TUR" w:cs="Arial TUR"/>
          <w:rtl w:val="true"/>
        </w:rPr>
        <w:t xml:space="preserve"> </w:t>
      </w:r>
      <w:r>
        <w:rPr>
          <w:rtl w:val="true"/>
        </w:rPr>
        <w:t>כלאי</w:t>
      </w:r>
      <w:r>
        <w:rPr>
          <w:rFonts w:eastAsia="Arial TUR" w:cs="Arial TUR"/>
          <w:rtl w:val="true"/>
        </w:rPr>
        <w:t xml:space="preserve"> </w:t>
      </w:r>
      <w:r>
        <w:rPr>
          <w:rtl w:val="true"/>
        </w:rPr>
        <w:t>ומעלה</w:t>
      </w:r>
      <w:r>
        <w:rPr>
          <w:rFonts w:eastAsia="Arial TUR" w:cs="Arial TUR"/>
          <w:rtl w:val="true"/>
        </w:rPr>
        <w:t xml:space="preserve"> </w:t>
      </w:r>
      <w:r>
        <w:rPr>
          <w:rtl w:val="true"/>
        </w:rPr>
        <w:t>שהנציב</w:t>
      </w:r>
      <w:r>
        <w:rPr>
          <w:rFonts w:eastAsia="Arial TUR" w:cs="Arial TUR"/>
          <w:rtl w:val="true"/>
        </w:rPr>
        <w:t xml:space="preserve"> </w:t>
      </w:r>
      <w:r>
        <w:rPr>
          <w:rtl w:val="true"/>
        </w:rPr>
        <w:t>הסמיכו</w:t>
      </w:r>
      <w:r>
        <w:rPr>
          <w:rFonts w:eastAsia="Arial TUR" w:cs="Arial TUR"/>
          <w:rtl w:val="true"/>
        </w:rPr>
        <w:t xml:space="preserve"> </w:t>
      </w:r>
      <w:r>
        <w:rPr>
          <w:rtl w:val="true"/>
        </w:rPr>
        <w:t>לכך</w:t>
      </w:r>
      <w:r>
        <w:rPr>
          <w:rtl w:val="true"/>
        </w:rPr>
        <w:t>;</w:t>
      </w:r>
    </w:p>
    <w:p>
      <w:pPr>
        <w:pStyle w:val="Ruller5"/>
        <w:ind w:end="1282"/>
        <w:jc w:val="both"/>
        <w:rPr/>
      </w:pPr>
      <w:r>
        <w:rPr>
          <w:rtl w:val="true"/>
        </w:rPr>
      </w:r>
    </w:p>
    <w:p>
      <w:pPr>
        <w:pStyle w:val="Ruller5"/>
        <w:ind w:end="1282"/>
        <w:jc w:val="both"/>
        <w:rPr/>
      </w:pPr>
      <w:r>
        <w:rPr/>
        <w:t>61</w:t>
      </w:r>
      <w:r>
        <w:rPr>
          <w:rtl w:val="true"/>
        </w:rPr>
        <w:t xml:space="preserve">. </w:t>
      </w:r>
      <w:r>
        <w:rPr>
          <w:rtl w:val="true"/>
        </w:rPr>
        <w:t>א</w:t>
      </w:r>
      <w:r>
        <w:rPr>
          <w:rtl w:val="true"/>
        </w:rPr>
        <w:t>סיר</w:t>
      </w:r>
      <w:r>
        <w:rPr>
          <w:rFonts w:eastAsia="Arial TUR" w:cs="Arial TUR"/>
          <w:rtl w:val="true"/>
        </w:rPr>
        <w:t xml:space="preserve"> </w:t>
      </w:r>
      <w:r>
        <w:rPr>
          <w:rtl w:val="true"/>
        </w:rPr>
        <w:t>שעבר</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יכול</w:t>
      </w:r>
      <w:r>
        <w:rPr>
          <w:rFonts w:eastAsia="Arial TUR" w:cs="Arial TUR"/>
          <w:rtl w:val="true"/>
        </w:rPr>
        <w:t xml:space="preserve"> </w:t>
      </w:r>
      <w:r>
        <w:rPr>
          <w:rtl w:val="true"/>
        </w:rPr>
        <w:t>שיואשם</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tl w:val="true"/>
        </w:rPr>
        <w:t xml:space="preserve">, </w:t>
      </w:r>
      <w:r>
        <w:rPr>
          <w:rtl w:val="true"/>
        </w:rPr>
        <w:t>ורשאי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להטיל</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ששה</w:t>
      </w:r>
      <w:r>
        <w:rPr>
          <w:rFonts w:eastAsia="Arial TUR" w:cs="Arial TUR"/>
          <w:rtl w:val="true"/>
        </w:rPr>
        <w:t xml:space="preserve"> </w:t>
      </w:r>
      <w:r>
        <w:rPr>
          <w:rtl w:val="true"/>
        </w:rPr>
        <w:t>חדשים</w:t>
      </w:r>
      <w:r>
        <w:rPr>
          <w:rtl w:val="true"/>
        </w:rPr>
        <w:t xml:space="preserve">, </w:t>
      </w:r>
      <w:r>
        <w:rPr>
          <w:rtl w:val="true"/>
        </w:rPr>
        <w:t>שיתחיל</w:t>
      </w:r>
      <w:r>
        <w:rPr>
          <w:rFonts w:eastAsia="Arial TUR" w:cs="Arial TUR"/>
          <w:rtl w:val="true"/>
        </w:rPr>
        <w:t xml:space="preserve"> </w:t>
      </w:r>
      <w:r>
        <w:rPr>
          <w:rtl w:val="true"/>
        </w:rPr>
        <w:t>בתום</w:t>
      </w:r>
      <w:r>
        <w:rPr>
          <w:rFonts w:eastAsia="Arial TUR" w:cs="Arial TUR"/>
          <w:rtl w:val="true"/>
        </w:rPr>
        <w:t xml:space="preserve"> </w:t>
      </w:r>
      <w:r>
        <w:rPr>
          <w:rtl w:val="true"/>
        </w:rPr>
        <w:t>כל</w:t>
      </w:r>
      <w:r>
        <w:rPr>
          <w:rFonts w:eastAsia="Arial TUR" w:cs="Arial TUR"/>
          <w:rtl w:val="true"/>
        </w:rPr>
        <w:t xml:space="preserve"> </w:t>
      </w:r>
      <w:r>
        <w:rPr>
          <w:rtl w:val="true"/>
        </w:rPr>
        <w:t>מאסר</w:t>
      </w:r>
      <w:r>
        <w:rPr>
          <w:rFonts w:eastAsia="Arial TUR" w:cs="Arial TUR"/>
          <w:rtl w:val="true"/>
        </w:rPr>
        <w:t xml:space="preserve"> </w:t>
      </w:r>
      <w:r>
        <w:rPr>
          <w:rtl w:val="true"/>
        </w:rPr>
        <w:t>קודם</w:t>
      </w:r>
      <w:r>
        <w:rPr>
          <w:rtl w:val="true"/>
        </w:rPr>
        <w:t xml:space="preserve">. </w:t>
      </w:r>
    </w:p>
    <w:p>
      <w:pPr>
        <w:pStyle w:val="Ruller5"/>
        <w:ind w:end="1282"/>
        <w:jc w:val="both"/>
        <w:rPr/>
      </w:pPr>
      <w:r>
        <w:rPr>
          <w:rtl w:val="true"/>
        </w:rPr>
      </w:r>
    </w:p>
    <w:p>
      <w:pPr>
        <w:pStyle w:val="Ruller5"/>
        <w:ind w:end="1282"/>
        <w:jc w:val="both"/>
        <w:rPr/>
      </w:pPr>
      <w:r>
        <w:rPr/>
        <w:t>62</w:t>
      </w:r>
      <w:r>
        <w:rPr>
          <w:rtl w:val="true"/>
        </w:rPr>
        <w:t xml:space="preserve">. </w:t>
      </w:r>
      <w:r>
        <w:rPr>
          <w:rtl w:val="true"/>
        </w:rPr>
        <w:t>ש</w:t>
      </w:r>
      <w:r>
        <w:rPr>
          <w:rtl w:val="true"/>
        </w:rPr>
        <w:t>ום</w:t>
      </w:r>
      <w:r>
        <w:rPr>
          <w:rFonts w:eastAsia="Arial TUR" w:cs="Arial TUR"/>
          <w:rtl w:val="true"/>
        </w:rPr>
        <w:t xml:space="preserve"> </w:t>
      </w:r>
      <w:r>
        <w:rPr>
          <w:rtl w:val="true"/>
        </w:rPr>
        <w:t>ד</w:t>
      </w:r>
      <w:r>
        <w:rPr>
          <w:rtl w:val="true"/>
        </w:rPr>
        <w:t>בר</w:t>
      </w:r>
      <w:r>
        <w:rPr>
          <w:rFonts w:eastAsia="Arial TUR" w:cs="Arial TUR"/>
          <w:rtl w:val="true"/>
        </w:rPr>
        <w:t xml:space="preserve"> </w:t>
      </w:r>
      <w:r>
        <w:rPr>
          <w:rtl w:val="true"/>
        </w:rPr>
        <w:t>האמור</w:t>
      </w:r>
      <w:r>
        <w:rPr>
          <w:rFonts w:eastAsia="Arial TUR" w:cs="Arial TUR"/>
          <w:rtl w:val="true"/>
        </w:rPr>
        <w:t xml:space="preserve"> </w:t>
      </w:r>
      <w:r>
        <w:rPr>
          <w:rtl w:val="true"/>
        </w:rPr>
        <w:t>בפקודה</w:t>
      </w:r>
      <w:r>
        <w:rPr>
          <w:rFonts w:eastAsia="Arial TUR" w:cs="Arial TUR"/>
          <w:rtl w:val="true"/>
        </w:rPr>
        <w:t xml:space="preserve"> </w:t>
      </w:r>
      <w:r>
        <w:rPr>
          <w:rtl w:val="true"/>
        </w:rPr>
        <w:t>זו</w:t>
      </w:r>
      <w:r>
        <w:rPr>
          <w:rFonts w:eastAsia="Arial TUR" w:cs="Arial TUR"/>
          <w:rtl w:val="true"/>
        </w:rPr>
        <w:t xml:space="preserve"> </w:t>
      </w:r>
      <w:r>
        <w:rPr>
          <w:rtl w:val="true"/>
        </w:rPr>
        <w:t>אינו</w:t>
      </w:r>
      <w:r>
        <w:rPr>
          <w:rFonts w:eastAsia="Arial TUR" w:cs="Arial TUR"/>
          <w:rtl w:val="true"/>
        </w:rPr>
        <w:t xml:space="preserve"> </w:t>
      </w:r>
      <w:r>
        <w:rPr>
          <w:rtl w:val="true"/>
        </w:rPr>
        <w:t>בא</w:t>
      </w:r>
      <w:r>
        <w:rPr>
          <w:rFonts w:eastAsia="Arial TUR" w:cs="Arial TUR"/>
          <w:rtl w:val="true"/>
        </w:rPr>
        <w:t xml:space="preserve"> </w:t>
      </w:r>
      <w:r>
        <w:rPr>
          <w:rtl w:val="true"/>
        </w:rPr>
        <w:t>לפ</w:t>
      </w:r>
      <w:r>
        <w:rPr>
          <w:rtl w:val="true"/>
        </w:rPr>
        <w:t>טור</w:t>
      </w:r>
      <w:r>
        <w:rPr>
          <w:rFonts w:eastAsia="Arial TUR" w:cs="Arial TUR"/>
          <w:rtl w:val="true"/>
        </w:rPr>
        <w:t xml:space="preserve"> </w:t>
      </w:r>
      <w:r>
        <w:rPr>
          <w:rtl w:val="true"/>
        </w:rPr>
        <w:t>אסיר</w:t>
      </w:r>
      <w:r>
        <w:rPr>
          <w:rFonts w:eastAsia="Arial TUR" w:cs="Arial TUR"/>
          <w:rtl w:val="true"/>
        </w:rPr>
        <w:t xml:space="preserve"> </w:t>
      </w:r>
      <w:r>
        <w:rPr>
          <w:rtl w:val="true"/>
        </w:rPr>
        <w:t>מהיות</w:t>
      </w:r>
      <w:r>
        <w:rPr>
          <w:rFonts w:eastAsia="Arial TUR" w:cs="Arial TUR"/>
          <w:rtl w:val="true"/>
        </w:rPr>
        <w:t xml:space="preserve"> </w:t>
      </w:r>
      <w:r>
        <w:rPr>
          <w:rtl w:val="true"/>
        </w:rPr>
        <w:t>מואשם</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בדרך</w:t>
      </w:r>
      <w:r>
        <w:rPr>
          <w:rFonts w:eastAsia="Arial TUR" w:cs="Arial TUR"/>
          <w:rtl w:val="true"/>
        </w:rPr>
        <w:t xml:space="preserve"> </w:t>
      </w:r>
      <w:r>
        <w:rPr>
          <w:rtl w:val="true"/>
        </w:rPr>
        <w:t>הרגילה</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שעבר</w:t>
      </w:r>
      <w:r>
        <w:rPr>
          <w:rtl w:val="true"/>
        </w:rPr>
        <w:t xml:space="preserve">, </w:t>
      </w:r>
      <w:r>
        <w:rPr>
          <w:rtl w:val="true"/>
        </w:rPr>
        <w:t>ובלבד</w:t>
      </w:r>
      <w:r>
        <w:rPr>
          <w:rFonts w:eastAsia="Arial TUR" w:cs="Arial TUR"/>
          <w:rtl w:val="true"/>
        </w:rPr>
        <w:t xml:space="preserve"> </w:t>
      </w:r>
      <w:r>
        <w:rPr>
          <w:rtl w:val="true"/>
        </w:rPr>
        <w:t>שלא</w:t>
      </w:r>
      <w:r>
        <w:rPr>
          <w:rFonts w:eastAsia="Arial TUR" w:cs="Arial TUR"/>
          <w:rtl w:val="true"/>
        </w:rPr>
        <w:t xml:space="preserve"> </w:t>
      </w:r>
      <w:r>
        <w:rPr>
          <w:rtl w:val="true"/>
        </w:rPr>
        <w:t>ייענש</w:t>
      </w:r>
      <w:r>
        <w:rPr>
          <w:rFonts w:eastAsia="Arial TUR" w:cs="Arial TUR"/>
          <w:rtl w:val="true"/>
        </w:rPr>
        <w:t xml:space="preserve"> </w:t>
      </w:r>
      <w:r>
        <w:rPr>
          <w:rtl w:val="true"/>
        </w:rPr>
        <w:t>פעמיים</w:t>
      </w:r>
      <w:r>
        <w:rPr>
          <w:rFonts w:eastAsia="Arial TUR" w:cs="Arial TU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אחת</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שלושה</w:t>
      </w:r>
      <w:r>
        <w:rPr>
          <w:rFonts w:eastAsia="Arial TUR" w:cs="Arial TUR"/>
          <w:rtl w:val="true"/>
        </w:rPr>
        <w:t xml:space="preserve"> </w:t>
      </w:r>
      <w:r>
        <w:rPr>
          <w:rtl w:val="true"/>
        </w:rPr>
        <w:t>מסלולי</w:t>
      </w:r>
      <w:r>
        <w:rPr>
          <w:rFonts w:eastAsia="Arial TUR" w:cs="Arial TUR"/>
          <w:rtl w:val="true"/>
        </w:rPr>
        <w:t xml:space="preserve"> </w:t>
      </w:r>
      <w:r>
        <w:rPr>
          <w:rtl w:val="true"/>
        </w:rPr>
        <w:t>שפיטה</w:t>
      </w:r>
      <w:r>
        <w:rPr>
          <w:rFonts w:eastAsia="Arial TUR" w:cs="Arial TUR"/>
          <w:rtl w:val="true"/>
        </w:rPr>
        <w:t xml:space="preserve"> </w:t>
      </w:r>
      <w:r>
        <w:rPr>
          <w:rtl w:val="true"/>
        </w:rPr>
        <w:t>וענישה</w:t>
      </w:r>
      <w:r>
        <w:rPr>
          <w:rFonts w:eastAsia="Arial TUR" w:cs="Arial TUR"/>
          <w:rtl w:val="true"/>
        </w:rPr>
        <w:t xml:space="preserve"> </w:t>
      </w:r>
      <w:r>
        <w:rPr>
          <w:rtl w:val="true"/>
        </w:rPr>
        <w:t>קיימים</w:t>
      </w:r>
      <w:r>
        <w:rPr>
          <w:rFonts w:eastAsia="Arial TUR" w:cs="Arial TUR"/>
          <w:rtl w:val="true"/>
        </w:rPr>
        <w:t xml:space="preserve"> </w:t>
      </w:r>
      <w:r>
        <w:rPr>
          <w:rtl w:val="true"/>
        </w:rPr>
        <w:t>אפוא</w:t>
      </w:r>
      <w:r>
        <w:rPr>
          <w:rFonts w:eastAsia="Arial TUR" w:cs="Arial TUR"/>
          <w:rtl w:val="true"/>
        </w:rPr>
        <w:t xml:space="preserve"> </w:t>
      </w:r>
      <w:r>
        <w:rPr>
          <w:rtl w:val="true"/>
        </w:rPr>
        <w:t>בפקודה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w:t>
      </w:r>
      <w:r>
        <w:rPr>
          <w:rtl w:val="true"/>
        </w:rPr>
        <w:t>א</w:t>
      </w:r>
      <w:r>
        <w:rPr>
          <w:rtl w:val="true"/>
        </w:rPr>
        <w:t xml:space="preserve">) </w:t>
      </w:r>
      <w:r>
        <w:rPr>
          <w:rtl w:val="true"/>
        </w:rPr>
        <w:t>הליך</w:t>
      </w:r>
      <w:r>
        <w:rPr>
          <w:rFonts w:eastAsia="Arial TUR" w:cs="Arial TUR"/>
          <w:rtl w:val="true"/>
        </w:rPr>
        <w:t xml:space="preserve"> </w:t>
      </w:r>
      <w:r>
        <w:rPr>
          <w:rtl w:val="true"/>
        </w:rPr>
        <w:t>לפני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Fonts w:eastAsia="Arial TUR" w:cs="Arial TUR"/>
          <w:rtl w:val="true"/>
        </w:rPr>
        <w:t xml:space="preserve"> </w:t>
      </w:r>
      <w:r>
        <w:rPr>
          <w:rtl w:val="true"/>
        </w:rPr>
        <w:t>בגין</w:t>
      </w:r>
      <w:r>
        <w:rPr>
          <w:rFonts w:eastAsia="Arial TUR" w:cs="Arial TUR"/>
          <w:rtl w:val="true"/>
        </w:rPr>
        <w:t xml:space="preserve"> </w:t>
      </w:r>
      <w:r>
        <w:rPr>
          <w:rtl w:val="true"/>
        </w:rPr>
        <w:t>עבירות</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Fonts w:eastAsia="Arial TUR" w:cs="Arial TUR"/>
          <w:rtl w:val="true"/>
        </w:rPr>
        <w:t xml:space="preserve"> </w:t>
      </w:r>
      <w:r>
        <w:rPr>
          <w:rtl w:val="true"/>
        </w:rPr>
        <w:t>המפורטות</w:t>
      </w:r>
      <w:r>
        <w:rPr>
          <w:rFonts w:eastAsia="Arial TUR" w:cs="Arial TUR"/>
          <w:rtl w:val="true"/>
        </w:rPr>
        <w:t xml:space="preserve"> </w:t>
      </w:r>
      <w:hyperlink r:id="rId76">
        <w:r>
          <w:rPr>
            <w:rStyle w:val="Hyperlink"/>
            <w:rtl w:val="true"/>
          </w:rPr>
          <w:t>בסעיף</w:t>
        </w:r>
        <w:r>
          <w:rPr>
            <w:rStyle w:val="Hyperlink"/>
            <w:rFonts w:eastAsia="Arial TUR" w:cs="Arial TUR"/>
            <w:rtl w:val="true"/>
          </w:rPr>
          <w:t xml:space="preserve"> </w:t>
        </w:r>
        <w:r>
          <w:rPr>
            <w:rStyle w:val="Hyperlink"/>
          </w:rPr>
          <w:t>56</w:t>
        </w:r>
      </w:hyperlink>
      <w:r>
        <w:rPr>
          <w:rtl w:val="true"/>
        </w:rPr>
        <w:t xml:space="preserve"> (</w:t>
      </w:r>
      <w:hyperlink r:id="rId77">
        <w:r>
          <w:rPr>
            <w:rStyle w:val="Hyperlink"/>
            <w:rtl w:val="true"/>
          </w:rPr>
          <w:t>סעיף</w:t>
        </w:r>
        <w:r>
          <w:rPr>
            <w:rStyle w:val="Hyperlink"/>
            <w:rFonts w:eastAsia="Arial TUR" w:cs="Arial TUR"/>
            <w:rtl w:val="true"/>
          </w:rPr>
          <w:t xml:space="preserve"> </w:t>
        </w:r>
        <w:r>
          <w:rPr>
            <w:rStyle w:val="Hyperlink"/>
          </w:rPr>
          <w:t>57</w:t>
        </w:r>
      </w:hyperlink>
      <w:r>
        <w:rPr>
          <w:rtl w:val="true"/>
        </w:rPr>
        <w:t xml:space="preserve"> </w:t>
      </w:r>
      <w:r>
        <w:rPr>
          <w:rtl w:val="true"/>
        </w:rPr>
        <w:t>לפקודה</w:t>
      </w:r>
      <w:r>
        <w:rPr>
          <w:rtl w:val="true"/>
        </w:rPr>
        <w:t xml:space="preserve">). </w:t>
      </w:r>
      <w:r>
        <w:rPr>
          <w:rtl w:val="true"/>
        </w:rPr>
        <w:t>במקרה</w:t>
      </w:r>
      <w:r>
        <w:rPr>
          <w:rFonts w:eastAsia="Arial TUR" w:cs="Arial TUR"/>
          <w:rtl w:val="true"/>
        </w:rPr>
        <w:t xml:space="preserve"> </w:t>
      </w:r>
      <w:r>
        <w:rPr>
          <w:rtl w:val="true"/>
        </w:rPr>
        <w:t>כזה</w:t>
      </w:r>
      <w:r>
        <w:rPr>
          <w:rFonts w:eastAsia="Arial TUR" w:cs="Arial TUR"/>
          <w:rtl w:val="true"/>
        </w:rPr>
        <w:t xml:space="preserve"> </w:t>
      </w:r>
      <w:r>
        <w:rPr>
          <w:rtl w:val="true"/>
        </w:rPr>
        <w:t>רשאי</w:t>
      </w:r>
      <w:r>
        <w:rPr>
          <w:rFonts w:eastAsia="Arial TUR" w:cs="Arial TUR"/>
          <w:rtl w:val="true"/>
        </w:rPr>
        <w:t xml:space="preserve"> </w:t>
      </w:r>
      <w:r>
        <w:rPr>
          <w:rtl w:val="true"/>
        </w:rPr>
        <w:t>קצין</w:t>
      </w:r>
      <w:r>
        <w:rPr>
          <w:rFonts w:eastAsia="Arial TUR" w:cs="Arial TUR"/>
          <w:rtl w:val="true"/>
        </w:rPr>
        <w:t xml:space="preserve"> </w:t>
      </w:r>
      <w:r>
        <w:rPr>
          <w:rtl w:val="true"/>
        </w:rPr>
        <w:t>השיפוט</w:t>
      </w:r>
      <w:r>
        <w:rPr>
          <w:rFonts w:eastAsia="Arial TUR" w:cs="Arial TUR"/>
          <w:rtl w:val="true"/>
        </w:rPr>
        <w:t xml:space="preserve"> </w:t>
      </w:r>
      <w:r>
        <w:rPr>
          <w:rtl w:val="true"/>
        </w:rPr>
        <w:t>להטיל</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המפורטים</w:t>
      </w:r>
      <w:r>
        <w:rPr>
          <w:rFonts w:eastAsia="Arial TUR" w:cs="Arial TUR"/>
          <w:rtl w:val="true"/>
        </w:rPr>
        <w:t xml:space="preserve"> </w:t>
      </w:r>
      <w:hyperlink r:id="rId78">
        <w:r>
          <w:rPr>
            <w:rStyle w:val="Hyperlink"/>
            <w:rtl w:val="true"/>
          </w:rPr>
          <w:t>בסעיף</w:t>
        </w:r>
        <w:r>
          <w:rPr>
            <w:rStyle w:val="Hyperlink"/>
            <w:rFonts w:eastAsia="Arial TUR" w:cs="Arial TUR"/>
            <w:rtl w:val="true"/>
          </w:rPr>
          <w:t xml:space="preserve"> </w:t>
        </w:r>
        <w:r>
          <w:rPr>
            <w:rStyle w:val="Hyperlink"/>
          </w:rPr>
          <w:t>58</w:t>
        </w:r>
      </w:hyperlink>
      <w:r>
        <w:rPr>
          <w:rtl w:val="true"/>
        </w:rPr>
        <w:t xml:space="preserve"> </w:t>
      </w:r>
      <w:r>
        <w:rPr>
          <w:rtl w:val="true"/>
        </w:rPr>
        <w:t>לפקודה</w:t>
      </w:r>
      <w:r>
        <w:rPr>
          <w:rFonts w:eastAsia="Arial TUR" w:cs="Arial TUR"/>
          <w:rtl w:val="true"/>
        </w:rPr>
        <w:t xml:space="preserve"> </w:t>
      </w:r>
      <w:r>
        <w:rPr>
          <w:rtl w:val="true"/>
        </w:rPr>
        <w:t>(</w:t>
      </w:r>
      <w:r>
        <w:rPr>
          <w:rtl w:val="true"/>
        </w:rPr>
        <w:t>הכוללים</w:t>
      </w:r>
      <w:r>
        <w:rPr>
          <w:rFonts w:eastAsia="Arial TUR" w:cs="Arial TUR"/>
          <w:rtl w:val="true"/>
        </w:rPr>
        <w:t xml:space="preserve"> </w:t>
      </w:r>
      <w:r>
        <w:rPr>
          <w:rtl w:val="true"/>
        </w:rPr>
        <w:t>אתראה</w:t>
      </w:r>
      <w:r>
        <w:rPr>
          <w:rtl w:val="true"/>
        </w:rPr>
        <w:t xml:space="preserve">, </w:t>
      </w:r>
      <w:r>
        <w:rPr>
          <w:rtl w:val="true"/>
        </w:rPr>
        <w:t>אזהרה</w:t>
      </w:r>
      <w:r>
        <w:rPr>
          <w:rFonts w:eastAsia="Arial TUR" w:cs="Arial TUR"/>
          <w:rtl w:val="true"/>
        </w:rPr>
        <w:t xml:space="preserve"> </w:t>
      </w:r>
      <w:r>
        <w:rPr>
          <w:rtl w:val="true"/>
        </w:rPr>
        <w:t>חמורה</w:t>
      </w:r>
      <w:r>
        <w:rPr>
          <w:rtl w:val="true"/>
        </w:rPr>
        <w:t xml:space="preserve">, </w:t>
      </w:r>
      <w:r>
        <w:rPr>
          <w:rtl w:val="true"/>
        </w:rPr>
        <w:t>קנס</w:t>
      </w:r>
      <w:r>
        <w:rPr>
          <w:rtl w:val="true"/>
        </w:rPr>
        <w:t xml:space="preserve">, </w:t>
      </w:r>
      <w:r>
        <w:rPr>
          <w:rtl w:val="true"/>
        </w:rPr>
        <w:t>בידוד</w:t>
      </w:r>
      <w:r>
        <w:rPr>
          <w:rFonts w:eastAsia="Arial TUR" w:cs="Arial TUR"/>
          <w:rtl w:val="true"/>
        </w:rPr>
        <w:t xml:space="preserve"> </w:t>
      </w:r>
      <w:r>
        <w:rPr>
          <w:rtl w:val="true"/>
        </w:rPr>
        <w:t>והפחתת</w:t>
      </w:r>
      <w:r>
        <w:rPr>
          <w:rFonts w:eastAsia="Arial TUR" w:cs="Arial TUR"/>
          <w:rtl w:val="true"/>
        </w:rPr>
        <w:t xml:space="preserve"> </w:t>
      </w:r>
      <w:r>
        <w:rPr>
          <w:rtl w:val="true"/>
        </w:rPr>
        <w:t>ימי</w:t>
      </w:r>
      <w:r>
        <w:rPr>
          <w:rFonts w:eastAsia="Arial TUR" w:cs="Arial TUR"/>
          <w:rtl w:val="true"/>
        </w:rPr>
        <w:t xml:space="preserve"> </w:t>
      </w:r>
      <w:r>
        <w:rPr>
          <w:rtl w:val="true"/>
        </w:rPr>
        <w:t>שחרור</w:t>
      </w:r>
      <w:r>
        <w:rPr>
          <w:rtl w:val="true"/>
        </w:rPr>
        <w:t xml:space="preserve">); </w:t>
      </w:r>
    </w:p>
    <w:p>
      <w:pPr>
        <w:pStyle w:val="Ruller42"/>
        <w:ind w:end="0"/>
        <w:jc w:val="both"/>
        <w:rPr/>
      </w:pPr>
      <w:r>
        <w:rPr>
          <w:rtl w:val="true"/>
        </w:rPr>
      </w:r>
    </w:p>
    <w:p>
      <w:pPr>
        <w:pStyle w:val="Ruller42"/>
        <w:ind w:firstLine="720" w:end="0"/>
        <w:jc w:val="both"/>
        <w:rPr/>
      </w:pPr>
      <w:r>
        <w:rPr>
          <w:rtl w:val="true"/>
        </w:rPr>
        <w:t>(</w:t>
      </w:r>
      <w:r>
        <w:rPr>
          <w:rtl w:val="true"/>
        </w:rPr>
        <w:t>ב</w:t>
      </w:r>
      <w:r>
        <w:rPr>
          <w:rtl w:val="true"/>
        </w:rPr>
        <w:t xml:space="preserve">) </w:t>
      </w:r>
      <w:r>
        <w:rPr>
          <w:rtl w:val="true"/>
        </w:rPr>
        <w:t>הליך</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בגין</w:t>
      </w:r>
      <w:r>
        <w:rPr>
          <w:rFonts w:eastAsia="Arial TUR" w:cs="Arial TUR"/>
          <w:rtl w:val="true"/>
        </w:rPr>
        <w:t xml:space="preserve"> </w:t>
      </w:r>
      <w:r>
        <w:rPr>
          <w:rtl w:val="true"/>
        </w:rPr>
        <w:t>עבירות</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Fonts w:eastAsia="Arial TUR" w:cs="Arial TUR"/>
          <w:rtl w:val="true"/>
        </w:rPr>
        <w:t xml:space="preserve"> </w:t>
      </w:r>
      <w:r>
        <w:rPr>
          <w:rtl w:val="true"/>
        </w:rPr>
        <w:t>המפורטות</w:t>
      </w:r>
      <w:r>
        <w:rPr>
          <w:rFonts w:eastAsia="Arial TUR" w:cs="Arial TUR"/>
          <w:rtl w:val="true"/>
        </w:rPr>
        <w:t xml:space="preserve"> </w:t>
      </w:r>
      <w:hyperlink r:id="rId79">
        <w:r>
          <w:rPr>
            <w:rStyle w:val="Hyperlink"/>
            <w:rtl w:val="true"/>
          </w:rPr>
          <w:t>בסעיף</w:t>
        </w:r>
        <w:r>
          <w:rPr>
            <w:rStyle w:val="Hyperlink"/>
            <w:rFonts w:eastAsia="Arial TUR" w:cs="Arial TUR"/>
            <w:rtl w:val="true"/>
          </w:rPr>
          <w:t xml:space="preserve"> </w:t>
        </w:r>
        <w:r>
          <w:rPr>
            <w:rStyle w:val="Hyperlink"/>
          </w:rPr>
          <w:t>56</w:t>
        </w:r>
      </w:hyperlink>
      <w:r>
        <w:rPr>
          <w:rtl w:val="true"/>
        </w:rPr>
        <w:t xml:space="preserve"> (</w:t>
      </w:r>
      <w:hyperlink r:id="rId80">
        <w:r>
          <w:rPr>
            <w:rStyle w:val="Hyperlink"/>
            <w:rtl w:val="true"/>
          </w:rPr>
          <w:t>סעיף</w:t>
        </w:r>
        <w:r>
          <w:rPr>
            <w:rStyle w:val="Hyperlink"/>
            <w:rFonts w:eastAsia="Arial TUR" w:cs="Arial TUR"/>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במקרה</w:t>
      </w:r>
      <w:r>
        <w:rPr>
          <w:rFonts w:eastAsia="Arial TUR" w:cs="Arial TUR"/>
          <w:rtl w:val="true"/>
        </w:rPr>
        <w:t xml:space="preserve"> </w:t>
      </w:r>
      <w:r>
        <w:rPr>
          <w:rtl w:val="true"/>
        </w:rPr>
        <w:t>כזה</w:t>
      </w:r>
      <w:r>
        <w:rPr>
          <w:rFonts w:eastAsia="Arial TUR" w:cs="Arial TU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האסיר</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שישה</w:t>
      </w:r>
      <w:r>
        <w:rPr>
          <w:rFonts w:eastAsia="Arial TUR" w:cs="Arial TUR"/>
          <w:rtl w:val="true"/>
        </w:rPr>
        <w:t xml:space="preserve"> </w:t>
      </w:r>
      <w:r>
        <w:rPr>
          <w:rtl w:val="true"/>
        </w:rPr>
        <w:t>חודשים</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w:t>
      </w:r>
      <w:r>
        <w:rPr>
          <w:rtl w:val="true"/>
        </w:rPr>
        <w:t>ג</w:t>
      </w:r>
      <w:r>
        <w:rPr>
          <w:rtl w:val="true"/>
        </w:rPr>
        <w:t xml:space="preserve">) </w:t>
      </w:r>
      <w:r>
        <w:rPr>
          <w:rtl w:val="true"/>
        </w:rPr>
        <w:t>הליך</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בגין</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שביצע</w:t>
      </w:r>
      <w:r>
        <w:rPr>
          <w:rFonts w:eastAsia="Arial TUR" w:cs="Arial TUR"/>
          <w:rtl w:val="true"/>
        </w:rPr>
        <w:t xml:space="preserve"> </w:t>
      </w:r>
      <w:r>
        <w:rPr>
          <w:rtl w:val="true"/>
        </w:rPr>
        <w:t>אסיר</w:t>
      </w:r>
      <w:r>
        <w:rPr>
          <w:rFonts w:eastAsia="Arial TUR" w:cs="Arial TUR"/>
          <w:rtl w:val="true"/>
        </w:rPr>
        <w:t xml:space="preserve"> </w:t>
      </w:r>
      <w:r>
        <w:rPr>
          <w:rtl w:val="true"/>
        </w:rPr>
        <w:t>(</w:t>
      </w:r>
      <w:hyperlink r:id="rId81">
        <w:r>
          <w:rPr>
            <w:rStyle w:val="Hyperlink"/>
            <w:rtl w:val="true"/>
          </w:rPr>
          <w:t>סעיף</w:t>
        </w:r>
        <w:r>
          <w:rPr>
            <w:rStyle w:val="Hyperlink"/>
            <w:rFonts w:eastAsia="Arial TUR" w:cs="Arial TUR"/>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במקרה</w:t>
      </w:r>
      <w:r>
        <w:rPr>
          <w:rFonts w:eastAsia="Arial TUR" w:cs="Arial TUR"/>
          <w:rtl w:val="true"/>
        </w:rPr>
        <w:t xml:space="preserve"> </w:t>
      </w:r>
      <w:r>
        <w:rPr>
          <w:rtl w:val="true"/>
        </w:rPr>
        <w:t>כזה</w:t>
      </w:r>
      <w:r>
        <w:rPr>
          <w:rFonts w:eastAsia="Arial TUR" w:cs="Arial TUR"/>
          <w:rtl w:val="true"/>
        </w:rPr>
        <w:t xml:space="preserve"> </w:t>
      </w:r>
      <w:r>
        <w:rPr>
          <w:rtl w:val="true"/>
        </w:rPr>
        <w:t>לא</w:t>
      </w:r>
      <w:r>
        <w:rPr>
          <w:rFonts w:eastAsia="Arial TUR" w:cs="Arial TUR"/>
          <w:rtl w:val="true"/>
        </w:rPr>
        <w:t xml:space="preserve"> </w:t>
      </w:r>
      <w:r>
        <w:rPr>
          <w:rtl w:val="true"/>
        </w:rPr>
        <w:t>מפורטת</w:t>
      </w:r>
      <w:r>
        <w:rPr>
          <w:rFonts w:eastAsia="Arial TUR" w:cs="Arial TUR"/>
          <w:rtl w:val="true"/>
        </w:rPr>
        <w:t xml:space="preserve"> </w:t>
      </w:r>
      <w:r>
        <w:rPr>
          <w:rtl w:val="true"/>
        </w:rPr>
        <w:t>הגבלה</w:t>
      </w:r>
      <w:r>
        <w:rPr>
          <w:rFonts w:eastAsia="Arial TUR" w:cs="Arial TUR"/>
          <w:rtl w:val="true"/>
        </w:rPr>
        <w:t xml:space="preserve"> </w:t>
      </w:r>
      <w:r>
        <w:rPr>
          <w:rtl w:val="true"/>
        </w:rPr>
        <w:t>לעונש</w:t>
      </w:r>
      <w:r>
        <w:rPr>
          <w:rFonts w:eastAsia="Arial TUR" w:cs="Arial TUR"/>
          <w:rtl w:val="true"/>
        </w:rPr>
        <w:t xml:space="preserve"> </w:t>
      </w:r>
      <w:r>
        <w:rPr>
          <w:rtl w:val="true"/>
        </w:rPr>
        <w:t>שיכול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להשית</w:t>
      </w:r>
      <w:r>
        <w:rPr>
          <w:rFonts w:eastAsia="Arial TUR" w:cs="Arial TUR"/>
          <w:rtl w:val="true"/>
        </w:rPr>
        <w:t xml:space="preserve"> </w:t>
      </w:r>
      <w:r>
        <w:rPr>
          <w:rtl w:val="true"/>
        </w:rPr>
        <w:t>על</w:t>
      </w:r>
      <w:r>
        <w:rPr>
          <w:rFonts w:eastAsia="Arial TUR" w:cs="Arial TUR"/>
          <w:rtl w:val="true"/>
        </w:rPr>
        <w:t xml:space="preserve"> </w:t>
      </w:r>
      <w:r>
        <w:rPr>
          <w:rtl w:val="true"/>
        </w:rPr>
        <w:t>האסיר</w:t>
      </w:r>
      <w:r>
        <w:rPr>
          <w:rtl w:val="true"/>
        </w:rPr>
        <w:t xml:space="preserve">, </w:t>
      </w:r>
      <w:r>
        <w:rPr>
          <w:rtl w:val="true"/>
        </w:rPr>
        <w:t>אולם</w:t>
      </w:r>
      <w:r>
        <w:rPr>
          <w:rFonts w:eastAsia="Arial TUR" w:cs="Arial TUR"/>
          <w:rtl w:val="true"/>
        </w:rPr>
        <w:t xml:space="preserve"> </w:t>
      </w:r>
      <w:r>
        <w:rPr>
          <w:rtl w:val="true"/>
        </w:rPr>
        <w:t>מובהר</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ייענש</w:t>
      </w:r>
      <w:r>
        <w:rPr>
          <w:rFonts w:eastAsia="Arial TUR" w:cs="Arial TUR"/>
          <w:rtl w:val="true"/>
        </w:rPr>
        <w:t xml:space="preserve"> </w:t>
      </w:r>
      <w:r>
        <w:rPr>
          <w:rtl w:val="true"/>
        </w:rPr>
        <w:t>פעמיים</w:t>
      </w:r>
      <w:r>
        <w:rPr>
          <w:rFonts w:eastAsia="Arial TUR" w:cs="Arial TU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אחת</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פשוטו</w:t>
      </w:r>
      <w:r>
        <w:rPr>
          <w:rFonts w:eastAsia="Arial TUR" w:cs="Arial TUR"/>
          <w:rtl w:val="true"/>
        </w:rPr>
        <w:t xml:space="preserve"> </w:t>
      </w:r>
      <w:r>
        <w:rPr>
          <w:rtl w:val="true"/>
        </w:rPr>
        <w:t>של</w:t>
      </w:r>
      <w:r>
        <w:rPr>
          <w:rFonts w:eastAsia="Arial TUR" w:cs="Arial TUR"/>
          <w:rtl w:val="true"/>
        </w:rPr>
        <w:t xml:space="preserve"> </w:t>
      </w:r>
      <w:r>
        <w:rPr>
          <w:rtl w:val="true"/>
        </w:rPr>
        <w:t>מקרא</w:t>
      </w:r>
      <w:r>
        <w:rPr>
          <w:rtl w:val="true"/>
        </w:rPr>
        <w:t xml:space="preserve">, </w:t>
      </w:r>
      <w:r>
        <w:rPr>
          <w:rtl w:val="true"/>
        </w:rPr>
        <w:t>שני</w:t>
      </w:r>
      <w:r>
        <w:rPr>
          <w:rFonts w:eastAsia="Arial TUR" w:cs="Arial TUR"/>
          <w:rtl w:val="true"/>
        </w:rPr>
        <w:t xml:space="preserve"> </w:t>
      </w:r>
      <w:r>
        <w:rPr>
          <w:rtl w:val="true"/>
        </w:rPr>
        <w:t>המסלולים</w:t>
      </w:r>
      <w:r>
        <w:rPr>
          <w:rFonts w:eastAsia="Arial TUR" w:cs="Arial TUR"/>
          <w:rtl w:val="true"/>
        </w:rPr>
        <w:t xml:space="preserve"> </w:t>
      </w:r>
      <w:r>
        <w:rPr>
          <w:rtl w:val="true"/>
        </w:rPr>
        <w:t>הראשונים</w:t>
      </w:r>
      <w:r>
        <w:rPr>
          <w:rFonts w:eastAsia="Arial TUR" w:cs="Arial TUR"/>
          <w:rtl w:val="true"/>
        </w:rPr>
        <w:t xml:space="preserve"> </w:t>
      </w:r>
      <w:r>
        <w:rPr>
          <w:rtl w:val="true"/>
        </w:rPr>
        <w:t>–</w:t>
      </w:r>
      <w:r>
        <w:rPr>
          <w:rFonts w:eastAsia="Arial TUR" w:cs="Arial TUR"/>
          <w:rtl w:val="true"/>
        </w:rPr>
        <w:t xml:space="preserve"> </w:t>
      </w:r>
      <w:r>
        <w:rPr>
          <w:rtl w:val="true"/>
        </w:rPr>
        <w:t>הליך</w:t>
      </w:r>
      <w:r>
        <w:rPr>
          <w:rFonts w:eastAsia="Arial TUR" w:cs="Arial TUR"/>
          <w:rtl w:val="true"/>
        </w:rPr>
        <w:t xml:space="preserve"> </w:t>
      </w:r>
      <w:r>
        <w:rPr>
          <w:rtl w:val="true"/>
        </w:rPr>
        <w:t>לפני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Fonts w:eastAsia="Arial TUR" w:cs="Arial TUR"/>
          <w:rtl w:val="true"/>
        </w:rPr>
        <w:t xml:space="preserve"> </w:t>
      </w:r>
      <w:r>
        <w:rPr>
          <w:rtl w:val="true"/>
        </w:rPr>
        <w:t>לפי</w:t>
      </w:r>
      <w:r>
        <w:rPr>
          <w:rFonts w:eastAsia="Arial TUR" w:cs="Arial TUR"/>
          <w:rtl w:val="true"/>
        </w:rPr>
        <w:t xml:space="preserve"> </w:t>
      </w:r>
      <w:hyperlink r:id="rId82">
        <w:r>
          <w:rPr>
            <w:rStyle w:val="Hyperlink"/>
            <w:rtl w:val="true"/>
          </w:rPr>
          <w:t>סעיפים</w:t>
        </w:r>
        <w:r>
          <w:rPr>
            <w:rStyle w:val="Hyperlink"/>
            <w:rFonts w:eastAsia="Arial TUR" w:cs="Arial TUR"/>
            <w:rtl w:val="true"/>
          </w:rPr>
          <w:t xml:space="preserve"> </w:t>
        </w:r>
        <w:r>
          <w:rPr>
            <w:rStyle w:val="Hyperlink"/>
          </w:rPr>
          <w:t>57</w:t>
        </w:r>
      </w:hyperlink>
      <w:r>
        <w:rPr>
          <w:rtl w:val="true"/>
        </w:rPr>
        <w:t xml:space="preserve"> </w:t>
      </w:r>
      <w:r>
        <w:rPr>
          <w:rtl w:val="true"/>
        </w:rPr>
        <w:t>ו</w:t>
      </w:r>
      <w:r>
        <w:rPr>
          <w:rtl w:val="true"/>
        </w:rPr>
        <w:t>-</w:t>
      </w:r>
      <w:hyperlink r:id="rId83">
        <w:r>
          <w:rPr>
            <w:rStyle w:val="Hyperlink"/>
          </w:rPr>
          <w:t>58</w:t>
        </w:r>
      </w:hyperlink>
      <w:r>
        <w:rPr>
          <w:rtl w:val="true"/>
        </w:rPr>
        <w:t xml:space="preserve"> </w:t>
      </w:r>
      <w:r>
        <w:rPr>
          <w:rtl w:val="true"/>
        </w:rPr>
        <w:t>לפקודה</w:t>
      </w:r>
      <w:r>
        <w:rPr>
          <w:rFonts w:eastAsia="Arial TUR" w:cs="Arial TUR"/>
          <w:rtl w:val="true"/>
        </w:rPr>
        <w:t xml:space="preserve"> </w:t>
      </w:r>
      <w:r>
        <w:rPr>
          <w:rtl w:val="true"/>
        </w:rPr>
        <w:t>והליך</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לפי</w:t>
      </w:r>
      <w:r>
        <w:rPr>
          <w:rFonts w:eastAsia="Arial TUR" w:cs="Arial TUR"/>
          <w:rtl w:val="true"/>
        </w:rPr>
        <w:t xml:space="preserve"> </w:t>
      </w:r>
      <w:hyperlink r:id="rId84">
        <w:r>
          <w:rPr>
            <w:rStyle w:val="Hyperlink"/>
            <w:rtl w:val="true"/>
          </w:rPr>
          <w:t>סעיף</w:t>
        </w:r>
        <w:r>
          <w:rPr>
            <w:rStyle w:val="Hyperlink"/>
            <w:rFonts w:eastAsia="Arial TUR" w:cs="Arial TUR"/>
            <w:rtl w:val="true"/>
          </w:rPr>
          <w:t xml:space="preserve"> </w:t>
        </w:r>
        <w:r>
          <w:rPr>
            <w:rStyle w:val="Hyperlink"/>
          </w:rPr>
          <w:t>61</w:t>
        </w:r>
      </w:hyperlink>
      <w:r>
        <w:rPr>
          <w:rtl w:val="true"/>
        </w:rPr>
        <w:t xml:space="preserve"> </w:t>
      </w:r>
      <w:r>
        <w:rPr>
          <w:rtl w:val="true"/>
        </w:rPr>
        <w:t>לפקודה</w:t>
      </w:r>
      <w:r>
        <w:rPr>
          <w:rFonts w:eastAsia="Arial TUR" w:cs="Arial TUR"/>
          <w:rtl w:val="true"/>
        </w:rPr>
        <w:t xml:space="preserve"> </w:t>
      </w:r>
      <w:r>
        <w:rPr>
          <w:rtl w:val="true"/>
        </w:rPr>
        <w:t>–</w:t>
      </w:r>
      <w:r>
        <w:rPr>
          <w:rFonts w:eastAsia="Arial TUR" w:cs="Arial TUR"/>
          <w:rtl w:val="true"/>
        </w:rPr>
        <w:t xml:space="preserve"> </w:t>
      </w:r>
      <w:r>
        <w:rPr>
          <w:rtl w:val="true"/>
        </w:rPr>
        <w:t>הינם</w:t>
      </w:r>
      <w:r>
        <w:rPr>
          <w:rFonts w:eastAsia="Arial TUR" w:cs="Arial TUR"/>
          <w:rtl w:val="true"/>
        </w:rPr>
        <w:t xml:space="preserve"> </w:t>
      </w:r>
      <w:r>
        <w:rPr>
          <w:rtl w:val="true"/>
        </w:rPr>
        <w:t>מסלולים</w:t>
      </w:r>
      <w:r>
        <w:rPr>
          <w:rFonts w:eastAsia="Arial TUR" w:cs="Arial TUR"/>
          <w:rtl w:val="true"/>
        </w:rPr>
        <w:t xml:space="preserve"> </w:t>
      </w:r>
      <w:r>
        <w:rPr>
          <w:rtl w:val="true"/>
        </w:rPr>
        <w:t>חלופיים</w:t>
      </w:r>
      <w:r>
        <w:rPr>
          <w:rFonts w:eastAsia="Arial TUR" w:cs="Arial TUR"/>
          <w:rtl w:val="true"/>
        </w:rPr>
        <w:t xml:space="preserve"> </w:t>
      </w:r>
      <w:r>
        <w:rPr>
          <w:rtl w:val="true"/>
        </w:rPr>
        <w:t>ולא</w:t>
      </w:r>
      <w:r>
        <w:rPr>
          <w:rFonts w:eastAsia="Arial TUR" w:cs="Arial TUR"/>
          <w:rtl w:val="true"/>
        </w:rPr>
        <w:t xml:space="preserve"> </w:t>
      </w:r>
      <w:r>
        <w:rPr>
          <w:rtl w:val="true"/>
        </w:rPr>
        <w:t>מצטברים</w:t>
      </w:r>
      <w:r>
        <w:rPr>
          <w:rtl w:val="true"/>
        </w:rPr>
        <w:t xml:space="preserve">. </w:t>
      </w:r>
      <w:r>
        <w:rPr>
          <w:rtl w:val="true"/>
        </w:rPr>
        <w:t>דהיינו</w:t>
      </w:r>
      <w:r>
        <w:rPr>
          <w:rtl w:val="true"/>
        </w:rPr>
        <w:t xml:space="preserve">, </w:t>
      </w:r>
      <w:r>
        <w:rPr>
          <w:rtl w:val="true"/>
        </w:rPr>
        <w:t>אסיר</w:t>
      </w:r>
      <w:r>
        <w:rPr>
          <w:rFonts w:eastAsia="Arial TUR" w:cs="Arial TUR"/>
          <w:rtl w:val="true"/>
        </w:rPr>
        <w:t xml:space="preserve"> </w:t>
      </w:r>
      <w:r>
        <w:rPr>
          <w:rtl w:val="true"/>
        </w:rPr>
        <w:t>יכול</w:t>
      </w:r>
      <w:r>
        <w:rPr>
          <w:rFonts w:eastAsia="Arial TUR" w:cs="Arial TUR"/>
          <w:rtl w:val="true"/>
        </w:rPr>
        <w:t xml:space="preserve"> </w:t>
      </w:r>
      <w:r>
        <w:rPr>
          <w:rtl w:val="true"/>
        </w:rPr>
        <w:t>להישפט</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באחד</w:t>
      </w:r>
      <w:r>
        <w:rPr>
          <w:rFonts w:eastAsia="Arial TUR" w:cs="Arial TUR"/>
          <w:rtl w:val="true"/>
        </w:rPr>
        <w:t xml:space="preserve"> </w:t>
      </w:r>
      <w:r>
        <w:rPr>
          <w:rtl w:val="true"/>
        </w:rPr>
        <w:t>משני</w:t>
      </w:r>
      <w:r>
        <w:rPr>
          <w:rFonts w:eastAsia="Arial TUR" w:cs="Arial TUR"/>
          <w:rtl w:val="true"/>
        </w:rPr>
        <w:t xml:space="preserve"> </w:t>
      </w:r>
      <w:r>
        <w:rPr>
          <w:rtl w:val="true"/>
        </w:rPr>
        <w:t>המסלולים</w:t>
      </w:r>
      <w:r>
        <w:rPr>
          <w:rFonts w:eastAsia="Arial TUR" w:cs="Arial TUR"/>
          <w:rtl w:val="true"/>
        </w:rPr>
        <w:t xml:space="preserve"> </w:t>
      </w:r>
      <w:r>
        <w:rPr>
          <w:rtl w:val="true"/>
        </w:rPr>
        <w:t>–</w:t>
      </w:r>
      <w:r>
        <w:rPr>
          <w:rFonts w:eastAsia="Arial TUR" w:cs="Arial TUR"/>
          <w:rtl w:val="true"/>
        </w:rPr>
        <w:t xml:space="preserve"> </w:t>
      </w:r>
      <w:r>
        <w:rPr>
          <w:rtl w:val="true"/>
        </w:rPr>
        <w:t>לפני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Fonts w:eastAsia="Arial TUR" w:cs="Arial TUR"/>
          <w:rtl w:val="true"/>
        </w:rPr>
        <w:t xml:space="preserve"> </w:t>
      </w:r>
      <w:r>
        <w:rPr>
          <w:rtl w:val="true"/>
        </w:rPr>
        <w:t>או</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אם</w:t>
      </w:r>
      <w:r>
        <w:rPr>
          <w:rFonts w:eastAsia="Arial TUR" w:cs="Arial TUR"/>
          <w:rtl w:val="true"/>
        </w:rPr>
        <w:t xml:space="preserve"> </w:t>
      </w:r>
      <w:r>
        <w:rPr>
          <w:rtl w:val="true"/>
        </w:rPr>
        <w:t>האסיר</w:t>
      </w:r>
      <w:r>
        <w:rPr>
          <w:rFonts w:eastAsia="Arial TUR" w:cs="Arial TUR"/>
          <w:rtl w:val="true"/>
        </w:rPr>
        <w:t xml:space="preserve"> </w:t>
      </w:r>
      <w:r>
        <w:rPr>
          <w:rtl w:val="true"/>
        </w:rPr>
        <w:t>נשפט</w:t>
      </w:r>
      <w:r>
        <w:rPr>
          <w:rFonts w:eastAsia="Arial TUR" w:cs="Arial TUR"/>
          <w:rtl w:val="true"/>
        </w:rPr>
        <w:t xml:space="preserve"> </w:t>
      </w:r>
      <w:r>
        <w:rPr>
          <w:rtl w:val="true"/>
        </w:rPr>
        <w:t>לפני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tl w:val="true"/>
        </w:rPr>
        <w:t xml:space="preserve">, </w:t>
      </w:r>
      <w:r>
        <w:rPr>
          <w:rtl w:val="true"/>
        </w:rPr>
        <w:t>הוא</w:t>
      </w:r>
      <w:r>
        <w:rPr>
          <w:rFonts w:eastAsia="Arial TUR" w:cs="Arial TUR"/>
          <w:rtl w:val="true"/>
        </w:rPr>
        <w:t xml:space="preserve"> </w:t>
      </w:r>
      <w:r>
        <w:rPr>
          <w:rtl w:val="true"/>
        </w:rPr>
        <w:t>רשאי</w:t>
      </w:r>
      <w:r>
        <w:rPr>
          <w:rFonts w:eastAsia="Arial TUR" w:cs="Arial TUR"/>
          <w:rtl w:val="true"/>
        </w:rPr>
        <w:t xml:space="preserve"> </w:t>
      </w:r>
      <w:r>
        <w:rPr>
          <w:rtl w:val="true"/>
        </w:rPr>
        <w:t>להשית</w:t>
      </w:r>
      <w:r>
        <w:rPr>
          <w:rFonts w:eastAsia="Arial TUR" w:cs="Arial TUR"/>
          <w:rtl w:val="true"/>
        </w:rPr>
        <w:t xml:space="preserve"> </w:t>
      </w:r>
      <w:r>
        <w:rPr>
          <w:rtl w:val="true"/>
        </w:rPr>
        <w:t>עליו</w:t>
      </w:r>
      <w:r>
        <w:rPr>
          <w:rFonts w:eastAsia="Arial TUR" w:cs="Arial TUR"/>
          <w:rtl w:val="true"/>
        </w:rPr>
        <w:t xml:space="preserve"> </w:t>
      </w:r>
      <w:r>
        <w:rPr>
          <w:rtl w:val="true"/>
        </w:rPr>
        <w:t>את</w:t>
      </w:r>
      <w:r>
        <w:rPr>
          <w:rFonts w:eastAsia="Arial TUR" w:cs="Arial TUR"/>
          <w:rtl w:val="true"/>
        </w:rPr>
        <w:t xml:space="preserve"> </w:t>
      </w:r>
      <w:r>
        <w:rPr>
          <w:rtl w:val="true"/>
        </w:rPr>
        <w:t>העונשים</w:t>
      </w:r>
      <w:r>
        <w:rPr>
          <w:rFonts w:eastAsia="Arial TUR" w:cs="Arial TUR"/>
          <w:rtl w:val="true"/>
        </w:rPr>
        <w:t xml:space="preserve"> </w:t>
      </w:r>
      <w:r>
        <w:rPr>
          <w:rtl w:val="true"/>
        </w:rPr>
        <w:t>המפורטים</w:t>
      </w:r>
      <w:r>
        <w:rPr>
          <w:rFonts w:eastAsia="Arial TUR" w:cs="Arial TUR"/>
          <w:rtl w:val="true"/>
        </w:rPr>
        <w:t xml:space="preserve"> </w:t>
      </w:r>
      <w:hyperlink r:id="rId85">
        <w:r>
          <w:rPr>
            <w:rStyle w:val="Hyperlink"/>
            <w:rtl w:val="true"/>
          </w:rPr>
          <w:t>בסעיף</w:t>
        </w:r>
        <w:r>
          <w:rPr>
            <w:rStyle w:val="Hyperlink"/>
            <w:rFonts w:eastAsia="Arial TUR" w:cs="Arial TUR"/>
            <w:rtl w:val="true"/>
          </w:rPr>
          <w:t xml:space="preserve"> </w:t>
        </w:r>
        <w:r>
          <w:rPr>
            <w:rStyle w:val="Hyperlink"/>
          </w:rPr>
          <w:t>58</w:t>
        </w:r>
      </w:hyperlink>
      <w:r>
        <w:rPr>
          <w:rtl w:val="true"/>
        </w:rPr>
        <w:t xml:space="preserve"> </w:t>
      </w:r>
      <w:r>
        <w:rPr>
          <w:rtl w:val="true"/>
        </w:rPr>
        <w:t>לפקודה</w:t>
      </w:r>
      <w:r>
        <w:rPr>
          <w:rtl w:val="true"/>
        </w:rPr>
        <w:t xml:space="preserve">. </w:t>
      </w:r>
      <w:r>
        <w:rPr>
          <w:rtl w:val="true"/>
        </w:rPr>
        <w:t>מנגד</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נשפט</w:t>
      </w:r>
      <w:r>
        <w:rPr>
          <w:rFonts w:eastAsia="Arial TUR" w:cs="Arial TUR"/>
          <w:rtl w:val="true"/>
        </w:rPr>
        <w:t xml:space="preserve"> </w:t>
      </w:r>
      <w:r>
        <w:rPr>
          <w:rtl w:val="true"/>
        </w:rPr>
        <w:t>על</w:t>
      </w:r>
      <w:r>
        <w:rPr>
          <w:rFonts w:eastAsia="Arial TUR" w:cs="Arial TUR"/>
          <w:rtl w:val="true"/>
        </w:rPr>
        <w:t xml:space="preserve"> </w:t>
      </w:r>
      <w:r>
        <w:rPr>
          <w:rtl w:val="true"/>
        </w:rPr>
        <w:t>אותן</w:t>
      </w:r>
      <w:r>
        <w:rPr>
          <w:rFonts w:eastAsia="Arial TUR" w:cs="Arial TUR"/>
          <w:rtl w:val="true"/>
        </w:rPr>
        <w:t xml:space="preserve"> </w:t>
      </w:r>
      <w:r>
        <w:rPr>
          <w:rtl w:val="true"/>
        </w:rPr>
        <w:t>עבירות</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יכול</w:t>
      </w:r>
      <w:r>
        <w:rPr>
          <w:rFonts w:eastAsia="Arial TUR" w:cs="Arial TUR"/>
          <w:rtl w:val="true"/>
        </w:rPr>
        <w:t xml:space="preserve"> </w:t>
      </w:r>
      <w:r>
        <w:rPr>
          <w:rtl w:val="true"/>
        </w:rPr>
        <w:t>להשית</w:t>
      </w:r>
      <w:r>
        <w:rPr>
          <w:rFonts w:eastAsia="Arial TUR" w:cs="Arial TUR"/>
          <w:rtl w:val="true"/>
        </w:rPr>
        <w:t xml:space="preserve"> </w:t>
      </w:r>
      <w:r>
        <w:rPr>
          <w:rtl w:val="true"/>
        </w:rPr>
        <w:t>עליו</w:t>
      </w:r>
      <w:r>
        <w:rPr>
          <w:rFonts w:eastAsia="Arial TUR" w:cs="Arial TUR"/>
          <w:rtl w:val="true"/>
        </w:rPr>
        <w:t xml:space="preserve"> </w:t>
      </w:r>
      <w:r>
        <w:rPr>
          <w:rtl w:val="true"/>
        </w:rPr>
        <w:t>מאסר</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שישה</w:t>
      </w:r>
      <w:r>
        <w:rPr>
          <w:rFonts w:eastAsia="Arial TUR" w:cs="Arial TUR"/>
          <w:rtl w:val="true"/>
        </w:rPr>
        <w:t xml:space="preserve"> </w:t>
      </w:r>
      <w:r>
        <w:rPr>
          <w:rtl w:val="true"/>
        </w:rPr>
        <w:t>חודשים</w:t>
      </w:r>
      <w:r>
        <w:rPr>
          <w:rtl w:val="true"/>
        </w:rPr>
        <w:t xml:space="preserve">. </w:t>
      </w:r>
      <w:r>
        <w:rPr>
          <w:rtl w:val="true"/>
        </w:rPr>
        <w:t>השאלה</w:t>
      </w:r>
      <w:r>
        <w:rPr>
          <w:rFonts w:eastAsia="Arial TUR" w:cs="Arial TUR"/>
          <w:rtl w:val="true"/>
        </w:rPr>
        <w:t xml:space="preserve"> </w:t>
      </w:r>
      <w:r>
        <w:rPr>
          <w:rtl w:val="true"/>
        </w:rPr>
        <w:t>הנשאלת</w:t>
      </w:r>
      <w:r>
        <w:rPr>
          <w:rFonts w:eastAsia="Arial TUR" w:cs="Arial TUR"/>
          <w:rtl w:val="true"/>
        </w:rPr>
        <w:t xml:space="preserve"> </w:t>
      </w:r>
      <w:r>
        <w:rPr>
          <w:rtl w:val="true"/>
        </w:rPr>
        <w:t>היא</w:t>
      </w:r>
      <w:r>
        <w:rPr>
          <w:rtl w:val="true"/>
        </w:rPr>
        <w:t xml:space="preserve">, </w:t>
      </w:r>
      <w:r>
        <w:rPr>
          <w:rtl w:val="true"/>
        </w:rPr>
        <w:t>האם</w:t>
      </w:r>
      <w:r>
        <w:rPr>
          <w:rFonts w:eastAsia="Arial TUR" w:cs="Arial TUR"/>
          <w:rtl w:val="true"/>
        </w:rPr>
        <w:t xml:space="preserve"> </w:t>
      </w:r>
      <w:r>
        <w:rPr>
          <w:rtl w:val="true"/>
        </w:rPr>
        <w:t>המסלול</w:t>
      </w:r>
      <w:r>
        <w:rPr>
          <w:rFonts w:eastAsia="Arial TUR" w:cs="Arial TUR"/>
          <w:rtl w:val="true"/>
        </w:rPr>
        <w:t xml:space="preserve"> </w:t>
      </w:r>
      <w:r>
        <w:rPr>
          <w:rtl w:val="true"/>
        </w:rPr>
        <w:t>השלישי</w:t>
      </w:r>
      <w:r>
        <w:rPr>
          <w:rFonts w:eastAsia="Arial TUR" w:cs="Arial TUR"/>
          <w:rtl w:val="true"/>
        </w:rPr>
        <w:t xml:space="preserve"> </w:t>
      </w:r>
      <w:r>
        <w:rPr>
          <w:rtl w:val="true"/>
        </w:rPr>
        <w:t>–</w:t>
      </w:r>
      <w:r>
        <w:rPr>
          <w:rFonts w:eastAsia="Arial TUR" w:cs="Arial TUR"/>
          <w:rtl w:val="true"/>
        </w:rPr>
        <w:t xml:space="preserve"> </w:t>
      </w:r>
      <w:r>
        <w:rPr>
          <w:rtl w:val="true"/>
        </w:rPr>
        <w:t>הליך</w:t>
      </w:r>
      <w:r>
        <w:rPr>
          <w:rFonts w:eastAsia="Arial TUR" w:cs="Arial TUR"/>
          <w:rtl w:val="true"/>
        </w:rPr>
        <w:t xml:space="preserve"> </w:t>
      </w:r>
      <w:r>
        <w:rPr>
          <w:rtl w:val="true"/>
        </w:rPr>
        <w:t>לפי</w:t>
      </w:r>
      <w:r>
        <w:rPr>
          <w:rFonts w:eastAsia="Arial TUR" w:cs="Arial TUR"/>
          <w:rtl w:val="true"/>
        </w:rPr>
        <w:t xml:space="preserve"> </w:t>
      </w:r>
      <w:hyperlink r:id="rId86">
        <w:r>
          <w:rPr>
            <w:rStyle w:val="Hyperlink"/>
            <w:rtl w:val="true"/>
          </w:rPr>
          <w:t>סעיף</w:t>
        </w:r>
        <w:r>
          <w:rPr>
            <w:rStyle w:val="Hyperlink"/>
            <w:rFonts w:eastAsia="Arial TUR" w:cs="Arial TUR"/>
            <w:rtl w:val="true"/>
          </w:rPr>
          <w:t xml:space="preserve"> </w:t>
        </w:r>
        <w:r>
          <w:rPr>
            <w:rStyle w:val="Hyperlink"/>
          </w:rPr>
          <w:t>62</w:t>
        </w:r>
      </w:hyperlink>
      <w:r>
        <w:rPr>
          <w:rtl w:val="true"/>
        </w:rPr>
        <w:t xml:space="preserve"> </w:t>
      </w:r>
      <w:r>
        <w:rPr>
          <w:rtl w:val="true"/>
        </w:rPr>
        <w:t>לפקודה</w:t>
      </w:r>
      <w:r>
        <w:rPr>
          <w:rFonts w:eastAsia="Arial TUR" w:cs="Arial TUR"/>
          <w:rtl w:val="true"/>
        </w:rPr>
        <w:t xml:space="preserve"> </w:t>
      </w:r>
      <w:r>
        <w:rPr>
          <w:rtl w:val="true"/>
        </w:rPr>
        <w:t>–</w:t>
      </w:r>
      <w:r>
        <w:rPr>
          <w:rFonts w:eastAsia="Arial TUR" w:cs="Arial TUR"/>
          <w:rtl w:val="true"/>
        </w:rPr>
        <w:t xml:space="preserve"> </w:t>
      </w:r>
      <w:r>
        <w:rPr>
          <w:rtl w:val="true"/>
        </w:rPr>
        <w:t>הינו</w:t>
      </w:r>
      <w:r>
        <w:rPr>
          <w:rFonts w:eastAsia="Arial TUR" w:cs="Arial TUR"/>
          <w:rtl w:val="true"/>
        </w:rPr>
        <w:t xml:space="preserve"> </w:t>
      </w:r>
      <w:r>
        <w:rPr>
          <w:rtl w:val="true"/>
        </w:rPr>
        <w:t>מסלול</w:t>
      </w:r>
      <w:r>
        <w:rPr>
          <w:rFonts w:eastAsia="Arial TUR" w:cs="Arial TUR"/>
          <w:rtl w:val="true"/>
        </w:rPr>
        <w:t xml:space="preserve"> </w:t>
      </w:r>
      <w:r>
        <w:rPr>
          <w:rtl w:val="true"/>
        </w:rPr>
        <w:t>חלופי</w:t>
      </w:r>
      <w:r>
        <w:rPr>
          <w:rFonts w:eastAsia="Arial TUR" w:cs="Arial TUR"/>
          <w:rtl w:val="true"/>
        </w:rPr>
        <w:t xml:space="preserve"> </w:t>
      </w:r>
      <w:r>
        <w:rPr>
          <w:rtl w:val="true"/>
        </w:rPr>
        <w:t>נוסף</w:t>
      </w:r>
      <w:r>
        <w:rPr>
          <w:rFonts w:eastAsia="Arial TUR" w:cs="Arial TUR"/>
          <w:rtl w:val="true"/>
        </w:rPr>
        <w:t xml:space="preserve"> </w:t>
      </w:r>
      <w:r>
        <w:rPr>
          <w:rtl w:val="true"/>
        </w:rPr>
        <w:t>לשני</w:t>
      </w:r>
      <w:r>
        <w:rPr>
          <w:rFonts w:eastAsia="Arial TUR" w:cs="Arial TUR"/>
          <w:rtl w:val="true"/>
        </w:rPr>
        <w:t xml:space="preserve"> </w:t>
      </w:r>
      <w:r>
        <w:rPr>
          <w:rtl w:val="true"/>
        </w:rPr>
        <w:t>המסלולים</w:t>
      </w:r>
      <w:r>
        <w:rPr>
          <w:rFonts w:eastAsia="Arial TUR" w:cs="Arial TUR"/>
          <w:rtl w:val="true"/>
        </w:rPr>
        <w:t xml:space="preserve"> </w:t>
      </w:r>
      <w:r>
        <w:rPr>
          <w:rtl w:val="true"/>
        </w:rPr>
        <w:t>האחרים</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מדובר</w:t>
      </w:r>
      <w:r>
        <w:rPr>
          <w:rFonts w:eastAsia="Arial TUR" w:cs="Arial TUR"/>
          <w:rtl w:val="true"/>
        </w:rPr>
        <w:t xml:space="preserve"> </w:t>
      </w:r>
      <w:r>
        <w:rPr>
          <w:rtl w:val="true"/>
        </w:rPr>
        <w:t>במסלול</w:t>
      </w:r>
      <w:r>
        <w:rPr>
          <w:rFonts w:eastAsia="Arial TUR" w:cs="Arial TUR"/>
          <w:rtl w:val="true"/>
        </w:rPr>
        <w:t xml:space="preserve"> </w:t>
      </w:r>
      <w:r>
        <w:rPr>
          <w:rtl w:val="true"/>
        </w:rPr>
        <w:t>ענישה</w:t>
      </w:r>
      <w:r>
        <w:rPr>
          <w:rFonts w:eastAsia="Arial TUR" w:cs="Arial TUR"/>
          <w:rtl w:val="true"/>
        </w:rPr>
        <w:t xml:space="preserve"> </w:t>
      </w:r>
      <w:r>
        <w:rPr>
          <w:rtl w:val="true"/>
        </w:rPr>
        <w:t>מצטבר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כמפורט לעיל</w:t>
      </w:r>
      <w:r>
        <w:rPr>
          <w:rtl w:val="true"/>
        </w:rPr>
        <w:t xml:space="preserve">, </w:t>
      </w:r>
      <w:r>
        <w:rPr>
          <w:rtl w:val="true"/>
        </w:rPr>
        <w:t>עמדתו של המערער בעניין זה היא כי מדובר במסלול חלופי</w:t>
      </w:r>
      <w:r>
        <w:rPr>
          <w:rtl w:val="true"/>
        </w:rPr>
        <w:t xml:space="preserve">. </w:t>
      </w:r>
      <w:r>
        <w:rPr>
          <w:rtl w:val="true"/>
        </w:rPr>
        <w:t xml:space="preserve">זאת בהתבסס על הוראת </w:t>
      </w:r>
      <w:hyperlink r:id="rId87">
        <w:r>
          <w:rPr>
            <w:rStyle w:val="Hyperlink"/>
            <w:rtl w:val="true"/>
          </w:rPr>
          <w:t>סעיף</w:t>
        </w:r>
        <w:r>
          <w:rPr>
            <w:rStyle w:val="Hyperlink"/>
            <w:rtl w:val="true"/>
          </w:rPr>
          <w:t xml:space="preserve"> </w:t>
        </w:r>
        <w:r>
          <w:rPr>
            <w:rStyle w:val="Hyperlink"/>
          </w:rPr>
          <w:t>5</w:t>
        </w:r>
      </w:hyperlink>
      <w:r>
        <w:rPr>
          <w:rtl w:val="true"/>
        </w:rPr>
        <w:t xml:space="preserve"> </w:t>
      </w:r>
      <w:r>
        <w:rPr>
          <w:rtl w:val="true"/>
        </w:rPr>
        <w:t>ל</w:t>
      </w:r>
      <w:hyperlink r:id="rId8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הקובעת</w:t>
      </w:r>
      <w:r>
        <w:rPr>
          <w:rtl w:val="true"/>
        </w:rPr>
        <w:t xml:space="preserve"> </w:t>
      </w:r>
      <w:r>
        <w:rPr>
          <w:rtl w:val="true"/>
        </w:rPr>
        <w:t>כי</w:t>
      </w:r>
      <w:r>
        <w:rPr>
          <w:rtl w:val="true"/>
        </w:rPr>
        <w:t xml:space="preserve"> </w:t>
      </w:r>
      <w:r>
        <w:rPr>
          <w:rtl w:val="true"/>
        </w:rPr>
        <w:t>"</w:t>
      </w:r>
      <w:r>
        <w:rPr>
          <w:rtl w:val="true"/>
        </w:rPr>
        <w:t>אין</w:t>
      </w:r>
      <w:r>
        <w:rPr>
          <w:rtl w:val="true"/>
        </w:rPr>
        <w:t xml:space="preserve"> </w:t>
      </w:r>
      <w:r>
        <w:rPr>
          <w:rtl w:val="true"/>
        </w:rPr>
        <w:t>דנים</w:t>
      </w:r>
      <w:r>
        <w:rPr>
          <w:rtl w:val="true"/>
        </w:rPr>
        <w:t xml:space="preserve"> </w:t>
      </w:r>
      <w:r>
        <w:rPr>
          <w:rtl w:val="true"/>
        </w:rPr>
        <w:t>אדם</w:t>
      </w:r>
      <w:r>
        <w:rPr>
          <w:rtl w:val="true"/>
        </w:rPr>
        <w:t xml:space="preserve"> </w:t>
      </w:r>
      <w:r>
        <w:rPr>
          <w:rtl w:val="true"/>
        </w:rPr>
        <w:t>על</w:t>
      </w:r>
      <w:r>
        <w:rPr>
          <w:rtl w:val="true"/>
        </w:rPr>
        <w:t xml:space="preserve"> </w:t>
      </w:r>
      <w:r>
        <w:rPr>
          <w:rtl w:val="true"/>
        </w:rPr>
        <w:t>מעשה</w:t>
      </w:r>
      <w:r>
        <w:rPr>
          <w:rtl w:val="true"/>
        </w:rPr>
        <w:t xml:space="preserve"> </w:t>
      </w:r>
      <w:r>
        <w:rPr>
          <w:rtl w:val="true"/>
        </w:rPr>
        <w:t>שזוכה</w:t>
      </w:r>
      <w:r>
        <w:rPr>
          <w:rtl w:val="true"/>
        </w:rPr>
        <w:t xml:space="preserve"> </w:t>
      </w:r>
      <w:r>
        <w:rPr>
          <w:rtl w:val="true"/>
        </w:rPr>
        <w:t>או</w:t>
      </w:r>
      <w:r>
        <w:rPr>
          <w:rtl w:val="true"/>
        </w:rPr>
        <w:t xml:space="preserve"> </w:t>
      </w:r>
      <w:r>
        <w:rPr>
          <w:rtl w:val="true"/>
        </w:rPr>
        <w:t>הורשע</w:t>
      </w:r>
      <w:r>
        <w:rPr>
          <w:rtl w:val="true"/>
        </w:rPr>
        <w:t xml:space="preserve"> </w:t>
      </w:r>
      <w:r>
        <w:rPr>
          <w:rtl w:val="true"/>
        </w:rPr>
        <w:t>קודם</w:t>
      </w:r>
      <w:r>
        <w:rPr>
          <w:rtl w:val="true"/>
        </w:rPr>
        <w:t xml:space="preserve"> </w:t>
      </w:r>
      <w:r>
        <w:rPr>
          <w:rtl w:val="true"/>
        </w:rPr>
        <w:t>לכן</w:t>
      </w:r>
      <w:r>
        <w:rPr>
          <w:rtl w:val="true"/>
        </w:rPr>
        <w:t xml:space="preserve"> </w:t>
      </w:r>
      <w:r>
        <w:rPr>
          <w:rtl w:val="true"/>
        </w:rPr>
        <w:t>בשל</w:t>
      </w:r>
      <w:r>
        <w:rPr>
          <w:rtl w:val="true"/>
        </w:rPr>
        <w:t xml:space="preserve"> </w:t>
      </w:r>
      <w:r>
        <w:rPr>
          <w:rtl w:val="true"/>
        </w:rPr>
        <w:t>עבירה</w:t>
      </w:r>
      <w:r>
        <w:rPr>
          <w:rtl w:val="true"/>
        </w:rPr>
        <w:t xml:space="preserve"> </w:t>
      </w:r>
      <w:r>
        <w:rPr>
          <w:rtl w:val="true"/>
        </w:rPr>
        <w:t>שבו</w:t>
      </w:r>
      <w:r>
        <w:rPr>
          <w:rtl w:val="true"/>
        </w:rPr>
        <w:t xml:space="preserve">... ". </w:t>
      </w:r>
      <w:r>
        <w:rPr>
          <w:rtl w:val="true"/>
        </w:rPr>
        <w:t>המשיבה</w:t>
      </w:r>
      <w:r>
        <w:rPr>
          <w:rtl w:val="true"/>
        </w:rPr>
        <w:t xml:space="preserve"> </w:t>
      </w:r>
      <w:r>
        <w:rPr>
          <w:rtl w:val="true"/>
        </w:rPr>
        <w:t>מצדה</w:t>
      </w:r>
      <w:r>
        <w:rPr>
          <w:rtl w:val="true"/>
        </w:rPr>
        <w:t xml:space="preserve"> </w:t>
      </w:r>
      <w:r>
        <w:rPr>
          <w:rtl w:val="true"/>
        </w:rPr>
        <w:t>סבורה</w:t>
      </w:r>
      <w:r>
        <w:rPr>
          <w:rtl w:val="true"/>
        </w:rPr>
        <w:t xml:space="preserve"> </w:t>
      </w:r>
      <w:r>
        <w:rPr>
          <w:rtl w:val="true"/>
        </w:rPr>
        <w:t>כי</w:t>
      </w:r>
      <w:r>
        <w:rPr>
          <w:rtl w:val="true"/>
        </w:rPr>
        <w:t xml:space="preserve"> </w:t>
      </w:r>
      <w:r>
        <w:rPr>
          <w:rtl w:val="true"/>
        </w:rPr>
        <w:t>יש</w:t>
      </w:r>
      <w:r>
        <w:rPr>
          <w:rtl w:val="true"/>
        </w:rPr>
        <w:t xml:space="preserve"> </w:t>
      </w:r>
      <w:r>
        <w:rPr>
          <w:rtl w:val="true"/>
        </w:rPr>
        <w:t>אמנם</w:t>
      </w:r>
      <w:r>
        <w:rPr>
          <w:rtl w:val="true"/>
        </w:rPr>
        <w:t xml:space="preserve"> </w:t>
      </w:r>
      <w:r>
        <w:rPr>
          <w:rtl w:val="true"/>
        </w:rPr>
        <w:t>צדק</w:t>
      </w:r>
      <w:r>
        <w:rPr>
          <w:rtl w:val="true"/>
        </w:rPr>
        <w:t xml:space="preserve"> </w:t>
      </w:r>
      <w:r>
        <w:rPr>
          <w:rtl w:val="true"/>
        </w:rPr>
        <w:t>בטענה</w:t>
      </w:r>
      <w:r>
        <w:rPr>
          <w:rtl w:val="true"/>
        </w:rPr>
        <w:t xml:space="preserve"> </w:t>
      </w:r>
      <w:r>
        <w:rPr>
          <w:rtl w:val="true"/>
        </w:rPr>
        <w:t>זו</w:t>
      </w:r>
      <w:r>
        <w:rPr>
          <w:rtl w:val="true"/>
        </w:rPr>
        <w:t xml:space="preserve"> </w:t>
      </w:r>
      <w:r>
        <w:rPr>
          <w:rtl w:val="true"/>
        </w:rPr>
        <w:t>במקרים</w:t>
      </w:r>
      <w:r>
        <w:rPr>
          <w:rtl w:val="true"/>
        </w:rPr>
        <w:t xml:space="preserve"> </w:t>
      </w:r>
      <w:r>
        <w:rPr>
          <w:rtl w:val="true"/>
        </w:rPr>
        <w:t>שבהם</w:t>
      </w:r>
      <w:r>
        <w:rPr>
          <w:rtl w:val="true"/>
        </w:rPr>
        <w:t xml:space="preserve"> </w:t>
      </w:r>
      <w:r>
        <w:rPr>
          <w:rtl w:val="true"/>
        </w:rPr>
        <w:t>עובר</w:t>
      </w:r>
      <w:r>
        <w:rPr>
          <w:rtl w:val="true"/>
        </w:rPr>
        <w:t xml:space="preserve"> </w:t>
      </w:r>
      <w:r>
        <w:rPr>
          <w:rtl w:val="true"/>
        </w:rPr>
        <w:t>להעמדה</w:t>
      </w:r>
      <w:r>
        <w:rPr>
          <w:rtl w:val="true"/>
        </w:rPr>
        <w:t xml:space="preserve"> </w:t>
      </w:r>
      <w:r>
        <w:rPr>
          <w:rtl w:val="true"/>
        </w:rPr>
        <w:t>לדין</w:t>
      </w:r>
      <w:r>
        <w:rPr>
          <w:rtl w:val="true"/>
        </w:rPr>
        <w:t xml:space="preserve"> </w:t>
      </w:r>
      <w:r>
        <w:rPr>
          <w:rtl w:val="true"/>
        </w:rPr>
        <w:t>לפי</w:t>
      </w:r>
      <w:r>
        <w:rPr>
          <w:rtl w:val="true"/>
        </w:rPr>
        <w:t xml:space="preserve"> </w:t>
      </w:r>
      <w:hyperlink r:id="rId89">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הועמד</w:t>
      </w:r>
      <w:r>
        <w:rPr>
          <w:rtl w:val="true"/>
        </w:rPr>
        <w:t xml:space="preserve"> </w:t>
      </w:r>
      <w:r>
        <w:rPr>
          <w:rtl w:val="true"/>
        </w:rPr>
        <w:t>האסיר</w:t>
      </w:r>
      <w:r>
        <w:rPr>
          <w:rtl w:val="true"/>
        </w:rPr>
        <w:t xml:space="preserve"> </w:t>
      </w:r>
      <w:r>
        <w:rPr>
          <w:rtl w:val="true"/>
        </w:rPr>
        <w:t>לדין</w:t>
      </w:r>
      <w:r>
        <w:rPr>
          <w:rtl w:val="true"/>
        </w:rPr>
        <w:t xml:space="preserve"> </w:t>
      </w:r>
      <w:r>
        <w:rPr>
          <w:rtl w:val="true"/>
        </w:rPr>
        <w:t>לפי</w:t>
      </w:r>
      <w:r>
        <w:rPr>
          <w:rtl w:val="true"/>
        </w:rPr>
        <w:t xml:space="preserve"> </w:t>
      </w:r>
      <w:hyperlink r:id="rId90">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המהווה</w:t>
      </w:r>
      <w:r>
        <w:rPr>
          <w:rtl w:val="true"/>
        </w:rPr>
        <w:t xml:space="preserve"> </w:t>
      </w:r>
      <w:r>
        <w:rPr>
          <w:rtl w:val="true"/>
        </w:rPr>
        <w:t>"</w:t>
      </w:r>
      <w:r>
        <w:rPr>
          <w:rtl w:val="true"/>
        </w:rPr>
        <w:t>הביטוי</w:t>
      </w:r>
      <w:r>
        <w:rPr>
          <w:rtl w:val="true"/>
        </w:rPr>
        <w:t xml:space="preserve"> </w:t>
      </w:r>
      <w:r>
        <w:rPr>
          <w:rtl w:val="true"/>
        </w:rPr>
        <w:t>הפלילי</w:t>
      </w:r>
      <w:r>
        <w:rPr>
          <w:rtl w:val="true"/>
        </w:rPr>
        <w:t xml:space="preserve">" </w:t>
      </w:r>
      <w:r>
        <w:rPr>
          <w:rtl w:val="true"/>
        </w:rPr>
        <w:t>של</w:t>
      </w:r>
      <w:r>
        <w:rPr>
          <w:rtl w:val="true"/>
        </w:rPr>
        <w:t xml:space="preserve"> </w:t>
      </w:r>
      <w:r>
        <w:rPr>
          <w:rtl w:val="true"/>
        </w:rPr>
        <w:t>עבירת</w:t>
      </w:r>
      <w:r>
        <w:rPr>
          <w:rtl w:val="true"/>
        </w:rPr>
        <w:t xml:space="preserve"> </w:t>
      </w:r>
      <w:r>
        <w:rPr>
          <w:rtl w:val="true"/>
        </w:rPr>
        <w:t>המשמעת</w:t>
      </w:r>
      <w:r>
        <w:rPr>
          <w:rtl w:val="true"/>
        </w:rPr>
        <w:t xml:space="preserve">. </w:t>
      </w:r>
      <w:r>
        <w:rPr>
          <w:rtl w:val="true"/>
        </w:rPr>
        <w:t>לעומת</w:t>
      </w:r>
      <w:r>
        <w:rPr>
          <w:rtl w:val="true"/>
        </w:rPr>
        <w:t xml:space="preserve"> </w:t>
      </w:r>
      <w:r>
        <w:rPr>
          <w:rtl w:val="true"/>
        </w:rPr>
        <w:t>זאת</w:t>
      </w:r>
      <w:r>
        <w:rPr>
          <w:rtl w:val="true"/>
        </w:rPr>
        <w:t xml:space="preserve">, </w:t>
      </w:r>
      <w:r>
        <w:rPr>
          <w:rtl w:val="true"/>
        </w:rPr>
        <w:t>לגישתה</w:t>
      </w:r>
      <w:r>
        <w:rPr>
          <w:rtl w:val="true"/>
        </w:rPr>
        <w:t xml:space="preserve"> </w:t>
      </w:r>
      <w:r>
        <w:rPr>
          <w:rtl w:val="true"/>
        </w:rPr>
        <w:t>אין</w:t>
      </w:r>
      <w:r>
        <w:rPr>
          <w:rtl w:val="true"/>
        </w:rPr>
        <w:t xml:space="preserve"> </w:t>
      </w:r>
      <w:r>
        <w:rPr>
          <w:rtl w:val="true"/>
        </w:rPr>
        <w:t>כל</w:t>
      </w:r>
      <w:r>
        <w:rPr>
          <w:rtl w:val="true"/>
        </w:rPr>
        <w:t xml:space="preserve"> </w:t>
      </w:r>
      <w:r>
        <w:rPr>
          <w:rtl w:val="true"/>
        </w:rPr>
        <w:t>מניעה</w:t>
      </w:r>
      <w:r>
        <w:rPr>
          <w:rtl w:val="true"/>
        </w:rPr>
        <w:t xml:space="preserve"> </w:t>
      </w:r>
      <w:r>
        <w:rPr>
          <w:rtl w:val="true"/>
        </w:rPr>
        <w:t>להעמיד</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לפי</w:t>
      </w:r>
      <w:r>
        <w:rPr>
          <w:rtl w:val="true"/>
        </w:rPr>
        <w:t xml:space="preserve"> </w:t>
      </w:r>
      <w:hyperlink r:id="rId91">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במקרים</w:t>
      </w:r>
      <w:r>
        <w:rPr>
          <w:rtl w:val="true"/>
        </w:rPr>
        <w:t xml:space="preserve"> </w:t>
      </w:r>
      <w:r>
        <w:rPr>
          <w:rtl w:val="true"/>
        </w:rPr>
        <w:t>שבהם</w:t>
      </w:r>
      <w:r>
        <w:rPr>
          <w:rtl w:val="true"/>
        </w:rPr>
        <w:t xml:space="preserve"> </w:t>
      </w:r>
      <w:r>
        <w:rPr>
          <w:rtl w:val="true"/>
        </w:rPr>
        <w:t>הוא</w:t>
      </w:r>
      <w:r>
        <w:rPr>
          <w:rtl w:val="true"/>
        </w:rPr>
        <w:t xml:space="preserve"> </w:t>
      </w:r>
      <w:r>
        <w:rPr>
          <w:rtl w:val="true"/>
        </w:rPr>
        <w:t>הועמד</w:t>
      </w:r>
      <w:r>
        <w:rPr>
          <w:rtl w:val="true"/>
        </w:rPr>
        <w:t xml:space="preserve"> </w:t>
      </w:r>
      <w:r>
        <w:rPr>
          <w:rtl w:val="true"/>
        </w:rPr>
        <w:t>לדין</w:t>
      </w:r>
      <w:r>
        <w:rPr>
          <w:rtl w:val="true"/>
        </w:rPr>
        <w:t xml:space="preserve"> </w:t>
      </w:r>
      <w:r>
        <w:rPr>
          <w:rtl w:val="true"/>
        </w:rPr>
        <w:t>קודם</w:t>
      </w:r>
      <w:r>
        <w:rPr>
          <w:rtl w:val="true"/>
        </w:rPr>
        <w:t xml:space="preserve"> </w:t>
      </w:r>
      <w:r>
        <w:rPr>
          <w:rtl w:val="true"/>
        </w:rPr>
        <w:t>לכן</w:t>
      </w:r>
      <w:r>
        <w:rPr>
          <w:rtl w:val="true"/>
        </w:rPr>
        <w:t xml:space="preserve"> </w:t>
      </w:r>
      <w:r>
        <w:rPr>
          <w:rtl w:val="true"/>
        </w:rPr>
        <w:t>בהליך</w:t>
      </w:r>
      <w:r>
        <w:rPr>
          <w:rtl w:val="true"/>
        </w:rPr>
        <w:t xml:space="preserve"> </w:t>
      </w:r>
      <w:r>
        <w:rPr>
          <w:rtl w:val="true"/>
        </w:rPr>
        <w:t>משמעתי</w:t>
      </w:r>
      <w:r>
        <w:rPr>
          <w:rtl w:val="true"/>
        </w:rPr>
        <w:t xml:space="preserve"> </w:t>
      </w:r>
      <w:r>
        <w:rPr>
          <w:rtl w:val="true"/>
        </w:rPr>
        <w:t>לפי</w:t>
      </w:r>
      <w:r>
        <w:rPr>
          <w:rtl w:val="true"/>
        </w:rPr>
        <w:t xml:space="preserve"> </w:t>
      </w:r>
      <w:hyperlink r:id="rId92">
        <w:r>
          <w:rPr>
            <w:rStyle w:val="Hyperlink"/>
            <w:rtl w:val="true"/>
          </w:rPr>
          <w:t>סעיפים</w:t>
        </w:r>
        <w:r>
          <w:rPr>
            <w:rStyle w:val="Hyperlink"/>
            <w:rtl w:val="true"/>
          </w:rPr>
          <w:t xml:space="preserve"> </w:t>
        </w:r>
        <w:r>
          <w:rPr>
            <w:rStyle w:val="Hyperlink"/>
          </w:rPr>
          <w:t>57</w:t>
        </w:r>
      </w:hyperlink>
      <w:r>
        <w:rPr>
          <w:rtl w:val="true"/>
        </w:rPr>
        <w:t xml:space="preserve"> </w:t>
      </w:r>
      <w:r>
        <w:rPr>
          <w:rtl w:val="true"/>
        </w:rPr>
        <w:t>ו</w:t>
      </w:r>
      <w:r>
        <w:rPr>
          <w:rtl w:val="true"/>
        </w:rPr>
        <w:t>-</w:t>
      </w:r>
      <w:hyperlink r:id="rId93">
        <w:r>
          <w:rPr>
            <w:rStyle w:val="Hyperlink"/>
          </w:rPr>
          <w:t>58</w:t>
        </w:r>
      </w:hyperlink>
      <w:r>
        <w:rPr>
          <w:rtl w:val="true"/>
        </w:rPr>
        <w:t xml:space="preserve"> </w:t>
      </w:r>
      <w:r>
        <w:rPr>
          <w:rtl w:val="true"/>
        </w:rPr>
        <w:t>לפקודה</w:t>
      </w:r>
      <w:r>
        <w:rPr>
          <w:rtl w:val="true"/>
        </w:rPr>
        <w:t xml:space="preserve">. </w:t>
      </w:r>
    </w:p>
    <w:p>
      <w:pPr>
        <w:pStyle w:val="Ruller43"/>
        <w:numPr>
          <w:ilvl w:val="0"/>
          <w:numId w:val="0"/>
        </w:numPr>
        <w:ind w:hanging="0" w:start="0" w:end="0"/>
        <w:jc w:val="both"/>
        <w:rPr>
          <w:rFonts w:ascii="Century" w:hAnsi="Century" w:cs="Century"/>
        </w:rPr>
      </w:pPr>
      <w:r>
        <w:rPr>
          <w:rFonts w:cs="Century" w:ascii="Century" w:hAnsi="Century"/>
          <w:rtl w:val="true"/>
        </w:rPr>
      </w:r>
    </w:p>
    <w:p>
      <w:pPr>
        <w:pStyle w:val="Ruller43"/>
        <w:numPr>
          <w:ilvl w:val="0"/>
          <w:numId w:val="0"/>
        </w:numPr>
        <w:ind w:hanging="0" w:start="0" w:end="0"/>
        <w:jc w:val="both"/>
        <w:rPr/>
      </w:pPr>
      <w:r>
        <w:rPr>
          <w:rFonts w:cs="Century" w:ascii="Century" w:hAnsi="Century"/>
          <w:rtl w:val="true"/>
        </w:rPr>
        <w:tab/>
      </w:r>
      <w:r>
        <w:rPr>
          <w:rFonts w:ascii="Century" w:hAnsi="Century" w:cs="Century"/>
          <w:rtl w:val="true"/>
        </w:rPr>
        <w:t>בכל</w:t>
      </w:r>
      <w:r>
        <w:rPr>
          <w:rFonts w:ascii="Century" w:hAnsi="Century" w:cs="Century"/>
          <w:rtl w:val="true"/>
        </w:rPr>
        <w:t xml:space="preserve"> </w:t>
      </w:r>
      <w:r>
        <w:rPr>
          <w:rFonts w:ascii="Century" w:hAnsi="Century" w:cs="Century"/>
          <w:rtl w:val="true"/>
        </w:rPr>
        <w:t>הנוגע</w:t>
      </w:r>
      <w:r>
        <w:rPr>
          <w:rFonts w:ascii="Century" w:hAnsi="Century" w:cs="Century"/>
          <w:rtl w:val="true"/>
        </w:rPr>
        <w:t xml:space="preserve"> </w:t>
      </w:r>
      <w:r>
        <w:rPr>
          <w:rFonts w:ascii="Century" w:hAnsi="Century" w:cs="Century"/>
          <w:rtl w:val="true"/>
        </w:rPr>
        <w:t>ליחס</w:t>
      </w:r>
      <w:r>
        <w:rPr>
          <w:rFonts w:ascii="Century" w:hAnsi="Century" w:cs="Century"/>
          <w:rtl w:val="true"/>
        </w:rPr>
        <w:t xml:space="preserve"> </w:t>
      </w:r>
      <w:r>
        <w:rPr>
          <w:rFonts w:ascii="Century" w:hAnsi="Century" w:cs="Century"/>
          <w:rtl w:val="true"/>
        </w:rPr>
        <w:t>שבין</w:t>
      </w:r>
      <w:r>
        <w:rPr>
          <w:rFonts w:ascii="Century" w:hAnsi="Century" w:cs="Century"/>
          <w:rtl w:val="true"/>
        </w:rPr>
        <w:t xml:space="preserve"> </w:t>
      </w:r>
      <w:r>
        <w:rPr>
          <w:rFonts w:ascii="Century" w:hAnsi="Century" w:cs="Century"/>
          <w:rtl w:val="true"/>
        </w:rPr>
        <w:t>הליך</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hyperlink r:id="rId94">
        <w:r>
          <w:rPr>
            <w:rStyle w:val="Hyperlink"/>
            <w:rFonts w:ascii="Century" w:hAnsi="Century" w:cs="Century"/>
            <w:rtl w:val="true"/>
          </w:rPr>
          <w:t>סעיפים</w:t>
        </w:r>
        <w:r>
          <w:rPr>
            <w:rStyle w:val="Hyperlink"/>
            <w:rFonts w:ascii="Century" w:hAnsi="Century" w:cs="Century"/>
            <w:rtl w:val="true"/>
          </w:rPr>
          <w:t xml:space="preserve"> </w:t>
        </w:r>
        <w:r>
          <w:rPr>
            <w:rStyle w:val="Hyperlink"/>
            <w:rFonts w:cs="Century" w:ascii="Century" w:hAnsi="Century"/>
          </w:rPr>
          <w:t>61</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95">
        <w:r>
          <w:rPr>
            <w:rStyle w:val="Hyperlink"/>
            <w:rFonts w:cs="Century" w:ascii="Century" w:hAnsi="Century"/>
          </w:rPr>
          <w:t>62</w:t>
        </w:r>
      </w:hyperlink>
      <w:r>
        <w:rPr>
          <w:rFonts w:cs="Century" w:ascii="Century" w:hAnsi="Century"/>
          <w:rtl w:val="true"/>
        </w:rPr>
        <w:t xml:space="preserve"> </w:t>
      </w:r>
      <w:r>
        <w:rPr>
          <w:rFonts w:ascii="Century" w:hAnsi="Century" w:cs="Century"/>
          <w:rtl w:val="true"/>
        </w:rPr>
        <w:t>לפקודה</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ראיתי</w:t>
      </w:r>
      <w:r>
        <w:rPr>
          <w:rFonts w:ascii="Century" w:hAnsi="Century" w:cs="Century"/>
          <w:rtl w:val="true"/>
        </w:rPr>
        <w:t xml:space="preserve"> </w:t>
      </w:r>
      <w:r>
        <w:rPr>
          <w:rFonts w:ascii="Century" w:hAnsi="Century" w:cs="Century"/>
          <w:rtl w:val="true"/>
        </w:rPr>
        <w:t>צורך</w:t>
      </w:r>
      <w:r>
        <w:rPr>
          <w:rFonts w:ascii="Century" w:hAnsi="Century" w:cs="Century"/>
          <w:rtl w:val="true"/>
        </w:rPr>
        <w:t xml:space="preserve"> </w:t>
      </w:r>
      <w:r>
        <w:rPr>
          <w:rFonts w:ascii="Century" w:hAnsi="Century" w:cs="Century"/>
          <w:rtl w:val="true"/>
        </w:rPr>
        <w:t>להכריע</w:t>
      </w:r>
      <w:r>
        <w:rPr>
          <w:rFonts w:ascii="Century" w:hAnsi="Century" w:cs="Century"/>
          <w:rtl w:val="true"/>
        </w:rPr>
        <w:t xml:space="preserve"> </w:t>
      </w:r>
      <w:r>
        <w:rPr>
          <w:rFonts w:ascii="Century" w:hAnsi="Century" w:cs="Century"/>
          <w:rtl w:val="true"/>
        </w:rPr>
        <w:t>בעניין</w:t>
      </w:r>
      <w:r>
        <w:rPr>
          <w:rFonts w:ascii="Century" w:hAnsi="Century" w:cs="Century"/>
          <w:rtl w:val="true"/>
        </w:rPr>
        <w:t xml:space="preserve"> </w:t>
      </w:r>
      <w:r>
        <w:rPr>
          <w:rFonts w:ascii="Century" w:hAnsi="Century" w:cs="Century"/>
          <w:rtl w:val="true"/>
        </w:rPr>
        <w:t>במקרה</w:t>
      </w:r>
      <w:r>
        <w:rPr>
          <w:rFonts w:ascii="Century" w:hAnsi="Century" w:cs="Century"/>
          <w:rtl w:val="true"/>
        </w:rPr>
        <w:t xml:space="preserve"> </w:t>
      </w:r>
      <w:r>
        <w:rPr>
          <w:rFonts w:ascii="Century" w:hAnsi="Century" w:cs="Century"/>
          <w:rtl w:val="true"/>
        </w:rPr>
        <w:t>שלפנינו</w:t>
      </w:r>
      <w:r>
        <w:rPr>
          <w:rFonts w:ascii="Century" w:hAnsi="Century" w:cs="Century"/>
          <w:rtl w:val="true"/>
        </w:rPr>
        <w:t xml:space="preserve"> </w:t>
      </w:r>
      <w:r>
        <w:rPr>
          <w:rFonts w:ascii="Century" w:hAnsi="Century" w:cs="Century"/>
          <w:rtl w:val="true"/>
        </w:rPr>
        <w:t>שכן</w:t>
      </w:r>
      <w:r>
        <w:rPr>
          <w:rFonts w:ascii="Century" w:hAnsi="Century" w:cs="Century"/>
          <w:rtl w:val="true"/>
        </w:rPr>
        <w:t xml:space="preserve"> </w:t>
      </w:r>
      <w:r>
        <w:rPr>
          <w:rFonts w:ascii="Century" w:hAnsi="Century" w:cs="Century"/>
          <w:rtl w:val="true"/>
        </w:rPr>
        <w:t>המערער</w:t>
      </w:r>
      <w:r>
        <w:rPr>
          <w:rFonts w:ascii="Century" w:hAnsi="Century" w:cs="Century"/>
          <w:rtl w:val="true"/>
        </w:rPr>
        <w:t xml:space="preserve"> </w:t>
      </w:r>
      <w:r>
        <w:rPr>
          <w:rFonts w:ascii="Century" w:hAnsi="Century" w:cs="Century"/>
          <w:rtl w:val="true"/>
        </w:rPr>
        <w:t>הועמד</w:t>
      </w:r>
      <w:r>
        <w:rPr>
          <w:rFonts w:ascii="Century" w:hAnsi="Century" w:cs="Century"/>
          <w:rtl w:val="true"/>
        </w:rPr>
        <w:t xml:space="preserve"> </w:t>
      </w:r>
      <w:r>
        <w:rPr>
          <w:rFonts w:ascii="Century" w:hAnsi="Century" w:cs="Century"/>
          <w:rtl w:val="true"/>
        </w:rPr>
        <w:t>לדין</w:t>
      </w:r>
      <w:r>
        <w:rPr>
          <w:rFonts w:ascii="Century" w:hAnsi="Century" w:cs="Century"/>
          <w:rtl w:val="true"/>
        </w:rPr>
        <w:t xml:space="preserve"> </w:t>
      </w:r>
      <w:r>
        <w:rPr>
          <w:rFonts w:ascii="Century" w:hAnsi="Century" w:cs="Century"/>
          <w:rtl w:val="true"/>
        </w:rPr>
        <w:t>פלילי</w:t>
      </w:r>
      <w:r>
        <w:rPr>
          <w:rFonts w:ascii="Century" w:hAnsi="Century" w:cs="Century"/>
          <w:rtl w:val="true"/>
        </w:rPr>
        <w:t xml:space="preserve"> </w:t>
      </w:r>
      <w:r>
        <w:rPr>
          <w:rFonts w:ascii="Century" w:hAnsi="Century" w:cs="Century"/>
          <w:rtl w:val="true"/>
        </w:rPr>
        <w:t>לפני</w:t>
      </w:r>
      <w:r>
        <w:rPr>
          <w:rFonts w:ascii="Century" w:hAnsi="Century" w:cs="Century"/>
          <w:rtl w:val="true"/>
        </w:rPr>
        <w:t xml:space="preserve"> </w:t>
      </w:r>
      <w:r>
        <w:rPr>
          <w:rFonts w:ascii="Century" w:hAnsi="Century" w:cs="Miriam"/>
          <w:b/>
          <w:b/>
          <w:spacing w:val="0"/>
          <w:sz w:val="22"/>
          <w:sz w:val="22"/>
          <w:szCs w:val="24"/>
          <w:rtl w:val="true"/>
        </w:rPr>
        <w:t>קצין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שיפוט</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לפני</w:t>
      </w:r>
      <w:r>
        <w:rPr>
          <w:rFonts w:ascii="Century" w:hAnsi="Century" w:cs="Century"/>
          <w:rtl w:val="true"/>
        </w:rPr>
        <w:t xml:space="preserve">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cs="Century" w:ascii="Century" w:hAnsi="Century"/>
          <w:rtl w:val="true"/>
        </w:rPr>
        <w:t xml:space="preserve">. </w:t>
      </w:r>
      <w:r>
        <w:rPr>
          <w:rFonts w:ascii="Century" w:hAnsi="Century" w:cs="Century"/>
          <w:rtl w:val="true"/>
        </w:rPr>
        <w:t>בכל</w:t>
      </w:r>
      <w:r>
        <w:rPr>
          <w:rFonts w:ascii="Century" w:hAnsi="Century" w:cs="Century"/>
          <w:rtl w:val="true"/>
        </w:rPr>
        <w:t xml:space="preserve"> </w:t>
      </w:r>
      <w:r>
        <w:rPr>
          <w:rFonts w:ascii="Century" w:hAnsi="Century" w:cs="Century"/>
          <w:rtl w:val="true"/>
        </w:rPr>
        <w:t>הנוגע</w:t>
      </w:r>
      <w:r>
        <w:rPr>
          <w:rFonts w:ascii="Century" w:hAnsi="Century" w:cs="Century"/>
          <w:rtl w:val="true"/>
        </w:rPr>
        <w:t xml:space="preserve"> </w:t>
      </w:r>
      <w:r>
        <w:rPr>
          <w:rFonts w:ascii="Century" w:hAnsi="Century" w:cs="Century"/>
          <w:rtl w:val="true"/>
        </w:rPr>
        <w:t>ליחס</w:t>
      </w:r>
      <w:r>
        <w:rPr>
          <w:rFonts w:ascii="Century" w:hAnsi="Century" w:cs="Century"/>
          <w:rtl w:val="true"/>
        </w:rPr>
        <w:t xml:space="preserve"> </w:t>
      </w:r>
      <w:r>
        <w:rPr>
          <w:rFonts w:ascii="Century" w:hAnsi="Century" w:cs="Century"/>
          <w:rtl w:val="true"/>
        </w:rPr>
        <w:t>שבין</w:t>
      </w:r>
      <w:r>
        <w:rPr>
          <w:rFonts w:ascii="Century" w:hAnsi="Century" w:cs="Century"/>
          <w:rtl w:val="true"/>
        </w:rPr>
        <w:t xml:space="preserve"> </w:t>
      </w:r>
      <w:hyperlink r:id="rId96">
        <w:r>
          <w:rPr>
            <w:rStyle w:val="Hyperlink"/>
            <w:rFonts w:ascii="Century" w:hAnsi="Century" w:cs="Century"/>
            <w:rtl w:val="true"/>
          </w:rPr>
          <w:t>סעיפים</w:t>
        </w:r>
        <w:r>
          <w:rPr>
            <w:rStyle w:val="Hyperlink"/>
            <w:rFonts w:ascii="Century" w:hAnsi="Century" w:cs="Century"/>
            <w:rtl w:val="true"/>
          </w:rPr>
          <w:t xml:space="preserve"> </w:t>
        </w:r>
        <w:r>
          <w:rPr>
            <w:rStyle w:val="Hyperlink"/>
            <w:rFonts w:cs="Century" w:ascii="Century" w:hAnsi="Century"/>
          </w:rPr>
          <w:t>57</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97">
        <w:r>
          <w:rPr>
            <w:rStyle w:val="Hyperlink"/>
            <w:rFonts w:cs="Century" w:ascii="Century" w:hAnsi="Century"/>
          </w:rPr>
          <w:t>58</w:t>
        </w:r>
      </w:hyperlink>
      <w:r>
        <w:rPr>
          <w:rFonts w:cs="Century" w:ascii="Century" w:hAnsi="Century"/>
          <w:rtl w:val="true"/>
        </w:rPr>
        <w:t xml:space="preserve"> </w:t>
      </w:r>
      <w:r>
        <w:rPr>
          <w:rFonts w:ascii="Century" w:hAnsi="Century" w:cs="Century"/>
          <w:rtl w:val="true"/>
        </w:rPr>
        <w:t>לפקודה</w:t>
      </w:r>
      <w:r>
        <w:rPr>
          <w:rFonts w:ascii="Century" w:hAnsi="Century" w:cs="Century"/>
          <w:rtl w:val="true"/>
        </w:rPr>
        <w:t xml:space="preserve"> </w:t>
      </w:r>
      <w:r>
        <w:rPr>
          <w:rFonts w:ascii="Century" w:hAnsi="Century" w:cs="Century"/>
          <w:rtl w:val="true"/>
        </w:rPr>
        <w:t>לבין</w:t>
      </w:r>
      <w:r>
        <w:rPr>
          <w:rFonts w:ascii="Century" w:hAnsi="Century" w:cs="Century"/>
          <w:rtl w:val="true"/>
        </w:rPr>
        <w:t xml:space="preserve"> </w:t>
      </w:r>
      <w:hyperlink r:id="rId9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62</w:t>
        </w:r>
      </w:hyperlink>
      <w:r>
        <w:rPr>
          <w:rFonts w:cs="Century" w:ascii="Century" w:hAnsi="Century"/>
          <w:rtl w:val="true"/>
        </w:rPr>
        <w:t xml:space="preserve"> </w:t>
      </w:r>
      <w:r>
        <w:rPr>
          <w:rFonts w:ascii="Century" w:hAnsi="Century" w:cs="Century"/>
          <w:rtl w:val="true"/>
        </w:rPr>
        <w:t>שבה</w:t>
      </w:r>
      <w:r>
        <w:rPr>
          <w:rFonts w:cs="Century" w:ascii="Century" w:hAnsi="Century"/>
          <w:rtl w:val="true"/>
        </w:rPr>
        <w:t xml:space="preserve">, </w:t>
      </w:r>
      <w:r>
        <w:rPr>
          <w:rFonts w:ascii="Century" w:hAnsi="Century" w:cs="Century"/>
          <w:rtl w:val="true"/>
        </w:rPr>
        <w:t>מקובלת</w:t>
      </w:r>
      <w:r>
        <w:rPr>
          <w:rFonts w:ascii="Century" w:hAnsi="Century" w:cs="Century"/>
          <w:rtl w:val="true"/>
        </w:rPr>
        <w:t xml:space="preserve"> </w:t>
      </w:r>
      <w:r>
        <w:rPr>
          <w:rFonts w:ascii="Century" w:hAnsi="Century" w:cs="Century"/>
          <w:rtl w:val="true"/>
        </w:rPr>
        <w:t>עליי</w:t>
      </w:r>
      <w:r>
        <w:rPr>
          <w:rFonts w:ascii="Century" w:hAnsi="Century" w:cs="Century"/>
          <w:rtl w:val="true"/>
        </w:rPr>
        <w:t xml:space="preserve"> </w:t>
      </w:r>
      <w:r>
        <w:rPr>
          <w:rFonts w:ascii="Century" w:hAnsi="Century" w:cs="Century"/>
          <w:rtl w:val="true"/>
        </w:rPr>
        <w:t>עמדת</w:t>
      </w:r>
      <w:r>
        <w:rPr>
          <w:rFonts w:ascii="Century" w:hAnsi="Century" w:cs="Century"/>
          <w:rtl w:val="true"/>
        </w:rPr>
        <w:t xml:space="preserve"> </w:t>
      </w:r>
      <w:r>
        <w:rPr>
          <w:rFonts w:ascii="Century" w:hAnsi="Century" w:cs="Century"/>
          <w:rtl w:val="true"/>
        </w:rPr>
        <w:t>המשיבה</w:t>
      </w:r>
      <w:r>
        <w:rPr>
          <w:rFonts w:ascii="Century" w:hAnsi="Century" w:cs="Century"/>
          <w:rtl w:val="true"/>
        </w:rPr>
        <w:t xml:space="preserve"> </w:t>
      </w:r>
      <w:r>
        <w:rPr>
          <w:rFonts w:ascii="Century" w:hAnsi="Century" w:cs="Century"/>
          <w:rtl w:val="true"/>
        </w:rPr>
        <w:t>לפיה</w:t>
      </w:r>
      <w:r>
        <w:rPr>
          <w:rFonts w:ascii="Century" w:hAnsi="Century" w:cs="Century"/>
          <w:rtl w:val="true"/>
        </w:rPr>
        <w:t xml:space="preserve"> </w:t>
      </w:r>
      <w:r>
        <w:rPr>
          <w:rFonts w:ascii="Century" w:hAnsi="Century" w:cs="Century"/>
          <w:rtl w:val="true"/>
        </w:rPr>
        <w:t>מדובר</w:t>
      </w:r>
      <w:r>
        <w:rPr>
          <w:rFonts w:ascii="Century" w:hAnsi="Century" w:cs="Century"/>
          <w:rtl w:val="true"/>
        </w:rPr>
        <w:t xml:space="preserve"> </w:t>
      </w:r>
      <w:r>
        <w:rPr>
          <w:rFonts w:ascii="Century" w:hAnsi="Century" w:cs="Century"/>
          <w:rtl w:val="true"/>
        </w:rPr>
        <w:t>במסלולים</w:t>
      </w:r>
      <w:r>
        <w:rPr>
          <w:rFonts w:ascii="Century" w:hAnsi="Century" w:cs="Century"/>
          <w:rtl w:val="true"/>
        </w:rPr>
        <w:t xml:space="preserve"> </w:t>
      </w:r>
      <w:r>
        <w:rPr>
          <w:rFonts w:ascii="Century" w:hAnsi="Century" w:cs="Century"/>
          <w:rtl w:val="true"/>
        </w:rPr>
        <w:t>שאינם</w:t>
      </w:r>
      <w:r>
        <w:rPr>
          <w:rFonts w:ascii="Century" w:hAnsi="Century" w:cs="Century"/>
          <w:rtl w:val="true"/>
        </w:rPr>
        <w:t xml:space="preserve"> </w:t>
      </w:r>
      <w:r>
        <w:rPr>
          <w:rFonts w:ascii="Century" w:hAnsi="Century" w:cs="Century"/>
          <w:rtl w:val="true"/>
        </w:rPr>
        <w:t>מוציאים</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זה</w:t>
      </w:r>
      <w:r>
        <w:rPr>
          <w:rFonts w:cs="Century" w:ascii="Century" w:hAnsi="Century"/>
          <w:rtl w:val="true"/>
        </w:rPr>
        <w:t>.</w:t>
      </w:r>
      <w:r>
        <w:rPr>
          <w:rtl w:val="true"/>
        </w:rPr>
        <w:t xml:space="preserve"> </w:t>
      </w:r>
      <w:r>
        <w:rPr>
          <w:rFonts w:ascii="Century" w:hAnsi="Century" w:cs="Century"/>
          <w:rtl w:val="true"/>
        </w:rPr>
        <w:t>הטעם</w:t>
      </w:r>
      <w:r>
        <w:rPr>
          <w:rFonts w:ascii="Century" w:hAnsi="Century" w:cs="Century"/>
          <w:rtl w:val="true"/>
        </w:rPr>
        <w:t xml:space="preserve"> </w:t>
      </w:r>
      <w:r>
        <w:rPr>
          <w:rFonts w:ascii="Century" w:hAnsi="Century" w:cs="Century"/>
          <w:rtl w:val="true"/>
        </w:rPr>
        <w:t>לכך</w:t>
      </w:r>
      <w:r>
        <w:rPr>
          <w:rFonts w:ascii="Century" w:hAnsi="Century" w:cs="Century"/>
          <w:rtl w:val="true"/>
        </w:rPr>
        <w:t xml:space="preserve"> </w:t>
      </w:r>
      <w:r>
        <w:rPr>
          <w:rFonts w:ascii="Century" w:hAnsi="Century" w:cs="Century"/>
          <w:rtl w:val="true"/>
        </w:rPr>
        <w:t>נעוץ</w:t>
      </w:r>
      <w:r>
        <w:rPr>
          <w:rFonts w:cs="Century" w:ascii="Century" w:hAnsi="Century"/>
          <w:rtl w:val="true"/>
        </w:rPr>
        <w:t xml:space="preserve">, </w:t>
      </w:r>
      <w:r>
        <w:rPr>
          <w:rFonts w:ascii="Century" w:hAnsi="Century" w:cs="Century"/>
          <w:rtl w:val="true"/>
        </w:rPr>
        <w:t>בראש</w:t>
      </w:r>
      <w:r>
        <w:rPr>
          <w:rFonts w:ascii="Century" w:hAnsi="Century" w:cs="Century"/>
          <w:rtl w:val="true"/>
        </w:rPr>
        <w:t xml:space="preserve"> </w:t>
      </w:r>
      <w:r>
        <w:rPr>
          <w:rFonts w:ascii="Century" w:hAnsi="Century" w:cs="Century"/>
          <w:rtl w:val="true"/>
        </w:rPr>
        <w:t>ובראשונה</w:t>
      </w:r>
      <w:r>
        <w:rPr>
          <w:rFonts w:cs="Century" w:ascii="Century" w:hAnsi="Century"/>
          <w:rtl w:val="true"/>
        </w:rPr>
        <w:t xml:space="preserve">, </w:t>
      </w:r>
      <w:r>
        <w:rPr>
          <w:rFonts w:ascii="Century" w:hAnsi="Century" w:cs="Century"/>
          <w:rtl w:val="true"/>
        </w:rPr>
        <w:t>בלשונו</w:t>
      </w:r>
      <w:r>
        <w:rPr>
          <w:rFonts w:ascii="Century" w:hAnsi="Century" w:cs="Century"/>
          <w:rtl w:val="true"/>
        </w:rPr>
        <w:t xml:space="preserve"> </w:t>
      </w:r>
      <w:r>
        <w:rPr>
          <w:rtl w:val="true"/>
        </w:rPr>
        <w:t xml:space="preserve">של </w:t>
      </w:r>
      <w:hyperlink r:id="rId99">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לפקודה המורה כי </w:t>
      </w:r>
      <w:r>
        <w:rPr>
          <w:rtl w:val="true"/>
        </w:rPr>
        <w:t>"</w:t>
      </w:r>
      <w:r>
        <w:rPr>
          <w:rFonts w:ascii="Century" w:hAnsi="Century" w:cs="Miriam"/>
          <w:b/>
          <w:b/>
          <w:spacing w:val="0"/>
          <w:sz w:val="22"/>
          <w:sz w:val="22"/>
          <w:szCs w:val="24"/>
          <w:rtl w:val="true"/>
        </w:rPr>
        <w:t>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בפקודה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לפטור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הרגילה</w:t>
      </w:r>
      <w:r>
        <w:rPr>
          <w:rtl w:val="true"/>
        </w:rPr>
        <w:t xml:space="preserve"> </w:t>
      </w:r>
      <w:r>
        <w:rPr>
          <w:rtl w:val="true"/>
        </w:rPr>
        <w:t>על כל עבירה שעבר</w:t>
      </w:r>
      <w:r>
        <w:rPr>
          <w:rtl w:val="true"/>
        </w:rPr>
        <w:t xml:space="preserve">, </w:t>
      </w:r>
      <w:r>
        <w:rPr>
          <w:rtl w:val="true"/>
        </w:rPr>
        <w:t xml:space="preserve">ובלבד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tl w:val="true"/>
        </w:rPr>
        <w:t xml:space="preserve"> </w:t>
      </w:r>
      <w:r>
        <w:rPr>
          <w:rtl w:val="true"/>
        </w:rPr>
        <w:t xml:space="preserve">על </w:t>
      </w:r>
      <w:r>
        <w:rPr>
          <w:rFonts w:ascii="Century" w:hAnsi="Century" w:cs="Century"/>
          <w:sz w:val="22"/>
          <w:sz w:val="22"/>
          <w:rtl w:val="true"/>
        </w:rPr>
        <w:t>עבירה</w:t>
      </w:r>
      <w:r>
        <w:rPr>
          <w:rFonts w:ascii="Century" w:hAnsi="Century" w:cs="Century"/>
          <w:sz w:val="22"/>
          <w:sz w:val="22"/>
          <w:rtl w:val="true"/>
        </w:rPr>
        <w:t xml:space="preserve"> </w:t>
      </w:r>
      <w:r>
        <w:rPr>
          <w:rFonts w:ascii="Century" w:hAnsi="Century" w:cs="Century"/>
          <w:sz w:val="22"/>
          <w:sz w:val="22"/>
          <w:rtl w:val="true"/>
        </w:rPr>
        <w:t>אחת</w:t>
      </w:r>
      <w:r>
        <w:rPr>
          <w:rtl w:val="true"/>
        </w:rPr>
        <w:t xml:space="preserve">". </w:t>
      </w:r>
      <w:r>
        <w:rPr>
          <w:rFonts w:ascii="Century" w:hAnsi="Century" w:cs="Century"/>
          <w:rtl w:val="true"/>
        </w:rPr>
        <w:t>מלשון</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עולה</w:t>
      </w:r>
      <w:r>
        <w:rPr>
          <w:rFonts w:ascii="Century" w:hAnsi="Century" w:cs="Century"/>
          <w:rtl w:val="true"/>
        </w:rPr>
        <w:t xml:space="preserve"> </w:t>
      </w:r>
      <w:r>
        <w:rPr>
          <w:rFonts w:ascii="Century" w:hAnsi="Century" w:cs="Century"/>
          <w:rtl w:val="true"/>
        </w:rPr>
        <w:t>באופן</w:t>
      </w:r>
      <w:r>
        <w:rPr>
          <w:rFonts w:ascii="Century" w:hAnsi="Century" w:cs="Century"/>
          <w:rtl w:val="true"/>
        </w:rPr>
        <w:t xml:space="preserve"> </w:t>
      </w:r>
      <w:r>
        <w:rPr>
          <w:rFonts w:ascii="Century" w:hAnsi="Century" w:cs="Century"/>
          <w:rtl w:val="true"/>
        </w:rPr>
        <w:t>ברור</w:t>
      </w:r>
      <w:r>
        <w:rPr>
          <w:rFonts w:ascii="Century" w:hAnsi="Century" w:cs="Century"/>
          <w:rtl w:val="true"/>
        </w:rPr>
        <w:t xml:space="preserve"> </w:t>
      </w:r>
      <w:r>
        <w:rPr>
          <w:rFonts w:ascii="Century" w:hAnsi="Century" w:cs="Century"/>
          <w:rtl w:val="true"/>
        </w:rPr>
        <w:t>וחד</w:t>
      </w:r>
      <w:r>
        <w:rPr>
          <w:rFonts w:ascii="Century" w:hAnsi="Century" w:cs="Century"/>
          <w:rtl w:val="true"/>
        </w:rPr>
        <w:t xml:space="preserve"> </w:t>
      </w:r>
      <w:r>
        <w:rPr>
          <w:rFonts w:ascii="Century" w:hAnsi="Century" w:cs="Century"/>
          <w:rtl w:val="true"/>
        </w:rPr>
        <w:t>משמעי</w:t>
      </w:r>
      <w:r>
        <w:rPr>
          <w:rFonts w:ascii="Century" w:hAnsi="Century" w:cs="Century"/>
          <w:rtl w:val="true"/>
        </w:rPr>
        <w:t xml:space="preserve"> </w:t>
      </w:r>
      <w:r>
        <w:rPr>
          <w:rStyle w:val="default"/>
          <w:rFonts w:ascii="Century" w:hAnsi="Century" w:cs="Century"/>
          <w:rtl w:val="true"/>
        </w:rPr>
        <w:t>כי</w:t>
      </w:r>
      <w:r>
        <w:rPr>
          <w:rStyle w:val="default"/>
          <w:rFonts w:ascii="Century" w:hAnsi="Century" w:cs="Century"/>
          <w:rtl w:val="true"/>
        </w:rPr>
        <w:t xml:space="preserve"> </w:t>
      </w:r>
      <w:r>
        <w:rPr>
          <w:rStyle w:val="default"/>
          <w:rFonts w:ascii="Century" w:hAnsi="Century" w:cs="Miriam"/>
          <w:b/>
          <w:b/>
          <w:spacing w:val="0"/>
          <w:sz w:val="22"/>
          <w:sz w:val="22"/>
          <w:szCs w:val="24"/>
          <w:rtl w:val="true"/>
        </w:rPr>
        <w:t>לצד</w:t>
      </w:r>
      <w:r>
        <w:rPr>
          <w:rStyle w:val="default"/>
          <w:rFonts w:ascii="Century" w:hAnsi="Century" w:cs="Century"/>
          <w:rtl w:val="true"/>
        </w:rPr>
        <w:t xml:space="preserve"> </w:t>
      </w:r>
      <w:r>
        <w:rPr>
          <w:rtl w:val="true"/>
        </w:rPr>
        <w:t>העמדתו</w:t>
      </w:r>
      <w:r>
        <w:rPr>
          <w:rtl w:val="true"/>
        </w:rPr>
        <w:t xml:space="preserve"> </w:t>
      </w:r>
      <w:r>
        <w:rPr>
          <w:rtl w:val="true"/>
        </w:rPr>
        <w:t>של</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משמעתי</w:t>
      </w:r>
      <w:r>
        <w:rPr>
          <w:rtl w:val="true"/>
        </w:rPr>
        <w:t xml:space="preserve"> </w:t>
      </w:r>
      <w:r>
        <w:rPr>
          <w:rtl w:val="true"/>
        </w:rPr>
        <w:t>בגין</w:t>
      </w:r>
      <w:r>
        <w:rPr>
          <w:rtl w:val="true"/>
        </w:rPr>
        <w:t xml:space="preserve"> </w:t>
      </w:r>
      <w:r>
        <w:rPr>
          <w:rtl w:val="true"/>
        </w:rPr>
        <w:t>עבירת</w:t>
      </w:r>
      <w:r>
        <w:rPr>
          <w:rtl w:val="true"/>
        </w:rPr>
        <w:t xml:space="preserve"> </w:t>
      </w:r>
      <w:r>
        <w:rPr>
          <w:rtl w:val="true"/>
        </w:rPr>
        <w:t>בית</w:t>
      </w:r>
      <w:r>
        <w:rPr>
          <w:rtl w:val="true"/>
        </w:rPr>
        <w:t xml:space="preserve"> </w:t>
      </w:r>
      <w:r>
        <w:rPr>
          <w:rtl w:val="true"/>
        </w:rPr>
        <w:t>סוהר</w:t>
      </w:r>
      <w:r>
        <w:rPr>
          <w:rtl w:val="true"/>
        </w:rPr>
        <w:t xml:space="preserve">, </w:t>
      </w:r>
      <w:r>
        <w:rPr>
          <w:rtl w:val="true"/>
        </w:rPr>
        <w:t>אין</w:t>
      </w:r>
      <w:r>
        <w:rPr>
          <w:rtl w:val="true"/>
        </w:rPr>
        <w:t xml:space="preserve"> </w:t>
      </w:r>
      <w:r>
        <w:rPr>
          <w:rtl w:val="true"/>
        </w:rPr>
        <w:t>כל</w:t>
      </w:r>
      <w:r>
        <w:rPr>
          <w:rtl w:val="true"/>
        </w:rPr>
        <w:t xml:space="preserve"> </w:t>
      </w:r>
      <w:r>
        <w:rPr>
          <w:rtl w:val="true"/>
        </w:rPr>
        <w:t>מניעה</w:t>
      </w:r>
      <w:r>
        <w:rPr>
          <w:rtl w:val="true"/>
        </w:rPr>
        <w:t xml:space="preserve"> </w:t>
      </w:r>
      <w:r>
        <w:rPr>
          <w:rtl w:val="true"/>
        </w:rPr>
        <w:t>להעמידו</w:t>
      </w:r>
      <w:r>
        <w:rPr>
          <w:rStyle w:val="default"/>
          <w:rFonts w:ascii="Century" w:hAnsi="Century" w:cs="Century"/>
          <w:rtl w:val="true"/>
        </w:rPr>
        <w:t xml:space="preserve"> </w:t>
      </w:r>
      <w:r>
        <w:rPr>
          <w:rStyle w:val="default"/>
          <w:rFonts w:ascii="Century" w:hAnsi="Century" w:cs="Miriam"/>
          <w:b/>
          <w:b/>
          <w:spacing w:val="0"/>
          <w:sz w:val="22"/>
          <w:sz w:val="22"/>
          <w:szCs w:val="24"/>
          <w:rtl w:val="true"/>
        </w:rPr>
        <w:t>גם</w:t>
      </w:r>
      <w:r>
        <w:rPr>
          <w:rStyle w:val="default"/>
          <w:rFonts w:ascii="Century" w:hAnsi="Century" w:eastAsia="Century" w:cs="Century"/>
          <w:b/>
          <w:b/>
          <w:spacing w:val="0"/>
          <w:sz w:val="22"/>
          <w:sz w:val="22"/>
          <w:szCs w:val="24"/>
          <w:rtl w:val="true"/>
        </w:rPr>
        <w:t xml:space="preserve"> </w:t>
      </w:r>
      <w:r>
        <w:rPr>
          <w:rtl w:val="true"/>
        </w:rPr>
        <w:t>לדין</w:t>
      </w:r>
      <w:r>
        <w:rPr>
          <w:rtl w:val="true"/>
        </w:rPr>
        <w:t xml:space="preserve"> </w:t>
      </w:r>
      <w:r>
        <w:rPr>
          <w:rtl w:val="true"/>
        </w:rPr>
        <w:t>פלילי</w:t>
      </w:r>
      <w:r>
        <w:rPr>
          <w:rtl w:val="true"/>
        </w:rPr>
        <w:t xml:space="preserve"> </w:t>
      </w:r>
      <w:r>
        <w:rPr>
          <w:rtl w:val="true"/>
        </w:rPr>
        <w:t>"</w:t>
      </w:r>
      <w:r>
        <w:rPr>
          <w:rtl w:val="true"/>
        </w:rPr>
        <w:t>בדרך הרגילה</w:t>
      </w:r>
      <w:r>
        <w:rPr>
          <w:rtl w:val="true"/>
        </w:rPr>
        <w:t>"</w:t>
      </w:r>
      <w:r>
        <w:rPr>
          <w:rtl w:val="true"/>
        </w:rPr>
        <w:t>.</w:t>
      </w:r>
      <w:r>
        <w:rPr>
          <w:rStyle w:val="default"/>
          <w:rFonts w:cs="Century" w:ascii="Century" w:hAnsi="Century"/>
          <w:rtl w:val="true"/>
        </w:rPr>
        <w:t xml:space="preserve"> </w:t>
      </w:r>
      <w:r>
        <w:rPr>
          <w:rtl w:val="true"/>
        </w:rPr>
        <w:t>אכן</w:t>
      </w:r>
      <w:r>
        <w:rPr>
          <w:rtl w:val="true"/>
        </w:rPr>
        <w:t xml:space="preserve">, </w:t>
      </w:r>
      <w:r>
        <w:rPr>
          <w:rtl w:val="true"/>
        </w:rPr>
        <w:t>הוראת</w:t>
      </w:r>
      <w:r>
        <w:rPr>
          <w:rtl w:val="true"/>
        </w:rPr>
        <w:t xml:space="preserve"> </w:t>
      </w:r>
      <w:r>
        <w:rPr>
          <w:rtl w:val="true"/>
        </w:rPr>
        <w:t>הסעיף</w:t>
      </w:r>
      <w:r>
        <w:rPr>
          <w:rtl w:val="true"/>
        </w:rPr>
        <w:t xml:space="preserve"> </w:t>
      </w:r>
      <w:r>
        <w:rPr>
          <w:rtl w:val="true"/>
        </w:rPr>
        <w:t>מסויגת</w:t>
      </w:r>
      <w:r>
        <w:rPr>
          <w:rtl w:val="true"/>
        </w:rPr>
        <w:t xml:space="preserve"> </w:t>
      </w:r>
      <w:r>
        <w:rPr>
          <w:rtl w:val="true"/>
        </w:rPr>
        <w:t>מעט</w:t>
      </w:r>
      <w:r>
        <w:rPr>
          <w:rtl w:val="true"/>
        </w:rPr>
        <w:t xml:space="preserve"> </w:t>
      </w:r>
      <w:r>
        <w:rPr>
          <w:rtl w:val="true"/>
        </w:rPr>
        <w:t>במובן</w:t>
      </w:r>
      <w:r>
        <w:rPr>
          <w:rtl w:val="true"/>
        </w:rPr>
        <w:t xml:space="preserve"> </w:t>
      </w:r>
      <w:r>
        <w:rPr>
          <w:rtl w:val="true"/>
        </w:rPr>
        <w:t>זה</w:t>
      </w:r>
      <w:r>
        <w:rPr>
          <w:rtl w:val="true"/>
        </w:rPr>
        <w:t xml:space="preserve"> </w:t>
      </w:r>
      <w:r>
        <w:rPr>
          <w:rtl w:val="true"/>
        </w:rPr>
        <w:t>שהיא</w:t>
      </w:r>
      <w:r>
        <w:rPr>
          <w:rtl w:val="true"/>
        </w:rPr>
        <w:t xml:space="preserve"> </w:t>
      </w:r>
      <w:r>
        <w:rPr>
          <w:rtl w:val="true"/>
        </w:rPr>
        <w:t>מגבילה</w:t>
      </w:r>
      <w:r>
        <w:rPr>
          <w:rtl w:val="true"/>
        </w:rPr>
        <w:t xml:space="preserve"> </w:t>
      </w:r>
      <w:r>
        <w:rPr>
          <w:rtl w:val="true"/>
        </w:rPr>
        <w:t>את</w:t>
      </w:r>
      <w:r>
        <w:rPr>
          <w:rtl w:val="true"/>
        </w:rPr>
        <w:t xml:space="preserve"> </w:t>
      </w:r>
      <w:r>
        <w:rPr>
          <w:rtl w:val="true"/>
        </w:rPr>
        <w:t>האפשרות</w:t>
      </w:r>
      <w:r>
        <w:rPr>
          <w:rStyle w:val="default"/>
          <w:rFonts w:ascii="Century" w:hAnsi="Century" w:cs="Century"/>
          <w:rtl w:val="true"/>
        </w:rPr>
        <w:t xml:space="preserve"> </w:t>
      </w:r>
      <w:r>
        <w:rPr>
          <w:rStyle w:val="default"/>
          <w:rFonts w:ascii="Century" w:hAnsi="Century" w:cs="Miriam"/>
          <w:b/>
          <w:b/>
          <w:spacing w:val="0"/>
          <w:sz w:val="22"/>
          <w:sz w:val="22"/>
          <w:szCs w:val="24"/>
          <w:rtl w:val="true"/>
        </w:rPr>
        <w:t>להעניש</w:t>
      </w:r>
      <w:r>
        <w:rPr>
          <w:rStyle w:val="default"/>
          <w:rFonts w:ascii="Century" w:hAnsi="Century" w:cs="Century"/>
          <w:rtl w:val="true"/>
        </w:rPr>
        <w:t xml:space="preserve"> </w:t>
      </w:r>
      <w:r>
        <w:rPr>
          <w:rtl w:val="true"/>
        </w:rPr>
        <w:t>את</w:t>
      </w:r>
      <w:r>
        <w:rPr>
          <w:rtl w:val="true"/>
        </w:rPr>
        <w:t xml:space="preserve"> </w:t>
      </w:r>
      <w:r>
        <w:rPr>
          <w:rtl w:val="true"/>
        </w:rPr>
        <w:t>האסיר</w:t>
      </w:r>
      <w:r>
        <w:rPr>
          <w:rtl w:val="true"/>
        </w:rPr>
        <w:t xml:space="preserve"> </w:t>
      </w:r>
      <w:r>
        <w:rPr>
          <w:rtl w:val="true"/>
        </w:rPr>
        <w:t>פעמיים</w:t>
      </w:r>
      <w:r>
        <w:rPr>
          <w:rtl w:val="true"/>
        </w:rPr>
        <w:t xml:space="preserve"> </w:t>
      </w:r>
      <w:r>
        <w:rPr>
          <w:rtl w:val="true"/>
        </w:rPr>
        <w:t>(</w:t>
      </w:r>
      <w:r>
        <w:rPr>
          <w:rtl w:val="true"/>
        </w:rPr>
        <w:t>ולכך</w:t>
      </w:r>
      <w:r>
        <w:rPr>
          <w:rtl w:val="true"/>
        </w:rPr>
        <w:t xml:space="preserve"> </w:t>
      </w:r>
      <w:r>
        <w:rPr>
          <w:rtl w:val="true"/>
        </w:rPr>
        <w:t>אדרש</w:t>
      </w:r>
      <w:r>
        <w:rPr>
          <w:rtl w:val="true"/>
        </w:rPr>
        <w:t xml:space="preserve"> </w:t>
      </w:r>
      <w:r>
        <w:rPr>
          <w:rtl w:val="true"/>
        </w:rPr>
        <w:t>בהמשך</w:t>
      </w:r>
      <w:r>
        <w:rPr>
          <w:rtl w:val="true"/>
        </w:rPr>
        <w:t xml:space="preserve"> </w:t>
      </w:r>
      <w:r>
        <w:rPr>
          <w:rtl w:val="true"/>
        </w:rPr>
        <w:t>הדברים</w:t>
      </w:r>
      <w:r>
        <w:rPr>
          <w:rtl w:val="true"/>
        </w:rPr>
        <w:t xml:space="preserve">), </w:t>
      </w:r>
      <w:r>
        <w:rPr>
          <w:rtl w:val="true"/>
        </w:rPr>
        <w:t>אולם</w:t>
      </w:r>
      <w:r>
        <w:rPr>
          <w:rtl w:val="true"/>
        </w:rPr>
        <w:t xml:space="preserve"> </w:t>
      </w:r>
      <w:r>
        <w:rPr>
          <w:rtl w:val="true"/>
        </w:rPr>
        <w:t>הגבלה</w:t>
      </w:r>
      <w:r>
        <w:rPr>
          <w:rtl w:val="true"/>
        </w:rPr>
        <w:t xml:space="preserve"> </w:t>
      </w:r>
      <w:r>
        <w:rPr>
          <w:rtl w:val="true"/>
        </w:rPr>
        <w:t>זו</w:t>
      </w:r>
      <w:r>
        <w:rPr>
          <w:rtl w:val="true"/>
        </w:rPr>
        <w:t xml:space="preserve"> </w:t>
      </w:r>
      <w:r>
        <w:rPr>
          <w:rtl w:val="true"/>
        </w:rPr>
        <w:t>אך מחזקת את הרישא</w:t>
      </w:r>
      <w:r>
        <w:rPr>
          <w:rtl w:val="true"/>
        </w:rPr>
        <w:t xml:space="preserve">, </w:t>
      </w:r>
      <w:r>
        <w:rPr>
          <w:rtl w:val="true"/>
        </w:rPr>
        <w:t xml:space="preserve">לפיה </w:t>
      </w:r>
      <w:r>
        <w:rPr>
          <w:rtl w:val="true"/>
        </w:rPr>
        <w:t>אין</w:t>
      </w:r>
      <w:r>
        <w:rPr>
          <w:rtl w:val="true"/>
        </w:rPr>
        <w:t xml:space="preserve"> </w:t>
      </w:r>
      <w:r>
        <w:rPr>
          <w:rtl w:val="true"/>
        </w:rPr>
        <w:t>כל</w:t>
      </w:r>
      <w:r>
        <w:rPr>
          <w:rtl w:val="true"/>
        </w:rPr>
        <w:t xml:space="preserve"> </w:t>
      </w:r>
      <w:r>
        <w:rPr>
          <w:rtl w:val="true"/>
        </w:rPr>
        <w:t>מניעה</w:t>
      </w:r>
      <w:r>
        <w:rPr>
          <w:rStyle w:val="default"/>
          <w:rFonts w:ascii="Century" w:hAnsi="Century" w:cs="Century"/>
          <w:rtl w:val="true"/>
        </w:rPr>
        <w:t xml:space="preserve"> </w:t>
      </w:r>
      <w:r>
        <w:rPr>
          <w:rStyle w:val="default"/>
          <w:rFonts w:ascii="Century" w:hAnsi="Century" w:cs="Miriam"/>
          <w:b/>
          <w:b/>
          <w:spacing w:val="0"/>
          <w:sz w:val="22"/>
          <w:sz w:val="22"/>
          <w:szCs w:val="24"/>
          <w:rtl w:val="true"/>
        </w:rPr>
        <w:t>להעמידו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לדין</w:t>
      </w:r>
      <w:r>
        <w:rPr>
          <w:rStyle w:val="default"/>
          <w:rFonts w:ascii="Century" w:hAnsi="Century" w:eastAsia="Century" w:cs="Century"/>
          <w:b/>
          <w:b/>
          <w:spacing w:val="0"/>
          <w:sz w:val="22"/>
          <w:sz w:val="22"/>
          <w:szCs w:val="24"/>
          <w:rtl w:val="true"/>
        </w:rPr>
        <w:t xml:space="preserve"> </w:t>
      </w:r>
      <w:r>
        <w:rPr>
          <w:rtl w:val="true"/>
        </w:rPr>
        <w:t>פעמיים</w:t>
      </w:r>
      <w:r>
        <w:rPr>
          <w:rStyle w:val="default"/>
          <w:rFonts w:cs="Century" w:ascii="Century" w:hAnsi="Century"/>
          <w:rtl w:val="true"/>
        </w:rPr>
        <w:t xml:space="preserve">. </w:t>
      </w:r>
      <w:r>
        <w:rPr>
          <w:rtl w:val="true"/>
        </w:rPr>
        <w:t>למעלה</w:t>
      </w:r>
      <w:r>
        <w:rPr>
          <w:rtl w:val="true"/>
        </w:rPr>
        <w:t xml:space="preserve"> </w:t>
      </w:r>
      <w:r>
        <w:rPr>
          <w:rtl w:val="true"/>
        </w:rPr>
        <w:t>מכך</w:t>
      </w:r>
      <w:r>
        <w:rPr>
          <w:rtl w:val="true"/>
        </w:rPr>
        <w:t xml:space="preserve">, </w:t>
      </w:r>
      <w:r>
        <w:rPr>
          <w:rtl w:val="true"/>
        </w:rPr>
        <w:t>כפי</w:t>
      </w:r>
      <w:r>
        <w:rPr>
          <w:rtl w:val="true"/>
        </w:rPr>
        <w:t xml:space="preserve"> </w:t>
      </w:r>
      <w:r>
        <w:rPr>
          <w:rtl w:val="true"/>
        </w:rPr>
        <w:t>שיובהר</w:t>
      </w:r>
      <w:r>
        <w:rPr>
          <w:rtl w:val="true"/>
        </w:rPr>
        <w:t xml:space="preserve"> </w:t>
      </w:r>
      <w:r>
        <w:rPr>
          <w:rtl w:val="true"/>
        </w:rPr>
        <w:t>להלן</w:t>
      </w:r>
      <w:r>
        <w:rPr>
          <w:rtl w:val="true"/>
        </w:rPr>
        <w:t xml:space="preserve">, </w:t>
      </w:r>
      <w:r>
        <w:rPr>
          <w:rtl w:val="true"/>
        </w:rPr>
        <w:t>המסקנה</w:t>
      </w:r>
      <w:r>
        <w:rPr>
          <w:rtl w:val="true"/>
        </w:rPr>
        <w:t xml:space="preserve"> </w:t>
      </w:r>
      <w:r>
        <w:rPr>
          <w:rtl w:val="true"/>
        </w:rPr>
        <w:t>לפיה</w:t>
      </w:r>
      <w:r>
        <w:rPr>
          <w:rtl w:val="true"/>
        </w:rPr>
        <w:t xml:space="preserve"> </w:t>
      </w:r>
      <w:r>
        <w:rPr>
          <w:rtl w:val="true"/>
        </w:rPr>
        <w:t>העמדה</w:t>
      </w:r>
      <w:r>
        <w:rPr>
          <w:rtl w:val="true"/>
        </w:rPr>
        <w:t xml:space="preserve"> </w:t>
      </w:r>
      <w:r>
        <w:rPr>
          <w:rtl w:val="true"/>
        </w:rPr>
        <w:t>לדין</w:t>
      </w:r>
      <w:r>
        <w:rPr>
          <w:rtl w:val="true"/>
        </w:rPr>
        <w:t xml:space="preserve"> </w:t>
      </w:r>
      <w:r>
        <w:rPr>
          <w:rtl w:val="true"/>
        </w:rPr>
        <w:t>משמעתי</w:t>
      </w:r>
      <w:r>
        <w:rPr>
          <w:rtl w:val="true"/>
        </w:rPr>
        <w:t xml:space="preserve"> </w:t>
      </w:r>
      <w:r>
        <w:rPr>
          <w:rtl w:val="true"/>
        </w:rPr>
        <w:t>אינה</w:t>
      </w:r>
      <w:r>
        <w:rPr>
          <w:rtl w:val="true"/>
        </w:rPr>
        <w:t xml:space="preserve"> </w:t>
      </w:r>
      <w:r>
        <w:rPr>
          <w:rtl w:val="true"/>
        </w:rPr>
        <w:t>מונעת</w:t>
      </w:r>
      <w:r>
        <w:rPr>
          <w:rtl w:val="true"/>
        </w:rPr>
        <w:t xml:space="preserve"> </w:t>
      </w:r>
      <w:r>
        <w:rPr>
          <w:rtl w:val="true"/>
        </w:rPr>
        <w:t>העמדת</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פלילי</w:t>
      </w:r>
      <w:r>
        <w:rPr>
          <w:rtl w:val="true"/>
        </w:rPr>
        <w:t xml:space="preserve"> </w:t>
      </w:r>
      <w:r>
        <w:rPr>
          <w:rtl w:val="true"/>
        </w:rPr>
        <w:t>נובעת גם מ</w:t>
      </w:r>
      <w:r>
        <w:rPr>
          <w:rtl w:val="true"/>
        </w:rPr>
        <w:t>התכליות</w:t>
      </w:r>
      <w:r>
        <w:rPr>
          <w:rtl w:val="true"/>
        </w:rPr>
        <w:t xml:space="preserve"> </w:t>
      </w:r>
      <w:r>
        <w:rPr>
          <w:rtl w:val="true"/>
        </w:rPr>
        <w:t>העומדות</w:t>
      </w:r>
      <w:r>
        <w:rPr>
          <w:rtl w:val="true"/>
        </w:rPr>
        <w:t xml:space="preserve"> </w:t>
      </w:r>
      <w:r>
        <w:rPr>
          <w:rtl w:val="true"/>
        </w:rPr>
        <w:t>ביסוד</w:t>
      </w:r>
      <w:r>
        <w:rPr>
          <w:rtl w:val="true"/>
        </w:rPr>
        <w:t xml:space="preserve"> </w:t>
      </w:r>
      <w:r>
        <w:rPr>
          <w:rtl w:val="true"/>
        </w:rPr>
        <w:t>כל</w:t>
      </w:r>
      <w:r>
        <w:rPr>
          <w:rtl w:val="true"/>
        </w:rPr>
        <w:t xml:space="preserve"> </w:t>
      </w:r>
      <w:r>
        <w:rPr>
          <w:rtl w:val="true"/>
        </w:rPr>
        <w:t>אחד</w:t>
      </w:r>
      <w:r>
        <w:rPr>
          <w:rtl w:val="true"/>
        </w:rPr>
        <w:t xml:space="preserve"> </w:t>
      </w:r>
      <w:r>
        <w:rPr>
          <w:rtl w:val="true"/>
        </w:rPr>
        <w:t>מההליכים</w:t>
      </w:r>
      <w:r>
        <w:rPr>
          <w:rtl w:val="true"/>
        </w:rPr>
        <w:t xml:space="preserve">. </w:t>
      </w:r>
    </w:p>
    <w:p>
      <w:pPr>
        <w:pStyle w:val="Ruller42"/>
        <w:ind w:end="0"/>
        <w:jc w:val="both"/>
        <w:rPr>
          <w:rStyle w:val="default"/>
          <w:rFonts w:ascii="Century" w:hAnsi="Century" w:cs="Century"/>
        </w:rPr>
      </w:pPr>
      <w:r>
        <w:rPr>
          <w:rtl w:val="true"/>
        </w:rPr>
      </w:r>
    </w:p>
    <w:p>
      <w:pPr>
        <w:pStyle w:val="Ruller43"/>
        <w:numPr>
          <w:ilvl w:val="0"/>
          <w:numId w:val="1"/>
        </w:numPr>
        <w:ind w:hanging="0" w:start="0" w:end="0"/>
        <w:jc w:val="both"/>
        <w:rPr/>
      </w:pPr>
      <w:r>
        <w:rPr>
          <w:rtl w:val="true"/>
        </w:rPr>
        <w:t>בטרם אדרש לגופם של דברים אבקש להעיר הערה לשונית</w:t>
      </w:r>
      <w:r>
        <w:rPr>
          <w:rtl w:val="true"/>
        </w:rPr>
        <w:t>-</w:t>
      </w:r>
      <w:r>
        <w:rPr>
          <w:rtl w:val="true"/>
        </w:rPr>
        <w:t>מינוחית</w:t>
      </w:r>
      <w:r>
        <w:rPr>
          <w:rtl w:val="true"/>
        </w:rPr>
        <w:t xml:space="preserve">. </w:t>
      </w:r>
      <w:r>
        <w:rPr>
          <w:rtl w:val="true"/>
        </w:rPr>
        <w:t xml:space="preserve">טענת </w:t>
      </w:r>
      <w:r>
        <w:rPr>
          <w:rtl w:val="true"/>
        </w:rPr>
        <w:t>"</w:t>
      </w:r>
      <w:r>
        <w:rPr>
          <w:rtl w:val="true"/>
        </w:rPr>
        <w:t>סיכון כפול</w:t>
      </w:r>
      <w:r>
        <w:rPr>
          <w:rtl w:val="true"/>
        </w:rPr>
        <w:t xml:space="preserve">" </w:t>
      </w:r>
      <w:r>
        <w:rPr>
          <w:rtl w:val="true"/>
        </w:rPr>
        <w:t xml:space="preserve">עניינה במצבים שבהם נאשם </w:t>
      </w:r>
      <w:r>
        <w:rPr>
          <w:rtl w:val="true"/>
        </w:rPr>
        <w:t>הועמד</w:t>
      </w:r>
      <w:r>
        <w:rPr>
          <w:rtl w:val="true"/>
        </w:rPr>
        <w:t xml:space="preserve"> </w:t>
      </w:r>
      <w:r>
        <w:rPr>
          <w:rtl w:val="true"/>
        </w:rPr>
        <w:t>בסכנה</w:t>
      </w:r>
      <w:r>
        <w:rPr>
          <w:rtl w:val="true"/>
        </w:rPr>
        <w:t xml:space="preserve"> </w:t>
      </w:r>
      <w:r>
        <w:rPr>
          <w:rtl w:val="true"/>
        </w:rPr>
        <w:t>להרשעה</w:t>
      </w:r>
      <w:r>
        <w:rPr>
          <w:rtl w:val="true"/>
        </w:rPr>
        <w:t xml:space="preserve"> </w:t>
      </w:r>
      <w:r>
        <w:rPr>
          <w:rtl w:val="true"/>
        </w:rPr>
        <w:t>בשל</w:t>
      </w:r>
      <w:r>
        <w:rPr>
          <w:rtl w:val="true"/>
        </w:rPr>
        <w:t xml:space="preserve"> </w:t>
      </w:r>
      <w:r>
        <w:rPr>
          <w:rtl w:val="true"/>
        </w:rPr>
        <w:t xml:space="preserve">ביצוע </w:t>
      </w:r>
      <w:r>
        <w:rPr>
          <w:rtl w:val="true"/>
        </w:rPr>
        <w:t>מעשה</w:t>
      </w:r>
      <w:r>
        <w:rPr>
          <w:rtl w:val="true"/>
        </w:rPr>
        <w:t xml:space="preserve"> </w:t>
      </w:r>
      <w:r>
        <w:rPr>
          <w:rtl w:val="true"/>
        </w:rPr>
        <w:t>אולם</w:t>
      </w:r>
      <w:r>
        <w:rPr>
          <w:rtl w:val="true"/>
        </w:rPr>
        <w:t xml:space="preserve"> </w:t>
      </w:r>
      <w:r>
        <w:rPr>
          <w:rtl w:val="true"/>
        </w:rPr>
        <w:t>הדיון</w:t>
      </w:r>
      <w:r>
        <w:rPr>
          <w:rtl w:val="true"/>
        </w:rPr>
        <w:t xml:space="preserve"> </w:t>
      </w:r>
      <w:r>
        <w:rPr>
          <w:rtl w:val="true"/>
        </w:rPr>
        <w:t>בעניינו</w:t>
      </w:r>
      <w:r>
        <w:rPr>
          <w:rtl w:val="true"/>
        </w:rPr>
        <w:t xml:space="preserve"> </w:t>
      </w:r>
      <w:r>
        <w:rPr>
          <w:rtl w:val="true"/>
        </w:rPr>
        <w:t>לא</w:t>
      </w:r>
      <w:r>
        <w:rPr>
          <w:rtl w:val="true"/>
        </w:rPr>
        <w:t xml:space="preserve"> </w:t>
      </w:r>
      <w:r>
        <w:rPr>
          <w:rtl w:val="true"/>
        </w:rPr>
        <w:t>הוכרע</w:t>
      </w:r>
      <w:r>
        <w:rPr>
          <w:rtl w:val="true"/>
        </w:rPr>
        <w:t xml:space="preserve">, </w:t>
      </w:r>
      <w:r>
        <w:rPr>
          <w:rtl w:val="true"/>
        </w:rPr>
        <w:t>ובשלב מאוחר יותר הוא מועמד לדין פעם נוספת בשל אותו מעשה</w:t>
      </w:r>
      <w:r>
        <w:rPr>
          <w:rtl w:val="true"/>
        </w:rPr>
        <w:t xml:space="preserve">. </w:t>
      </w:r>
      <w:r>
        <w:rPr>
          <w:rtl w:val="true"/>
        </w:rPr>
        <w:t>לעומת זאת</w:t>
      </w:r>
      <w:r>
        <w:rPr>
          <w:rtl w:val="true"/>
        </w:rPr>
        <w:t xml:space="preserve">, </w:t>
      </w:r>
      <w:hyperlink r:id="rId100">
        <w:r>
          <w:rPr>
            <w:rStyle w:val="Hyperlink"/>
            <w:rtl w:val="true"/>
          </w:rPr>
          <w:t>סעיף</w:t>
        </w:r>
        <w:r>
          <w:rPr>
            <w:rStyle w:val="Hyperlink"/>
            <w:rtl w:val="true"/>
          </w:rPr>
          <w:t xml:space="preserve"> </w:t>
        </w:r>
        <w:r>
          <w:rPr>
            <w:rStyle w:val="Hyperlink"/>
          </w:rPr>
          <w:t>5</w:t>
        </w:r>
      </w:hyperlink>
      <w:r>
        <w:rPr>
          <w:rtl w:val="true"/>
        </w:rPr>
        <w:t xml:space="preserve"> </w:t>
      </w:r>
      <w:r>
        <w:rPr>
          <w:rtl w:val="true"/>
        </w:rPr>
        <w:t>ל</w:t>
      </w:r>
      <w:hyperlink r:id="rId10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עליו נשען המערער</w:t>
      </w:r>
      <w:r>
        <w:rPr>
          <w:rtl w:val="true"/>
        </w:rPr>
        <w:t xml:space="preserve">, </w:t>
      </w:r>
      <w:r>
        <w:rPr>
          <w:rtl w:val="true"/>
        </w:rPr>
        <w:t xml:space="preserve">מעגן טענה המכונה </w:t>
      </w:r>
      <w:r>
        <w:rPr>
          <w:rtl w:val="true"/>
        </w:rPr>
        <w:t>"</w:t>
      </w:r>
      <w:r>
        <w:rPr>
          <w:rtl w:val="true"/>
        </w:rPr>
        <w:t>כבר נשפטתי</w:t>
      </w:r>
      <w:r>
        <w:rPr>
          <w:rtl w:val="true"/>
        </w:rPr>
        <w:t xml:space="preserve">", </w:t>
      </w:r>
      <w:r>
        <w:rPr>
          <w:rtl w:val="true"/>
        </w:rPr>
        <w:t xml:space="preserve">שעניינה במצבים שבהם </w:t>
      </w:r>
      <w:r>
        <w:rPr>
          <w:rtl w:val="true"/>
        </w:rPr>
        <w:t>הנאשם</w:t>
      </w:r>
      <w:r>
        <w:rPr>
          <w:rtl w:val="true"/>
        </w:rPr>
        <w:t xml:space="preserve"> </w:t>
      </w:r>
      <w:r>
        <w:rPr>
          <w:rtl w:val="true"/>
        </w:rPr>
        <w:t>זוכה</w:t>
      </w:r>
      <w:r>
        <w:rPr>
          <w:rtl w:val="true"/>
        </w:rPr>
        <w:t xml:space="preserve"> </w:t>
      </w:r>
      <w:r>
        <w:rPr>
          <w:rtl w:val="true"/>
        </w:rPr>
        <w:t>או</w:t>
      </w:r>
      <w:r>
        <w:rPr>
          <w:rtl w:val="true"/>
        </w:rPr>
        <w:t xml:space="preserve"> </w:t>
      </w:r>
      <w:r>
        <w:rPr>
          <w:rtl w:val="true"/>
        </w:rPr>
        <w:t>הורשע</w:t>
      </w:r>
      <w:r>
        <w:rPr>
          <w:rtl w:val="true"/>
        </w:rPr>
        <w:t xml:space="preserve"> </w:t>
      </w:r>
      <w:r>
        <w:rPr>
          <w:rtl w:val="true"/>
        </w:rPr>
        <w:t>וקיים</w:t>
      </w:r>
      <w:r>
        <w:rPr>
          <w:rtl w:val="true"/>
        </w:rPr>
        <w:t xml:space="preserve"> </w:t>
      </w:r>
      <w:r>
        <w:rPr>
          <w:rtl w:val="true"/>
        </w:rPr>
        <w:t>בעניינו</w:t>
      </w:r>
      <w:r>
        <w:rPr>
          <w:rtl w:val="true"/>
        </w:rPr>
        <w:t xml:space="preserve"> </w:t>
      </w:r>
      <w:r>
        <w:rPr>
          <w:rtl w:val="true"/>
        </w:rPr>
        <w:t>מעשה</w:t>
      </w:r>
      <w:r>
        <w:rPr>
          <w:rtl w:val="true"/>
        </w:rPr>
        <w:t xml:space="preserve"> </w:t>
      </w:r>
      <w:r>
        <w:rPr>
          <w:rtl w:val="true"/>
        </w:rPr>
        <w:t>בית</w:t>
      </w:r>
      <w:r>
        <w:rPr>
          <w:rtl w:val="true"/>
        </w:rPr>
        <w:t xml:space="preserve"> </w:t>
      </w:r>
      <w:r>
        <w:rPr>
          <w:rtl w:val="true"/>
        </w:rPr>
        <w:t>דין</w:t>
      </w:r>
      <w:r>
        <w:rPr>
          <w:rtl w:val="true"/>
        </w:rPr>
        <w:t>.</w:t>
      </w:r>
      <w:r>
        <w:rPr>
          <w:rtl w:val="true"/>
        </w:rPr>
        <w:t xml:space="preserve"> </w:t>
      </w:r>
      <w:r>
        <w:rPr>
          <w:rtl w:val="true"/>
        </w:rPr>
        <w:t>על ההבחנה בין שני סוגי הטענות עמד בית משפט זה בעניין ע</w:t>
      </w:r>
      <w:r>
        <w:rPr>
          <w:rtl w:val="true"/>
        </w:rPr>
        <w:t>"</w:t>
      </w:r>
      <w:r>
        <w:rPr>
          <w:rtl w:val="true"/>
        </w:rPr>
        <w:t xml:space="preserve">פ </w:t>
      </w:r>
      <w:r>
        <w:rPr/>
        <w:t>2910/94</w:t>
      </w:r>
      <w:r>
        <w:rPr>
          <w:rtl w:val="true"/>
        </w:rPr>
        <w:t xml:space="preserve"> </w:t>
      </w:r>
      <w:r>
        <w:rPr>
          <w:rFonts w:cs="Miriam"/>
          <w:b/>
          <w:b/>
          <w:spacing w:val="0"/>
          <w:szCs w:val="24"/>
          <w:rtl w:val="true"/>
        </w:rPr>
        <w:t>יפת</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 xml:space="preserve">ד נ </w:t>
      </w:r>
      <w:r>
        <w:rPr>
          <w:rtl w:val="true"/>
        </w:rPr>
        <w:t>(</w:t>
      </w:r>
      <w:r>
        <w:rPr/>
        <w:t>2</w:t>
      </w:r>
      <w:r>
        <w:rPr>
          <w:rtl w:val="true"/>
        </w:rPr>
        <w:t xml:space="preserve">) </w:t>
      </w:r>
      <w:r>
        <w:rPr/>
        <w:t>221</w:t>
      </w:r>
      <w:r>
        <w:rPr>
          <w:rtl w:val="true"/>
        </w:rPr>
        <w:t xml:space="preserve"> (</w:t>
      </w:r>
      <w:r>
        <w:rPr/>
        <w:t>2005</w:t>
      </w:r>
      <w:r>
        <w:rPr>
          <w:rtl w:val="true"/>
        </w:rPr>
        <w:t>) (</w:t>
      </w:r>
      <w:r>
        <w:rPr>
          <w:rtl w:val="true"/>
        </w:rPr>
        <w:t>להלן</w:t>
      </w:r>
      <w:r>
        <w:rPr>
          <w:rtl w:val="true"/>
        </w:rPr>
        <w:t xml:space="preserve">: </w:t>
      </w:r>
      <w:r>
        <w:rPr>
          <w:rtl w:val="true"/>
        </w:rPr>
        <w:t xml:space="preserve">עניין </w:t>
      </w:r>
      <w:r>
        <w:rPr>
          <w:rFonts w:cs="Miriam"/>
          <w:b/>
          <w:b/>
          <w:spacing w:val="0"/>
          <w:szCs w:val="24"/>
          <w:rtl w:val="true"/>
        </w:rPr>
        <w:t>יפת</w:t>
      </w:r>
      <w:r>
        <w:rPr>
          <w:rtl w:val="true"/>
        </w:rPr>
        <w:t>):</w:t>
      </w:r>
    </w:p>
    <w:p>
      <w:pPr>
        <w:pStyle w:val="Ruller42"/>
        <w:ind w:end="0"/>
        <w:jc w:val="both"/>
        <w:rPr/>
      </w:pPr>
      <w:r>
        <w:rPr>
          <w:rtl w:val="true"/>
        </w:rPr>
      </w:r>
    </w:p>
    <w:p>
      <w:pPr>
        <w:pStyle w:val="Ruller5"/>
        <w:ind w:end="1282"/>
        <w:jc w:val="both"/>
        <w:rPr/>
      </w:pPr>
      <w:r>
        <w:rPr>
          <w:rtl w:val="true"/>
        </w:rPr>
        <w:t>"</w:t>
      </w:r>
      <w:r>
        <w:rPr>
          <w:rtl w:val="true"/>
        </w:rPr>
        <w:t>הפסיקה</w:t>
      </w:r>
      <w:r>
        <w:rPr>
          <w:rFonts w:eastAsia="Arial TUR" w:cs="Arial TUR"/>
          <w:rtl w:val="true"/>
        </w:rPr>
        <w:t xml:space="preserve"> </w:t>
      </w:r>
      <w:r>
        <w:rPr>
          <w:rtl w:val="true"/>
        </w:rPr>
        <w:t>בישראל</w:t>
      </w:r>
      <w:r>
        <w:rPr>
          <w:rFonts w:eastAsia="Arial TUR" w:cs="Arial TUR"/>
          <w:rtl w:val="true"/>
        </w:rPr>
        <w:t xml:space="preserve"> </w:t>
      </w:r>
      <w:r>
        <w:rPr>
          <w:rtl w:val="true"/>
        </w:rPr>
        <w:t>אמנם</w:t>
      </w:r>
      <w:r>
        <w:rPr>
          <w:rFonts w:eastAsia="Arial TUR" w:cs="Arial TUR"/>
          <w:rtl w:val="true"/>
        </w:rPr>
        <w:t xml:space="preserve"> </w:t>
      </w:r>
      <w:r>
        <w:rPr>
          <w:rtl w:val="true"/>
        </w:rPr>
        <w:t>מכירה</w:t>
      </w:r>
      <w:r>
        <w:rPr>
          <w:rFonts w:eastAsia="Arial TUR" w:cs="Arial TUR"/>
          <w:rtl w:val="true"/>
        </w:rPr>
        <w:t xml:space="preserve"> </w:t>
      </w:r>
      <w:r>
        <w:rPr>
          <w:rtl w:val="true"/>
        </w:rPr>
        <w:t>בקיומה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w:t>
      </w:r>
      <w:r>
        <w:rPr>
          <w:rtl w:val="true"/>
        </w:rPr>
        <w:t>הסיכון</w:t>
      </w:r>
      <w:r>
        <w:rPr>
          <w:rFonts w:eastAsia="Arial TUR" w:cs="Arial TUR"/>
          <w:rtl w:val="true"/>
        </w:rPr>
        <w:t xml:space="preserve"> </w:t>
      </w:r>
      <w:r>
        <w:rPr>
          <w:rtl w:val="true"/>
        </w:rPr>
        <w:t>הכפול</w:t>
      </w:r>
      <w:r>
        <w:rPr>
          <w:rtl w:val="true"/>
        </w:rPr>
        <w:t>'</w:t>
      </w:r>
      <w:r>
        <w:rPr>
          <w:rtl w:val="true"/>
        </w:rPr>
        <w:t xml:space="preserve"> </w:t>
      </w:r>
      <w:r>
        <w:rPr>
          <w:rtl w:val="true"/>
        </w:rPr>
        <w:t>לצד</w:t>
      </w:r>
      <w:r>
        <w:rPr>
          <w:rFonts w:eastAsia="Arial TUR" w:cs="Arial TUR"/>
          <w:rtl w:val="true"/>
        </w:rPr>
        <w:t xml:space="preserve"> </w:t>
      </w:r>
      <w:r>
        <w:rPr>
          <w:rtl w:val="true"/>
        </w:rPr>
        <w:t>הטענה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כבר</w:t>
      </w:r>
      <w:r>
        <w:rPr>
          <w:rFonts w:eastAsia="Arial TUR" w:cs="Arial TUR"/>
          <w:rtl w:val="true"/>
        </w:rPr>
        <w:t xml:space="preserve"> </w:t>
      </w:r>
      <w:r>
        <w:rPr>
          <w:rtl w:val="true"/>
        </w:rPr>
        <w:t>נשפטתי</w:t>
      </w:r>
      <w:r>
        <w:rPr>
          <w:rtl w:val="true"/>
        </w:rPr>
        <w:t>'</w:t>
      </w:r>
      <w:r>
        <w:rPr>
          <w:rtl w:val="true"/>
        </w:rPr>
        <w:t xml:space="preserve"> </w:t>
      </w:r>
      <w:r>
        <w:rPr>
          <w:rtl w:val="true"/>
        </w:rPr>
        <w:t>ובנוסף</w:t>
      </w:r>
      <w:r>
        <w:rPr>
          <w:rFonts w:eastAsia="Arial TUR" w:cs="Arial TUR"/>
          <w:rtl w:val="true"/>
        </w:rPr>
        <w:t xml:space="preserve"> </w:t>
      </w:r>
      <w:r>
        <w:rPr>
          <w:rtl w:val="true"/>
        </w:rPr>
        <w:t>לה</w:t>
      </w:r>
      <w:r>
        <w:rPr>
          <w:rtl w:val="true"/>
        </w:rPr>
        <w:t xml:space="preserve">, </w:t>
      </w:r>
      <w:r>
        <w:rPr>
          <w:rtl w:val="true"/>
        </w:rPr>
        <w:t>הגם</w:t>
      </w:r>
      <w:r>
        <w:rPr>
          <w:rFonts w:eastAsia="Arial TUR" w:cs="Arial TUR"/>
          <w:rtl w:val="true"/>
        </w:rPr>
        <w:t xml:space="preserve"> </w:t>
      </w:r>
      <w:r>
        <w:rPr>
          <w:rtl w:val="true"/>
        </w:rPr>
        <w:t>שמדובר</w:t>
      </w:r>
      <w:r>
        <w:rPr>
          <w:rFonts w:eastAsia="Arial TUR" w:cs="Arial TUR"/>
          <w:rtl w:val="true"/>
        </w:rPr>
        <w:t xml:space="preserve"> </w:t>
      </w:r>
      <w:r>
        <w:rPr>
          <w:rtl w:val="true"/>
        </w:rPr>
        <w:t>בשתי</w:t>
      </w:r>
      <w:r>
        <w:rPr>
          <w:rFonts w:eastAsia="Arial TUR" w:cs="Arial TUR"/>
          <w:rtl w:val="true"/>
        </w:rPr>
        <w:t xml:space="preserve"> </w:t>
      </w:r>
      <w:r>
        <w:rPr>
          <w:rtl w:val="true"/>
        </w:rPr>
        <w:t>טענות</w:t>
      </w:r>
      <w:r>
        <w:rPr>
          <w:rFonts w:eastAsia="Arial TUR" w:cs="Arial TUR"/>
          <w:rtl w:val="true"/>
        </w:rPr>
        <w:t xml:space="preserve"> </w:t>
      </w:r>
      <w:r>
        <w:rPr>
          <w:rtl w:val="true"/>
        </w:rPr>
        <w:t>שונו</w:t>
      </w:r>
      <w:r>
        <w:rPr>
          <w:rtl w:val="true"/>
        </w:rPr>
        <w:t>ת</w:t>
      </w:r>
      <w:r>
        <w:rPr>
          <w:rtl w:val="true"/>
        </w:rPr>
        <w:t xml:space="preserve">, </w:t>
      </w:r>
      <w:r>
        <w:rPr>
          <w:rtl w:val="true"/>
        </w:rPr>
        <w:t>ובמצבים</w:t>
      </w:r>
      <w:r>
        <w:rPr>
          <w:rFonts w:eastAsia="Arial TUR" w:cs="Arial TUR"/>
          <w:rtl w:val="true"/>
        </w:rPr>
        <w:t xml:space="preserve"> </w:t>
      </w:r>
      <w:r>
        <w:rPr>
          <w:rtl w:val="true"/>
        </w:rPr>
        <w:t>שונים</w:t>
      </w:r>
      <w:r>
        <w:rPr>
          <w:rtl w:val="true"/>
        </w:rPr>
        <w:t xml:space="preserve">: </w:t>
      </w:r>
      <w:r>
        <w:rPr>
          <w:rtl w:val="true"/>
        </w:rPr>
        <w:t>ההגנה</w:t>
      </w:r>
      <w:r>
        <w:rPr>
          <w:rFonts w:eastAsia="Arial TUR" w:cs="Arial TUR"/>
          <w:rtl w:val="true"/>
        </w:rPr>
        <w:t xml:space="preserve"> </w:t>
      </w:r>
      <w:r>
        <w:rPr>
          <w:rtl w:val="true"/>
        </w:rPr>
        <w:t>'</w:t>
      </w:r>
      <w:r>
        <w:rPr>
          <w:rtl w:val="true"/>
        </w:rPr>
        <w:t>כבר</w:t>
      </w:r>
      <w:r>
        <w:rPr>
          <w:rFonts w:eastAsia="Arial TUR" w:cs="Arial TUR"/>
          <w:rtl w:val="true"/>
        </w:rPr>
        <w:t xml:space="preserve"> </w:t>
      </w:r>
      <w:r>
        <w:rPr>
          <w:rtl w:val="true"/>
        </w:rPr>
        <w:t>הורשעתי</w:t>
      </w:r>
      <w:r>
        <w:rPr>
          <w:rtl w:val="true"/>
        </w:rPr>
        <w:t>'</w:t>
      </w:r>
      <w:r>
        <w:rPr>
          <w:rtl w:val="true"/>
        </w:rPr>
        <w:t xml:space="preserve"> </w:t>
      </w:r>
      <w:r>
        <w:rPr>
          <w:rtl w:val="true"/>
        </w:rPr>
        <w:t>או</w:t>
      </w:r>
      <w:r>
        <w:rPr>
          <w:rFonts w:eastAsia="Arial TUR" w:cs="Arial TUR"/>
          <w:rtl w:val="true"/>
        </w:rPr>
        <w:t xml:space="preserve"> </w:t>
      </w:r>
      <w:r>
        <w:rPr>
          <w:rtl w:val="true"/>
        </w:rPr>
        <w:t>'</w:t>
      </w:r>
      <w:r>
        <w:rPr>
          <w:rtl w:val="true"/>
        </w:rPr>
        <w:t>כבר</w:t>
      </w:r>
      <w:r>
        <w:rPr>
          <w:rFonts w:eastAsia="Arial TUR" w:cs="Arial TUR"/>
          <w:rtl w:val="true"/>
        </w:rPr>
        <w:t xml:space="preserve"> </w:t>
      </w:r>
      <w:r>
        <w:rPr>
          <w:rtl w:val="true"/>
        </w:rPr>
        <w:t>זוכיתי</w:t>
      </w:r>
      <w:r>
        <w:rPr>
          <w:rtl w:val="true"/>
        </w:rPr>
        <w:t>'</w:t>
      </w:r>
      <w:r>
        <w:rPr>
          <w:rtl w:val="true"/>
        </w:rPr>
        <w:t xml:space="preserve"> </w:t>
      </w:r>
      <w:r>
        <w:rPr>
          <w:rtl w:val="true"/>
        </w:rPr>
        <w:t>נסמכת</w:t>
      </w:r>
      <w:r>
        <w:rPr>
          <w:rFonts w:eastAsia="Arial TUR" w:cs="Arial TUR"/>
          <w:rtl w:val="true"/>
        </w:rPr>
        <w:t xml:space="preserve"> </w:t>
      </w:r>
      <w:r>
        <w:rPr>
          <w:rtl w:val="true"/>
        </w:rPr>
        <w:t>על</w:t>
      </w:r>
      <w:r>
        <w:rPr>
          <w:rFonts w:eastAsia="Arial TUR" w:cs="Arial TUR"/>
          <w:rtl w:val="true"/>
        </w:rPr>
        <w:t xml:space="preserve"> </w:t>
      </w:r>
      <w:r>
        <w:rPr>
          <w:rtl w:val="true"/>
        </w:rPr>
        <w:t>מעשה</w:t>
      </w:r>
      <w:r>
        <w:rPr>
          <w:position w:val="4"/>
          <w:rtl w:val="true"/>
        </w:rPr>
        <w:t>-</w:t>
      </w:r>
      <w:r>
        <w:rPr>
          <w:rtl w:val="true"/>
        </w:rPr>
        <w:t>בית</w:t>
      </w:r>
      <w:r>
        <w:rPr>
          <w:position w:val="4"/>
          <w:rtl w:val="true"/>
        </w:rPr>
        <w:t>-</w:t>
      </w:r>
      <w:r>
        <w:rPr>
          <w:rtl w:val="true"/>
        </w:rPr>
        <w:t>דין</w:t>
      </w:r>
      <w:r>
        <w:rPr>
          <w:rtl w:val="true"/>
        </w:rPr>
        <w:t xml:space="preserve">, </w:t>
      </w:r>
      <w:r>
        <w:rPr>
          <w:rtl w:val="true"/>
        </w:rPr>
        <w:t>היינו</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position w:val="4"/>
          <w:rtl w:val="true"/>
        </w:rPr>
        <w:t>-</w:t>
      </w:r>
      <w:r>
        <w:rPr>
          <w:rtl w:val="true"/>
        </w:rPr>
        <w:t>דין</w:t>
      </w:r>
      <w:r>
        <w:rPr>
          <w:rFonts w:eastAsia="Arial TUR" w:cs="Arial TUR"/>
          <w:rtl w:val="true"/>
        </w:rPr>
        <w:t xml:space="preserve"> </w:t>
      </w:r>
      <w:r>
        <w:rPr>
          <w:rtl w:val="true"/>
        </w:rPr>
        <w:t>מרשיע</w:t>
      </w:r>
      <w:r>
        <w:rPr>
          <w:rFonts w:eastAsia="Arial TUR" w:cs="Arial TUR"/>
          <w:rtl w:val="true"/>
        </w:rPr>
        <w:t xml:space="preserve"> </w:t>
      </w:r>
      <w:r>
        <w:rPr>
          <w:rtl w:val="true"/>
        </w:rPr>
        <w:t>או</w:t>
      </w:r>
      <w:r>
        <w:rPr>
          <w:rFonts w:eastAsia="Arial TUR" w:cs="Arial TUR"/>
          <w:rtl w:val="true"/>
        </w:rPr>
        <w:t xml:space="preserve"> </w:t>
      </w:r>
      <w:r>
        <w:rPr>
          <w:rtl w:val="true"/>
        </w:rPr>
        <w:t>מזכה</w:t>
      </w:r>
      <w:r>
        <w:rPr>
          <w:rtl w:val="true"/>
        </w:rPr>
        <w:t xml:space="preserve">, </w:t>
      </w:r>
      <w:r>
        <w:rPr>
          <w:rtl w:val="true"/>
        </w:rPr>
        <w:t>ואילו</w:t>
      </w:r>
      <w:r>
        <w:rPr>
          <w:rFonts w:eastAsia="Arial TUR" w:cs="Arial TUR"/>
          <w:rtl w:val="true"/>
        </w:rPr>
        <w:t xml:space="preserve"> </w:t>
      </w:r>
      <w:r>
        <w:rPr>
          <w:rtl w:val="true"/>
        </w:rPr>
        <w:t>משמעותה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w:t>
      </w:r>
      <w:r>
        <w:rPr>
          <w:rtl w:val="true"/>
        </w:rPr>
        <w:t>'</w:t>
      </w:r>
      <w:r>
        <w:rPr>
          <w:rtl w:val="true"/>
        </w:rPr>
        <w:t>סיכון</w:t>
      </w:r>
      <w:r>
        <w:rPr>
          <w:rFonts w:eastAsia="Arial TUR" w:cs="Arial TUR"/>
          <w:rtl w:val="true"/>
        </w:rPr>
        <w:t xml:space="preserve"> </w:t>
      </w:r>
      <w:r>
        <w:rPr>
          <w:rtl w:val="true"/>
        </w:rPr>
        <w:t>הכפול</w:t>
      </w:r>
      <w:r>
        <w:rPr>
          <w:rtl w:val="true"/>
        </w:rPr>
        <w:t>'</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היא</w:t>
      </w:r>
      <w:r>
        <w:rPr>
          <w:rFonts w:eastAsia="Arial TUR" w:cs="Arial TUR"/>
          <w:rtl w:val="true"/>
        </w:rPr>
        <w:t xml:space="preserve"> </w:t>
      </w:r>
      <w:r>
        <w:rPr>
          <w:rtl w:val="true"/>
        </w:rPr>
        <w:t>שהנאשם</w:t>
      </w:r>
      <w:r>
        <w:rPr>
          <w:rFonts w:eastAsia="Arial TUR" w:cs="Arial TUR"/>
          <w:rtl w:val="true"/>
        </w:rPr>
        <w:t xml:space="preserve"> </w:t>
      </w:r>
      <w:r>
        <w:rPr>
          <w:rtl w:val="true"/>
        </w:rPr>
        <w:t>עמד</w:t>
      </w:r>
      <w:r>
        <w:rPr>
          <w:rFonts w:eastAsia="Arial TUR" w:cs="Arial TUR"/>
          <w:rtl w:val="true"/>
        </w:rPr>
        <w:t xml:space="preserve"> </w:t>
      </w:r>
      <w:r>
        <w:rPr>
          <w:rtl w:val="true"/>
        </w:rPr>
        <w:t>בעבר</w:t>
      </w:r>
      <w:r>
        <w:rPr>
          <w:rFonts w:eastAsia="Arial TUR" w:cs="Arial TUR"/>
          <w:rtl w:val="true"/>
        </w:rPr>
        <w:t xml:space="preserve"> </w:t>
      </w:r>
      <w:r>
        <w:rPr>
          <w:rFonts w:ascii="Century" w:hAnsi="Century" w:cs="Miriam"/>
          <w:b/>
          <w:b/>
          <w:spacing w:val="0"/>
          <w:szCs w:val="24"/>
          <w:rtl w:val="true"/>
        </w:rPr>
        <w:t>בסכנת</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eastAsia="Arial TUR" w:cs="Arial TUR"/>
          <w:rtl w:val="true"/>
        </w:rPr>
        <w:t xml:space="preserve"> </w:t>
      </w:r>
      <w:r>
        <w:rPr>
          <w:rtl w:val="true"/>
        </w:rPr>
        <w:t>בשל</w:t>
      </w:r>
      <w:r>
        <w:rPr>
          <w:rFonts w:eastAsia="Arial TUR" w:cs="Arial TUR"/>
          <w:rtl w:val="true"/>
        </w:rPr>
        <w:t xml:space="preserve"> </w:t>
      </w:r>
      <w:r>
        <w:rPr>
          <w:rtl w:val="true"/>
        </w:rPr>
        <w:t>אותו</w:t>
      </w:r>
      <w:r>
        <w:rPr>
          <w:rFonts w:eastAsia="Arial TUR" w:cs="Arial TUR"/>
          <w:rtl w:val="true"/>
        </w:rPr>
        <w:t xml:space="preserve"> </w:t>
      </w:r>
      <w:r>
        <w:rPr>
          <w:rtl w:val="true"/>
        </w:rPr>
        <w:t>מעשה</w:t>
      </w:r>
      <w:r>
        <w:rPr>
          <w:rtl w:val="true"/>
        </w:rPr>
        <w:t xml:space="preserve">, </w:t>
      </w:r>
      <w:r>
        <w:rPr>
          <w:rtl w:val="true"/>
        </w:rPr>
        <w:t>אך</w:t>
      </w:r>
      <w:r>
        <w:rPr>
          <w:rFonts w:eastAsia="Arial TUR" w:cs="Arial TUR"/>
          <w:rtl w:val="true"/>
        </w:rPr>
        <w:t xml:space="preserve"> </w:t>
      </w:r>
      <w:r>
        <w:rPr>
          <w:rtl w:val="true"/>
        </w:rPr>
        <w:t>הדיון</w:t>
      </w:r>
      <w:r>
        <w:rPr>
          <w:rFonts w:eastAsia="Arial TUR" w:cs="Arial TUR"/>
          <w:rtl w:val="true"/>
        </w:rPr>
        <w:t xml:space="preserve"> </w:t>
      </w:r>
      <w:r>
        <w:rPr>
          <w:rtl w:val="true"/>
        </w:rPr>
        <w:t>בעניינו</w:t>
      </w:r>
      <w:r>
        <w:rPr>
          <w:rFonts w:eastAsia="Arial TUR" w:cs="Arial TUR"/>
          <w:rtl w:val="true"/>
        </w:rPr>
        <w:t xml:space="preserve"> </w:t>
      </w:r>
      <w:r>
        <w:rPr>
          <w:rtl w:val="true"/>
        </w:rPr>
        <w:t>לא</w:t>
      </w:r>
      <w:r>
        <w:rPr>
          <w:rFonts w:eastAsia="Arial TUR" w:cs="Arial TUR"/>
          <w:rtl w:val="true"/>
        </w:rPr>
        <w:t xml:space="preserve"> </w:t>
      </w:r>
      <w:r>
        <w:rPr>
          <w:rtl w:val="true"/>
        </w:rPr>
        <w:t>הוכרע</w:t>
      </w:r>
      <w:r>
        <w:rPr>
          <w:rFonts w:eastAsia="Arial TUR" w:cs="Arial TUR"/>
          <w:rtl w:val="true"/>
        </w:rPr>
        <w:t xml:space="preserve"> </w:t>
      </w:r>
      <w:r>
        <w:rPr>
          <w:rtl w:val="true"/>
        </w:rPr>
        <w:t>מסיבה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w:t>
      </w:r>
      <w:r>
        <w:rPr>
          <w:rtl w:val="true"/>
        </w:rPr>
        <w:t xml:space="preserve"> </w:t>
      </w:r>
      <w:r>
        <w:rPr>
          <w:rtl w:val="true"/>
        </w:rPr>
        <w:t>אימתי</w:t>
      </w:r>
      <w:r>
        <w:rPr>
          <w:rFonts w:eastAsia="Arial TUR" w:cs="Arial TUR"/>
          <w:rtl w:val="true"/>
        </w:rPr>
        <w:t xml:space="preserve"> </w:t>
      </w:r>
      <w:r>
        <w:rPr>
          <w:rtl w:val="true"/>
        </w:rPr>
        <w:t>ייאמר</w:t>
      </w:r>
      <w:r>
        <w:rPr>
          <w:rFonts w:eastAsia="Arial TUR" w:cs="Arial TUR"/>
          <w:rtl w:val="true"/>
        </w:rPr>
        <w:t xml:space="preserve"> </w:t>
      </w:r>
      <w:r>
        <w:rPr>
          <w:rtl w:val="true"/>
        </w:rPr>
        <w:t>על</w:t>
      </w:r>
      <w:r>
        <w:rPr>
          <w:rFonts w:eastAsia="Arial TUR" w:cs="Arial TUR"/>
          <w:rtl w:val="true"/>
        </w:rPr>
        <w:t xml:space="preserve"> </w:t>
      </w:r>
      <w:r>
        <w:rPr>
          <w:rtl w:val="true"/>
        </w:rPr>
        <w:t>אדם</w:t>
      </w:r>
      <w:r>
        <w:rPr>
          <w:rFonts w:eastAsia="Arial TUR" w:cs="Arial TUR"/>
          <w:rtl w:val="true"/>
        </w:rPr>
        <w:t xml:space="preserve"> </w:t>
      </w:r>
      <w:r>
        <w:rPr>
          <w:rtl w:val="true"/>
        </w:rPr>
        <w:t>שהוא</w:t>
      </w:r>
      <w:r>
        <w:rPr>
          <w:rFonts w:eastAsia="Arial TUR" w:cs="Arial TUR"/>
          <w:rtl w:val="true"/>
        </w:rPr>
        <w:t xml:space="preserve"> </w:t>
      </w:r>
      <w:r>
        <w:rPr>
          <w:rtl w:val="true"/>
        </w:rPr>
        <w:t>הועמד</w:t>
      </w:r>
      <w:r>
        <w:rPr>
          <w:rFonts w:eastAsia="Arial TUR" w:cs="Arial TUR"/>
          <w:rtl w:val="true"/>
        </w:rPr>
        <w:t xml:space="preserve"> </w:t>
      </w:r>
      <w:r>
        <w:rPr>
          <w:rtl w:val="true"/>
        </w:rPr>
        <w:t>בסיכון</w:t>
      </w:r>
      <w:r>
        <w:rPr>
          <w:rFonts w:eastAsia="Arial TUR" w:cs="Arial TUR"/>
          <w:rtl w:val="true"/>
        </w:rPr>
        <w:t xml:space="preserve"> </w:t>
      </w:r>
      <w:r>
        <w:rPr>
          <w:rtl w:val="true"/>
        </w:rPr>
        <w:t>של</w:t>
      </w:r>
      <w:r>
        <w:rPr>
          <w:rFonts w:eastAsia="Arial TUR" w:cs="Arial TUR"/>
          <w:rtl w:val="true"/>
        </w:rPr>
        <w:t xml:space="preserve"> </w:t>
      </w:r>
      <w:r>
        <w:rPr>
          <w:rtl w:val="true"/>
        </w:rPr>
        <w:t>הרשעה</w:t>
      </w:r>
      <w:r>
        <w:rPr>
          <w:rtl w:val="true"/>
        </w:rPr>
        <w:t xml:space="preserve">? </w:t>
      </w:r>
      <w:r>
        <w:rPr>
          <w:rtl w:val="true"/>
        </w:rPr>
        <w:t>כבר</w:t>
      </w:r>
      <w:r>
        <w:rPr>
          <w:rFonts w:eastAsia="Arial TUR" w:cs="Arial TUR"/>
          <w:rtl w:val="true"/>
        </w:rPr>
        <w:t xml:space="preserve"> </w:t>
      </w:r>
      <w:r>
        <w:rPr>
          <w:rtl w:val="true"/>
        </w:rPr>
        <w:t>ב</w:t>
      </w:r>
      <w:hyperlink r:id="rId10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 w:cs="Arial TUR"/>
            <w:color w:val="0000FF"/>
            <w:u w:val="single"/>
            <w:rtl w:val="true"/>
          </w:rPr>
          <w:t xml:space="preserve"> </w:t>
        </w:r>
        <w:r>
          <w:rPr>
            <w:rStyle w:val="Hyperlink"/>
            <w:color w:val="0000FF"/>
            <w:u w:val="single"/>
          </w:rPr>
          <w:t>20/50</w:t>
        </w:r>
      </w:hyperlink>
      <w:r>
        <w:rPr>
          <w:rtl w:val="true"/>
        </w:rPr>
        <w:t xml:space="preserve"> </w:t>
      </w:r>
      <w:r>
        <w:rPr>
          <w:rFonts w:ascii="Century" w:hAnsi="Century" w:cs="Miriam"/>
          <w:b/>
          <w:b/>
          <w:spacing w:val="0"/>
          <w:szCs w:val="24"/>
          <w:rtl w:val="true"/>
        </w:rPr>
        <w:t>שורץ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נשיאות</w:t>
      </w:r>
      <w:r>
        <w:rPr>
          <w:rFonts w:ascii="Century" w:hAnsi="Century" w:eastAsia="Century" w:cs="Century"/>
          <w:b/>
          <w:b/>
          <w:spacing w:val="0"/>
          <w:szCs w:val="24"/>
          <w:rtl w:val="true"/>
        </w:rPr>
        <w:t xml:space="preserve"> </w:t>
      </w:r>
      <w:r>
        <w:rPr>
          <w:rFonts w:ascii="Century" w:hAnsi="Century" w:cs="Miriam"/>
          <w:b/>
          <w:b/>
          <w:spacing w:val="0"/>
          <w:szCs w:val="24"/>
          <w:rtl w:val="true"/>
        </w:rPr>
        <w:t>ביה</w:t>
      </w:r>
      <w:r>
        <w:rPr>
          <w:rFonts w:cs="Miriam" w:ascii="Century" w:hAnsi="Century"/>
          <w:b/>
          <w:spacing w:val="0"/>
          <w:szCs w:val="24"/>
          <w:rtl w:val="true"/>
        </w:rPr>
        <w:t>"</w:t>
      </w:r>
      <w:r>
        <w:rPr>
          <w:rFonts w:ascii="Century" w:hAnsi="Century" w:cs="Miriam"/>
          <w:b/>
          <w:b/>
          <w:spacing w:val="0"/>
          <w:szCs w:val="24"/>
          <w:rtl w:val="true"/>
        </w:rPr>
        <w:t>ד</w:t>
      </w:r>
      <w:r>
        <w:rPr>
          <w:rFonts w:ascii="Century" w:hAnsi="Century" w:eastAsia="Century" w:cs="Century"/>
          <w:b/>
          <w:b/>
          <w:spacing w:val="0"/>
          <w:szCs w:val="24"/>
          <w:rtl w:val="true"/>
        </w:rPr>
        <w:t xml:space="preserve"> </w:t>
      </w:r>
      <w:r>
        <w:rPr>
          <w:rFonts w:ascii="Century" w:hAnsi="Century" w:cs="Miriam"/>
          <w:b/>
          <w:b/>
          <w:spacing w:val="0"/>
          <w:szCs w:val="24"/>
          <w:rtl w:val="true"/>
        </w:rPr>
        <w:t>הצבאי</w:t>
      </w:r>
      <w:r>
        <w:rPr>
          <w:rFonts w:ascii="Century" w:hAnsi="Century" w:eastAsia="Century" w:cs="Century"/>
          <w:b/>
          <w:b/>
          <w:spacing w:val="0"/>
          <w:szCs w:val="24"/>
          <w:rtl w:val="true"/>
        </w:rPr>
        <w:t xml:space="preserve"> </w:t>
      </w:r>
      <w:r>
        <w:rPr>
          <w:rFonts w:ascii="Century" w:hAnsi="Century" w:cs="Miriam"/>
          <w:b/>
          <w:b/>
          <w:spacing w:val="0"/>
          <w:szCs w:val="24"/>
          <w:rtl w:val="true"/>
        </w:rPr>
        <w:t>העליון</w:t>
      </w:r>
      <w:r>
        <w:rPr>
          <w:rFonts w:ascii="Century" w:hAnsi="Century" w:eastAsia="Century" w:cs="Century"/>
          <w:b/>
          <w:b/>
          <w:spacing w:val="0"/>
          <w:szCs w:val="24"/>
          <w:rtl w:val="true"/>
        </w:rPr>
        <w:t xml:space="preserve"> </w:t>
      </w:r>
      <w:r>
        <w:rPr>
          <w:rFonts w:ascii="Century" w:hAnsi="Century" w:cs="Miriam"/>
          <w:b/>
          <w:b/>
          <w:spacing w:val="0"/>
          <w:szCs w:val="24"/>
          <w:rtl w:val="true"/>
        </w:rPr>
        <w:t>ואח</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 xml:space="preserve">ד ד </w:t>
      </w:r>
      <w:r>
        <w:rPr>
          <w:rFonts w:cs="Century" w:ascii="Century" w:hAnsi="Century"/>
        </w:rPr>
        <w:t>185</w:t>
      </w:r>
      <w:r>
        <w:rPr>
          <w:rtl w:val="true"/>
        </w:rPr>
        <w:t xml:space="preserve"> </w:t>
      </w:r>
      <w:r>
        <w:rPr>
          <w:rtl w:val="true"/>
        </w:rPr>
        <w:t>קבע</w:t>
      </w:r>
      <w:r>
        <w:rPr>
          <w:rFonts w:eastAsia="Arial TUR" w:cs="Arial TUR"/>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חשין</w:t>
      </w:r>
      <w:r>
        <w:rPr>
          <w:rtl w:val="true"/>
        </w:rPr>
        <w:t xml:space="preserve">, </w:t>
      </w:r>
      <w:r>
        <w:rPr>
          <w:rtl w:val="true"/>
        </w:rPr>
        <w:t>כי</w:t>
      </w:r>
      <w:r>
        <w:rPr>
          <w:rFonts w:eastAsia="Arial TUR" w:cs="Arial TUR"/>
          <w:rtl w:val="true"/>
        </w:rPr>
        <w:t xml:space="preserve"> </w:t>
      </w:r>
      <w:r>
        <w:rPr>
          <w:rtl w:val="true"/>
        </w:rPr>
        <w:t>סיכון</w:t>
      </w:r>
      <w:r>
        <w:rPr>
          <w:rFonts w:eastAsia="Arial TUR" w:cs="Arial TUR"/>
          <w:rtl w:val="true"/>
        </w:rPr>
        <w:t xml:space="preserve"> </w:t>
      </w:r>
      <w:r>
        <w:rPr>
          <w:rtl w:val="true"/>
        </w:rPr>
        <w:t>להרשעה</w:t>
      </w:r>
      <w:r>
        <w:rPr>
          <w:rFonts w:eastAsia="Arial TUR" w:cs="Arial TUR"/>
          <w:rtl w:val="true"/>
        </w:rPr>
        <w:t xml:space="preserve"> </w:t>
      </w:r>
      <w:r>
        <w:rPr>
          <w:rtl w:val="true"/>
        </w:rPr>
        <w:t>נוצר</w:t>
      </w:r>
      <w:r>
        <w:rPr>
          <w:rFonts w:eastAsia="Arial TUR" w:cs="Arial TUR"/>
          <w:rtl w:val="true"/>
        </w:rPr>
        <w:t xml:space="preserve"> </w:t>
      </w:r>
      <w:r>
        <w:rPr>
          <w:rtl w:val="true"/>
        </w:rPr>
        <w:t>כל</w:t>
      </w:r>
      <w:r>
        <w:rPr>
          <w:rFonts w:eastAsia="Arial TUR" w:cs="Arial TUR"/>
          <w:rtl w:val="true"/>
        </w:rPr>
        <w:t xml:space="preserve"> </w:t>
      </w:r>
      <w:r>
        <w:rPr>
          <w:rtl w:val="true"/>
        </w:rPr>
        <w:t>אימת</w:t>
      </w:r>
      <w:r>
        <w:rPr>
          <w:rFonts w:eastAsia="Arial TUR" w:cs="Arial TUR"/>
          <w:rtl w:val="true"/>
        </w:rPr>
        <w:t xml:space="preserve"> </w:t>
      </w:r>
      <w:r>
        <w:rPr>
          <w:rtl w:val="true"/>
        </w:rPr>
        <w:t>שהועמד</w:t>
      </w:r>
      <w:r>
        <w:rPr>
          <w:rFonts w:eastAsia="Arial TUR" w:cs="Arial TUR"/>
          <w:rtl w:val="true"/>
        </w:rPr>
        <w:t xml:space="preserve"> </w:t>
      </w:r>
      <w:r>
        <w:rPr>
          <w:rtl w:val="true"/>
        </w:rPr>
        <w:t>אדם</w:t>
      </w:r>
      <w:r>
        <w:rPr>
          <w:rFonts w:eastAsia="Arial TUR" w:cs="Arial TUR"/>
          <w:rtl w:val="true"/>
        </w:rPr>
        <w:t xml:space="preserve"> </w:t>
      </w:r>
      <w:r>
        <w:rPr>
          <w:rtl w:val="true"/>
        </w:rPr>
        <w:t>לדין</w:t>
      </w:r>
      <w:r>
        <w:rPr>
          <w:rFonts w:eastAsia="Arial TUR" w:cs="Arial TUR"/>
          <w:rtl w:val="true"/>
        </w:rPr>
        <w:t xml:space="preserve"> </w:t>
      </w:r>
      <w:r>
        <w:rPr>
          <w:rtl w:val="true"/>
        </w:rPr>
        <w:t>על</w:t>
      </w:r>
      <w:r>
        <w:rPr>
          <w:position w:val="4"/>
          <w:rtl w:val="true"/>
        </w:rPr>
        <w:t>-</w:t>
      </w:r>
      <w:r>
        <w:rPr>
          <w:rtl w:val="true"/>
        </w:rPr>
        <w:t>פי</w:t>
      </w:r>
      <w:r>
        <w:rPr>
          <w:rFonts w:eastAsia="Arial TUR" w:cs="Arial TUR"/>
          <w:rtl w:val="true"/>
        </w:rPr>
        <w:t xml:space="preserve"> </w:t>
      </w:r>
      <w:r>
        <w:rPr>
          <w:rtl w:val="true"/>
        </w:rPr>
        <w:t>כתב</w:t>
      </w:r>
      <w:r>
        <w:rPr>
          <w:position w:val="4"/>
          <w:rtl w:val="true"/>
        </w:rPr>
        <w:t>-</w:t>
      </w:r>
      <w:r>
        <w:rPr>
          <w:rtl w:val="true"/>
        </w:rPr>
        <w:t>אשמה</w:t>
      </w:r>
      <w:r>
        <w:rPr>
          <w:rFonts w:eastAsia="Arial TUR" w:cs="Arial TUR"/>
          <w:rtl w:val="true"/>
        </w:rPr>
        <w:t xml:space="preserve"> </w:t>
      </w:r>
      <w:r>
        <w:rPr>
          <w:rtl w:val="true"/>
        </w:rPr>
        <w:t>כשר</w:t>
      </w:r>
      <w:r>
        <w:rPr>
          <w:rFonts w:eastAsia="Arial TUR" w:cs="Arial TUR"/>
          <w:rtl w:val="true"/>
        </w:rPr>
        <w:t xml:space="preserve"> </w:t>
      </w:r>
      <w:r>
        <w:rPr>
          <w:rtl w:val="true"/>
        </w:rPr>
        <w:t>ולפני</w:t>
      </w:r>
      <w:r>
        <w:rPr>
          <w:rFonts w:eastAsia="Arial TUR" w:cs="Arial TUR"/>
          <w:rtl w:val="true"/>
        </w:rPr>
        <w:t xml:space="preserve"> </w:t>
      </w:r>
      <w:r>
        <w:rPr>
          <w:rtl w:val="true"/>
        </w:rPr>
        <w:t>בית</w:t>
      </w:r>
      <w:r>
        <w:rPr>
          <w:position w:val="4"/>
          <w:rtl w:val="true"/>
        </w:rPr>
        <w:t>-</w:t>
      </w:r>
      <w:r>
        <w:rPr>
          <w:rtl w:val="true"/>
        </w:rPr>
        <w:t>משפט</w:t>
      </w:r>
      <w:r>
        <w:rPr>
          <w:rFonts w:eastAsia="Arial TUR" w:cs="Arial TUR"/>
          <w:rtl w:val="true"/>
        </w:rPr>
        <w:t xml:space="preserve"> </w:t>
      </w:r>
      <w:r>
        <w:rPr>
          <w:rtl w:val="true"/>
        </w:rPr>
        <w:t>מוסמך</w:t>
      </w:r>
      <w:r>
        <w:rPr>
          <w:rtl w:val="true"/>
        </w:rPr>
        <w:t>..." (</w:t>
      </w:r>
      <w:r>
        <w:rPr>
          <w:rtl w:val="true"/>
        </w:rPr>
        <w:t>שם</w:t>
      </w:r>
      <w:r>
        <w:rPr>
          <w:rtl w:val="true"/>
        </w:rPr>
        <w:t xml:space="preserve">, </w:t>
      </w:r>
      <w:r>
        <w:rPr>
          <w:rtl w:val="true"/>
        </w:rPr>
        <w:t>עמ</w:t>
      </w:r>
      <w:r>
        <w:rPr>
          <w:rtl w:val="true"/>
        </w:rPr>
        <w:t xml:space="preserve">' </w:t>
      </w:r>
      <w:r>
        <w:rPr/>
        <w:t>372</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2375/15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נס</w:t>
      </w:r>
      <w:r>
        <w:rPr>
          <w:rtl w:val="true"/>
        </w:rPr>
        <w:t xml:space="preserve">, </w:t>
      </w:r>
      <w:r>
        <w:rPr>
          <w:rtl w:val="true"/>
        </w:rPr>
        <w:t>פסקה</w:t>
      </w:r>
      <w:r>
        <w:rPr>
          <w:rFonts w:eastAsia="Arial TUR" w:cs="Arial TUR"/>
          <w:rtl w:val="true"/>
        </w:rPr>
        <w:t xml:space="preserve"> </w:t>
      </w:r>
      <w:r>
        <w:rPr/>
        <w:t>26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22.2.2018</w:t>
      </w:r>
      <w:r>
        <w:rPr>
          <w:rtl w:val="true"/>
        </w:rPr>
        <w:t>)</w:t>
      </w:r>
      <w:r>
        <w:rPr>
          <w:rtl w:val="true"/>
        </w:rPr>
        <w:t xml:space="preserve">; </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8010/07</w:t>
        </w:r>
      </w:hyperlink>
      <w:r>
        <w:rPr>
          <w:rtl w:val="true"/>
        </w:rPr>
        <w:t xml:space="preserve"> </w:t>
      </w:r>
      <w:r>
        <w:rPr>
          <w:rFonts w:ascii="Century" w:hAnsi="Century" w:cs="Miriam"/>
          <w:b/>
          <w:b/>
          <w:spacing w:val="0"/>
          <w:szCs w:val="24"/>
          <w:rtl w:val="true"/>
        </w:rPr>
        <w:t>חזיזה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 w:cs="Arial TUR"/>
          <w:rtl w:val="true"/>
        </w:rPr>
        <w:t xml:space="preserve"> </w:t>
      </w:r>
      <w:r>
        <w:rPr/>
        <w:t>34-32</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13.5.2009</w:t>
      </w:r>
      <w:r>
        <w:rPr>
          <w:rtl w:val="true"/>
        </w:rPr>
        <w:t>)</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פנים</w:t>
      </w:r>
      <w:r>
        <w:rPr>
          <w:rtl w:val="true"/>
        </w:rPr>
        <w:t xml:space="preserve">, </w:t>
      </w:r>
      <w:r>
        <w:rPr>
          <w:rtl w:val="true"/>
        </w:rPr>
        <w:t>בין</w:t>
      </w:r>
      <w:r>
        <w:rPr>
          <w:rFonts w:eastAsia="Arial TUR" w:cs="Arial TUR"/>
          <w:rtl w:val="true"/>
        </w:rPr>
        <w:t xml:space="preserve"> </w:t>
      </w:r>
      <w:r>
        <w:rPr>
          <w:rtl w:val="true"/>
        </w:rPr>
        <w:t>כך</w:t>
      </w:r>
      <w:r>
        <w:rPr>
          <w:rFonts w:eastAsia="Arial TUR" w:cs="Arial TUR"/>
          <w:rtl w:val="true"/>
        </w:rPr>
        <w:t xml:space="preserve"> </w:t>
      </w:r>
      <w:r>
        <w:rPr>
          <w:rtl w:val="true"/>
        </w:rPr>
        <w:t>ובין</w:t>
      </w:r>
      <w:r>
        <w:rPr>
          <w:rFonts w:eastAsia="Arial TUR" w:cs="Arial TUR"/>
          <w:rtl w:val="true"/>
        </w:rPr>
        <w:t xml:space="preserve"> </w:t>
      </w:r>
      <w:r>
        <w:rPr>
          <w:rtl w:val="true"/>
        </w:rPr>
        <w:t>כך</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כאמור לעיל</w:t>
      </w:r>
      <w:r>
        <w:rPr>
          <w:rtl w:val="true"/>
        </w:rPr>
        <w:t xml:space="preserve">, </w:t>
      </w:r>
      <w:r>
        <w:rPr>
          <w:rtl w:val="true"/>
        </w:rPr>
        <w:t>המסקנה כי אין בהעמדתו לדין של אסיר בהליך משמעתי כדי לחסום את האפשרות להעמידו גם לדין פלילי</w:t>
      </w:r>
      <w:r>
        <w:rPr>
          <w:rtl w:val="true"/>
        </w:rPr>
        <w:t xml:space="preserve">, </w:t>
      </w:r>
      <w:r>
        <w:rPr>
          <w:rtl w:val="true"/>
        </w:rPr>
        <w:t>מתחייבת מהתכליות השונות העומדות ביסוד כל אחד מההליכים</w:t>
      </w:r>
      <w:r>
        <w:rPr>
          <w:rtl w:val="true"/>
        </w:rPr>
        <w:t xml:space="preserve">. </w:t>
      </w:r>
      <w:r>
        <w:rPr>
          <w:rtl w:val="true"/>
        </w:rPr>
        <w:t xml:space="preserve">אינו דומה הליך פלילי שתכליתו בירור אשמתו של נאשם </w:t>
      </w:r>
      <w:r>
        <w:rPr>
          <w:rtl w:val="true"/>
        </w:rPr>
        <w:t>(</w:t>
      </w:r>
      <w:hyperlink r:id="rId105">
        <w:r>
          <w:rPr>
            <w:rStyle w:val="Hyperlink"/>
            <w:rFonts w:ascii="Arial TUR" w:hAnsi="Arial TUR" w:cs="Arial TUR"/>
            <w:color w:val="0000FF"/>
            <w:sz w:val="22"/>
            <w:sz w:val="22"/>
            <w:u w:val="single"/>
            <w:rtl w:val="true"/>
          </w:rPr>
          <w:t>על</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 xml:space="preserve">ע </w:t>
        </w:r>
        <w:r>
          <w:rPr>
            <w:rStyle w:val="Hyperlink"/>
            <w:rFonts w:cs="Arial TUR" w:ascii="Arial TUR" w:hAnsi="Arial TUR"/>
            <w:color w:val="0000FF"/>
            <w:sz w:val="22"/>
            <w:u w:val="single"/>
          </w:rPr>
          <w:t>2531/01</w:t>
        </w:r>
      </w:hyperlink>
      <w:r>
        <w:rPr>
          <w:rFonts w:cs="Arial TUR" w:ascii="Arial TUR" w:hAnsi="Arial TUR"/>
          <w:sz w:val="22"/>
          <w:rtl w:val="true"/>
        </w:rPr>
        <w:t xml:space="preserve"> </w:t>
      </w:r>
      <w:r>
        <w:rPr>
          <w:rFonts w:ascii="Century" w:hAnsi="Century" w:cs="Miriam"/>
          <w:b/>
          <w:b/>
          <w:spacing w:val="0"/>
          <w:sz w:val="22"/>
          <w:sz w:val="22"/>
          <w:szCs w:val="24"/>
          <w:rtl w:val="true"/>
        </w:rPr>
        <w:t>חרמון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עורכי</w:t>
      </w:r>
      <w:r>
        <w:rPr>
          <w:rFonts w:cs="Miriam" w:ascii="Century" w:hAnsi="Century"/>
          <w:b/>
          <w:spacing w:val="0"/>
          <w:sz w:val="22"/>
          <w:szCs w:val="24"/>
          <w:rtl w:val="true"/>
        </w:rPr>
        <w:t>-</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בתל</w:t>
      </w:r>
      <w:r>
        <w:rPr>
          <w:rFonts w:cs="Miriam" w:ascii="Century" w:hAnsi="Century"/>
          <w:b/>
          <w:spacing w:val="0"/>
          <w:sz w:val="22"/>
          <w:szCs w:val="24"/>
          <w:rtl w:val="true"/>
        </w:rPr>
        <w:t>-</w:t>
      </w:r>
      <w:r>
        <w:rPr>
          <w:rFonts w:ascii="Century" w:hAnsi="Century" w:cs="Miriam"/>
          <w:b/>
          <w:b/>
          <w:spacing w:val="0"/>
          <w:sz w:val="22"/>
          <w:sz w:val="22"/>
          <w:szCs w:val="24"/>
          <w:rtl w:val="true"/>
        </w:rPr>
        <w:t>אביב</w:t>
      </w:r>
      <w:r>
        <w:rPr>
          <w:rFonts w:cs="Miriam" w:ascii="Century" w:hAnsi="Century"/>
          <w:b/>
          <w:spacing w:val="0"/>
          <w:sz w:val="22"/>
          <w:szCs w:val="24"/>
          <w:rtl w:val="true"/>
        </w:rPr>
        <w:t>-</w:t>
      </w:r>
      <w:r>
        <w:rPr>
          <w:rFonts w:ascii="Century" w:hAnsi="Century" w:cs="Miriam"/>
          <w:b/>
          <w:b/>
          <w:spacing w:val="0"/>
          <w:sz w:val="22"/>
          <w:sz w:val="22"/>
          <w:szCs w:val="24"/>
          <w:rtl w:val="true"/>
        </w:rPr>
        <w:t>יפו</w:t>
      </w:r>
      <w:r>
        <w:rPr>
          <w:rFonts w:cs="Arial TUR" w:ascii="Arial TUR" w:hAnsi="Arial TUR"/>
          <w:sz w:val="22"/>
          <w:rtl w:val="true"/>
        </w:rPr>
        <w:t xml:space="preserve">, </w:t>
      </w:r>
      <w:r>
        <w:rPr>
          <w:rFonts w:ascii="Arial TUR" w:hAnsi="Arial TUR" w:cs="Arial TUR"/>
          <w:sz w:val="22"/>
          <w:sz w:val="22"/>
          <w:rtl w:val="true"/>
        </w:rPr>
        <w:t>פ</w:t>
      </w:r>
      <w:r>
        <w:rPr>
          <w:rFonts w:cs="Arial TUR" w:ascii="Arial TUR" w:hAnsi="Arial TUR"/>
          <w:sz w:val="22"/>
          <w:rtl w:val="true"/>
        </w:rPr>
        <w:t>"</w:t>
      </w:r>
      <w:r>
        <w:rPr>
          <w:rFonts w:ascii="Arial TUR" w:hAnsi="Arial TUR" w:cs="Arial TUR"/>
          <w:sz w:val="22"/>
          <w:sz w:val="22"/>
          <w:rtl w:val="true"/>
        </w:rPr>
        <w:t xml:space="preserve">ד </w:t>
      </w:r>
      <w:r>
        <w:rPr>
          <w:rFonts w:ascii="Arial TUR" w:hAnsi="Arial TUR" w:cs="Arial TUR"/>
          <w:sz w:val="22"/>
          <w:sz w:val="22"/>
          <w:rtl w:val="true"/>
        </w:rPr>
        <w:t>נח</w:t>
      </w:r>
      <w:r>
        <w:rPr>
          <w:rFonts w:cs="Arial TUR" w:ascii="Arial TUR" w:hAnsi="Arial TUR"/>
          <w:sz w:val="22"/>
          <w:rtl w:val="true"/>
        </w:rPr>
        <w:t>(</w:t>
      </w:r>
      <w:r>
        <w:rPr>
          <w:rFonts w:cs="Arial TUR" w:ascii="Arial TUR" w:hAnsi="Arial TUR"/>
          <w:sz w:val="22"/>
        </w:rPr>
        <w:t>4</w:t>
      </w:r>
      <w:r>
        <w:rPr>
          <w:rFonts w:cs="Arial TUR" w:ascii="Arial TUR" w:hAnsi="Arial TUR"/>
          <w:sz w:val="22"/>
          <w:rtl w:val="true"/>
        </w:rPr>
        <w:t xml:space="preserve">) </w:t>
      </w:r>
      <w:r>
        <w:rPr>
          <w:rFonts w:cs="Arial TUR" w:ascii="Arial TUR" w:hAnsi="Arial TUR"/>
          <w:sz w:val="22"/>
        </w:rPr>
        <w:t>55</w:t>
      </w:r>
      <w:r>
        <w:rPr>
          <w:rFonts w:cs="Arial TUR" w:ascii="Arial TUR" w:hAnsi="Arial TUR"/>
          <w:sz w:val="22"/>
          <w:rtl w:val="true"/>
        </w:rPr>
        <w:t xml:space="preserve">, </w:t>
      </w:r>
      <w:r>
        <w:rPr>
          <w:rFonts w:cs="Arial TUR" w:ascii="Arial TUR" w:hAnsi="Arial TUR"/>
          <w:sz w:val="22"/>
        </w:rPr>
        <w:t>74</w:t>
      </w:r>
      <w:r>
        <w:rPr>
          <w:rFonts w:cs="Arial TUR" w:ascii="Arial TUR" w:hAnsi="Arial TUR"/>
          <w:sz w:val="22"/>
          <w:rtl w:val="true"/>
        </w:rPr>
        <w:t xml:space="preserve"> (</w:t>
      </w:r>
      <w:r>
        <w:rPr>
          <w:rFonts w:cs="Arial TUR" w:ascii="Arial TUR" w:hAnsi="Arial TUR"/>
          <w:sz w:val="22"/>
        </w:rPr>
        <w:t>2004</w:t>
      </w:r>
      <w:r>
        <w:rPr>
          <w:rFonts w:cs="Arial TUR" w:ascii="Arial TUR" w:hAnsi="Arial TUR"/>
          <w:sz w:val="22"/>
          <w:rtl w:val="true"/>
        </w:rPr>
        <w:t>) (</w:t>
      </w:r>
      <w:r>
        <w:rPr>
          <w:rFonts w:ascii="Arial TUR" w:hAnsi="Arial TUR" w:cs="Arial TUR"/>
          <w:sz w:val="22"/>
          <w:sz w:val="22"/>
          <w:rtl w:val="true"/>
        </w:rPr>
        <w:t>להלן</w:t>
      </w:r>
      <w:r>
        <w:rPr>
          <w:rFonts w:cs="Arial TUR" w:ascii="Arial TUR" w:hAnsi="Arial TUR"/>
          <w:sz w:val="22"/>
          <w:rtl w:val="true"/>
        </w:rPr>
        <w:t xml:space="preserve">: </w:t>
      </w:r>
      <w:r>
        <w:rPr>
          <w:rFonts w:ascii="Arial TUR" w:hAnsi="Arial TUR" w:cs="Arial TUR"/>
          <w:sz w:val="22"/>
          <w:sz w:val="22"/>
          <w:rtl w:val="true"/>
        </w:rPr>
        <w:t xml:space="preserve">עניין </w:t>
      </w:r>
      <w:r>
        <w:rPr>
          <w:rFonts w:ascii="Century" w:hAnsi="Century" w:cs="Miriam"/>
          <w:b/>
          <w:b/>
          <w:spacing w:val="0"/>
          <w:sz w:val="22"/>
          <w:sz w:val="22"/>
          <w:szCs w:val="24"/>
          <w:rtl w:val="true"/>
        </w:rPr>
        <w:t>חרמון</w:t>
      </w:r>
      <w:r>
        <w:rPr>
          <w:rFonts w:cs="Arial TUR" w:ascii="Arial TUR" w:hAnsi="Arial TUR"/>
          <w:sz w:val="22"/>
          <w:rtl w:val="true"/>
        </w:rPr>
        <w:t xml:space="preserve">); </w:t>
      </w:r>
      <w:hyperlink r:id="rId106">
        <w:r>
          <w:rPr>
            <w:rStyle w:val="Hyperlink"/>
            <w:rFonts w:ascii="Arial TUR" w:hAnsi="Arial TUR" w:cs="Arial TUR"/>
            <w:color w:val="0000FF"/>
            <w:sz w:val="22"/>
            <w:sz w:val="22"/>
            <w:u w:val="single"/>
            <w:rtl w:val="true"/>
          </w:rPr>
          <w:t>רע</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 xml:space="preserve">א </w:t>
        </w:r>
        <w:r>
          <w:rPr>
            <w:rStyle w:val="Hyperlink"/>
            <w:rFonts w:cs="Arial TUR" w:ascii="Arial TUR" w:hAnsi="Arial TUR"/>
            <w:color w:val="0000FF"/>
            <w:sz w:val="22"/>
            <w:u w:val="single"/>
          </w:rPr>
          <w:t>2242/18</w:t>
        </w:r>
      </w:hyperlink>
      <w:r>
        <w:rPr>
          <w:rFonts w:cs="Arial TUR" w:ascii="Arial TUR" w:hAnsi="Arial TUR"/>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הבריאות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דניאל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מאיר</w:t>
      </w:r>
      <w:r>
        <w:rPr>
          <w:rFonts w:cs="Arial TUR" w:ascii="Arial TUR" w:hAnsi="Arial TUR"/>
          <w:sz w:val="22"/>
          <w:rtl w:val="true"/>
        </w:rPr>
        <w:t xml:space="preserve">, </w:t>
      </w:r>
      <w:r>
        <w:rPr>
          <w:rFonts w:ascii="Arial TUR" w:hAnsi="Arial TUR" w:cs="Arial TUR"/>
          <w:sz w:val="22"/>
          <w:sz w:val="22"/>
          <w:rtl w:val="true"/>
        </w:rPr>
        <w:t>פסקה</w:t>
      </w:r>
      <w:r>
        <w:rPr>
          <w:rFonts w:ascii="Arial TUR" w:hAnsi="Arial TUR" w:cs="Arial TUR"/>
          <w:sz w:val="22"/>
          <w:sz w:val="22"/>
          <w:rtl w:val="true"/>
        </w:rPr>
        <w:t xml:space="preserve"> </w:t>
      </w:r>
      <w:r>
        <w:rPr>
          <w:rFonts w:cs="Arial TUR" w:ascii="Arial TUR" w:hAnsi="Arial TUR"/>
          <w:sz w:val="22"/>
        </w:rPr>
        <w:t>16</w:t>
      </w:r>
      <w:r>
        <w:rPr>
          <w:rFonts w:cs="Arial TUR" w:ascii="Arial TUR" w:hAnsi="Arial TUR"/>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Arial TUR" w:ascii="Arial TUR" w:hAnsi="Arial TUR"/>
          <w:sz w:val="22"/>
          <w:rtl w:val="true"/>
        </w:rPr>
        <w:t>(</w:t>
      </w:r>
      <w:r>
        <w:rPr>
          <w:rFonts w:cs="Arial TUR" w:ascii="Arial TUR" w:hAnsi="Arial TUR"/>
          <w:sz w:val="22"/>
        </w:rPr>
        <w:t>16.5.2018</w:t>
      </w:r>
      <w:r>
        <w:rPr>
          <w:rFonts w:cs="Arial TUR" w:ascii="Arial TUR" w:hAnsi="Arial TUR"/>
          <w:sz w:val="22"/>
          <w:rtl w:val="true"/>
        </w:rPr>
        <w:t xml:space="preserve">)), </w:t>
      </w:r>
      <w:r>
        <w:rPr>
          <w:rFonts w:ascii="Arial TUR" w:hAnsi="Arial TUR" w:cs="Arial TUR"/>
          <w:sz w:val="22"/>
          <w:sz w:val="22"/>
          <w:rtl w:val="true"/>
        </w:rPr>
        <w:t>תוך</w:t>
      </w:r>
      <w:r>
        <w:rPr>
          <w:rFonts w:ascii="Arial TUR" w:hAnsi="Arial TUR" w:cs="Arial TUR"/>
          <w:sz w:val="22"/>
          <w:sz w:val="22"/>
          <w:rtl w:val="true"/>
        </w:rPr>
        <w:t xml:space="preserve"> עריכת </w:t>
      </w:r>
      <w:r>
        <w:rPr>
          <w:rtl w:val="true"/>
        </w:rPr>
        <w:t>בירור מדוקדק של עובדות המקרה</w:t>
      </w:r>
      <w:r>
        <w:rPr>
          <w:rtl w:val="true"/>
        </w:rPr>
        <w:t xml:space="preserve">, </w:t>
      </w:r>
      <w:r>
        <w:rPr>
          <w:rtl w:val="true"/>
        </w:rPr>
        <w:t>מתן מענה למכלול שאלות משפטיות המתעוררות בהתאם והקפדה על כללי סדרי דין נוקשים</w:t>
      </w:r>
      <w:r>
        <w:rPr>
          <w:rtl w:val="true"/>
        </w:rPr>
        <w:t xml:space="preserve">, </w:t>
      </w:r>
      <w:r>
        <w:rPr>
          <w:rtl w:val="true"/>
        </w:rPr>
        <w:t>ואשר הענישה הניתנת במסגרתו נועדה לתכליות של גמול</w:t>
      </w:r>
      <w:r>
        <w:rPr>
          <w:rtl w:val="true"/>
        </w:rPr>
        <w:t xml:space="preserve">, </w:t>
      </w:r>
      <w:r>
        <w:rPr>
          <w:rtl w:val="true"/>
        </w:rPr>
        <w:t>הרתעה</w:t>
      </w:r>
      <w:r>
        <w:rPr>
          <w:rtl w:val="true"/>
        </w:rPr>
        <w:t xml:space="preserve">, </w:t>
      </w:r>
      <w:r>
        <w:rPr>
          <w:rtl w:val="true"/>
        </w:rPr>
        <w:t xml:space="preserve">הגנה על שלום הציבור ושיקום </w:t>
      </w:r>
      <w:r>
        <w:rPr>
          <w:rtl w:val="true"/>
        </w:rPr>
        <w:t>(</w:t>
      </w:r>
      <w:hyperlink r:id="rId107">
        <w:r>
          <w:rPr>
            <w:rStyle w:val="Hyperlink"/>
            <w:rtl w:val="true"/>
          </w:rPr>
          <w:t>סעיפים</w:t>
        </w:r>
        <w:r>
          <w:rPr>
            <w:rStyle w:val="Hyperlink"/>
            <w:rtl w:val="true"/>
          </w:rPr>
          <w:t xml:space="preserve"> </w:t>
        </w:r>
        <w:r>
          <w:rPr>
            <w:rStyle w:val="Hyperlink"/>
          </w:rPr>
          <w:t>40</w:t>
        </w:r>
        <w:r>
          <w:rPr>
            <w:rStyle w:val="Hyperlink"/>
            <w:rtl w:val="true"/>
          </w:rPr>
          <w:t>ב</w:t>
        </w:r>
        <w:r>
          <w:rPr>
            <w:rStyle w:val="Hyperlink"/>
            <w:rtl w:val="true"/>
          </w:rPr>
          <w:t>-</w:t>
        </w:r>
        <w:r>
          <w:rPr>
            <w:rStyle w:val="Hyperlink"/>
          </w:rPr>
          <w:t>40</w:t>
        </w:r>
        <w:r>
          <w:rPr>
            <w:rStyle w:val="Hyperlink"/>
            <w:rtl w:val="true"/>
          </w:rPr>
          <w:t>ז</w:t>
        </w:r>
      </w:hyperlink>
      <w:r>
        <w:rPr>
          <w:rtl w:val="true"/>
        </w:rPr>
        <w:t xml:space="preserve"> ל</w:t>
      </w:r>
      <w:hyperlink r:id="rId10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 w:val="22"/>
          <w:sz w:val="22"/>
          <w:szCs w:val="24"/>
          <w:rtl w:val="true"/>
        </w:rPr>
        <w:t>חרמון</w:t>
      </w:r>
      <w:r>
        <w:rPr>
          <w:rtl w:val="true"/>
        </w:rPr>
        <w:t xml:space="preserve">, </w:t>
      </w:r>
      <w:r>
        <w:rPr>
          <w:rtl w:val="true"/>
        </w:rPr>
        <w:t>עמ</w:t>
      </w:r>
      <w:r>
        <w:rPr>
          <w:rtl w:val="true"/>
        </w:rPr>
        <w:t xml:space="preserve">' </w:t>
      </w:r>
      <w:r>
        <w:rPr/>
        <w:t>66</w:t>
      </w:r>
      <w:r>
        <w:rPr>
          <w:rtl w:val="true"/>
        </w:rPr>
        <w:t xml:space="preserve">; </w:t>
      </w:r>
      <w:hyperlink r:id="rId10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8062/12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להגנת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הסביבה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פיתוח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ונכסים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tl w:val="true"/>
        </w:rPr>
        <w:t xml:space="preserve">, </w:t>
      </w:r>
      <w:r>
        <w:rPr>
          <w:rtl w:val="true"/>
        </w:rPr>
        <w:t xml:space="preserve">פסקה </w:t>
      </w:r>
      <w:r>
        <w:rPr/>
        <w:t>9</w:t>
      </w:r>
      <w:r>
        <w:rPr>
          <w:rtl w:val="true"/>
        </w:rPr>
        <w:t xml:space="preserve"> </w:t>
      </w:r>
      <w:r>
        <w:rPr>
          <w:rtl w:val="true"/>
        </w:rPr>
        <w:t xml:space="preserve">לפסק דינו של הנשיא </w:t>
      </w:r>
      <w:r>
        <w:rPr>
          <w:rtl w:val="true"/>
        </w:rPr>
        <w:t>(</w:t>
      </w:r>
      <w:r>
        <w:rPr>
          <w:rtl w:val="true"/>
        </w:rPr>
        <w:t>בדימ</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2.4.2015</w:t>
      </w:r>
      <w:r>
        <w:rPr>
          <w:rtl w:val="true"/>
        </w:rPr>
        <w:t xml:space="preserve">);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6132/21</w:t>
        </w:r>
      </w:hyperlink>
      <w:r>
        <w:rPr>
          <w:rtl w:val="true"/>
        </w:rPr>
        <w:t xml:space="preserve"> </w:t>
      </w:r>
      <w:r>
        <w:rPr>
          <w:rFonts w:ascii="Century" w:hAnsi="Century" w:cs="Miriam"/>
          <w:b/>
          <w:b/>
          <w:spacing w:val="0"/>
          <w:sz w:val="22"/>
          <w:sz w:val="22"/>
          <w:szCs w:val="24"/>
          <w:rtl w:val="true"/>
        </w:rPr>
        <w:t>אלפה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13.1.2022</w:t>
      </w:r>
      <w:r>
        <w:rPr>
          <w:rtl w:val="true"/>
        </w:rPr>
        <w:t xml:space="preserve">)); </w:t>
      </w:r>
      <w:r>
        <w:rPr>
          <w:rtl w:val="true"/>
        </w:rPr>
        <w:t>לדין משמעתי שאינו משמש תחליף להליך הפלילי אלא נועד לתת מענה מהיר ויעיל למעשה הפסול לפי העובדות המונחות לפני הגורם המוסמך באותו זמן ובאותו מקום</w:t>
      </w:r>
      <w:r>
        <w:rPr>
          <w:rtl w:val="true"/>
        </w:rPr>
        <w:t xml:space="preserve">, </w:t>
      </w:r>
      <w:r>
        <w:rPr>
          <w:rtl w:val="true"/>
        </w:rPr>
        <w:t>תוך חתירה לפתור את החריגה שבהתנהלות או בהתנהגות של הנשפט על אתר</w:t>
      </w:r>
      <w:r>
        <w:rPr>
          <w:rtl w:val="true"/>
        </w:rPr>
        <w:t xml:space="preserve">, </w:t>
      </w:r>
      <w:r>
        <w:rPr>
          <w:rtl w:val="true"/>
        </w:rPr>
        <w:t xml:space="preserve">והכל לשם להבטחת הסדר הטוב והמשמעת </w:t>
      </w:r>
      <w:r>
        <w:rPr>
          <w:rtl w:val="true"/>
        </w:rPr>
        <w:t>(</w:t>
      </w:r>
      <w:r>
        <w:rPr>
          <w:rtl w:val="true"/>
        </w:rPr>
        <w:t>וראו לעניין זה</w:t>
      </w:r>
      <w:r>
        <w:rPr>
          <w:rtl w:val="true"/>
        </w:rPr>
        <w:t xml:space="preserve">: </w:t>
      </w:r>
      <w:hyperlink r:id="rId111">
        <w:r>
          <w:rPr>
            <w:rStyle w:val="Hyperlink"/>
            <w:rtl w:val="true"/>
          </w:rPr>
          <w:t>סעיף</w:t>
        </w:r>
        <w:r>
          <w:rPr>
            <w:rStyle w:val="Hyperlink"/>
            <w:rtl w:val="true"/>
          </w:rPr>
          <w:t xml:space="preserve"> </w:t>
        </w:r>
        <w:r>
          <w:rPr>
            <w:rStyle w:val="Hyperlink"/>
          </w:rPr>
          <w:t>56</w:t>
        </w:r>
      </w:hyperlink>
      <w:r>
        <w:rPr>
          <w:rtl w:val="true"/>
        </w:rPr>
        <w:t xml:space="preserve"> </w:t>
      </w:r>
      <w:r>
        <w:rPr>
          <w:rtl w:val="true"/>
        </w:rPr>
        <w:t xml:space="preserve">לפקודה המצוי תחת הכותרת </w:t>
      </w:r>
      <w:r>
        <w:rPr>
          <w:rtl w:val="true"/>
        </w:rPr>
        <w:t>"</w:t>
      </w:r>
      <w:r>
        <w:rPr>
          <w:rtl w:val="true"/>
        </w:rPr>
        <w:t>משמעת</w:t>
      </w:r>
      <w:r>
        <w:rPr>
          <w:rtl w:val="true"/>
        </w:rPr>
        <w:t xml:space="preserve">", </w:t>
      </w:r>
      <w:r>
        <w:rPr>
          <w:rtl w:val="true"/>
        </w:rPr>
        <w:t xml:space="preserve">ובפרט סעיף קטן </w:t>
      </w:r>
      <w:r>
        <w:rPr/>
        <w:t>41</w:t>
      </w:r>
      <w:r>
        <w:rPr>
          <w:rtl w:val="true"/>
        </w:rPr>
        <w:t xml:space="preserve"> </w:t>
      </w:r>
      <w:r>
        <w:rPr>
          <w:rtl w:val="true"/>
        </w:rPr>
        <w:t>שבו המתייחס ל</w:t>
      </w:r>
      <w:r>
        <w:rPr>
          <w:rtl w:val="true"/>
        </w:rPr>
        <w:t>"</w:t>
      </w:r>
      <w:r>
        <w:rPr>
          <w:rtl w:val="true"/>
        </w:rPr>
        <w:t>כל</w:t>
      </w:r>
      <w:r>
        <w:rPr>
          <w:rtl w:val="true"/>
        </w:rPr>
        <w:t xml:space="preserve"> </w:t>
      </w:r>
      <w:r>
        <w:rPr>
          <w:rtl w:val="true"/>
        </w:rPr>
        <w:t>מעשה</w:t>
      </w:r>
      <w:r>
        <w:rPr>
          <w:rtl w:val="true"/>
        </w:rPr>
        <w:t xml:space="preserve">, </w:t>
      </w:r>
      <w:r>
        <w:rPr>
          <w:rtl w:val="true"/>
        </w:rPr>
        <w:t>התנהגות</w:t>
      </w:r>
      <w:r>
        <w:rPr>
          <w:rtl w:val="true"/>
        </w:rPr>
        <w:t xml:space="preserve">, </w:t>
      </w:r>
      <w:r>
        <w:rPr>
          <w:rtl w:val="true"/>
        </w:rPr>
        <w:t>אי</w:t>
      </w:r>
      <w:r>
        <w:rPr>
          <w:rtl w:val="true"/>
        </w:rPr>
        <w:t>-</w:t>
      </w:r>
      <w:r>
        <w:rPr>
          <w:rtl w:val="true"/>
        </w:rPr>
        <w:t>סדר</w:t>
      </w:r>
      <w:r>
        <w:rPr>
          <w:rtl w:val="true"/>
        </w:rPr>
        <w:t xml:space="preserve"> </w:t>
      </w:r>
      <w:r>
        <w:rPr>
          <w:rtl w:val="true"/>
        </w:rPr>
        <w:t>או</w:t>
      </w:r>
      <w:r>
        <w:rPr>
          <w:rtl w:val="true"/>
        </w:rPr>
        <w:t xml:space="preserve"> </w:t>
      </w:r>
      <w:r>
        <w:rPr>
          <w:rtl w:val="true"/>
        </w:rPr>
        <w:t>הזנחה</w:t>
      </w:r>
      <w:r>
        <w:rPr>
          <w:rtl w:val="true"/>
        </w:rPr>
        <w:t xml:space="preserve"> </w:t>
      </w:r>
      <w:r>
        <w:rPr>
          <w:rtl w:val="true"/>
        </w:rPr>
        <w:t>הפוגעים</w:t>
      </w:r>
      <w:r>
        <w:rPr>
          <w:rtl w:val="true"/>
        </w:rPr>
        <w:t xml:space="preserve"> </w:t>
      </w:r>
      <w:r>
        <w:rPr>
          <w:rtl w:val="true"/>
        </w:rPr>
        <w:t>בסדר</w:t>
      </w:r>
      <w:r>
        <w:rPr>
          <w:rtl w:val="true"/>
        </w:rPr>
        <w:t xml:space="preserve"> </w:t>
      </w:r>
      <w:r>
        <w:rPr>
          <w:rtl w:val="true"/>
        </w:rPr>
        <w:t>הטוב</w:t>
      </w:r>
      <w:r>
        <w:rPr>
          <w:rtl w:val="true"/>
        </w:rPr>
        <w:t xml:space="preserve"> </w:t>
      </w:r>
      <w:r>
        <w:rPr>
          <w:rtl w:val="true"/>
        </w:rPr>
        <w:t>או</w:t>
      </w:r>
      <w:r>
        <w:rPr>
          <w:rtl w:val="true"/>
        </w:rPr>
        <w:t xml:space="preserve"> </w:t>
      </w:r>
      <w:r>
        <w:rPr>
          <w:rtl w:val="true"/>
        </w:rPr>
        <w:t>במשמעת</w:t>
      </w:r>
      <w:r>
        <w:rPr>
          <w:rtl w:val="true"/>
        </w:rPr>
        <w:t xml:space="preserve">, </w:t>
      </w:r>
      <w:r>
        <w:rPr>
          <w:rtl w:val="true"/>
        </w:rPr>
        <w:t>אף</w:t>
      </w:r>
      <w:r>
        <w:rPr>
          <w:rtl w:val="true"/>
        </w:rPr>
        <w:t xml:space="preserve"> </w:t>
      </w:r>
      <w:r>
        <w:rPr>
          <w:rtl w:val="true"/>
        </w:rPr>
        <w:t>אם</w:t>
      </w:r>
      <w:r>
        <w:rPr>
          <w:rtl w:val="true"/>
        </w:rPr>
        <w:t xml:space="preserve"> </w:t>
      </w:r>
      <w:r>
        <w:rPr>
          <w:rtl w:val="true"/>
        </w:rPr>
        <w:t>לא</w:t>
      </w:r>
      <w:r>
        <w:rPr>
          <w:rtl w:val="true"/>
        </w:rPr>
        <w:t xml:space="preserve"> </w:t>
      </w:r>
      <w:r>
        <w:rPr>
          <w:rtl w:val="true"/>
        </w:rPr>
        <w:t>פורטו</w:t>
      </w:r>
      <w:r>
        <w:rPr>
          <w:rtl w:val="true"/>
        </w:rPr>
        <w:t xml:space="preserve"> </w:t>
      </w:r>
      <w:r>
        <w:rPr>
          <w:rtl w:val="true"/>
        </w:rPr>
        <w:t>בפסקאות</w:t>
      </w:r>
      <w:r>
        <w:rPr>
          <w:rtl w:val="true"/>
        </w:rPr>
        <w:t xml:space="preserve"> </w:t>
      </w:r>
      <w:r>
        <w:rPr>
          <w:rtl w:val="true"/>
        </w:rPr>
        <w:t>הקודמות</w:t>
      </w:r>
      <w:r>
        <w:rPr>
          <w:rtl w:val="true"/>
        </w:rPr>
        <w:t xml:space="preserve">"; </w:t>
      </w:r>
      <w:hyperlink r:id="rId112">
        <w:r>
          <w:rPr>
            <w:rStyle w:val="Hyperlink"/>
            <w:rtl w:val="true"/>
          </w:rPr>
          <w:t>תקנה</w:t>
        </w:r>
        <w:r>
          <w:rPr>
            <w:rStyle w:val="Hyperlink"/>
            <w:rtl w:val="true"/>
          </w:rPr>
          <w:t xml:space="preserve"> </w:t>
        </w:r>
        <w:r>
          <w:rPr>
            <w:rStyle w:val="Hyperlink"/>
          </w:rPr>
          <w:t>18</w:t>
        </w:r>
      </w:hyperlink>
      <w:r>
        <w:rPr>
          <w:rtl w:val="true"/>
        </w:rPr>
        <w:t xml:space="preserve"> </w:t>
      </w:r>
      <w:r>
        <w:rPr>
          <w:rtl w:val="true"/>
        </w:rPr>
        <w:t>ל</w:t>
      </w:r>
      <w:hyperlink r:id="rId113">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rtl w:val="true"/>
        </w:rPr>
        <w:t>ה</w:t>
      </w:r>
      <w:r>
        <w:rPr>
          <w:rtl w:val="true"/>
        </w:rPr>
        <w:t>תשל</w:t>
      </w:r>
      <w:r>
        <w:rPr>
          <w:rtl w:val="true"/>
        </w:rPr>
        <w:t>"</w:t>
      </w:r>
      <w:r>
        <w:rPr>
          <w:rtl w:val="true"/>
        </w:rPr>
        <w:t>ח</w:t>
      </w:r>
      <w:r>
        <w:rPr>
          <w:rtl w:val="true"/>
        </w:rPr>
        <w:t>-</w:t>
      </w:r>
      <w:r>
        <w:rPr/>
        <w:t>1978</w:t>
      </w:r>
      <w:r>
        <w:rPr>
          <w:rtl w:val="true"/>
        </w:rPr>
        <w:t xml:space="preserve">). </w:t>
      </w:r>
      <w:r>
        <w:rPr>
          <w:rtl w:val="true"/>
        </w:rPr>
        <w:t>נוכח המטרות השונות הגלומות בסוגי ההליכים השונים ונוכח אופיים של כל אחד מההליכים</w:t>
      </w:r>
      <w:r>
        <w:rPr>
          <w:rtl w:val="true"/>
        </w:rPr>
        <w:t xml:space="preserve">, </w:t>
      </w:r>
      <w:r>
        <w:rPr>
          <w:rtl w:val="true"/>
        </w:rPr>
        <w:t>ברור כי ההליך המשמעתי אינו מהווה תחליף להליך הפלילי</w:t>
      </w:r>
      <w:r>
        <w:rPr>
          <w:rtl w:val="true"/>
        </w:rPr>
        <w:t xml:space="preserve">, </w:t>
      </w:r>
      <w:r>
        <w:rPr>
          <w:rtl w:val="true"/>
        </w:rPr>
        <w:t xml:space="preserve">ואין מקום לסברה כי ניהול הליך משמעתי נגד אסיר מקים לו את טענת </w:t>
      </w:r>
      <w:r>
        <w:rPr>
          <w:rtl w:val="true"/>
        </w:rPr>
        <w:t>"</w:t>
      </w:r>
      <w:r>
        <w:rPr>
          <w:rtl w:val="true"/>
        </w:rPr>
        <w:t>כבר נשפטתי</w:t>
      </w:r>
      <w:r>
        <w:rPr>
          <w:rtl w:val="true"/>
        </w:rPr>
        <w:t xml:space="preserve">" </w:t>
      </w:r>
      <w:r>
        <w:rPr>
          <w:rtl w:val="true"/>
        </w:rPr>
        <w:t>המוציאה מכלל אפשרות לנהל נגדו גם הליך פלילי</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יצוין כי ההבחנה בין ההליך המשמעתי להליך הפלילי בכל הנוגע לאפשרות לנהל את שניהם נגד אותו אדם אינה ייחודית לענייננו</w:t>
      </w:r>
      <w:r>
        <w:rPr>
          <w:rtl w:val="true"/>
        </w:rPr>
        <w:t xml:space="preserve">, </w:t>
      </w:r>
      <w:r>
        <w:rPr>
          <w:rtl w:val="true"/>
        </w:rPr>
        <w:t>והיא עומדת בעינה גם בהקשרים אחרים בהם מתנהלים הליכים משמעתיים</w:t>
      </w:r>
      <w:r>
        <w:rPr>
          <w:rtl w:val="true"/>
        </w:rPr>
        <w:t xml:space="preserve">. </w:t>
      </w:r>
      <w:r>
        <w:rPr>
          <w:rtl w:val="true"/>
        </w:rPr>
        <w:t>כך למשל צוינו הדברים כבר מקדמת דנא ב</w:t>
      </w:r>
      <w:hyperlink r:id="rId114">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13/57</w:t>
        </w:r>
      </w:hyperlink>
      <w:r>
        <w:rPr>
          <w:rtl w:val="true"/>
        </w:rPr>
        <w:t xml:space="preserve"> </w:t>
      </w:r>
      <w:r>
        <w:rPr>
          <w:rFonts w:ascii="Century" w:hAnsi="Century" w:cs="Miriam"/>
          <w:b/>
          <w:b/>
          <w:spacing w:val="0"/>
          <w:szCs w:val="24"/>
          <w:rtl w:val="true"/>
        </w:rPr>
        <w:t>צמוקין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המשמעתי</w:t>
      </w:r>
      <w:r>
        <w:rPr>
          <w:rFonts w:ascii="Century" w:hAnsi="Century" w:eastAsia="Century" w:cs="Century"/>
          <w:b/>
          <w:b/>
          <w:spacing w:val="0"/>
          <w:szCs w:val="24"/>
          <w:rtl w:val="true"/>
        </w:rPr>
        <w:t xml:space="preserve"> </w:t>
      </w:r>
      <w:r>
        <w:rPr>
          <w:rFonts w:ascii="Century" w:hAnsi="Century" w:cs="Miriam"/>
          <w:b/>
          <w:b/>
          <w:spacing w:val="0"/>
          <w:szCs w:val="24"/>
          <w:rtl w:val="true"/>
        </w:rPr>
        <w:t>לעובדי</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tl w:val="true"/>
        </w:rPr>
        <w:t xml:space="preserve">, </w:t>
      </w:r>
      <w:r>
        <w:rPr>
          <w:rtl w:val="true"/>
        </w:rPr>
        <w:t>פ</w:t>
      </w:r>
      <w:r>
        <w:rPr>
          <w:rtl w:val="true"/>
        </w:rPr>
        <w:t>"</w:t>
      </w:r>
      <w:r>
        <w:rPr>
          <w:rtl w:val="true"/>
        </w:rPr>
        <w:t>ד י</w:t>
      </w:r>
      <w:r>
        <w:rPr>
          <w:rtl w:val="true"/>
        </w:rPr>
        <w:t>"</w:t>
      </w:r>
      <w:r>
        <w:rPr>
          <w:rtl w:val="true"/>
        </w:rPr>
        <w:t xml:space="preserve">א </w:t>
      </w:r>
      <w:r>
        <w:rPr/>
        <w:t>856</w:t>
      </w:r>
      <w:r>
        <w:rPr>
          <w:rtl w:val="true"/>
        </w:rPr>
        <w:t xml:space="preserve"> (</w:t>
      </w:r>
      <w:r>
        <w:rPr/>
        <w:t>1957</w:t>
      </w:r>
      <w:r>
        <w:rPr>
          <w:rtl w:val="true"/>
        </w:rPr>
        <w:t xml:space="preserve">), </w:t>
      </w:r>
      <w:r>
        <w:rPr>
          <w:rtl w:val="true"/>
        </w:rPr>
        <w:t>בהתייחס להליך משמעתי לעובדי מדינה</w:t>
      </w:r>
      <w:r>
        <w:rPr>
          <w:rtl w:val="true"/>
        </w:rPr>
        <w:t>:</w:t>
      </w:r>
    </w:p>
    <w:p>
      <w:pPr>
        <w:pStyle w:val="Normal"/>
        <w:ind w:end="0"/>
        <w:jc w:val="both"/>
        <w:rPr>
          <w:sz w:val="24"/>
        </w:rPr>
      </w:pPr>
      <w:r>
        <w:rPr>
          <w:sz w:val="24"/>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הרי</w:t>
      </w:r>
      <w:r>
        <w:rPr>
          <w:rFonts w:eastAsia="Arial TUR" w:cs="Arial TUR"/>
          <w:rtl w:val="true"/>
        </w:rPr>
        <w:t xml:space="preserve"> </w:t>
      </w:r>
      <w:r>
        <w:rPr>
          <w:rtl w:val="true"/>
        </w:rPr>
        <w:t>הליך</w:t>
      </w:r>
      <w:r>
        <w:rPr>
          <w:rFonts w:eastAsia="Arial TUR" w:cs="Arial TUR"/>
          <w:rtl w:val="true"/>
        </w:rPr>
        <w:t xml:space="preserve"> </w:t>
      </w:r>
      <w:r>
        <w:rPr>
          <w:rtl w:val="true"/>
        </w:rPr>
        <w:t>פלילי</w:t>
      </w:r>
      <w:r>
        <w:rPr>
          <w:rFonts w:eastAsia="Arial TUR" w:cs="Arial TUR"/>
          <w:rtl w:val="true"/>
        </w:rPr>
        <w:t xml:space="preserve"> </w:t>
      </w:r>
      <w:r>
        <w:rPr>
          <w:rtl w:val="true"/>
        </w:rPr>
        <w:t>כהרי</w:t>
      </w:r>
      <w:r>
        <w:rPr>
          <w:rFonts w:eastAsia="Arial TUR" w:cs="Arial TUR"/>
          <w:rtl w:val="true"/>
        </w:rPr>
        <w:t xml:space="preserve"> </w:t>
      </w:r>
      <w:r>
        <w:rPr>
          <w:rtl w:val="true"/>
        </w:rPr>
        <w:t>דיון</w:t>
      </w:r>
      <w:r>
        <w:rPr>
          <w:rFonts w:eastAsia="Arial TUR" w:cs="Arial TUR"/>
          <w:rtl w:val="true"/>
        </w:rPr>
        <w:t xml:space="preserve"> </w:t>
      </w:r>
      <w:r>
        <w:rPr>
          <w:rtl w:val="true"/>
        </w:rPr>
        <w:t>משמעתי</w:t>
      </w:r>
      <w:r>
        <w:rPr>
          <w:rtl w:val="true"/>
        </w:rPr>
        <w:t xml:space="preserve">. </w:t>
      </w:r>
      <w:r>
        <w:rPr>
          <w:rtl w:val="true"/>
        </w:rPr>
        <w:t>התביעה</w:t>
      </w:r>
      <w:r>
        <w:rPr>
          <w:rFonts w:eastAsia="Arial TUR" w:cs="Arial TUR"/>
          <w:rtl w:val="true"/>
        </w:rPr>
        <w:t xml:space="preserve"> </w:t>
      </w:r>
      <w:r>
        <w:rPr>
          <w:rtl w:val="true"/>
        </w:rPr>
        <w:t>הפלילית</w:t>
      </w:r>
      <w:r>
        <w:rPr>
          <w:rFonts w:eastAsia="Arial TUR" w:cs="Arial TUR"/>
          <w:rtl w:val="true"/>
        </w:rPr>
        <w:t xml:space="preserve"> </w:t>
      </w:r>
      <w:r>
        <w:rPr>
          <w:rtl w:val="true"/>
        </w:rPr>
        <w:t>נועדה</w:t>
      </w:r>
      <w:r>
        <w:rPr>
          <w:rFonts w:eastAsia="Arial TUR" w:cs="Arial TUR"/>
          <w:rtl w:val="true"/>
        </w:rPr>
        <w:t xml:space="preserve"> </w:t>
      </w:r>
      <w:r>
        <w:rPr>
          <w:rtl w:val="true"/>
        </w:rPr>
        <w:t>לקבוע</w:t>
      </w:r>
      <w:r>
        <w:rPr>
          <w:rFonts w:eastAsia="Arial TUR" w:cs="Arial TUR"/>
          <w:rtl w:val="true"/>
        </w:rPr>
        <w:t xml:space="preserve"> </w:t>
      </w:r>
      <w:r>
        <w:rPr>
          <w:rtl w:val="true"/>
        </w:rPr>
        <w:t>אם</w:t>
      </w:r>
      <w:r>
        <w:rPr>
          <w:rFonts w:eastAsia="Arial TUR" w:cs="Arial TUR"/>
          <w:rtl w:val="true"/>
        </w:rPr>
        <w:t xml:space="preserve"> </w:t>
      </w:r>
      <w:r>
        <w:rPr>
          <w:rtl w:val="true"/>
        </w:rPr>
        <w:t>הנאשם</w:t>
      </w:r>
      <w:r>
        <w:rPr>
          <w:rFonts w:eastAsia="Arial TUR" w:cs="Arial TUR"/>
          <w:rtl w:val="true"/>
        </w:rPr>
        <w:t xml:space="preserve"> </w:t>
      </w:r>
      <w:r>
        <w:rPr>
          <w:rtl w:val="true"/>
        </w:rPr>
        <w:t>עבר</w:t>
      </w:r>
      <w:r>
        <w:rPr>
          <w:rFonts w:eastAsia="Arial TUR" w:cs="Arial TUR"/>
          <w:rtl w:val="true"/>
        </w:rPr>
        <w:t xml:space="preserve"> </w:t>
      </w:r>
      <w:r>
        <w:rPr>
          <w:rtl w:val="true"/>
        </w:rPr>
        <w:t>על</w:t>
      </w:r>
      <w:r>
        <w:rPr>
          <w:rFonts w:eastAsia="Arial TUR" w:cs="Arial TUR"/>
          <w:rtl w:val="true"/>
        </w:rPr>
        <w:t xml:space="preserve"> </w:t>
      </w:r>
      <w:r>
        <w:rPr>
          <w:rtl w:val="true"/>
        </w:rPr>
        <w:t>החוק</w:t>
      </w:r>
      <w:r>
        <w:rPr>
          <w:rFonts w:eastAsia="Arial TUR" w:cs="Arial TUR"/>
          <w:rtl w:val="true"/>
        </w:rPr>
        <w:t xml:space="preserve"> </w:t>
      </w:r>
      <w:r>
        <w:rPr>
          <w:rtl w:val="true"/>
        </w:rPr>
        <w:t>ואם</w:t>
      </w:r>
      <w:r>
        <w:rPr>
          <w:rFonts w:eastAsia="Arial TUR" w:cs="Arial TUR"/>
          <w:rtl w:val="true"/>
        </w:rPr>
        <w:t xml:space="preserve"> </w:t>
      </w:r>
      <w:r>
        <w:rPr>
          <w:rtl w:val="true"/>
        </w:rPr>
        <w:t>הוא</w:t>
      </w:r>
      <w:r>
        <w:rPr>
          <w:rFonts w:eastAsia="Arial TUR" w:cs="Arial TUR"/>
          <w:rtl w:val="true"/>
        </w:rPr>
        <w:t xml:space="preserve"> </w:t>
      </w:r>
      <w:r>
        <w:rPr>
          <w:rtl w:val="true"/>
        </w:rPr>
        <w:t>ראוי</w:t>
      </w:r>
      <w:r>
        <w:rPr>
          <w:rFonts w:eastAsia="Arial TUR" w:cs="Arial TUR"/>
          <w:rtl w:val="true"/>
        </w:rPr>
        <w:t xml:space="preserve"> </w:t>
      </w:r>
      <w:r>
        <w:rPr>
          <w:rtl w:val="true"/>
        </w:rPr>
        <w:t>כי</w:t>
      </w:r>
      <w:r>
        <w:rPr>
          <w:rFonts w:eastAsia="Arial TUR" w:cs="Arial TUR"/>
          <w:rtl w:val="true"/>
        </w:rPr>
        <w:t xml:space="preserve"> </w:t>
      </w:r>
      <w:r>
        <w:rPr>
          <w:rtl w:val="true"/>
        </w:rPr>
        <w:t>יטילו</w:t>
      </w:r>
      <w:r>
        <w:rPr>
          <w:rFonts w:eastAsia="Arial TUR" w:cs="Arial TUR"/>
          <w:rtl w:val="true"/>
        </w:rPr>
        <w:t xml:space="preserve"> </w:t>
      </w:r>
      <w:r>
        <w:rPr>
          <w:rtl w:val="true"/>
        </w:rPr>
        <w:t>עליו</w:t>
      </w:r>
      <w:r>
        <w:rPr>
          <w:rFonts w:eastAsia="Arial TUR" w:cs="Arial TUR"/>
          <w:rtl w:val="true"/>
        </w:rPr>
        <w:t xml:space="preserve"> </w:t>
      </w:r>
      <w:r>
        <w:rPr>
          <w:rtl w:val="true"/>
        </w:rPr>
        <w:t>את</w:t>
      </w:r>
      <w:r>
        <w:rPr>
          <w:rFonts w:eastAsia="Arial TUR" w:cs="Arial TUR"/>
          <w:rtl w:val="true"/>
        </w:rPr>
        <w:t xml:space="preserve"> </w:t>
      </w:r>
      <w:r>
        <w:rPr>
          <w:rtl w:val="true"/>
        </w:rPr>
        <w:t>העונש</w:t>
      </w:r>
      <w:r>
        <w:rPr>
          <w:rFonts w:eastAsia="Arial TUR" w:cs="Arial TUR"/>
          <w:rtl w:val="true"/>
        </w:rPr>
        <w:t xml:space="preserve"> </w:t>
      </w:r>
      <w:r>
        <w:rPr>
          <w:rtl w:val="true"/>
        </w:rPr>
        <w:t>הקבוע</w:t>
      </w:r>
      <w:r>
        <w:rPr>
          <w:rFonts w:eastAsia="Arial TUR" w:cs="Arial TUR"/>
          <w:rtl w:val="true"/>
        </w:rPr>
        <w:t xml:space="preserve"> </w:t>
      </w:r>
      <w:r>
        <w:rPr>
          <w:rtl w:val="true"/>
        </w:rPr>
        <w:t>בחוק</w:t>
      </w:r>
      <w:r>
        <w:rPr>
          <w:rtl w:val="true"/>
        </w:rPr>
        <w:t xml:space="preserve">, </w:t>
      </w:r>
      <w:r>
        <w:rPr>
          <w:rtl w:val="true"/>
        </w:rPr>
        <w:t>ואילו</w:t>
      </w:r>
      <w:r>
        <w:rPr>
          <w:rFonts w:eastAsia="Arial TUR" w:cs="Arial TUR"/>
          <w:rtl w:val="true"/>
        </w:rPr>
        <w:t xml:space="preserve"> </w:t>
      </w:r>
      <w:r>
        <w:rPr>
          <w:rtl w:val="true"/>
        </w:rPr>
        <w:t>הדיון</w:t>
      </w:r>
      <w:r>
        <w:rPr>
          <w:rFonts w:eastAsia="Arial TUR" w:cs="Arial TUR"/>
          <w:rtl w:val="true"/>
        </w:rPr>
        <w:t xml:space="preserve"> </w:t>
      </w:r>
      <w:r>
        <w:rPr>
          <w:rtl w:val="true"/>
        </w:rPr>
        <w:t>המשמעתי</w:t>
      </w:r>
      <w:r>
        <w:rPr>
          <w:rFonts w:eastAsia="Arial TUR" w:cs="Arial TUR"/>
          <w:rtl w:val="true"/>
        </w:rPr>
        <w:t xml:space="preserve"> </w:t>
      </w:r>
      <w:r>
        <w:rPr>
          <w:rtl w:val="true"/>
        </w:rPr>
        <w:t>לא</w:t>
      </w:r>
      <w:r>
        <w:rPr>
          <w:rFonts w:eastAsia="Arial TUR" w:cs="Arial TUR"/>
          <w:rtl w:val="true"/>
        </w:rPr>
        <w:t xml:space="preserve"> </w:t>
      </w:r>
      <w:r>
        <w:rPr>
          <w:rtl w:val="true"/>
        </w:rPr>
        <w:t>נועד</w:t>
      </w:r>
      <w:r>
        <w:rPr>
          <w:rFonts w:eastAsia="Arial TUR" w:cs="Arial TUR"/>
          <w:rtl w:val="true"/>
        </w:rPr>
        <w:t xml:space="preserve"> </w:t>
      </w:r>
      <w:r>
        <w:rPr>
          <w:rtl w:val="true"/>
        </w:rPr>
        <w:t>להעניש</w:t>
      </w:r>
      <w:r>
        <w:rPr>
          <w:rFonts w:eastAsia="Arial TUR" w:cs="Arial TUR"/>
          <w:rtl w:val="true"/>
        </w:rPr>
        <w:t xml:space="preserve"> </w:t>
      </w:r>
      <w:r>
        <w:rPr>
          <w:rtl w:val="true"/>
        </w:rPr>
        <w:t>את</w:t>
      </w:r>
      <w:r>
        <w:rPr>
          <w:rFonts w:eastAsia="Arial TUR" w:cs="Arial TUR"/>
          <w:rtl w:val="true"/>
        </w:rPr>
        <w:t xml:space="preserve"> </w:t>
      </w:r>
      <w:r>
        <w:rPr>
          <w:rtl w:val="true"/>
        </w:rPr>
        <w:t>ה</w:t>
      </w:r>
      <w:r>
        <w:rPr>
          <w:rtl w:val="true"/>
        </w:rPr>
        <w:t>'</w:t>
      </w:r>
      <w:r>
        <w:rPr>
          <w:rtl w:val="true"/>
        </w:rPr>
        <w:t>עבריין</w:t>
      </w:r>
      <w:r>
        <w:rPr>
          <w:rtl w:val="true"/>
        </w:rPr>
        <w:t>'</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לקבוע</w:t>
      </w:r>
      <w:r>
        <w:rPr>
          <w:rtl w:val="true"/>
        </w:rPr>
        <w:t xml:space="preserve">, </w:t>
      </w:r>
      <w:r>
        <w:rPr>
          <w:rtl w:val="true"/>
        </w:rPr>
        <w:t>בראש</w:t>
      </w:r>
      <w:r>
        <w:rPr>
          <w:rFonts w:eastAsia="Arial TUR" w:cs="Arial TUR"/>
          <w:rtl w:val="true"/>
        </w:rPr>
        <w:t xml:space="preserve"> </w:t>
      </w:r>
      <w:r>
        <w:rPr>
          <w:rtl w:val="true"/>
        </w:rPr>
        <w:t>וראשונה</w:t>
      </w:r>
      <w:r>
        <w:rP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עודנו</w:t>
      </w:r>
      <w:r>
        <w:rPr>
          <w:rFonts w:eastAsia="Arial TUR" w:cs="Arial TUR"/>
          <w:rtl w:val="true"/>
        </w:rPr>
        <w:t xml:space="preserve"> </w:t>
      </w:r>
      <w:r>
        <w:rPr>
          <w:rtl w:val="true"/>
        </w:rPr>
        <w:t>ראוי</w:t>
      </w:r>
      <w:r>
        <w:rPr>
          <w:rFonts w:eastAsia="Arial TUR" w:cs="Arial TUR"/>
          <w:rtl w:val="true"/>
        </w:rPr>
        <w:t xml:space="preserve"> </w:t>
      </w:r>
      <w:r>
        <w:rPr>
          <w:rtl w:val="true"/>
        </w:rPr>
        <w:t>לאמון</w:t>
      </w:r>
      <w:r>
        <w:rPr>
          <w:rFonts w:eastAsia="Arial TUR" w:cs="Arial TUR"/>
          <w:rtl w:val="true"/>
        </w:rPr>
        <w:t xml:space="preserve"> </w:t>
      </w:r>
      <w:r>
        <w:rPr>
          <w:rtl w:val="true"/>
        </w:rPr>
        <w:t>אשר</w:t>
      </w:r>
      <w:r>
        <w:rPr>
          <w:rFonts w:eastAsia="Arial TUR" w:cs="Arial TUR"/>
          <w:rtl w:val="true"/>
        </w:rPr>
        <w:t xml:space="preserve"> </w:t>
      </w:r>
      <w:r>
        <w:rPr>
          <w:rtl w:val="true"/>
        </w:rPr>
        <w:t>רחשו</w:t>
      </w:r>
      <w:r>
        <w:rPr>
          <w:rFonts w:eastAsia="Arial TUR" w:cs="Arial TUR"/>
          <w:rtl w:val="true"/>
        </w:rPr>
        <w:t xml:space="preserve"> </w:t>
      </w:r>
      <w:r>
        <w:rPr>
          <w:rtl w:val="true"/>
        </w:rPr>
        <w:t>לו</w:t>
      </w:r>
      <w:r>
        <w:rPr>
          <w:rFonts w:eastAsia="Arial TUR" w:cs="Arial TUR"/>
          <w:rtl w:val="true"/>
        </w:rPr>
        <w:t xml:space="preserve"> </w:t>
      </w:r>
      <w:r>
        <w:rPr>
          <w:rtl w:val="true"/>
        </w:rPr>
        <w:t>השלטונות</w:t>
      </w:r>
      <w:r>
        <w:rPr>
          <w:rFonts w:eastAsia="Arial TUR" w:cs="Arial TUR"/>
          <w:rtl w:val="true"/>
        </w:rPr>
        <w:t xml:space="preserve"> </w:t>
      </w:r>
      <w:r>
        <w:rPr>
          <w:rtl w:val="true"/>
        </w:rPr>
        <w:t>והציבור</w:t>
      </w:r>
      <w:r>
        <w:rPr>
          <w:rFonts w:eastAsia="Arial TUR" w:cs="Arial TUR"/>
          <w:rtl w:val="true"/>
        </w:rPr>
        <w:t xml:space="preserve"> </w:t>
      </w:r>
      <w:r>
        <w:rPr>
          <w:rtl w:val="true"/>
        </w:rPr>
        <w:t>לפני</w:t>
      </w:r>
      <w:r>
        <w:rPr>
          <w:rFonts w:eastAsia="Arial TUR" w:cs="Arial TUR"/>
          <w:rtl w:val="true"/>
        </w:rPr>
        <w:t xml:space="preserve"> </w:t>
      </w:r>
      <w:r>
        <w:rPr>
          <w:rtl w:val="true"/>
        </w:rPr>
        <w:t>שנמתח</w:t>
      </w:r>
      <w:r>
        <w:rPr>
          <w:rFonts w:eastAsia="Arial TUR" w:cs="Arial TUR"/>
          <w:rtl w:val="true"/>
        </w:rPr>
        <w:t xml:space="preserve"> </w:t>
      </w:r>
      <w:r>
        <w:rPr>
          <w:rtl w:val="true"/>
        </w:rPr>
        <w:t>עליו</w:t>
      </w:r>
      <w:r>
        <w:rPr>
          <w:rFonts w:eastAsia="Arial TUR" w:cs="Arial TUR"/>
          <w:rtl w:val="true"/>
        </w:rPr>
        <w:t xml:space="preserve"> </w:t>
      </w:r>
      <w:r>
        <w:rPr>
          <w:rtl w:val="true"/>
        </w:rPr>
        <w:t>קו</w:t>
      </w:r>
      <w:r>
        <w:rPr>
          <w:rFonts w:eastAsia="Arial TUR" w:cs="Arial TUR"/>
          <w:rtl w:val="true"/>
        </w:rPr>
        <w:t xml:space="preserve"> </w:t>
      </w:r>
      <w:r>
        <w:rPr>
          <w:rtl w:val="true"/>
        </w:rPr>
        <w:t>של</w:t>
      </w:r>
      <w:r>
        <w:rPr>
          <w:rFonts w:eastAsia="Arial TUR" w:cs="Arial TUR"/>
          <w:rtl w:val="true"/>
        </w:rPr>
        <w:t xml:space="preserve"> </w:t>
      </w:r>
      <w:r>
        <w:rPr>
          <w:rtl w:val="true"/>
        </w:rPr>
        <w:t>חשד</w:t>
      </w:r>
      <w:r>
        <w:rPr>
          <w:rtl w:val="true"/>
        </w:rPr>
        <w:t xml:space="preserve">. </w:t>
      </w:r>
      <w:r>
        <w:rPr>
          <w:rtl w:val="true"/>
        </w:rPr>
        <w:t>לשון</w:t>
      </w:r>
      <w:r>
        <w:rPr>
          <w:rFonts w:eastAsia="Arial TUR" w:cs="Arial TUR"/>
          <w:rtl w:val="true"/>
        </w:rPr>
        <w:t xml:space="preserve"> </w:t>
      </w:r>
      <w:r>
        <w:rPr>
          <w:rtl w:val="true"/>
        </w:rPr>
        <w:t>אחרת</w:t>
      </w:r>
      <w:r>
        <w:rPr>
          <w:rtl w:val="true"/>
        </w:rPr>
        <w:t xml:space="preserve">: </w:t>
      </w:r>
      <w:r>
        <w:rPr>
          <w:rtl w:val="true"/>
        </w:rPr>
        <w:t>הדיון</w:t>
      </w:r>
      <w:r>
        <w:rPr>
          <w:rFonts w:eastAsia="Arial TUR" w:cs="Arial TUR"/>
          <w:rtl w:val="true"/>
        </w:rPr>
        <w:t xml:space="preserve"> </w:t>
      </w:r>
      <w:r>
        <w:rPr>
          <w:rtl w:val="true"/>
        </w:rPr>
        <w:t>המשמעתי</w:t>
      </w:r>
      <w:r>
        <w:rPr>
          <w:rFonts w:eastAsia="Arial TUR" w:cs="Arial TUR"/>
          <w:rtl w:val="true"/>
        </w:rPr>
        <w:t xml:space="preserve"> </w:t>
      </w:r>
      <w:r>
        <w:rPr>
          <w:rtl w:val="true"/>
        </w:rPr>
        <w:t>אין</w:t>
      </w:r>
      <w:r>
        <w:rPr>
          <w:rFonts w:eastAsia="Arial TUR" w:cs="Arial TUR"/>
          <w:rtl w:val="true"/>
        </w:rPr>
        <w:t xml:space="preserve"> </w:t>
      </w:r>
      <w:r>
        <w:rPr>
          <w:rtl w:val="true"/>
        </w:rPr>
        <w:t>מהותו</w:t>
      </w:r>
      <w:r>
        <w:rPr>
          <w:rFonts w:eastAsia="Arial TUR" w:cs="Arial TUR"/>
          <w:rtl w:val="true"/>
        </w:rPr>
        <w:t xml:space="preserve"> </w:t>
      </w:r>
      <w:r>
        <w:rPr>
          <w:rtl w:val="true"/>
        </w:rPr>
        <w:t>פלילית</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אזרחית</w:t>
      </w:r>
      <w:r>
        <w:rPr>
          <w:rtl w:val="true"/>
        </w:rPr>
        <w:t xml:space="preserve">, </w:t>
      </w:r>
      <w:r>
        <w:rPr>
          <w:rtl w:val="true"/>
        </w:rPr>
        <w:t>ואין</w:t>
      </w:r>
      <w:r>
        <w:rPr>
          <w:rFonts w:eastAsia="Arial TUR" w:cs="Arial TUR"/>
          <w:rtl w:val="true"/>
        </w:rPr>
        <w:t xml:space="preserve"> </w:t>
      </w:r>
      <w:r>
        <w:rPr>
          <w:rtl w:val="true"/>
        </w:rPr>
        <w:t>תכליתו</w:t>
      </w:r>
      <w:r>
        <w:rPr>
          <w:rFonts w:eastAsia="Arial TUR" w:cs="Arial TUR"/>
          <w:rtl w:val="true"/>
        </w:rPr>
        <w:t xml:space="preserve"> </w:t>
      </w:r>
      <w:r>
        <w:rPr>
          <w:rtl w:val="true"/>
        </w:rPr>
        <w:t>ענישה</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הגנה</w:t>
      </w:r>
      <w:r>
        <w:rPr>
          <w:rtl w:val="true"/>
        </w:rPr>
        <w:t>..</w:t>
      </w:r>
      <w:r>
        <w:rPr>
          <w:rtl w:val="true"/>
        </w:rPr>
        <w:t xml:space="preserve">. </w:t>
      </w:r>
      <w:r>
        <w:rPr>
          <w:rtl w:val="true"/>
        </w:rPr>
        <w:t>התביעה</w:t>
      </w:r>
      <w:r>
        <w:rPr>
          <w:rFonts w:eastAsia="Arial TUR" w:cs="Arial TUR"/>
          <w:rtl w:val="true"/>
        </w:rPr>
        <w:t xml:space="preserve"> </w:t>
      </w:r>
      <w:r>
        <w:rPr>
          <w:rtl w:val="true"/>
        </w:rPr>
        <w:t>הפלילית</w:t>
      </w:r>
      <w:r>
        <w:rPr>
          <w:rFonts w:eastAsia="Arial TUR" w:cs="Arial TUR"/>
          <w:rtl w:val="true"/>
        </w:rPr>
        <w:t xml:space="preserve"> </w:t>
      </w:r>
      <w:r>
        <w:rPr>
          <w:rtl w:val="true"/>
        </w:rPr>
        <w:t>מוגשת</w:t>
      </w:r>
      <w:r>
        <w:rPr>
          <w:rFonts w:eastAsia="Arial TUR" w:cs="Arial TUR"/>
          <w:rtl w:val="true"/>
        </w:rPr>
        <w:t xml:space="preserve"> </w:t>
      </w:r>
      <w:r>
        <w:rPr>
          <w:rtl w:val="true"/>
        </w:rPr>
        <w:t>בשם</w:t>
      </w:r>
      <w:r>
        <w:rPr>
          <w:rFonts w:eastAsia="Arial TUR" w:cs="Arial TUR"/>
          <w:rtl w:val="true"/>
        </w:rPr>
        <w:t xml:space="preserve"> </w:t>
      </w:r>
      <w:r>
        <w:rPr>
          <w:rtl w:val="true"/>
        </w:rPr>
        <w:t>היועץ</w:t>
      </w:r>
      <w:r>
        <w:rPr>
          <w:rFonts w:eastAsia="Arial TUR" w:cs="Arial TUR"/>
          <w:rtl w:val="true"/>
        </w:rPr>
        <w:t xml:space="preserve"> </w:t>
      </w:r>
      <w:r>
        <w:rPr>
          <w:rtl w:val="true"/>
        </w:rPr>
        <w:t>המשפטי</w:t>
      </w:r>
      <w:r>
        <w:rPr>
          <w:rtl w:val="true"/>
        </w:rPr>
        <w:t xml:space="preserve">, </w:t>
      </w:r>
      <w:r>
        <w:rPr>
          <w:rtl w:val="true"/>
        </w:rPr>
        <w:t>והדיון</w:t>
      </w:r>
      <w:r>
        <w:rPr>
          <w:rFonts w:eastAsia="Arial TUR" w:cs="Arial TUR"/>
          <w:rtl w:val="true"/>
        </w:rPr>
        <w:t xml:space="preserve"> </w:t>
      </w:r>
      <w:r>
        <w:rPr>
          <w:rtl w:val="true"/>
        </w:rPr>
        <w:t>המשמעתי</w:t>
      </w:r>
      <w:r>
        <w:rPr>
          <w:rFonts w:eastAsia="Arial TUR" w:cs="Arial TUR"/>
          <w:rtl w:val="true"/>
        </w:rPr>
        <w:t xml:space="preserve"> </w:t>
      </w:r>
      <w:r>
        <w:rPr>
          <w:rtl w:val="true"/>
        </w:rPr>
        <w:t>–</w:t>
      </w:r>
      <w:r>
        <w:rPr>
          <w:rFonts w:eastAsia="Arial TUR" w:cs="Arial TUR"/>
          <w:rtl w:val="true"/>
        </w:rPr>
        <w:t xml:space="preserve"> </w:t>
      </w:r>
      <w:r>
        <w:rPr>
          <w:rtl w:val="true"/>
        </w:rPr>
        <w:t>בשם</w:t>
      </w:r>
      <w:r>
        <w:rPr>
          <w:rFonts w:eastAsia="Arial TUR" w:cs="Arial TUR"/>
          <w:rtl w:val="true"/>
        </w:rPr>
        <w:t xml:space="preserve"> </w:t>
      </w:r>
      <w:r>
        <w:rPr>
          <w:rtl w:val="true"/>
        </w:rPr>
        <w:t>נציב</w:t>
      </w:r>
      <w:r>
        <w:rPr>
          <w:rFonts w:eastAsia="Arial TUR" w:cs="Arial TUR"/>
          <w:rtl w:val="true"/>
        </w:rPr>
        <w:t xml:space="preserve"> </w:t>
      </w:r>
      <w:r>
        <w:rPr>
          <w:rtl w:val="true"/>
        </w:rPr>
        <w:t>שירות</w:t>
      </w:r>
      <w:r>
        <w:rPr>
          <w:rFonts w:eastAsia="Arial TUR" w:cs="Arial TUR"/>
          <w:rtl w:val="true"/>
        </w:rPr>
        <w:t xml:space="preserve"> </w:t>
      </w:r>
      <w:r>
        <w:rPr>
          <w:rtl w:val="true"/>
        </w:rPr>
        <w:t>המנגנון</w:t>
      </w:r>
      <w:r>
        <w:rPr>
          <w:rtl w:val="true"/>
        </w:rPr>
        <w:t xml:space="preserve">. </w:t>
      </w:r>
      <w:r>
        <w:rPr>
          <w:rtl w:val="true"/>
        </w:rPr>
        <w:t>סדרי</w:t>
      </w:r>
      <w:r>
        <w:rPr>
          <w:rFonts w:eastAsia="Arial TUR" w:cs="Arial TUR"/>
          <w:rtl w:val="true"/>
        </w:rPr>
        <w:t xml:space="preserve"> </w:t>
      </w:r>
      <w:r>
        <w:rPr>
          <w:rtl w:val="true"/>
        </w:rPr>
        <w:t>הדיון</w:t>
      </w:r>
      <w:r>
        <w:rPr>
          <w:rFonts w:eastAsia="Arial TUR" w:cs="Arial TUR"/>
          <w:rtl w:val="true"/>
        </w:rPr>
        <w:t xml:space="preserve"> </w:t>
      </w:r>
      <w:r>
        <w:rPr>
          <w:rtl w:val="true"/>
        </w:rPr>
        <w:t>ודיני</w:t>
      </w:r>
      <w:r>
        <w:rPr>
          <w:rFonts w:eastAsia="Arial TUR" w:cs="Arial TUR"/>
          <w:rtl w:val="true"/>
        </w:rPr>
        <w:t xml:space="preserve"> </w:t>
      </w:r>
      <w:r>
        <w:rPr>
          <w:rtl w:val="true"/>
        </w:rPr>
        <w:t>הראיות</w:t>
      </w:r>
      <w:r>
        <w:rPr>
          <w:rFonts w:eastAsia="Arial TUR" w:cs="Arial TUR"/>
          <w:rtl w:val="true"/>
        </w:rPr>
        <w:t xml:space="preserve"> </w:t>
      </w:r>
      <w:r>
        <w:rPr>
          <w:rtl w:val="true"/>
        </w:rPr>
        <w:t>שונים</w:t>
      </w:r>
      <w:r>
        <w:rPr>
          <w:rFonts w:eastAsia="Arial TUR" w:cs="Arial TUR"/>
          <w:rtl w:val="true"/>
        </w:rPr>
        <w:t xml:space="preserve"> </w:t>
      </w:r>
      <w:r>
        <w:rPr>
          <w:rtl w:val="true"/>
        </w:rPr>
        <w:t>בשני</w:t>
      </w:r>
      <w:r>
        <w:rPr>
          <w:rFonts w:eastAsia="Arial TUR" w:cs="Arial TUR"/>
          <w:rtl w:val="true"/>
        </w:rPr>
        <w:t xml:space="preserve"> </w:t>
      </w:r>
      <w:r>
        <w:rPr>
          <w:rtl w:val="true"/>
        </w:rPr>
        <w:t>סוגי</w:t>
      </w:r>
      <w:r>
        <w:rPr>
          <w:rFonts w:eastAsia="Arial TUR" w:cs="Arial TUR"/>
          <w:rtl w:val="true"/>
        </w:rPr>
        <w:t xml:space="preserve"> </w:t>
      </w:r>
      <w:r>
        <w:rPr>
          <w:rtl w:val="true"/>
        </w:rPr>
        <w:t>המשפט</w:t>
      </w:r>
      <w:r>
        <w:rPr>
          <w:rtl w:val="true"/>
        </w:rPr>
        <w:t xml:space="preserve">, </w:t>
      </w:r>
      <w:r>
        <w:rPr>
          <w:rtl w:val="true"/>
        </w:rPr>
        <w:t>ולא</w:t>
      </w:r>
      <w:r>
        <w:rPr>
          <w:rFonts w:eastAsia="Arial TUR" w:cs="Arial TUR"/>
          <w:rtl w:val="true"/>
        </w:rPr>
        <w:t xml:space="preserve"> </w:t>
      </w:r>
      <w:r>
        <w:rPr>
          <w:rtl w:val="true"/>
        </w:rPr>
        <w:t>הרי</w:t>
      </w:r>
      <w:r>
        <w:rPr>
          <w:rFonts w:eastAsia="Arial TUR" w:cs="Arial TUR"/>
          <w:rtl w:val="true"/>
        </w:rPr>
        <w:t xml:space="preserve"> </w:t>
      </w:r>
      <w:r>
        <w:rPr>
          <w:rtl w:val="true"/>
        </w:rPr>
        <w:t>זה</w:t>
      </w:r>
      <w:r>
        <w:rPr>
          <w:rFonts w:eastAsia="Arial TUR" w:cs="Arial TUR"/>
          <w:rtl w:val="true"/>
        </w:rPr>
        <w:t xml:space="preserve"> </w:t>
      </w:r>
      <w:r>
        <w:rPr>
          <w:rtl w:val="true"/>
        </w:rPr>
        <w:t>כהרי</w:t>
      </w:r>
      <w:r>
        <w:rPr>
          <w:rFonts w:eastAsia="Arial TUR" w:cs="Arial TU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tl w:val="true"/>
        </w:rPr>
        <w:t>מבחינת</w:t>
      </w:r>
      <w:r>
        <w:rPr>
          <w:rFonts w:eastAsia="Arial TUR" w:cs="Arial TUR"/>
          <w:rtl w:val="true"/>
        </w:rPr>
        <w:t xml:space="preserve"> </w:t>
      </w:r>
      <w:r>
        <w:rPr>
          <w:rtl w:val="true"/>
        </w:rPr>
        <w:t>שיעור</w:t>
      </w:r>
      <w:r>
        <w:rPr>
          <w:rFonts w:eastAsia="Arial TUR" w:cs="Arial TUR"/>
          <w:rtl w:val="true"/>
        </w:rPr>
        <w:t xml:space="preserve"> </w:t>
      </w:r>
      <w:r>
        <w:rPr>
          <w:rtl w:val="true"/>
        </w:rPr>
        <w:t>הוכחות</w:t>
      </w:r>
      <w:r>
        <w:rPr>
          <w:rFonts w:eastAsia="Arial TUR" w:cs="Arial TUR"/>
          <w:rtl w:val="true"/>
        </w:rPr>
        <w:t xml:space="preserve"> </w:t>
      </w:r>
      <w:r>
        <w:rPr>
          <w:rtl w:val="true"/>
        </w:rPr>
        <w:t>הדרוש</w:t>
      </w:r>
      <w:r>
        <w:rPr>
          <w:rFonts w:eastAsia="Arial TUR" w:cs="Arial TUR"/>
          <w:rtl w:val="true"/>
        </w:rPr>
        <w:t xml:space="preserve"> </w:t>
      </w:r>
      <w:r>
        <w:rPr>
          <w:rtl w:val="true"/>
        </w:rPr>
        <w:t>לחיוב</w:t>
      </w:r>
      <w:r>
        <w:rPr>
          <w:rtl w:val="true"/>
        </w:rPr>
        <w:t>...</w:t>
      </w:r>
      <w:r>
        <w:rPr>
          <w:rtl w:val="true"/>
        </w:rPr>
        <w:t xml:space="preserve"> </w:t>
      </w:r>
      <w:r>
        <w:rPr>
          <w:rtl w:val="true"/>
        </w:rPr>
        <w:t>ומבחינת</w:t>
      </w:r>
      <w:r>
        <w:rPr>
          <w:rFonts w:eastAsia="Arial TUR" w:cs="Arial TUR"/>
          <w:rtl w:val="true"/>
        </w:rPr>
        <w:t xml:space="preserve"> </w:t>
      </w:r>
      <w:r>
        <w:rPr>
          <w:rtl w:val="true"/>
        </w:rPr>
        <w:t>הדרך</w:t>
      </w:r>
      <w:r>
        <w:rPr>
          <w:rFonts w:eastAsia="Arial TUR" w:cs="Arial TUR"/>
          <w:rtl w:val="true"/>
        </w:rPr>
        <w:t xml:space="preserve"> </w:t>
      </w:r>
      <w:r>
        <w:rPr>
          <w:rtl w:val="true"/>
        </w:rPr>
        <w:t>הננקטת</w:t>
      </w:r>
      <w:r>
        <w:rPr>
          <w:rFonts w:eastAsia="Arial TUR" w:cs="Arial TUR"/>
          <w:rtl w:val="true"/>
        </w:rPr>
        <w:t xml:space="preserve"> </w:t>
      </w:r>
      <w:r>
        <w:rPr>
          <w:rtl w:val="true"/>
        </w:rPr>
        <w:t>לשקילת</w:t>
      </w:r>
      <w:r>
        <w:rPr>
          <w:rFonts w:eastAsia="Arial TUR" w:cs="Arial TUR"/>
          <w:rtl w:val="true"/>
        </w:rPr>
        <w:t xml:space="preserve"> </w:t>
      </w:r>
      <w:r>
        <w:rPr>
          <w:rtl w:val="true"/>
        </w:rPr>
        <w:t>ערכן</w:t>
      </w:r>
      <w:r>
        <w:rPr>
          <w:rFonts w:eastAsia="Arial TUR" w:cs="Arial TUR"/>
          <w:rtl w:val="true"/>
        </w:rPr>
        <w:t xml:space="preserve"> </w:t>
      </w:r>
      <w:r>
        <w:rPr>
          <w:rtl w:val="true"/>
        </w:rPr>
        <w:t>של</w:t>
      </w:r>
      <w:r>
        <w:rPr>
          <w:rFonts w:eastAsia="Arial TUR" w:cs="Arial TUR"/>
          <w:rtl w:val="true"/>
        </w:rPr>
        <w:t xml:space="preserve"> </w:t>
      </w:r>
      <w:r>
        <w:rPr>
          <w:rtl w:val="true"/>
        </w:rPr>
        <w:t>ההוכחות</w:t>
      </w:r>
      <w:r>
        <w:rP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w:t>
      </w:r>
      <w:r>
        <w:rPr>
          <w:rtl w:val="true"/>
        </w:rPr>
        <w:t>פסק</w:t>
      </w:r>
      <w:r>
        <w:rPr>
          <w:rtl w:val="true"/>
        </w:rPr>
        <w:t>-</w:t>
      </w:r>
      <w:r>
        <w:rPr>
          <w:rtl w:val="true"/>
        </w:rPr>
        <w:t>דין</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פלילי</w:t>
      </w:r>
      <w:r>
        <w:rPr>
          <w:rFonts w:eastAsia="Arial TUR" w:cs="Arial TUR"/>
          <w:rtl w:val="true"/>
        </w:rPr>
        <w:t xml:space="preserve"> </w:t>
      </w:r>
      <w:r>
        <w:rPr>
          <w:rtl w:val="true"/>
        </w:rPr>
        <w:t>אינו</w:t>
      </w:r>
      <w:r>
        <w:rPr>
          <w:rFonts w:eastAsia="Arial TUR" w:cs="Arial TUR"/>
          <w:rtl w:val="true"/>
        </w:rPr>
        <w:t xml:space="preserve"> </w:t>
      </w:r>
      <w:r>
        <w:rPr>
          <w:rtl w:val="true"/>
        </w:rPr>
        <w:t>משמש</w:t>
      </w:r>
      <w:r>
        <w:rPr>
          <w:rFonts w:eastAsia="Arial TUR" w:cs="Arial TUR"/>
          <w:rtl w:val="true"/>
        </w:rPr>
        <w:t xml:space="preserve"> </w:t>
      </w:r>
      <w:r>
        <w:rPr>
          <w:rtl w:val="true"/>
        </w:rPr>
        <w:t>ראיה</w:t>
      </w:r>
      <w:r>
        <w:rPr>
          <w:rFonts w:eastAsia="Arial TUR" w:cs="Arial TUR"/>
          <w:rtl w:val="true"/>
        </w:rPr>
        <w:t xml:space="preserve"> </w:t>
      </w:r>
      <w:r>
        <w:rPr>
          <w:rtl w:val="true"/>
        </w:rPr>
        <w:t>כשרה</w:t>
      </w:r>
      <w:r>
        <w:rPr>
          <w:rFonts w:eastAsia="Arial TUR" w:cs="Arial TUR"/>
          <w:rtl w:val="true"/>
        </w:rPr>
        <w:t xml:space="preserve"> </w:t>
      </w:r>
      <w:r>
        <w:rPr>
          <w:rtl w:val="true"/>
        </w:rPr>
        <w:t>במשפט</w:t>
      </w:r>
      <w:r>
        <w:rPr>
          <w:rFonts w:eastAsia="Arial TUR" w:cs="Arial TUR"/>
          <w:rtl w:val="true"/>
        </w:rPr>
        <w:t xml:space="preserve"> </w:t>
      </w:r>
      <w:r>
        <w:rPr>
          <w:rtl w:val="true"/>
        </w:rPr>
        <w:t>אזרחי</w:t>
      </w:r>
      <w:r>
        <w:rPr>
          <w:rtl w:val="true"/>
        </w:rPr>
        <w:t xml:space="preserve">, </w:t>
      </w:r>
      <w:r>
        <w:rPr>
          <w:rtl w:val="true"/>
        </w:rPr>
        <w:t>בין</w:t>
      </w:r>
      <w:r>
        <w:rPr>
          <w:rFonts w:eastAsia="Arial TUR" w:cs="Arial TUR"/>
          <w:rtl w:val="true"/>
        </w:rPr>
        <w:t xml:space="preserve"> </w:t>
      </w:r>
      <w:r>
        <w:rPr>
          <w:rtl w:val="true"/>
        </w:rPr>
        <w:t>שהוא</w:t>
      </w:r>
      <w:r>
        <w:rPr>
          <w:rFonts w:eastAsia="Arial TUR" w:cs="Arial TUR"/>
          <w:rtl w:val="true"/>
        </w:rPr>
        <w:t xml:space="preserve"> </w:t>
      </w:r>
      <w:r>
        <w:rPr>
          <w:rtl w:val="true"/>
        </w:rPr>
        <w:t>מזכה</w:t>
      </w:r>
      <w:r>
        <w:rPr>
          <w:rFonts w:eastAsia="Arial TUR" w:cs="Arial TUR"/>
          <w:rtl w:val="true"/>
        </w:rPr>
        <w:t xml:space="preserve"> </w:t>
      </w:r>
      <w:r>
        <w:rPr>
          <w:rtl w:val="true"/>
        </w:rPr>
        <w:t xml:space="preserve">..... </w:t>
      </w:r>
      <w:r>
        <w:rPr>
          <w:rtl w:val="true"/>
        </w:rPr>
        <w:t>ובין</w:t>
      </w:r>
      <w:r>
        <w:rPr>
          <w:rFonts w:eastAsia="Arial TUR" w:cs="Arial TUR"/>
          <w:rtl w:val="true"/>
        </w:rPr>
        <w:t xml:space="preserve"> </w:t>
      </w:r>
      <w:r>
        <w:rPr>
          <w:rtl w:val="true"/>
        </w:rPr>
        <w:t>שהוא</w:t>
      </w:r>
      <w:r>
        <w:rPr>
          <w:rFonts w:eastAsia="Arial TUR" w:cs="Arial TUR"/>
          <w:rtl w:val="true"/>
        </w:rPr>
        <w:t xml:space="preserve"> </w:t>
      </w:r>
      <w:r>
        <w:rPr>
          <w:rtl w:val="true"/>
        </w:rPr>
        <w:t>מרשיע</w:t>
      </w:r>
      <w:r>
        <w:rPr>
          <w:rFonts w:eastAsia="Arial TUR" w:cs="Arial TUR"/>
          <w:rtl w:val="true"/>
        </w:rPr>
        <w:t xml:space="preserve"> </w:t>
      </w:r>
      <w:r>
        <w:rPr>
          <w:rtl w:val="true"/>
        </w:rPr>
        <w:t>.....</w:t>
      </w:r>
      <w:r>
        <w:rPr>
          <w:rtl w:val="true"/>
        </w:rPr>
        <w:t>'" (</w:t>
      </w:r>
      <w:r>
        <w:rPr>
          <w:rtl w:val="true"/>
        </w:rPr>
        <w:t>שם</w:t>
      </w:r>
      <w:r>
        <w:rPr>
          <w:rtl w:val="true"/>
        </w:rPr>
        <w:t xml:space="preserve">, </w:t>
      </w:r>
      <w:r>
        <w:rPr>
          <w:rtl w:val="true"/>
        </w:rPr>
        <w:t>עמ</w:t>
      </w:r>
      <w:r>
        <w:rPr>
          <w:rtl w:val="true"/>
        </w:rPr>
        <w:t xml:space="preserve">' </w:t>
      </w:r>
      <w:r>
        <w:rPr/>
        <w:t>861</w:t>
      </w:r>
      <w:r>
        <w:rPr>
          <w:rtl w:val="true"/>
        </w:rPr>
        <w:t>)</w:t>
      </w:r>
      <w:r>
        <w:rPr>
          <w:rtl w:val="true"/>
        </w:rPr>
        <w:t>.</w:t>
      </w:r>
    </w:p>
    <w:p>
      <w:pPr>
        <w:pStyle w:val="Style14"/>
        <w:ind w:end="0"/>
        <w:jc w:val="both"/>
        <w:rPr/>
      </w:pPr>
      <w:r>
        <w:rPr>
          <w:rtl w:val="true"/>
        </w:rPr>
      </w:r>
    </w:p>
    <w:p>
      <w:pPr>
        <w:pStyle w:val="Ruller42"/>
        <w:ind w:end="0"/>
        <w:jc w:val="both"/>
        <w:rPr/>
      </w:pPr>
      <w:r>
        <w:rPr>
          <w:rtl w:val="true"/>
        </w:rPr>
        <w:tab/>
      </w:r>
      <w:r>
        <w:rPr>
          <w:rtl w:val="true"/>
        </w:rPr>
        <w:t>וכך</w:t>
      </w:r>
      <w:r>
        <w:rPr>
          <w:rFonts w:eastAsia="Arial TUR" w:cs="Arial TUR"/>
          <w:rtl w:val="true"/>
        </w:rPr>
        <w:t xml:space="preserve"> </w:t>
      </w:r>
      <w:r>
        <w:rPr>
          <w:rtl w:val="true"/>
        </w:rPr>
        <w:t>נאמרו</w:t>
      </w:r>
      <w:r>
        <w:rPr>
          <w:rFonts w:eastAsia="Arial TUR" w:cs="Arial TUR"/>
          <w:rtl w:val="true"/>
        </w:rPr>
        <w:t xml:space="preserve"> </w:t>
      </w:r>
      <w:r>
        <w:rPr>
          <w:rtl w:val="true"/>
        </w:rPr>
        <w:t>הדברים</w:t>
      </w:r>
      <w:r>
        <w:rPr>
          <w:rFonts w:eastAsia="Arial TUR" w:cs="Arial TUR"/>
          <w:rtl w:val="true"/>
        </w:rPr>
        <w:t xml:space="preserve"> </w:t>
      </w:r>
      <w:r>
        <w:rPr>
          <w:rtl w:val="true"/>
        </w:rPr>
        <w:t>ב</w:t>
      </w:r>
      <w:hyperlink r:id="rId115">
        <w:r>
          <w:rPr>
            <w:rStyle w:val="Hyperlink"/>
            <w:color w:val="0000FF"/>
            <w:u w:val="single"/>
            <w:rtl w:val="true"/>
          </w:rPr>
          <w:t>על</w:t>
        </w:r>
        <w:r>
          <w:rPr>
            <w:rStyle w:val="Hyperlink"/>
            <w:color w:val="0000FF"/>
            <w:u w:val="single"/>
            <w:rtl w:val="true"/>
          </w:rPr>
          <w:t>"</w:t>
        </w:r>
        <w:r>
          <w:rPr>
            <w:rStyle w:val="Hyperlink"/>
            <w:color w:val="0000FF"/>
            <w:u w:val="single"/>
            <w:rtl w:val="true"/>
          </w:rPr>
          <w:t>ע</w:t>
        </w:r>
        <w:r>
          <w:rPr>
            <w:rStyle w:val="Hyperlink"/>
            <w:rFonts w:eastAsia="Arial TUR" w:cs="Arial TUR"/>
            <w:color w:val="0000FF"/>
            <w:u w:val="single"/>
            <w:rtl w:val="true"/>
          </w:rPr>
          <w:t xml:space="preserve"> </w:t>
        </w:r>
        <w:r>
          <w:rPr>
            <w:rStyle w:val="Hyperlink"/>
            <w:color w:val="0000FF"/>
            <w:u w:val="single"/>
          </w:rPr>
          <w:t>3467/00</w:t>
        </w:r>
      </w:hyperlink>
      <w:r>
        <w:rPr>
          <w:rtl w:val="true"/>
        </w:rPr>
        <w:t xml:space="preserve"> </w:t>
      </w:r>
      <w:r>
        <w:rPr>
          <w:rFonts w:ascii="Century" w:hAnsi="Century" w:cs="Miriam"/>
          <w:b/>
          <w:b/>
          <w:spacing w:val="0"/>
          <w:szCs w:val="24"/>
          <w:rtl w:val="true"/>
        </w:rPr>
        <w:t>הועד</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לשכת</w:t>
      </w:r>
      <w:r>
        <w:rPr>
          <w:rFonts w:ascii="Century" w:hAnsi="Century" w:eastAsia="Century" w:cs="Century"/>
          <w:b/>
          <w:b/>
          <w:spacing w:val="0"/>
          <w:szCs w:val="24"/>
          <w:rtl w:val="true"/>
        </w:rPr>
        <w:t xml:space="preserve"> </w:t>
      </w:r>
      <w:r>
        <w:rPr>
          <w:rFonts w:ascii="Century" w:hAnsi="Century" w:cs="Miriam"/>
          <w:b/>
          <w:b/>
          <w:spacing w:val="0"/>
          <w:szCs w:val="24"/>
          <w:rtl w:val="true"/>
        </w:rPr>
        <w:t>עורכי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בתל</w:t>
      </w:r>
      <w:r>
        <w:rPr>
          <w:rFonts w:cs="Miriam" w:ascii="Century" w:hAnsi="Century"/>
          <w:b/>
          <w:spacing w:val="0"/>
          <w:szCs w:val="24"/>
          <w:rtl w:val="true"/>
        </w:rPr>
        <w:t>-</w:t>
      </w:r>
      <w:r>
        <w:rPr>
          <w:rFonts w:ascii="Century" w:hAnsi="Century" w:cs="Miriam"/>
          <w:b/>
          <w:b/>
          <w:spacing w:val="0"/>
          <w:szCs w:val="24"/>
          <w:rtl w:val="true"/>
        </w:rPr>
        <w:t>אביב</w:t>
      </w:r>
      <w:r>
        <w:rPr>
          <w:rFonts w:cs="Miriam" w:ascii="Century" w:hAnsi="Century"/>
          <w:b/>
          <w:spacing w:val="0"/>
          <w:szCs w:val="24"/>
          <w:rtl w:val="true"/>
        </w:rPr>
        <w:t>-</w:t>
      </w:r>
      <w:r>
        <w:rPr>
          <w:rFonts w:ascii="Century" w:hAnsi="Century" w:cs="Miriam"/>
          <w:b/>
          <w:b/>
          <w:spacing w:val="0"/>
          <w:szCs w:val="24"/>
          <w:rtl w:val="true"/>
        </w:rPr>
        <w:t>יפו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צלטנר</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נו</w:t>
      </w:r>
      <w:r>
        <w:rPr>
          <w:rtl w:val="true"/>
        </w:rPr>
        <w:t>(</w:t>
      </w:r>
      <w:r>
        <w:rPr/>
        <w:t>2</w:t>
      </w:r>
      <w:r>
        <w:rPr>
          <w:rtl w:val="true"/>
        </w:rPr>
        <w:t xml:space="preserve">) </w:t>
      </w:r>
      <w:r>
        <w:rPr/>
        <w:t>895</w:t>
      </w:r>
      <w:r>
        <w:rPr>
          <w:rtl w:val="true"/>
        </w:rPr>
        <w:t xml:space="preserve"> (</w:t>
      </w:r>
      <w:r>
        <w:rPr/>
        <w:t>2002</w:t>
      </w:r>
      <w:r>
        <w:rPr>
          <w:rtl w:val="true"/>
        </w:rPr>
        <w:t xml:space="preserve">) </w:t>
      </w:r>
      <w:r>
        <w:rPr>
          <w:rtl w:val="true"/>
        </w:rPr>
        <w:t>בהתייחס</w:t>
      </w:r>
      <w:r>
        <w:rPr>
          <w:rFonts w:eastAsia="Arial TUR" w:cs="Arial TUR"/>
          <w:rtl w:val="true"/>
        </w:rPr>
        <w:t xml:space="preserve"> </w:t>
      </w:r>
      <w:r>
        <w:rPr>
          <w:rtl w:val="true"/>
        </w:rPr>
        <w:t>להליך</w:t>
      </w:r>
      <w:r>
        <w:rPr>
          <w:rFonts w:eastAsia="Arial TUR" w:cs="Arial TUR"/>
          <w:rtl w:val="true"/>
        </w:rPr>
        <w:t xml:space="preserve"> </w:t>
      </w:r>
      <w:r>
        <w:rPr>
          <w:rtl w:val="true"/>
        </w:rPr>
        <w:t>משמעתי</w:t>
      </w:r>
      <w:r>
        <w:rPr>
          <w:rFonts w:eastAsia="Arial TUR" w:cs="Arial TUR"/>
          <w:rtl w:val="true"/>
        </w:rPr>
        <w:t xml:space="preserve"> </w:t>
      </w:r>
      <w:r>
        <w:rPr>
          <w:rtl w:val="true"/>
        </w:rPr>
        <w:t>של</w:t>
      </w:r>
      <w:r>
        <w:rPr>
          <w:rFonts w:eastAsia="Arial TUR" w:cs="Arial TUR"/>
          <w:rtl w:val="true"/>
        </w:rPr>
        <w:t xml:space="preserve"> </w:t>
      </w:r>
      <w:r>
        <w:rPr>
          <w:rtl w:val="true"/>
        </w:rPr>
        <w:t>לשכת</w:t>
      </w:r>
      <w:r>
        <w:rPr>
          <w:rFonts w:eastAsia="Arial TUR" w:cs="Arial TUR"/>
          <w:rtl w:val="true"/>
        </w:rPr>
        <w:t xml:space="preserve"> </w:t>
      </w:r>
      <w:r>
        <w:rPr>
          <w:rtl w:val="true"/>
        </w:rPr>
        <w:t>עורכי</w:t>
      </w:r>
      <w:r>
        <w:rPr>
          <w:rFonts w:eastAsia="Arial TUR" w:cs="Arial TUR"/>
          <w:rtl w:val="true"/>
        </w:rPr>
        <w:t xml:space="preserve"> </w:t>
      </w:r>
      <w:r>
        <w:rPr>
          <w:rtl w:val="true"/>
        </w:rPr>
        <w:t>הדין</w:t>
      </w:r>
      <w:r>
        <w:rPr>
          <w:rtl w:val="true"/>
        </w:rPr>
        <w:t>:</w:t>
      </w:r>
    </w:p>
    <w:p>
      <w:pPr>
        <w:pStyle w:val="Style14"/>
        <w:ind w:end="0"/>
        <w:jc w:val="both"/>
        <w:rPr>
          <w:sz w:val="8"/>
          <w:szCs w:val="8"/>
        </w:rPr>
      </w:pPr>
      <w:r>
        <w:rPr>
          <w:sz w:val="8"/>
          <w:szCs w:val="8"/>
          <w:rtl w:val="true"/>
        </w:rPr>
      </w:r>
    </w:p>
    <w:p>
      <w:pPr>
        <w:pStyle w:val="Ruller5"/>
        <w:ind w:end="1282"/>
        <w:jc w:val="both"/>
        <w:rPr/>
      </w:pPr>
      <w:r>
        <w:rPr>
          <w:rtl w:val="true"/>
        </w:rPr>
        <w:t>"</w:t>
      </w:r>
      <w:r>
        <w:rPr>
          <w:rtl w:val="true"/>
        </w:rPr>
        <w:t>תכלית</w:t>
      </w:r>
      <w:r>
        <w:rPr>
          <w:rFonts w:eastAsia="Arial TUR" w:cs="Arial TUR"/>
          <w:rtl w:val="true"/>
        </w:rPr>
        <w:t xml:space="preserve"> </w:t>
      </w:r>
      <w:r>
        <w:rPr>
          <w:rtl w:val="true"/>
        </w:rPr>
        <w:t>הענישה</w:t>
      </w:r>
      <w:r>
        <w:rPr>
          <w:rFonts w:eastAsia="Arial TUR" w:cs="Arial TUR"/>
          <w:rtl w:val="true"/>
        </w:rPr>
        <w:t xml:space="preserve"> </w:t>
      </w:r>
      <w:r>
        <w:rPr>
          <w:rtl w:val="true"/>
        </w:rPr>
        <w:t>המשמעתית</w:t>
      </w:r>
      <w:r>
        <w:rPr>
          <w:rFonts w:eastAsia="Arial TUR" w:cs="Arial TUR"/>
          <w:rtl w:val="true"/>
        </w:rPr>
        <w:t xml:space="preserve"> </w:t>
      </w:r>
      <w:r>
        <w:rPr>
          <w:rtl w:val="true"/>
        </w:rPr>
        <w:t>שונה</w:t>
      </w:r>
      <w:r>
        <w:rPr>
          <w:rFonts w:eastAsia="Arial TUR" w:cs="Arial TUR"/>
          <w:rtl w:val="true"/>
        </w:rPr>
        <w:t xml:space="preserve"> </w:t>
      </w:r>
      <w:r>
        <w:rPr>
          <w:rtl w:val="true"/>
        </w:rPr>
        <w:t>בכך</w:t>
      </w:r>
      <w:r>
        <w:rPr>
          <w:rFonts w:eastAsia="Arial TUR" w:cs="Arial TUR"/>
          <w:rtl w:val="true"/>
        </w:rPr>
        <w:t xml:space="preserve"> </w:t>
      </w:r>
      <w:r>
        <w:rPr>
          <w:rtl w:val="true"/>
        </w:rPr>
        <w:t>מהענישה</w:t>
      </w:r>
      <w:r>
        <w:rPr>
          <w:rFonts w:eastAsia="Arial TUR" w:cs="Arial TUR"/>
          <w:rtl w:val="true"/>
        </w:rPr>
        <w:t xml:space="preserve"> </w:t>
      </w:r>
      <w:r>
        <w:rPr>
          <w:rtl w:val="true"/>
        </w:rPr>
        <w:t>הפלילית</w:t>
      </w:r>
      <w:r>
        <w:rPr>
          <w:rtl w:val="true"/>
        </w:rPr>
        <w:t xml:space="preserve">, </w:t>
      </w:r>
      <w:r>
        <w:rPr>
          <w:rtl w:val="true"/>
        </w:rPr>
        <w:t>המשתיתה</w:t>
      </w:r>
      <w:r>
        <w:rPr>
          <w:rFonts w:eastAsia="Arial TUR" w:cs="Arial TUR"/>
          <w:rtl w:val="true"/>
        </w:rPr>
        <w:t xml:space="preserve"> </w:t>
      </w:r>
      <w:r>
        <w:rPr>
          <w:rtl w:val="true"/>
        </w:rPr>
        <w:t>את</w:t>
      </w:r>
      <w:r>
        <w:rPr>
          <w:rFonts w:eastAsia="Arial TUR" w:cs="Arial TUR"/>
          <w:rtl w:val="true"/>
        </w:rPr>
        <w:t xml:space="preserve"> </w:t>
      </w:r>
      <w:r>
        <w:rPr>
          <w:rtl w:val="true"/>
        </w:rPr>
        <w:t>שיקוליה</w:t>
      </w:r>
      <w:r>
        <w:rPr>
          <w:rFonts w:eastAsia="Arial TUR" w:cs="Arial TUR"/>
          <w:rtl w:val="true"/>
        </w:rPr>
        <w:t xml:space="preserve"> </w:t>
      </w:r>
      <w:r>
        <w:rPr>
          <w:rtl w:val="true"/>
        </w:rPr>
        <w:t>על</w:t>
      </w:r>
      <w:r>
        <w:rPr>
          <w:rFonts w:eastAsia="Arial TUR" w:cs="Arial TUR"/>
          <w:rtl w:val="true"/>
        </w:rPr>
        <w:t xml:space="preserve"> </w:t>
      </w:r>
      <w:r>
        <w:rPr>
          <w:rtl w:val="true"/>
        </w:rPr>
        <w:t>איזון</w:t>
      </w:r>
      <w:r>
        <w:rPr>
          <w:rFonts w:eastAsia="Arial TUR" w:cs="Arial TUR"/>
          <w:rtl w:val="true"/>
        </w:rPr>
        <w:t xml:space="preserve"> </w:t>
      </w:r>
      <w:r>
        <w:rPr>
          <w:rtl w:val="true"/>
        </w:rPr>
        <w:t>בין</w:t>
      </w:r>
      <w:r>
        <w:rPr>
          <w:rFonts w:eastAsia="Arial TUR" w:cs="Arial TUR"/>
          <w:rtl w:val="true"/>
        </w:rPr>
        <w:t xml:space="preserve"> </w:t>
      </w:r>
      <w:r>
        <w:rPr>
          <w:rtl w:val="true"/>
        </w:rPr>
        <w:t>עניינו</w:t>
      </w:r>
      <w:r>
        <w:rPr>
          <w:rFonts w:eastAsia="Arial TUR" w:cs="Arial TUR"/>
          <w:rtl w:val="true"/>
        </w:rPr>
        <w:t xml:space="preserve"> </w:t>
      </w:r>
      <w:r>
        <w:rPr>
          <w:rtl w:val="true"/>
        </w:rPr>
        <w:t>של</w:t>
      </w:r>
      <w:r>
        <w:rPr>
          <w:rFonts w:eastAsia="Arial TUR" w:cs="Arial TUR"/>
          <w:rtl w:val="true"/>
        </w:rPr>
        <w:t xml:space="preserve"> </w:t>
      </w:r>
      <w:r>
        <w:rPr>
          <w:rtl w:val="true"/>
        </w:rPr>
        <w:t>הפרט</w:t>
      </w:r>
      <w:r>
        <w:rPr>
          <w:rFonts w:eastAsia="Arial TUR" w:cs="Arial TUR"/>
          <w:rtl w:val="true"/>
        </w:rPr>
        <w:t xml:space="preserve"> </w:t>
      </w:r>
      <w:r>
        <w:rPr>
          <w:rtl w:val="true"/>
        </w:rPr>
        <w:t>בשיקום</w:t>
      </w:r>
      <w:r>
        <w:rPr>
          <w:rFonts w:eastAsia="Arial TUR" w:cs="Arial TUR"/>
          <w:rtl w:val="true"/>
        </w:rPr>
        <w:t xml:space="preserve"> </w:t>
      </w:r>
      <w:r>
        <w:rPr>
          <w:rtl w:val="true"/>
        </w:rPr>
        <w:t>ורהביליטציה</w:t>
      </w:r>
      <w:r>
        <w:rPr>
          <w:rFonts w:eastAsia="Arial TUR" w:cs="Arial TUR"/>
          <w:rtl w:val="true"/>
        </w:rPr>
        <w:t xml:space="preserve"> </w:t>
      </w:r>
      <w:r>
        <w:rPr>
          <w:rtl w:val="true"/>
        </w:rPr>
        <w:t>לעניינו</w:t>
      </w:r>
      <w:r>
        <w:rPr>
          <w:rFonts w:eastAsia="Arial TUR" w:cs="Arial TUR"/>
          <w:rtl w:val="true"/>
        </w:rPr>
        <w:t xml:space="preserve"> </w:t>
      </w:r>
      <w:r>
        <w:rPr>
          <w:rtl w:val="true"/>
        </w:rPr>
        <w:t>של</w:t>
      </w:r>
      <w:r>
        <w:rPr>
          <w:rFonts w:eastAsia="Arial TUR" w:cs="Arial TUR"/>
          <w:rtl w:val="true"/>
        </w:rPr>
        <w:t xml:space="preserve"> </w:t>
      </w:r>
      <w:r>
        <w:rPr>
          <w:rtl w:val="true"/>
        </w:rPr>
        <w:t>הציבור</w:t>
      </w:r>
      <w:r>
        <w:rPr>
          <w:rFonts w:eastAsia="Arial TUR" w:cs="Arial TUR"/>
          <w:rtl w:val="true"/>
        </w:rPr>
        <w:t xml:space="preserve"> </w:t>
      </w:r>
      <w:r>
        <w:rPr>
          <w:rtl w:val="true"/>
        </w:rPr>
        <w:t>בהגנה</w:t>
      </w:r>
      <w:r>
        <w:rPr>
          <w:rFonts w:eastAsia="Arial TUR" w:cs="Arial TUR"/>
          <w:rtl w:val="true"/>
        </w:rPr>
        <w:t xml:space="preserve"> </w:t>
      </w:r>
      <w:r>
        <w:rPr>
          <w:rtl w:val="true"/>
        </w:rPr>
        <w:t>על</w:t>
      </w:r>
      <w:r>
        <w:rPr>
          <w:rFonts w:eastAsia="Arial TUR" w:cs="Arial TUR"/>
          <w:rtl w:val="true"/>
        </w:rPr>
        <w:t xml:space="preserve"> </w:t>
      </w:r>
      <w:r>
        <w:rPr>
          <w:rtl w:val="true"/>
        </w:rPr>
        <w:t>ביטחונו</w:t>
      </w:r>
      <w:r>
        <w:rPr>
          <w:rFonts w:eastAsia="Arial TUR" w:cs="Arial TUR"/>
          <w:rtl w:val="true"/>
        </w:rPr>
        <w:t xml:space="preserve"> </w:t>
      </w:r>
      <w:r>
        <w:rPr>
          <w:rtl w:val="true"/>
        </w:rPr>
        <w:t>ושלומו</w:t>
      </w:r>
      <w:r>
        <w:rPr>
          <w:rtl w:val="true"/>
        </w:rPr>
        <w:t xml:space="preserve">, </w:t>
      </w:r>
      <w:r>
        <w:rPr>
          <w:rtl w:val="true"/>
        </w:rPr>
        <w:t>כאשר</w:t>
      </w:r>
      <w:r>
        <w:rPr>
          <w:rFonts w:eastAsia="Arial TUR" w:cs="Arial TUR"/>
          <w:rtl w:val="true"/>
        </w:rPr>
        <w:t xml:space="preserve"> </w:t>
      </w:r>
      <w:r>
        <w:rPr>
          <w:rtl w:val="true"/>
        </w:rPr>
        <w:t>עניינה</w:t>
      </w:r>
      <w:r>
        <w:rPr>
          <w:rFonts w:eastAsia="Arial TUR" w:cs="Arial TUR"/>
          <w:rtl w:val="true"/>
        </w:rPr>
        <w:t xml:space="preserve"> </w:t>
      </w:r>
      <w:r>
        <w:rPr>
          <w:rtl w:val="true"/>
        </w:rPr>
        <w:t>המיוחד</w:t>
      </w:r>
      <w:r>
        <w:rPr>
          <w:rFonts w:eastAsia="Arial TUR" w:cs="Arial TUR"/>
          <w:rtl w:val="true"/>
        </w:rPr>
        <w:t xml:space="preserve"> </w:t>
      </w:r>
      <w:r>
        <w:rPr>
          <w:rtl w:val="true"/>
        </w:rPr>
        <w:t>של</w:t>
      </w:r>
      <w:r>
        <w:rPr>
          <w:rFonts w:eastAsia="Arial TUR" w:cs="Arial TUR"/>
          <w:rtl w:val="true"/>
        </w:rPr>
        <w:t xml:space="preserve"> </w:t>
      </w:r>
      <w:r>
        <w:rPr>
          <w:rtl w:val="true"/>
        </w:rPr>
        <w:t>המערכת</w:t>
      </w:r>
      <w:r>
        <w:rPr>
          <w:rFonts w:eastAsia="Arial TUR" w:cs="Arial TUR"/>
          <w:rtl w:val="true"/>
        </w:rPr>
        <w:t xml:space="preserve"> </w:t>
      </w:r>
      <w:r>
        <w:rPr>
          <w:rtl w:val="true"/>
        </w:rPr>
        <w:t>המקצועית</w:t>
      </w:r>
      <w:r>
        <w:rPr>
          <w:rFonts w:eastAsia="Arial TUR" w:cs="Arial TUR"/>
          <w:rtl w:val="true"/>
        </w:rPr>
        <w:t xml:space="preserve"> </w:t>
      </w:r>
      <w:r>
        <w:rPr>
          <w:rtl w:val="true"/>
        </w:rPr>
        <w:t>שעליה</w:t>
      </w:r>
      <w:r>
        <w:rPr>
          <w:rFonts w:eastAsia="Arial TUR" w:cs="Arial TUR"/>
          <w:rtl w:val="true"/>
        </w:rPr>
        <w:t xml:space="preserve"> </w:t>
      </w:r>
      <w:r>
        <w:rPr>
          <w:rtl w:val="true"/>
        </w:rPr>
        <w:t>נמנה</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זוכה</w:t>
      </w:r>
      <w:r>
        <w:rPr>
          <w:rFonts w:eastAsia="Arial TUR" w:cs="Arial TUR"/>
          <w:rtl w:val="true"/>
        </w:rPr>
        <w:t xml:space="preserve"> </w:t>
      </w:r>
      <w:r>
        <w:rPr>
          <w:rtl w:val="true"/>
        </w:rPr>
        <w:t>למשקל</w:t>
      </w:r>
      <w:r>
        <w:rPr>
          <w:rFonts w:eastAsia="Arial TUR" w:cs="Arial TUR"/>
          <w:rtl w:val="true"/>
        </w:rPr>
        <w:t xml:space="preserve"> </w:t>
      </w:r>
      <w:r>
        <w:rPr>
          <w:rtl w:val="true"/>
        </w:rPr>
        <w:t>מיוחד</w:t>
      </w:r>
      <w:r>
        <w:rPr>
          <w:rtl w:val="true"/>
        </w:rPr>
        <w:t>.</w:t>
      </w:r>
    </w:p>
    <w:p>
      <w:pPr>
        <w:pStyle w:val="Ruller5"/>
        <w:ind w:end="1282"/>
        <w:jc w:val="both"/>
        <w:rPr/>
      </w:pPr>
      <w:r>
        <w:rPr>
          <w:rtl w:val="true"/>
        </w:rPr>
      </w:r>
    </w:p>
    <w:p>
      <w:pPr>
        <w:pStyle w:val="Ruller42"/>
        <w:spacing w:lineRule="auto" w:line="240"/>
        <w:ind w:hanging="2160" w:start="2160" w:end="1701"/>
        <w:jc w:val="both"/>
        <w:rPr/>
      </w:pPr>
      <w:r>
        <w:rPr>
          <w:rtl w:val="true"/>
        </w:rPr>
        <w:tab/>
        <w:tab/>
      </w:r>
      <w:r>
        <w:rPr>
          <w:rtl w:val="true"/>
        </w:rPr>
        <w:t>'</w:t>
      </w:r>
      <w:r>
        <w:rPr>
          <w:rtl w:val="true"/>
        </w:rPr>
        <w:t>הגדיר</w:t>
      </w:r>
      <w:r>
        <w:rPr>
          <w:rFonts w:eastAsia="Arial TUR" w:cs="Arial TUR"/>
          <w:rtl w:val="true"/>
        </w:rPr>
        <w:t xml:space="preserve"> </w:t>
      </w:r>
      <w:r>
        <w:rPr>
          <w:rtl w:val="true"/>
        </w:rPr>
        <w:t>זאת</w:t>
      </w:r>
      <w:r>
        <w:rPr>
          <w:rFonts w:eastAsia="Arial TUR" w:cs="Arial TUR"/>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זמיר</w:t>
      </w:r>
      <w:r>
        <w:rPr>
          <w:rFonts w:eastAsia="Arial TUR" w:cs="Arial TUR"/>
          <w:rtl w:val="true"/>
        </w:rPr>
        <w:t xml:space="preserve"> </w:t>
      </w:r>
      <w:r>
        <w:rPr>
          <w:rtl w:val="true"/>
        </w:rPr>
        <w:t>ב</w:t>
      </w:r>
      <w:hyperlink r:id="rId116">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rFonts w:eastAsia="Arial TUR" w:cs="Arial TUR"/>
            <w:color w:val="0000FF"/>
            <w:u w:val="single"/>
            <w:rtl w:val="true"/>
          </w:rPr>
          <w:t xml:space="preserve"> </w:t>
        </w:r>
        <w:r>
          <w:rPr>
            <w:rStyle w:val="Hyperlink"/>
            <w:color w:val="0000FF"/>
            <w:u w:val="single"/>
          </w:rPr>
          <w:t>356/96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נציבות</w:t>
      </w:r>
      <w:r>
        <w:rPr>
          <w:rFonts w:ascii="Century" w:hAnsi="Century" w:eastAsia="Century" w:cs="Century"/>
          <w:b/>
          <w:b/>
          <w:spacing w:val="0"/>
          <w:szCs w:val="24"/>
          <w:rtl w:val="true"/>
        </w:rPr>
        <w:t xml:space="preserve"> </w:t>
      </w:r>
      <w:r>
        <w:rPr>
          <w:rFonts w:ascii="Century" w:hAnsi="Century" w:cs="Miriam"/>
          <w:b/>
          <w:b/>
          <w:spacing w:val="0"/>
          <w:szCs w:val="24"/>
          <w:rtl w:val="true"/>
        </w:rPr>
        <w:t>שירות</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פורסם</w:t>
      </w:r>
      <w:r>
        <w:rPr>
          <w:rFonts w:cs="Miriam" w:ascii="Century" w:hAnsi="Century"/>
          <w:b/>
          <w:spacing w:val="0"/>
          <w:szCs w:val="24"/>
          <w:rtl w:val="true"/>
        </w:rPr>
        <w:t>)</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באומרו</w:t>
      </w:r>
      <w:r>
        <w:rPr>
          <w:rtl w:val="true"/>
        </w:rPr>
        <w:t>:</w:t>
      </w:r>
      <w:r>
        <w:rPr>
          <w:rtl w:val="true"/>
        </w:rPr>
        <w:t xml:space="preserve"> '</w:t>
      </w:r>
      <w:r>
        <w:rPr>
          <w:rtl w:val="true"/>
        </w:rPr>
        <w:t>קיים</w:t>
      </w:r>
      <w:r>
        <w:rPr>
          <w:rFonts w:eastAsia="Arial TUR" w:cs="Arial TUR"/>
          <w:rtl w:val="true"/>
        </w:rPr>
        <w:t xml:space="preserve"> </w:t>
      </w:r>
      <w:r>
        <w:rPr>
          <w:rtl w:val="true"/>
        </w:rPr>
        <w:t>הבדל</w:t>
      </w:r>
      <w:r>
        <w:rPr>
          <w:rFonts w:eastAsia="Arial TUR" w:cs="Arial TUR"/>
          <w:rtl w:val="true"/>
        </w:rPr>
        <w:t xml:space="preserve"> </w:t>
      </w:r>
      <w:r>
        <w:rPr>
          <w:rtl w:val="true"/>
        </w:rPr>
        <w:t>עקרוני</w:t>
      </w:r>
      <w:r>
        <w:rPr>
          <w:rFonts w:eastAsia="Arial TUR" w:cs="Arial TUR"/>
          <w:rtl w:val="true"/>
        </w:rPr>
        <w:t xml:space="preserve"> </w:t>
      </w:r>
      <w:r>
        <w:rPr>
          <w:rtl w:val="true"/>
        </w:rPr>
        <w:t>בין</w:t>
      </w:r>
      <w:r>
        <w:rPr>
          <w:rFonts w:eastAsia="Arial TUR" w:cs="Arial TUR"/>
          <w:rtl w:val="true"/>
        </w:rPr>
        <w:t xml:space="preserve"> </w:t>
      </w:r>
      <w:r>
        <w:rPr>
          <w:rtl w:val="true"/>
        </w:rPr>
        <w:t>עונש</w:t>
      </w:r>
      <w:r>
        <w:rPr>
          <w:rFonts w:eastAsia="Arial TUR" w:cs="Arial TUR"/>
          <w:rtl w:val="true"/>
        </w:rPr>
        <w:t xml:space="preserve"> </w:t>
      </w:r>
      <w:r>
        <w:rPr>
          <w:rtl w:val="true"/>
        </w:rPr>
        <w:t>המוטל</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לבין</w:t>
      </w:r>
      <w:r>
        <w:rPr>
          <w:rFonts w:eastAsia="Arial TUR" w:cs="Arial TUR"/>
          <w:rtl w:val="true"/>
        </w:rPr>
        <w:t xml:space="preserve"> </w:t>
      </w:r>
      <w:r>
        <w:rPr>
          <w:rtl w:val="true"/>
        </w:rPr>
        <w:t>אמצעי</w:t>
      </w:r>
      <w:r>
        <w:rPr>
          <w:rFonts w:eastAsia="Arial TUR" w:cs="Arial TUR"/>
          <w:rtl w:val="true"/>
        </w:rPr>
        <w:t xml:space="preserve"> </w:t>
      </w:r>
      <w:r>
        <w:rPr>
          <w:rtl w:val="true"/>
        </w:rPr>
        <w:t>משמעת</w:t>
      </w:r>
      <w:r>
        <w:rPr>
          <w:rFonts w:eastAsia="Arial TUR" w:cs="Arial TUR"/>
          <w:rtl w:val="true"/>
        </w:rPr>
        <w:t xml:space="preserve"> </w:t>
      </w:r>
      <w:r>
        <w:rPr>
          <w:rtl w:val="true"/>
        </w:rPr>
        <w:t>המוטל</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משמעתית</w:t>
      </w:r>
      <w:r>
        <w:rPr>
          <w:rtl w:val="true"/>
        </w:rPr>
        <w:t xml:space="preserve">. </w:t>
      </w:r>
      <w:r>
        <w:rPr>
          <w:rtl w:val="true"/>
        </w:rPr>
        <w:t>אמצעי</w:t>
      </w:r>
      <w:r>
        <w:rPr>
          <w:rFonts w:eastAsia="Arial TUR" w:cs="Arial TUR"/>
          <w:rtl w:val="true"/>
        </w:rPr>
        <w:t xml:space="preserve"> </w:t>
      </w:r>
      <w:r>
        <w:rPr>
          <w:rtl w:val="true"/>
        </w:rPr>
        <w:t>המשמעת</w:t>
      </w:r>
      <w:r>
        <w:rPr>
          <w:rFonts w:eastAsia="Arial TUR" w:cs="Arial TUR"/>
          <w:rtl w:val="true"/>
        </w:rPr>
        <w:t xml:space="preserve"> </w:t>
      </w:r>
      <w:r>
        <w:rPr>
          <w:rtl w:val="true"/>
        </w:rPr>
        <w:t>נועד</w:t>
      </w:r>
      <w:r>
        <w:rPr>
          <w:rFonts w:eastAsia="Arial TUR" w:cs="Arial TUR"/>
          <w:rtl w:val="true"/>
        </w:rPr>
        <w:t xml:space="preserve"> </w:t>
      </w:r>
      <w:r>
        <w:rPr>
          <w:rtl w:val="true"/>
        </w:rPr>
        <w:t>לשרת</w:t>
      </w:r>
      <w:r>
        <w:rPr>
          <w:rFonts w:eastAsia="Arial TUR" w:cs="Arial TUR"/>
          <w:rtl w:val="true"/>
        </w:rPr>
        <w:t xml:space="preserve"> </w:t>
      </w:r>
      <w:r>
        <w:rPr>
          <w:rtl w:val="true"/>
        </w:rPr>
        <w:t>תכלית</w:t>
      </w:r>
      <w:r>
        <w:rPr>
          <w:rFonts w:eastAsia="Arial TUR" w:cs="Arial TUR"/>
          <w:rtl w:val="true"/>
        </w:rPr>
        <w:t xml:space="preserve"> </w:t>
      </w:r>
      <w:r>
        <w:rPr>
          <w:rtl w:val="true"/>
        </w:rPr>
        <w:t>שונה</w:t>
      </w:r>
      <w:r>
        <w:rPr>
          <w:rFonts w:eastAsia="Arial TUR" w:cs="Arial TUR"/>
          <w:rtl w:val="true"/>
        </w:rPr>
        <w:t xml:space="preserve"> </w:t>
      </w:r>
      <w:r>
        <w:rPr>
          <w:rtl w:val="true"/>
        </w:rPr>
        <w:t>מן</w:t>
      </w:r>
      <w:r>
        <w:rPr>
          <w:rFonts w:eastAsia="Arial TUR" w:cs="Arial TUR"/>
          <w:rtl w:val="true"/>
        </w:rPr>
        <w:t xml:space="preserve"> </w:t>
      </w:r>
      <w:r>
        <w:rPr>
          <w:rtl w:val="true"/>
        </w:rPr>
        <w:t>התכלית</w:t>
      </w:r>
      <w:r>
        <w:rPr>
          <w:rFonts w:eastAsia="Arial TUR" w:cs="Arial TUR"/>
          <w:rtl w:val="true"/>
        </w:rPr>
        <w:t xml:space="preserve"> </w:t>
      </w:r>
      <w:r>
        <w:rPr>
          <w:rtl w:val="true"/>
        </w:rPr>
        <w:t>של</w:t>
      </w:r>
      <w:r>
        <w:rPr>
          <w:rFonts w:eastAsia="Arial TUR" w:cs="Arial TUR"/>
          <w:rtl w:val="true"/>
        </w:rPr>
        <w:t xml:space="preserve"> </w:t>
      </w:r>
      <w:r>
        <w:rPr>
          <w:rtl w:val="true"/>
        </w:rPr>
        <w:t>עונש</w:t>
      </w:r>
      <w:r>
        <w:rPr>
          <w:rFonts w:eastAsia="Arial TUR" w:cs="Arial TUR"/>
          <w:rtl w:val="true"/>
        </w:rPr>
        <w:t xml:space="preserve"> </w:t>
      </w:r>
      <w:r>
        <w:rPr>
          <w:rtl w:val="true"/>
        </w:rPr>
        <w:t>פלילי</w:t>
      </w:r>
      <w:r>
        <w:rPr>
          <w:rtl w:val="true"/>
        </w:rPr>
        <w:t xml:space="preserve">. </w:t>
      </w:r>
      <w:r>
        <w:rPr>
          <w:rtl w:val="true"/>
        </w:rPr>
        <w:t>לכן</w:t>
      </w:r>
      <w:r>
        <w:rPr>
          <w:rFonts w:eastAsia="Arial TUR" w:cs="Arial TUR"/>
          <w:rtl w:val="true"/>
        </w:rPr>
        <w:t xml:space="preserve"> </w:t>
      </w:r>
      <w:r>
        <w:rPr>
          <w:rtl w:val="true"/>
        </w:rPr>
        <w:t>העקרון</w:t>
      </w:r>
      <w:r>
        <w:rPr>
          <w:rFonts w:eastAsia="Arial TUR" w:cs="Arial TUR"/>
          <w:rtl w:val="true"/>
        </w:rPr>
        <w:t xml:space="preserve"> </w:t>
      </w:r>
      <w:r>
        <w:rPr>
          <w:rtl w:val="true"/>
        </w:rPr>
        <w:t>של</w:t>
      </w:r>
      <w:r>
        <w:rPr>
          <w:rFonts w:eastAsia="Arial TUR" w:cs="Arial TUR"/>
          <w:rtl w:val="true"/>
        </w:rPr>
        <w:t xml:space="preserve"> </w:t>
      </w:r>
      <w:r>
        <w:rPr>
          <w:rtl w:val="true"/>
        </w:rPr>
        <w:t>סיכון</w:t>
      </w:r>
      <w:r>
        <w:rPr>
          <w:rFonts w:eastAsia="Arial TUR" w:cs="Arial TUR"/>
          <w:rtl w:val="true"/>
        </w:rPr>
        <w:t xml:space="preserve"> </w:t>
      </w:r>
      <w:r>
        <w:rPr>
          <w:rtl w:val="true"/>
        </w:rPr>
        <w:t>כפול</w:t>
      </w:r>
      <w:r>
        <w:rPr>
          <w:rFonts w:eastAsia="Arial TUR" w:cs="Arial TUR"/>
          <w:rtl w:val="true"/>
        </w:rPr>
        <w:t xml:space="preserve"> </w:t>
      </w:r>
      <w:r>
        <w:rPr>
          <w:rtl w:val="true"/>
        </w:rPr>
        <w:t>אינו</w:t>
      </w:r>
      <w:r>
        <w:rPr>
          <w:rFonts w:eastAsia="Arial TUR" w:cs="Arial TUR"/>
          <w:rtl w:val="true"/>
        </w:rPr>
        <w:t xml:space="preserve"> </w:t>
      </w:r>
      <w:r>
        <w:rPr>
          <w:rtl w:val="true"/>
        </w:rPr>
        <w:t>מונע</w:t>
      </w:r>
      <w:r>
        <w:rPr>
          <w:rFonts w:eastAsia="Arial TUR" w:cs="Arial TUR"/>
          <w:rtl w:val="true"/>
        </w:rPr>
        <w:t xml:space="preserve"> </w:t>
      </w:r>
      <w:r>
        <w:rPr>
          <w:rtl w:val="true"/>
        </w:rPr>
        <w:t>נקיטת</w:t>
      </w:r>
      <w:r>
        <w:rPr>
          <w:rFonts w:eastAsia="Arial TUR" w:cs="Arial TUR"/>
          <w:rtl w:val="true"/>
        </w:rPr>
        <w:t xml:space="preserve"> </w:t>
      </w:r>
      <w:r>
        <w:rPr>
          <w:rtl w:val="true"/>
        </w:rPr>
        <w:t>הליכים</w:t>
      </w:r>
      <w:r>
        <w:rPr>
          <w:rFonts w:eastAsia="Arial TUR" w:cs="Arial TUR"/>
          <w:rtl w:val="true"/>
        </w:rPr>
        <w:t xml:space="preserve"> </w:t>
      </w:r>
      <w:r>
        <w:rPr>
          <w:rtl w:val="true"/>
        </w:rPr>
        <w:t>משמעתיים</w:t>
      </w:r>
      <w:r>
        <w:rPr>
          <w:rFonts w:eastAsia="Arial TUR" w:cs="Arial TUR"/>
          <w:rtl w:val="true"/>
        </w:rPr>
        <w:t xml:space="preserve"> </w:t>
      </w:r>
      <w:r>
        <w:rPr>
          <w:rtl w:val="true"/>
        </w:rPr>
        <w:t>גם</w:t>
      </w:r>
      <w:r>
        <w:rPr>
          <w:rFonts w:eastAsia="Arial TUR" w:cs="Arial TUR"/>
          <w:rtl w:val="true"/>
        </w:rPr>
        <w:t xml:space="preserve"> </w:t>
      </w:r>
      <w:r>
        <w:rPr>
          <w:rtl w:val="true"/>
        </w:rPr>
        <w:t>לאחר</w:t>
      </w:r>
      <w:r>
        <w:rPr>
          <w:rFonts w:eastAsia="Arial TUR" w:cs="Arial TUR"/>
          <w:rtl w:val="true"/>
        </w:rPr>
        <w:t xml:space="preserve"> </w:t>
      </w:r>
      <w:r>
        <w:rPr>
          <w:rtl w:val="true"/>
        </w:rPr>
        <w:t>שננקטו</w:t>
      </w:r>
      <w:r>
        <w:rPr>
          <w:rFonts w:eastAsia="Arial TUR" w:cs="Arial TUR"/>
          <w:rtl w:val="true"/>
        </w:rPr>
        <w:t xml:space="preserve"> </w:t>
      </w:r>
      <w:r>
        <w:rPr>
          <w:rtl w:val="true"/>
        </w:rPr>
        <w:t>הליכים</w:t>
      </w:r>
      <w:r>
        <w:rPr>
          <w:rFonts w:eastAsia="Arial TUR" w:cs="Arial TUR"/>
          <w:rtl w:val="true"/>
        </w:rPr>
        <w:t xml:space="preserve"> </w:t>
      </w:r>
      <w:r>
        <w:rPr>
          <w:rtl w:val="true"/>
        </w:rPr>
        <w:t>פליליים</w:t>
      </w:r>
      <w:r>
        <w:rPr>
          <w:rtl w:val="true"/>
        </w:rPr>
        <w:t xml:space="preserve">... </w:t>
      </w:r>
      <w:r>
        <w:rPr>
          <w:rtl w:val="true"/>
        </w:rPr>
        <w:t>התכלית</w:t>
      </w:r>
      <w:r>
        <w:rPr>
          <w:rFonts w:eastAsia="Arial TUR" w:cs="Arial TUR"/>
          <w:rtl w:val="true"/>
        </w:rPr>
        <w:t xml:space="preserve"> </w:t>
      </w:r>
      <w:r>
        <w:rPr>
          <w:rtl w:val="true"/>
        </w:rPr>
        <w:t>העיקרית</w:t>
      </w:r>
      <w:r>
        <w:rPr>
          <w:rFonts w:eastAsia="Arial TUR" w:cs="Arial TUR"/>
          <w:rtl w:val="true"/>
        </w:rPr>
        <w:t xml:space="preserve"> </w:t>
      </w:r>
      <w:r>
        <w:rPr>
          <w:rtl w:val="true"/>
        </w:rPr>
        <w:t>של</w:t>
      </w:r>
      <w:r>
        <w:rPr>
          <w:rFonts w:eastAsia="Arial TUR" w:cs="Arial TUR"/>
          <w:rtl w:val="true"/>
        </w:rPr>
        <w:t xml:space="preserve"> </w:t>
      </w:r>
      <w:r>
        <w:rPr>
          <w:rtl w:val="true"/>
        </w:rPr>
        <w:t>אמצעי</w:t>
      </w:r>
      <w:r>
        <w:rPr>
          <w:rFonts w:eastAsia="Arial TUR" w:cs="Arial TUR"/>
          <w:rtl w:val="true"/>
        </w:rPr>
        <w:t xml:space="preserve"> </w:t>
      </w:r>
      <w:r>
        <w:rPr>
          <w:rtl w:val="true"/>
        </w:rPr>
        <w:t>המשמעת</w:t>
      </w:r>
      <w:r>
        <w:rPr>
          <w:rFonts w:eastAsia="Arial TUR" w:cs="Arial TUR"/>
          <w:rtl w:val="true"/>
        </w:rPr>
        <w:t xml:space="preserve"> </w:t>
      </w:r>
      <w:r>
        <w:rPr>
          <w:rtl w:val="true"/>
        </w:rPr>
        <w:t>היא</w:t>
      </w:r>
      <w:r>
        <w:rPr>
          <w:rFonts w:eastAsia="Arial TUR" w:cs="Arial TUR"/>
          <w:rtl w:val="true"/>
        </w:rPr>
        <w:t xml:space="preserve"> </w:t>
      </w:r>
      <w:r>
        <w:rPr>
          <w:rtl w:val="true"/>
        </w:rPr>
        <w:t>התדמית</w:t>
      </w:r>
      <w:r>
        <w:rPr>
          <w:rFonts w:eastAsia="Arial TUR" w:cs="Arial TUR"/>
          <w:rtl w:val="true"/>
        </w:rPr>
        <w:t xml:space="preserve"> </w:t>
      </w:r>
      <w:r>
        <w:rPr>
          <w:rtl w:val="true"/>
        </w:rPr>
        <w:t>הראוייה</w:t>
      </w:r>
      <w:r>
        <w:rPr>
          <w:rFonts w:eastAsia="Arial TUR" w:cs="Arial TUR"/>
          <w:rtl w:val="true"/>
        </w:rPr>
        <w:t xml:space="preserve"> </w:t>
      </w:r>
      <w:r>
        <w:rPr>
          <w:rtl w:val="true"/>
        </w:rPr>
        <w:t>והתפקוד</w:t>
      </w:r>
      <w:r>
        <w:rPr>
          <w:rFonts w:eastAsia="Arial TUR" w:cs="Arial TUR"/>
          <w:rtl w:val="true"/>
        </w:rPr>
        <w:t xml:space="preserve"> </w:t>
      </w:r>
      <w:r>
        <w:rPr>
          <w:rtl w:val="true"/>
        </w:rPr>
        <w:t>הראוי</w:t>
      </w:r>
      <w:r>
        <w:rPr>
          <w:rFonts w:eastAsia="Arial TUR" w:cs="Arial TUR"/>
          <w:rtl w:val="true"/>
        </w:rPr>
        <w:t xml:space="preserve"> </w:t>
      </w:r>
      <w:r>
        <w:rPr>
          <w:rtl w:val="true"/>
        </w:rPr>
        <w:t>של</w:t>
      </w:r>
      <w:r>
        <w:rPr>
          <w:rFonts w:eastAsia="Arial TUR" w:cs="Arial TUR"/>
          <w:rtl w:val="true"/>
        </w:rPr>
        <w:t xml:space="preserve"> </w:t>
      </w:r>
      <w:r>
        <w:rPr>
          <w:rtl w:val="true"/>
        </w:rPr>
        <w:t>השירות</w:t>
      </w:r>
      <w:r>
        <w:rPr>
          <w:rFonts w:eastAsia="Arial TUR" w:cs="Arial TUR"/>
          <w:rtl w:val="true"/>
        </w:rPr>
        <w:t xml:space="preserve"> </w:t>
      </w:r>
      <w:r>
        <w:rPr>
          <w:rtl w:val="true"/>
        </w:rPr>
        <w:t>הציבורי</w:t>
      </w:r>
      <w:r>
        <w:rPr>
          <w:rtl w:val="true"/>
        </w:rPr>
        <w:t xml:space="preserve">. </w:t>
      </w:r>
      <w:r>
        <w:rPr>
          <w:rtl w:val="true"/>
        </w:rPr>
        <w:t>זהו</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tl w:val="true"/>
        </w:rPr>
        <w:t>השיקול</w:t>
      </w:r>
      <w:r>
        <w:rPr>
          <w:rFonts w:eastAsia="Arial TUR" w:cs="Arial TUR"/>
          <w:rtl w:val="true"/>
        </w:rPr>
        <w:t xml:space="preserve"> </w:t>
      </w:r>
      <w:r>
        <w:rPr>
          <w:rtl w:val="true"/>
        </w:rPr>
        <w:t>העיקרי</w:t>
      </w:r>
      <w:r>
        <w:rPr>
          <w:rFonts w:eastAsia="Arial TUR" w:cs="Arial TUR"/>
          <w:rtl w:val="true"/>
        </w:rPr>
        <w:t xml:space="preserve"> </w:t>
      </w:r>
      <w:r>
        <w:rPr>
          <w:rtl w:val="true"/>
        </w:rPr>
        <w:t>בשאלה</w:t>
      </w:r>
      <w:r>
        <w:rPr>
          <w:rFonts w:eastAsia="Arial TUR" w:cs="Arial TUR"/>
          <w:rtl w:val="true"/>
        </w:rPr>
        <w:t xml:space="preserve"> </w:t>
      </w:r>
      <w:r>
        <w:rPr>
          <w:rtl w:val="true"/>
        </w:rPr>
        <w:t>מהו</w:t>
      </w:r>
      <w:r>
        <w:rPr>
          <w:rFonts w:eastAsia="Arial TUR" w:cs="Arial TUR"/>
          <w:rtl w:val="true"/>
        </w:rPr>
        <w:t xml:space="preserve"> </w:t>
      </w:r>
      <w:r>
        <w:rPr>
          <w:rtl w:val="true"/>
        </w:rPr>
        <w:t>האמצעי</w:t>
      </w:r>
      <w:r>
        <w:rPr>
          <w:rFonts w:eastAsia="Arial TUR" w:cs="Arial TUR"/>
          <w:rtl w:val="true"/>
        </w:rPr>
        <w:t xml:space="preserve"> </w:t>
      </w:r>
      <w:r>
        <w:rPr>
          <w:rtl w:val="true"/>
        </w:rPr>
        <w:t>ההולם</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900</w:t>
      </w:r>
      <w:r>
        <w:rPr>
          <w:rtl w:val="true"/>
        </w:rPr>
        <w:t>)</w:t>
      </w:r>
      <w:r>
        <w:rPr>
          <w:rtl w:val="true"/>
        </w:rPr>
        <w:t>.</w:t>
      </w:r>
    </w:p>
    <w:p>
      <w:pPr>
        <w:pStyle w:val="Ruller42"/>
        <w:ind w:end="0"/>
        <w:jc w:val="both"/>
        <w:rPr/>
      </w:pPr>
      <w:r>
        <w:rPr>
          <w:rtl w:val="true"/>
        </w:rPr>
      </w:r>
    </w:p>
    <w:p>
      <w:pPr>
        <w:pStyle w:val="Ruller43"/>
        <w:numPr>
          <w:ilvl w:val="0"/>
          <w:numId w:val="0"/>
        </w:numPr>
        <w:ind w:hanging="0" w:start="0" w:end="0"/>
        <w:jc w:val="both"/>
        <w:rPr>
          <w:rFonts w:ascii="Century" w:hAnsi="Century" w:cs="Century"/>
        </w:rPr>
      </w:pPr>
      <w:r>
        <w:rPr>
          <w:rtl w:val="true"/>
        </w:rPr>
        <w:tab/>
      </w:r>
      <w:r>
        <w:rPr>
          <w:rtl w:val="true"/>
        </w:rPr>
        <w:t xml:space="preserve">כמו בהקשרים אלה כך גם בענייננו </w:t>
      </w:r>
      <w:r>
        <w:rPr>
          <w:rtl w:val="true"/>
        </w:rPr>
        <w:t>–</w:t>
      </w:r>
      <w:r>
        <w:rPr>
          <w:rtl w:val="true"/>
        </w:rPr>
        <w:t xml:space="preserve"> ההליך המשמעתי לחוד וההליך הפלילי לחוד</w:t>
      </w:r>
      <w:r>
        <w:rPr>
          <w:rtl w:val="true"/>
        </w:rPr>
        <w:t xml:space="preserve">, </w:t>
      </w:r>
      <w:r>
        <w:rPr>
          <w:rtl w:val="true"/>
        </w:rPr>
        <w:t>ואין בעובדה שנוהל נגד אסיר הליך משמעתי לפני קצין שיפוט כדי למנוע את האפשרות לנהל נגדו גם הליך פלילי</w:t>
      </w:r>
      <w:r>
        <w:rPr>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hanging="0" w:start="0" w:end="0"/>
        <w:jc w:val="both"/>
        <w:rPr>
          <w:rStyle w:val="default"/>
          <w:rFonts w:ascii="Century" w:hAnsi="Century" w:cs="Century"/>
        </w:rPr>
      </w:pPr>
      <w:r>
        <w:rPr>
          <w:rFonts w:ascii="Century" w:hAnsi="Century" w:cs="Century"/>
          <w:rtl w:val="true"/>
        </w:rPr>
        <w:t xml:space="preserve">מכל </w:t>
      </w:r>
      <w:r>
        <w:rPr>
          <w:rFonts w:ascii="Century" w:hAnsi="Century" w:cs="Century"/>
          <w:rtl w:val="true"/>
        </w:rPr>
        <w:t>האמור</w:t>
      </w:r>
      <w:r>
        <w:rPr>
          <w:rFonts w:ascii="Century" w:hAnsi="Century" w:cs="Century"/>
          <w:rtl w:val="true"/>
        </w:rPr>
        <w:t xml:space="preserve"> </w:t>
      </w:r>
      <w:r>
        <w:rPr>
          <w:rFonts w:ascii="Century" w:hAnsi="Century" w:cs="Century"/>
          <w:rtl w:val="true"/>
        </w:rPr>
        <w:t>נובעת</w:t>
      </w:r>
      <w:r>
        <w:rPr>
          <w:rFonts w:ascii="Century" w:hAnsi="Century" w:cs="Century"/>
          <w:rtl w:val="true"/>
        </w:rPr>
        <w:t xml:space="preserve"> </w:t>
      </w:r>
      <w:r>
        <w:rPr>
          <w:rFonts w:ascii="Century" w:hAnsi="Century" w:cs="Century"/>
          <w:rtl w:val="true"/>
        </w:rPr>
        <w:t>מסקנה</w:t>
      </w:r>
      <w:r>
        <w:rPr>
          <w:rFonts w:ascii="Century" w:hAnsi="Century" w:cs="Century"/>
          <w:rtl w:val="true"/>
        </w:rPr>
        <w:t xml:space="preserve"> </w:t>
      </w:r>
      <w:r>
        <w:rPr>
          <w:rFonts w:ascii="Century" w:hAnsi="Century" w:cs="Century"/>
          <w:rtl w:val="true"/>
        </w:rPr>
        <w:t>נוספת</w:t>
      </w:r>
      <w:r>
        <w:rPr>
          <w:rFonts w:ascii="Century" w:hAnsi="Century" w:cs="Century"/>
          <w:rtl w:val="true"/>
        </w:rPr>
        <w:t xml:space="preserve"> </w:t>
      </w:r>
      <w:r>
        <w:rPr>
          <w:rFonts w:ascii="Century" w:hAnsi="Century" w:cs="Century"/>
          <w:rtl w:val="true"/>
        </w:rPr>
        <w:t>הנוגעת</w:t>
      </w:r>
      <w:r>
        <w:rPr>
          <w:rFonts w:ascii="Century" w:hAnsi="Century" w:cs="Century"/>
          <w:rtl w:val="true"/>
        </w:rPr>
        <w:t xml:space="preserve"> </w:t>
      </w:r>
      <w:r>
        <w:rPr>
          <w:rFonts w:ascii="Century" w:hAnsi="Century" w:cs="Century"/>
          <w:rtl w:val="true"/>
        </w:rPr>
        <w:t>לשאלה</w:t>
      </w:r>
      <w:r>
        <w:rPr>
          <w:rFonts w:ascii="Century" w:hAnsi="Century" w:cs="Century"/>
          <w:rtl w:val="true"/>
        </w:rPr>
        <w:t xml:space="preserve"> </w:t>
      </w:r>
      <w:r>
        <w:rPr>
          <w:rFonts w:ascii="Century" w:hAnsi="Century" w:cs="Century"/>
          <w:rtl w:val="true"/>
        </w:rPr>
        <w:t>השנייה</w:t>
      </w:r>
      <w:r>
        <w:rPr>
          <w:rFonts w:ascii="Century" w:hAnsi="Century" w:cs="Century"/>
          <w:rtl w:val="true"/>
        </w:rPr>
        <w:t xml:space="preserve"> </w:t>
      </w:r>
      <w:r>
        <w:rPr>
          <w:rFonts w:ascii="Century" w:hAnsi="Century" w:cs="Century"/>
          <w:rtl w:val="true"/>
        </w:rPr>
        <w:t>העומדת</w:t>
      </w:r>
      <w:r>
        <w:rPr>
          <w:rFonts w:ascii="Century" w:hAnsi="Century" w:cs="Century"/>
          <w:rtl w:val="true"/>
        </w:rPr>
        <w:t xml:space="preserve"> </w:t>
      </w:r>
      <w:r>
        <w:rPr>
          <w:rFonts w:ascii="Century" w:hAnsi="Century" w:cs="Century"/>
          <w:rtl w:val="true"/>
        </w:rPr>
        <w:t>לפתחנו</w:t>
      </w:r>
      <w:r>
        <w:rPr>
          <w:rFonts w:ascii="Century" w:hAnsi="Century" w:cs="Century"/>
          <w:rtl w:val="true"/>
        </w:rPr>
        <w:t xml:space="preserve"> –  </w:t>
      </w:r>
      <w:r>
        <w:rPr>
          <w:rFonts w:ascii="Century" w:hAnsi="Century" w:cs="Century"/>
          <w:rtl w:val="true"/>
        </w:rPr>
        <w:t>והיא</w:t>
      </w:r>
      <w:r>
        <w:rPr>
          <w:rFonts w:ascii="Century" w:hAnsi="Century" w:cs="Century"/>
          <w:rtl w:val="true"/>
        </w:rPr>
        <w:t xml:space="preserve"> </w:t>
      </w:r>
      <w:r>
        <w:rPr>
          <w:rFonts w:ascii="Century" w:hAnsi="Century" w:cs="Century"/>
          <w:rtl w:val="true"/>
        </w:rPr>
        <w:t>האם</w:t>
      </w:r>
      <w:r>
        <w:rPr>
          <w:rFonts w:ascii="Century" w:hAnsi="Century" w:cs="Century"/>
          <w:rtl w:val="true"/>
        </w:rPr>
        <w:t xml:space="preserve"> </w:t>
      </w:r>
      <w:r>
        <w:rPr>
          <w:rFonts w:ascii="Century" w:hAnsi="Century" w:cs="Century"/>
          <w:rtl w:val="true"/>
        </w:rPr>
        <w:t>העובדה</w:t>
      </w:r>
      <w:r>
        <w:rPr>
          <w:rFonts w:ascii="Century" w:hAnsi="Century" w:cs="Century"/>
          <w:rtl w:val="true"/>
        </w:rPr>
        <w:t xml:space="preserve"> </w:t>
      </w:r>
      <w:r>
        <w:rPr>
          <w:rFonts w:ascii="Century" w:hAnsi="Century" w:cs="Century"/>
          <w:rtl w:val="true"/>
        </w:rPr>
        <w:t>שאסיר</w:t>
      </w:r>
      <w:r>
        <w:rPr>
          <w:rFonts w:ascii="Century" w:hAnsi="Century" w:cs="Century"/>
          <w:rtl w:val="true"/>
        </w:rPr>
        <w:t xml:space="preserve"> </w:t>
      </w:r>
      <w:r>
        <w:rPr>
          <w:rFonts w:ascii="Century" w:hAnsi="Century" w:cs="Century"/>
          <w:rtl w:val="true"/>
        </w:rPr>
        <w:t>הועמד</w:t>
      </w:r>
      <w:r>
        <w:rPr>
          <w:rFonts w:ascii="Century" w:hAnsi="Century" w:cs="Century"/>
          <w:rtl w:val="true"/>
        </w:rPr>
        <w:t xml:space="preserve"> </w:t>
      </w:r>
      <w:r>
        <w:rPr>
          <w:rFonts w:ascii="Century" w:hAnsi="Century" w:cs="Century"/>
          <w:rtl w:val="true"/>
        </w:rPr>
        <w:t>לדין</w:t>
      </w:r>
      <w:r>
        <w:rPr>
          <w:rFonts w:ascii="Century" w:hAnsi="Century" w:cs="Century"/>
          <w:rtl w:val="true"/>
        </w:rPr>
        <w:t xml:space="preserve"> </w:t>
      </w:r>
      <w:r>
        <w:rPr>
          <w:rFonts w:ascii="Century" w:hAnsi="Century" w:cs="Century"/>
          <w:rtl w:val="true"/>
        </w:rPr>
        <w:t>משמעתי</w:t>
      </w:r>
      <w:r>
        <w:rPr>
          <w:rFonts w:ascii="Century" w:hAnsi="Century" w:cs="Century"/>
          <w:rtl w:val="true"/>
        </w:rPr>
        <w:t xml:space="preserve"> </w:t>
      </w:r>
      <w:r>
        <w:rPr>
          <w:rFonts w:ascii="Century" w:hAnsi="Century" w:cs="Century"/>
          <w:rtl w:val="true"/>
        </w:rPr>
        <w:t xml:space="preserve">לפני קצין שיפוט </w:t>
      </w:r>
      <w:r>
        <w:rPr>
          <w:rFonts w:ascii="Century" w:hAnsi="Century" w:cs="Century"/>
          <w:rtl w:val="true"/>
        </w:rPr>
        <w:t>ונגזר</w:t>
      </w:r>
      <w:r>
        <w:rPr>
          <w:rFonts w:ascii="Century" w:hAnsi="Century" w:cs="Century"/>
          <w:rtl w:val="true"/>
        </w:rPr>
        <w:t xml:space="preserve"> </w:t>
      </w:r>
      <w:r>
        <w:rPr>
          <w:rFonts w:ascii="Century" w:hAnsi="Century" w:cs="Century"/>
          <w:rtl w:val="true"/>
        </w:rPr>
        <w:t>עליו</w:t>
      </w:r>
      <w:r>
        <w:rPr>
          <w:rFonts w:ascii="Century" w:hAnsi="Century" w:cs="Century"/>
          <w:rtl w:val="true"/>
        </w:rPr>
        <w:t xml:space="preserve"> </w:t>
      </w:r>
      <w:r>
        <w:rPr>
          <w:rFonts w:ascii="Century" w:hAnsi="Century" w:cs="Century"/>
          <w:rtl w:val="true"/>
        </w:rPr>
        <w:t>עונש</w:t>
      </w:r>
      <w:r>
        <w:rPr>
          <w:rFonts w:ascii="Century" w:hAnsi="Century" w:cs="Century"/>
          <w:rtl w:val="true"/>
        </w:rPr>
        <w:t xml:space="preserve"> </w:t>
      </w:r>
      <w:r>
        <w:rPr>
          <w:rFonts w:ascii="Century" w:hAnsi="Century" w:cs="Century"/>
          <w:rtl w:val="true"/>
        </w:rPr>
        <w:t>מהעונשים</w:t>
      </w:r>
      <w:r>
        <w:rPr>
          <w:rFonts w:ascii="Century" w:hAnsi="Century" w:cs="Century"/>
          <w:rtl w:val="true"/>
        </w:rPr>
        <w:t xml:space="preserve"> </w:t>
      </w:r>
      <w:r>
        <w:rPr>
          <w:rFonts w:ascii="Century" w:hAnsi="Century" w:cs="Century"/>
          <w:rtl w:val="true"/>
        </w:rPr>
        <w:t>הקבועים</w:t>
      </w:r>
      <w:r>
        <w:rPr>
          <w:rFonts w:ascii="Century" w:hAnsi="Century" w:cs="Century"/>
          <w:rtl w:val="true"/>
        </w:rPr>
        <w:t xml:space="preserve"> </w:t>
      </w:r>
      <w:hyperlink r:id="rId117">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58</w:t>
        </w:r>
      </w:hyperlink>
      <w:r>
        <w:rPr>
          <w:rFonts w:cs="Century" w:ascii="Century" w:hAnsi="Century"/>
          <w:rtl w:val="true"/>
        </w:rPr>
        <w:t xml:space="preserve"> </w:t>
      </w:r>
      <w:r>
        <w:rPr>
          <w:rFonts w:ascii="Century" w:hAnsi="Century" w:cs="Century"/>
          <w:rtl w:val="true"/>
        </w:rPr>
        <w:t>לפקודה</w:t>
      </w:r>
      <w:r>
        <w:rPr>
          <w:rFonts w:cs="Century" w:ascii="Century" w:hAnsi="Century"/>
          <w:rtl w:val="true"/>
        </w:rPr>
        <w:t xml:space="preserve">, </w:t>
      </w:r>
      <w:r>
        <w:rPr>
          <w:rFonts w:ascii="Century" w:hAnsi="Century" w:cs="Century"/>
          <w:rtl w:val="true"/>
        </w:rPr>
        <w:t>מונעת</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האפשרות</w:t>
      </w:r>
      <w:r>
        <w:rPr>
          <w:rFonts w:ascii="Century" w:hAnsi="Century" w:cs="Century"/>
          <w:rtl w:val="true"/>
        </w:rPr>
        <w:t xml:space="preserve"> </w:t>
      </w:r>
      <w:r>
        <w:rPr>
          <w:rFonts w:ascii="Century" w:hAnsi="Century" w:cs="Century"/>
          <w:rtl w:val="true"/>
        </w:rPr>
        <w:t>לגזור</w:t>
      </w:r>
      <w:r>
        <w:rPr>
          <w:rFonts w:ascii="Century" w:hAnsi="Century" w:cs="Century"/>
          <w:rtl w:val="true"/>
        </w:rPr>
        <w:t xml:space="preserve"> </w:t>
      </w:r>
      <w:r>
        <w:rPr>
          <w:rFonts w:ascii="Century" w:hAnsi="Century" w:cs="Century"/>
          <w:rtl w:val="true"/>
        </w:rPr>
        <w:t>עליו</w:t>
      </w:r>
      <w:r>
        <w:rPr>
          <w:rFonts w:ascii="Century" w:hAnsi="Century" w:cs="Century"/>
          <w:rtl w:val="true"/>
        </w:rPr>
        <w:t xml:space="preserve"> </w:t>
      </w:r>
      <w:r>
        <w:rPr>
          <w:rFonts w:ascii="Century" w:hAnsi="Century" w:cs="Century"/>
          <w:rtl w:val="true"/>
        </w:rPr>
        <w:t>עונש</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בהליך</w:t>
      </w:r>
      <w:r>
        <w:rPr>
          <w:rFonts w:ascii="Century" w:hAnsi="Century" w:cs="Century"/>
          <w:rtl w:val="true"/>
        </w:rPr>
        <w:t xml:space="preserve"> </w:t>
      </w:r>
      <w:r>
        <w:rPr>
          <w:rFonts w:ascii="Century" w:hAnsi="Century" w:cs="Century"/>
          <w:rtl w:val="true"/>
        </w:rPr>
        <w:t>הפלילי</w:t>
      </w:r>
      <w:r>
        <w:rPr>
          <w:rFonts w:cs="Century" w:ascii="Century" w:hAnsi="Century"/>
          <w:rtl w:val="true"/>
        </w:rPr>
        <w:t xml:space="preserve">. </w:t>
      </w:r>
      <w:r>
        <w:rPr>
          <w:rtl w:val="true"/>
        </w:rPr>
        <w:t>נוכח השוני המפורט לעיל בין התכליות העומדות ביסודו של כל אחד מההליכים האמורים</w:t>
      </w:r>
      <w:r>
        <w:rPr>
          <w:rtl w:val="true"/>
        </w:rPr>
        <w:t xml:space="preserve">, </w:t>
      </w:r>
      <w:r>
        <w:rPr>
          <w:rtl w:val="true"/>
        </w:rPr>
        <w:t>אין כל מקום לעמדה כי הטלת עונש בשני ההליכים יחדיו מהווה ענישה כפולה</w:t>
      </w:r>
      <w:r>
        <w:rPr>
          <w:rtl w:val="true"/>
        </w:rPr>
        <w:t xml:space="preserve">. </w:t>
      </w:r>
      <w:r>
        <w:rPr>
          <w:rtl w:val="true"/>
        </w:rPr>
        <w:t>אמנם הסנקציות המוטלות במסגרת הליכים משמעתיים נושאות מרכיב עונשי</w:t>
      </w:r>
      <w:r>
        <w:rPr>
          <w:rtl w:val="true"/>
        </w:rPr>
        <w:t xml:space="preserve">, </w:t>
      </w:r>
      <w:r>
        <w:rPr>
          <w:rtl w:val="true"/>
        </w:rPr>
        <w:t>אולם כאמור העונש והגמול אינם התכלית העומדת ביסוד הליך זה כי אם השמירה על הסדר בבית הסוהר</w:t>
      </w:r>
      <w:r>
        <w:rPr>
          <w:rtl w:val="true"/>
        </w:rPr>
        <w:t xml:space="preserve">, </w:t>
      </w:r>
      <w:r>
        <w:rPr>
          <w:rtl w:val="true"/>
        </w:rPr>
        <w:t xml:space="preserve">וממילא לא ניתן לומר כי מדובר בכפל ענישה </w:t>
      </w:r>
      <w:r>
        <w:rPr>
          <w:rtl w:val="true"/>
        </w:rPr>
        <w:t>(</w:t>
      </w:r>
      <w:r>
        <w:rPr>
          <w:rtl w:val="true"/>
        </w:rPr>
        <w:t>וראו והשוו לעניין זה</w:t>
      </w:r>
      <w:r>
        <w:rPr>
          <w:rtl w:val="true"/>
        </w:rPr>
        <w:t xml:space="preserve">: </w:t>
      </w:r>
      <w:r>
        <w:rPr>
          <w:rtl w:val="true"/>
        </w:rPr>
        <w:t xml:space="preserve">עניין </w:t>
      </w:r>
      <w:r>
        <w:rPr>
          <w:rFonts w:ascii="Century" w:hAnsi="Century" w:cs="Miriam"/>
          <w:b/>
          <w:b/>
          <w:spacing w:val="0"/>
          <w:szCs w:val="24"/>
          <w:rtl w:val="true"/>
        </w:rPr>
        <w:t>יפת</w:t>
      </w:r>
      <w:r>
        <w:rPr>
          <w:rtl w:val="true"/>
        </w:rPr>
        <w:t xml:space="preserve">, </w:t>
      </w:r>
      <w:r>
        <w:rPr>
          <w:rtl w:val="true"/>
        </w:rPr>
        <w:t>עמ</w:t>
      </w:r>
      <w:r>
        <w:rPr>
          <w:rtl w:val="true"/>
        </w:rPr>
        <w:t xml:space="preserve">' </w:t>
      </w:r>
      <w:r>
        <w:rPr/>
        <w:t>376-375</w:t>
      </w:r>
      <w:r>
        <w:rPr>
          <w:rtl w:val="true"/>
        </w:rPr>
        <w:t>).</w:t>
      </w:r>
      <w:r>
        <w:rPr>
          <w:rFonts w:cs="Century" w:ascii="Century" w:hAnsi="Century"/>
          <w:rtl w:val="true"/>
        </w:rPr>
        <w:t xml:space="preserve"> </w:t>
      </w:r>
      <w:r>
        <w:rPr>
          <w:rFonts w:ascii="Century" w:hAnsi="Century" w:cs="Century"/>
          <w:rtl w:val="true"/>
        </w:rPr>
        <w:t xml:space="preserve">מאותו הטעם גם </w:t>
      </w:r>
      <w:r>
        <w:rPr>
          <w:rtl w:val="true"/>
        </w:rPr>
        <w:t xml:space="preserve">אין מקום לגזור </w:t>
      </w:r>
      <w:r>
        <w:rPr>
          <w:rtl w:val="true"/>
        </w:rPr>
        <w:t>גז</w:t>
      </w:r>
      <w:r>
        <w:rPr>
          <w:rtl w:val="true"/>
        </w:rPr>
        <w:t>י</w:t>
      </w:r>
      <w:r>
        <w:rPr>
          <w:rtl w:val="true"/>
        </w:rPr>
        <w:t>רה שווה מ</w:t>
      </w:r>
      <w:r>
        <w:rPr>
          <w:rtl w:val="true"/>
        </w:rPr>
        <w:t>אמצעי המשמעת שהוטל על אסיר בהליך משמעתי</w:t>
      </w:r>
      <w:r>
        <w:rPr>
          <w:rtl w:val="true"/>
        </w:rPr>
        <w:t xml:space="preserve">, </w:t>
      </w:r>
      <w:r>
        <w:rPr>
          <w:rtl w:val="true"/>
        </w:rPr>
        <w:t>ל</w:t>
      </w:r>
      <w:r>
        <w:rPr>
          <w:rtl w:val="true"/>
        </w:rPr>
        <w:t>עונש ש</w:t>
      </w:r>
      <w:r>
        <w:rPr>
          <w:rtl w:val="true"/>
        </w:rPr>
        <w:t>י</w:t>
      </w:r>
      <w:r>
        <w:rPr>
          <w:rtl w:val="true"/>
        </w:rPr>
        <w:t>וטל על</w:t>
      </w:r>
      <w:r>
        <w:rPr>
          <w:rtl w:val="true"/>
        </w:rPr>
        <w:t>יו</w:t>
      </w:r>
      <w:r>
        <w:rPr>
          <w:rtl w:val="true"/>
        </w:rPr>
        <w:t xml:space="preserve"> בדין הפלילי</w:t>
      </w:r>
      <w:r>
        <w:rPr>
          <w:rtl w:val="true"/>
        </w:rPr>
        <w:t xml:space="preserve">. </w:t>
      </w:r>
      <w:r>
        <w:rPr>
          <w:rtl w:val="true"/>
        </w:rPr>
        <w:t>הדין המשמעתי שונה באופן מהותי מן הדין הפלילי</w:t>
      </w:r>
      <w:r>
        <w:rPr>
          <w:rtl w:val="true"/>
        </w:rPr>
        <w:t xml:space="preserve">, </w:t>
      </w:r>
      <w:r>
        <w:rPr>
          <w:rtl w:val="true"/>
        </w:rPr>
        <w:t xml:space="preserve">ולכן עונש קל שהוטל בדין </w:t>
      </w:r>
      <w:r>
        <w:rPr>
          <w:rtl w:val="true"/>
        </w:rPr>
        <w:t xml:space="preserve">המשמעתי </w:t>
      </w:r>
      <w:r>
        <w:rPr>
          <w:rtl w:val="true"/>
        </w:rPr>
        <w:t>אינו מחייב</w:t>
      </w:r>
      <w:r>
        <w:rPr>
          <w:rtl w:val="true"/>
        </w:rPr>
        <w:t xml:space="preserve">, </w:t>
      </w:r>
      <w:r>
        <w:rPr>
          <w:rtl w:val="true"/>
        </w:rPr>
        <w:t>וכשלעצמו אף אינו מצדיק</w:t>
      </w:r>
      <w:r>
        <w:rPr>
          <w:rtl w:val="true"/>
        </w:rPr>
        <w:t xml:space="preserve">, </w:t>
      </w:r>
      <w:r>
        <w:rPr>
          <w:rtl w:val="true"/>
        </w:rPr>
        <w:t>ענישה</w:t>
      </w:r>
      <w:r>
        <w:rPr>
          <w:rtl w:val="true"/>
        </w:rPr>
        <w:t xml:space="preserve"> </w:t>
      </w:r>
      <w:r>
        <w:rPr>
          <w:rtl w:val="true"/>
        </w:rPr>
        <w:t>מ</w:t>
      </w:r>
      <w:r>
        <w:rPr>
          <w:rtl w:val="true"/>
        </w:rPr>
        <w:t>קל</w:t>
      </w:r>
      <w:r>
        <w:rPr>
          <w:rtl w:val="true"/>
        </w:rPr>
        <w:t>ה</w:t>
      </w:r>
      <w:r>
        <w:rPr>
          <w:rtl w:val="true"/>
        </w:rPr>
        <w:t xml:space="preserve"> גם בדין </w:t>
      </w:r>
      <w:r>
        <w:rPr>
          <w:rtl w:val="true"/>
        </w:rPr>
        <w:t xml:space="preserve">הפלילי </w:t>
      </w:r>
      <w:r>
        <w:rPr>
          <w:rtl w:val="true"/>
        </w:rPr>
        <w:t>(</w:t>
      </w:r>
      <w:r>
        <w:rPr>
          <w:rtl w:val="true"/>
        </w:rPr>
        <w:t>וראו</w:t>
      </w:r>
      <w:r>
        <w:rPr>
          <w:rtl w:val="true"/>
        </w:rPr>
        <w:t xml:space="preserve">: </w:t>
      </w:r>
      <w:hyperlink r:id="rId118">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5282/98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כתב</w:t>
      </w:r>
      <w:r>
        <w:rPr>
          <w:rtl w:val="true"/>
        </w:rPr>
        <w:t xml:space="preserve">, </w:t>
      </w:r>
      <w:r>
        <w:rPr>
          <w:rtl w:val="true"/>
        </w:rPr>
        <w:t>פ</w:t>
      </w:r>
      <w:r>
        <w:rPr>
          <w:rtl w:val="true"/>
        </w:rPr>
        <w:t>"</w:t>
      </w:r>
      <w:r>
        <w:rPr>
          <w:rtl w:val="true"/>
        </w:rPr>
        <w:t>ד נב</w:t>
      </w:r>
      <w:r>
        <w:rPr>
          <w:rtl w:val="true"/>
        </w:rPr>
        <w:t>(</w:t>
      </w:r>
      <w:r>
        <w:rPr/>
        <w:t>5</w:t>
      </w:r>
      <w:r>
        <w:rPr>
          <w:rtl w:val="true"/>
        </w:rPr>
        <w:t xml:space="preserve">) </w:t>
      </w:r>
      <w:r>
        <w:rPr/>
        <w:t>87</w:t>
      </w:r>
      <w:r>
        <w:rPr>
          <w:rtl w:val="true"/>
        </w:rPr>
        <w:t xml:space="preserve">, </w:t>
      </w:r>
      <w:r>
        <w:rPr/>
        <w:t>93</w:t>
      </w:r>
      <w:r>
        <w:rPr>
          <w:rtl w:val="true"/>
        </w:rPr>
        <w:t xml:space="preserve"> (</w:t>
      </w:r>
      <w:r>
        <w:rPr/>
        <w:t>1998</w:t>
      </w:r>
      <w:r>
        <w:rPr>
          <w:rtl w:val="true"/>
        </w:rPr>
        <w:t xml:space="preserve">); </w:t>
      </w:r>
      <w:hyperlink r:id="rId119">
        <w:r>
          <w:rPr>
            <w:rStyle w:val="Hyperlink"/>
            <w:color w:val="0000FF"/>
            <w:u w:val="single"/>
            <w:rtl w:val="true"/>
          </w:rPr>
          <w:t>עש</w:t>
        </w:r>
        <w:r>
          <w:rPr>
            <w:rStyle w:val="Hyperlink"/>
            <w:color w:val="0000FF"/>
            <w:u w:val="single"/>
            <w:rtl w:val="true"/>
          </w:rPr>
          <w:t>"</w:t>
        </w:r>
        <w:r>
          <w:rPr>
            <w:rStyle w:val="Hyperlink"/>
            <w:color w:val="0000FF"/>
            <w:u w:val="single"/>
            <w:rtl w:val="true"/>
          </w:rPr>
          <w:t>מ</w:t>
        </w:r>
        <w:r>
          <w:rPr>
            <w:rStyle w:val="Hyperlink"/>
            <w:color w:val="0000FF"/>
            <w:u w:val="single"/>
            <w:rtl w:val="true"/>
          </w:rPr>
          <w:t xml:space="preserve"> </w:t>
        </w:r>
        <w:r>
          <w:rPr>
            <w:rStyle w:val="Hyperlink"/>
            <w:color w:val="0000FF"/>
            <w:u w:val="single"/>
          </w:rPr>
          <w:t>5550/98</w:t>
        </w:r>
      </w:hyperlink>
      <w:r>
        <w:rPr>
          <w:rStyle w:val="default"/>
          <w:rFonts w:cs="Century" w:ascii="Century" w:hAnsi="Century"/>
          <w:rtl w:val="true"/>
        </w:rPr>
        <w:t xml:space="preserve"> </w:t>
      </w:r>
      <w:r>
        <w:rPr>
          <w:rStyle w:val="default"/>
          <w:rFonts w:ascii="Century" w:hAnsi="Century" w:cs="Miriam"/>
          <w:b/>
          <w:b/>
          <w:spacing w:val="0"/>
          <w:szCs w:val="24"/>
          <w:rtl w:val="true"/>
        </w:rPr>
        <w:t>גל</w:t>
      </w:r>
      <w:r>
        <w:rPr>
          <w:rStyle w:val="default"/>
          <w:rFonts w:cs="Miriam" w:ascii="Century" w:hAnsi="Century"/>
          <w:b/>
          <w:spacing w:val="0"/>
          <w:szCs w:val="24"/>
          <w:rtl w:val="true"/>
        </w:rPr>
        <w:t>-</w:t>
      </w:r>
      <w:r>
        <w:rPr>
          <w:rStyle w:val="default"/>
          <w:rFonts w:ascii="Century" w:hAnsi="Century" w:cs="Miriam"/>
          <w:b/>
          <w:b/>
          <w:spacing w:val="0"/>
          <w:szCs w:val="24"/>
          <w:rtl w:val="true"/>
        </w:rPr>
        <w:t>אור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נג</w:t>
      </w:r>
      <w:r>
        <w:rPr>
          <w:rtl w:val="true"/>
        </w:rPr>
        <w:t>(</w:t>
      </w:r>
      <w:r>
        <w:rPr/>
        <w:t>1</w:t>
      </w:r>
      <w:r>
        <w:rPr>
          <w:rtl w:val="true"/>
        </w:rPr>
        <w:t xml:space="preserve">) </w:t>
      </w:r>
      <w:r>
        <w:rPr/>
        <w:t>326</w:t>
      </w:r>
      <w:r>
        <w:rPr>
          <w:rtl w:val="true"/>
        </w:rPr>
        <w:t xml:space="preserve"> (</w:t>
      </w:r>
      <w:r>
        <w:rPr/>
        <w:t>1999</w:t>
      </w:r>
      <w:r>
        <w:rPr>
          <w:rtl w:val="true"/>
        </w:rPr>
        <w:t>))</w:t>
      </w:r>
      <w:r>
        <w:rPr>
          <w:rtl w:val="true"/>
        </w:rPr>
        <w:t>.</w:t>
      </w:r>
      <w:r>
        <w:rPr>
          <w:rStyle w:val="default"/>
          <w:rFonts w:cs="Century" w:ascii="Century" w:hAnsi="Century"/>
          <w:rtl w:val="true"/>
        </w:rPr>
        <w:t xml:space="preserve"> </w:t>
      </w:r>
    </w:p>
    <w:p>
      <w:pPr>
        <w:pStyle w:val="Ruller42"/>
        <w:ind w:end="0"/>
        <w:jc w:val="both"/>
        <w:rPr>
          <w:rStyle w:val="default"/>
          <w:rFonts w:ascii="Century" w:hAnsi="Century" w:cs="Century"/>
        </w:rPr>
      </w:pPr>
      <w:r>
        <w:rPr>
          <w:rtl w:val="true"/>
        </w:rPr>
      </w:r>
    </w:p>
    <w:p>
      <w:pPr>
        <w:pStyle w:val="Ruller43"/>
        <w:numPr>
          <w:ilvl w:val="0"/>
          <w:numId w:val="1"/>
        </w:numPr>
        <w:ind w:hanging="0" w:start="0" w:end="0"/>
        <w:jc w:val="both"/>
        <w:rPr>
          <w:rStyle w:val="default"/>
          <w:rFonts w:ascii="Century" w:hAnsi="Century" w:cs="Century"/>
        </w:rPr>
      </w:pPr>
      <w:r>
        <w:rPr>
          <w:rFonts w:ascii="Century" w:hAnsi="Century" w:cs="Century"/>
          <w:rtl w:val="true"/>
        </w:rPr>
        <w:t>אכן</w:t>
      </w:r>
      <w:r>
        <w:rPr>
          <w:rFonts w:cs="Century" w:ascii="Century" w:hAnsi="Century"/>
          <w:rtl w:val="true"/>
        </w:rPr>
        <w:t>,</w:t>
      </w:r>
      <w:r>
        <w:rPr>
          <w:rtl w:val="true"/>
        </w:rPr>
        <w:t xml:space="preserve"> </w:t>
      </w:r>
      <w:r>
        <w:rPr>
          <w:rtl w:val="true"/>
        </w:rPr>
        <w:t>המחוקק</w:t>
      </w:r>
      <w:r>
        <w:rPr>
          <w:rtl w:val="true"/>
        </w:rPr>
        <w:t xml:space="preserve"> </w:t>
      </w:r>
      <w:r>
        <w:rPr>
          <w:rtl w:val="true"/>
        </w:rPr>
        <w:t>ביקש</w:t>
      </w:r>
      <w:r>
        <w:rPr>
          <w:rtl w:val="true"/>
        </w:rPr>
        <w:t xml:space="preserve"> </w:t>
      </w:r>
      <w:r>
        <w:rPr>
          <w:rtl w:val="true"/>
        </w:rPr>
        <w:t>לסייג</w:t>
      </w:r>
      <w:r>
        <w:rPr>
          <w:rtl w:val="true"/>
        </w:rPr>
        <w:t xml:space="preserve"> </w:t>
      </w:r>
      <w:r>
        <w:rPr>
          <w:rtl w:val="true"/>
        </w:rPr>
        <w:t>במובן</w:t>
      </w:r>
      <w:r>
        <w:rPr>
          <w:rtl w:val="true"/>
        </w:rPr>
        <w:t xml:space="preserve"> </w:t>
      </w:r>
      <w:r>
        <w:rPr>
          <w:rtl w:val="true"/>
        </w:rPr>
        <w:t>מה</w:t>
      </w:r>
      <w:r>
        <w:rPr>
          <w:rtl w:val="true"/>
        </w:rPr>
        <w:t xml:space="preserve"> </w:t>
      </w:r>
      <w:r>
        <w:rPr>
          <w:rtl w:val="true"/>
        </w:rPr>
        <w:t>את</w:t>
      </w:r>
      <w:r>
        <w:rPr>
          <w:rtl w:val="true"/>
        </w:rPr>
        <w:t xml:space="preserve"> </w:t>
      </w:r>
      <w:r>
        <w:rPr>
          <w:rtl w:val="true"/>
        </w:rPr>
        <w:t>האפשרות</w:t>
      </w:r>
      <w:r>
        <w:rPr>
          <w:rtl w:val="true"/>
        </w:rPr>
        <w:t xml:space="preserve"> </w:t>
      </w:r>
      <w:r>
        <w:rPr>
          <w:rtl w:val="true"/>
        </w:rPr>
        <w:t>לנהל</w:t>
      </w:r>
      <w:r>
        <w:rPr>
          <w:rtl w:val="true"/>
        </w:rPr>
        <w:t xml:space="preserve"> </w:t>
      </w:r>
      <w:r>
        <w:rPr>
          <w:rtl w:val="true"/>
        </w:rPr>
        <w:t>שני</w:t>
      </w:r>
      <w:r>
        <w:rPr>
          <w:rtl w:val="true"/>
        </w:rPr>
        <w:t xml:space="preserve"> </w:t>
      </w:r>
      <w:r>
        <w:rPr>
          <w:rtl w:val="true"/>
        </w:rPr>
        <w:t>הליכים</w:t>
      </w:r>
      <w:r>
        <w:rPr>
          <w:rtl w:val="true"/>
        </w:rPr>
        <w:t xml:space="preserve"> </w:t>
      </w:r>
      <w:r>
        <w:rPr>
          <w:rtl w:val="true"/>
        </w:rPr>
        <w:t>נגד</w:t>
      </w:r>
      <w:r>
        <w:rPr>
          <w:rtl w:val="true"/>
        </w:rPr>
        <w:t xml:space="preserve"> </w:t>
      </w:r>
      <w:r>
        <w:rPr>
          <w:rtl w:val="true"/>
        </w:rPr>
        <w:t>אסיר</w:t>
      </w:r>
      <w:r>
        <w:rPr>
          <w:rtl w:val="true"/>
        </w:rPr>
        <w:t xml:space="preserve"> </w:t>
      </w:r>
      <w:r>
        <w:rPr>
          <w:rtl w:val="true"/>
        </w:rPr>
        <w:t>בגין</w:t>
      </w:r>
      <w:r>
        <w:rPr>
          <w:rtl w:val="true"/>
        </w:rPr>
        <w:t xml:space="preserve"> </w:t>
      </w:r>
      <w:r>
        <w:rPr>
          <w:rtl w:val="true"/>
        </w:rPr>
        <w:t>אותו</w:t>
      </w:r>
      <w:r>
        <w:rPr>
          <w:rtl w:val="true"/>
        </w:rPr>
        <w:t xml:space="preserve"> </w:t>
      </w:r>
      <w:r>
        <w:rPr>
          <w:rtl w:val="true"/>
        </w:rPr>
        <w:t>מעשה</w:t>
      </w:r>
      <w:r>
        <w:rPr>
          <w:rtl w:val="true"/>
        </w:rPr>
        <w:t xml:space="preserve">, </w:t>
      </w:r>
      <w:r>
        <w:rPr>
          <w:rtl w:val="true"/>
        </w:rPr>
        <w:t>וזאת</w:t>
      </w:r>
      <w:r>
        <w:rPr>
          <w:rtl w:val="true"/>
        </w:rPr>
        <w:t xml:space="preserve"> </w:t>
      </w:r>
      <w:r>
        <w:rPr>
          <w:rtl w:val="true"/>
        </w:rPr>
        <w:t>באמצעות</w:t>
      </w:r>
      <w:r>
        <w:rPr>
          <w:rtl w:val="true"/>
        </w:rPr>
        <w:t xml:space="preserve"> </w:t>
      </w:r>
      <w:r>
        <w:rPr>
          <w:rtl w:val="true"/>
        </w:rPr>
        <w:t>המילים</w:t>
      </w:r>
      <w:r>
        <w:rPr>
          <w:rtl w:val="true"/>
        </w:rPr>
        <w:t xml:space="preserve"> </w:t>
      </w:r>
      <w:r>
        <w:rPr>
          <w:rtl w:val="true"/>
        </w:rPr>
        <w:t>"</w:t>
      </w:r>
      <w:r>
        <w:rPr>
          <w:rtl w:val="true"/>
        </w:rPr>
        <w:t>ובלבד</w:t>
      </w:r>
      <w:r>
        <w:rPr>
          <w:rtl w:val="true"/>
        </w:rPr>
        <w:t xml:space="preserve"> </w:t>
      </w:r>
      <w:r>
        <w:rPr>
          <w:rtl w:val="true"/>
        </w:rPr>
        <w:t>שלא</w:t>
      </w:r>
      <w:r>
        <w:rPr>
          <w:rtl w:val="true"/>
        </w:rPr>
        <w:t xml:space="preserve"> </w:t>
      </w:r>
      <w:r>
        <w:rPr>
          <w:rtl w:val="true"/>
        </w:rPr>
        <w:t>ייענש</w:t>
      </w:r>
      <w:r>
        <w:rPr>
          <w:rtl w:val="true"/>
        </w:rPr>
        <w:t xml:space="preserve"> </w:t>
      </w:r>
      <w:r>
        <w:rPr>
          <w:rtl w:val="true"/>
        </w:rPr>
        <w:t>פעמיים</w:t>
      </w:r>
      <w:r>
        <w:rPr>
          <w:rtl w:val="true"/>
        </w:rPr>
        <w:t xml:space="preserve"> </w:t>
      </w:r>
      <w:r>
        <w:rPr>
          <w:sz w:val="22"/>
          <w:sz w:val="22"/>
          <w:rtl w:val="true"/>
        </w:rPr>
        <w:t>על</w:t>
      </w:r>
      <w:r>
        <w:rPr>
          <w:sz w:val="22"/>
          <w:sz w:val="22"/>
          <w:rtl w:val="true"/>
        </w:rPr>
        <w:t xml:space="preserve"> </w:t>
      </w:r>
      <w:r>
        <w:rPr>
          <w:rFonts w:ascii="Century" w:hAnsi="Century" w:cs="Century"/>
          <w:sz w:val="22"/>
          <w:sz w:val="22"/>
          <w:rtl w:val="true"/>
        </w:rPr>
        <w:t>עבירה</w:t>
      </w:r>
      <w:r>
        <w:rPr>
          <w:sz w:val="22"/>
          <w:sz w:val="22"/>
          <w:rtl w:val="true"/>
        </w:rPr>
        <w:t xml:space="preserve"> </w:t>
      </w:r>
      <w:r>
        <w:rPr>
          <w:sz w:val="22"/>
          <w:sz w:val="22"/>
          <w:rtl w:val="true"/>
        </w:rPr>
        <w:t>אחת</w:t>
      </w:r>
      <w:r>
        <w:rPr>
          <w:rFonts w:cs="Century" w:ascii="Century" w:hAnsi="Century"/>
          <w:rtl w:val="true"/>
        </w:rPr>
        <w:t>".</w:t>
      </w:r>
      <w:r>
        <w:rPr>
          <w:rtl w:val="true"/>
        </w:rPr>
        <w:t xml:space="preserve"> </w:t>
      </w:r>
      <w:r>
        <w:rPr>
          <w:rtl w:val="true"/>
        </w:rPr>
        <w:t>ברם</w:t>
      </w:r>
      <w:r>
        <w:rPr>
          <w:rtl w:val="true"/>
        </w:rPr>
        <w:t xml:space="preserve"> </w:t>
      </w:r>
      <w:r>
        <w:rPr>
          <w:rtl w:val="true"/>
        </w:rPr>
        <w:t>אין</w:t>
      </w:r>
      <w:r>
        <w:rPr>
          <w:rtl w:val="true"/>
        </w:rPr>
        <w:t xml:space="preserve"> </w:t>
      </w:r>
      <w:r>
        <w:rPr>
          <w:rtl w:val="true"/>
        </w:rPr>
        <w:t>ללמוד</w:t>
      </w:r>
      <w:r>
        <w:rPr>
          <w:rtl w:val="true"/>
        </w:rPr>
        <w:t xml:space="preserve"> </w:t>
      </w:r>
      <w:r>
        <w:rPr>
          <w:rtl w:val="true"/>
        </w:rPr>
        <w:t>מהסתייגות</w:t>
      </w:r>
      <w:r>
        <w:rPr>
          <w:rtl w:val="true"/>
        </w:rPr>
        <w:t xml:space="preserve"> </w:t>
      </w:r>
      <w:r>
        <w:rPr>
          <w:rtl w:val="true"/>
        </w:rPr>
        <w:t>זו</w:t>
      </w:r>
      <w:r>
        <w:rPr>
          <w:rtl w:val="true"/>
        </w:rPr>
        <w:t xml:space="preserve"> </w:t>
      </w:r>
      <w:r>
        <w:rPr>
          <w:rtl w:val="true"/>
        </w:rPr>
        <w:t>כי</w:t>
      </w:r>
      <w:r>
        <w:rPr>
          <w:rtl w:val="true"/>
        </w:rPr>
        <w:t xml:space="preserve"> </w:t>
      </w:r>
      <w:r>
        <w:rPr>
          <w:rtl w:val="true"/>
        </w:rPr>
        <w:t>כל</w:t>
      </w:r>
      <w:r>
        <w:rPr>
          <w:rtl w:val="true"/>
        </w:rPr>
        <w:t xml:space="preserve"> </w:t>
      </w:r>
      <w:r>
        <w:rPr>
          <w:rtl w:val="true"/>
        </w:rPr>
        <w:t>אימת</w:t>
      </w:r>
      <w:r>
        <w:rPr>
          <w:rtl w:val="true"/>
        </w:rPr>
        <w:t xml:space="preserve"> </w:t>
      </w:r>
      <w:r>
        <w:rPr>
          <w:rtl w:val="true"/>
        </w:rPr>
        <w:t>שנוהל</w:t>
      </w:r>
      <w:r>
        <w:rPr>
          <w:rtl w:val="true"/>
        </w:rPr>
        <w:t xml:space="preserve"> </w:t>
      </w:r>
      <w:r>
        <w:rPr>
          <w:rtl w:val="true"/>
        </w:rPr>
        <w:t>הליך</w:t>
      </w:r>
      <w:r>
        <w:rPr>
          <w:rtl w:val="true"/>
        </w:rPr>
        <w:t xml:space="preserve"> </w:t>
      </w:r>
      <w:r>
        <w:rPr>
          <w:rtl w:val="true"/>
        </w:rPr>
        <w:t>משמעתי</w:t>
      </w:r>
      <w:r>
        <w:rPr>
          <w:rtl w:val="true"/>
        </w:rPr>
        <w:t xml:space="preserve"> </w:t>
      </w:r>
      <w:r>
        <w:rPr>
          <w:rtl w:val="true"/>
        </w:rPr>
        <w:t>נגד</w:t>
      </w:r>
      <w:r>
        <w:rPr>
          <w:rtl w:val="true"/>
        </w:rPr>
        <w:t xml:space="preserve"> </w:t>
      </w:r>
      <w:r>
        <w:rPr>
          <w:rtl w:val="true"/>
        </w:rPr>
        <w:t>אסיר</w:t>
      </w:r>
      <w:r>
        <w:rPr>
          <w:rtl w:val="true"/>
        </w:rPr>
        <w:t>,</w:t>
      </w:r>
      <w:r>
        <w:rPr>
          <w:rtl w:val="true"/>
        </w:rPr>
        <w:t xml:space="preserve"> </w:t>
      </w:r>
      <w:r>
        <w:rPr>
          <w:rtl w:val="true"/>
        </w:rPr>
        <w:t>מנוע</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מלהטיל</w:t>
      </w:r>
      <w:r>
        <w:rPr>
          <w:rtl w:val="true"/>
        </w:rPr>
        <w:t xml:space="preserve"> </w:t>
      </w:r>
      <w:r>
        <w:rPr>
          <w:rtl w:val="true"/>
        </w:rPr>
        <w:t>עליו</w:t>
      </w:r>
      <w:r>
        <w:rPr>
          <w:rtl w:val="true"/>
        </w:rPr>
        <w:t xml:space="preserve"> </w:t>
      </w:r>
      <w:r>
        <w:rPr>
          <w:rtl w:val="true"/>
        </w:rPr>
        <w:t>עונש</w:t>
      </w:r>
      <w:r>
        <w:rPr>
          <w:rtl w:val="true"/>
        </w:rPr>
        <w:t xml:space="preserve"> </w:t>
      </w:r>
      <w:r>
        <w:rPr>
          <w:rtl w:val="true"/>
        </w:rPr>
        <w:t>בהליך</w:t>
      </w:r>
      <w:r>
        <w:rPr>
          <w:rtl w:val="true"/>
        </w:rPr>
        <w:t xml:space="preserve"> </w:t>
      </w:r>
      <w:r>
        <w:rPr>
          <w:rtl w:val="true"/>
        </w:rPr>
        <w:t>הפלילי</w:t>
      </w:r>
      <w:r>
        <w:rPr>
          <w:rtl w:val="true"/>
        </w:rPr>
        <w:t xml:space="preserve">. </w:t>
      </w:r>
      <w:r>
        <w:rPr>
          <w:rtl w:val="true"/>
        </w:rPr>
        <w:t>מסקנה</w:t>
      </w:r>
      <w:r>
        <w:rPr>
          <w:rtl w:val="true"/>
        </w:rPr>
        <w:t xml:space="preserve"> </w:t>
      </w:r>
      <w:r>
        <w:rPr>
          <w:rtl w:val="true"/>
        </w:rPr>
        <w:t>שכזו</w:t>
      </w:r>
      <w:r>
        <w:rPr>
          <w:rtl w:val="true"/>
        </w:rPr>
        <w:t xml:space="preserve"> </w:t>
      </w:r>
      <w:r>
        <w:rPr>
          <w:rtl w:val="true"/>
        </w:rPr>
        <w:t>מעקרת</w:t>
      </w:r>
      <w:r>
        <w:rPr>
          <w:rtl w:val="true"/>
        </w:rPr>
        <w:t xml:space="preserve"> </w:t>
      </w:r>
      <w:r>
        <w:rPr>
          <w:rtl w:val="true"/>
        </w:rPr>
        <w:t>מכל</w:t>
      </w:r>
      <w:r>
        <w:rPr>
          <w:rtl w:val="true"/>
        </w:rPr>
        <w:t xml:space="preserve"> </w:t>
      </w:r>
      <w:r>
        <w:rPr>
          <w:rtl w:val="true"/>
        </w:rPr>
        <w:t>תוכן</w:t>
      </w:r>
      <w:r>
        <w:rPr>
          <w:rtl w:val="true"/>
        </w:rPr>
        <w:t xml:space="preserve"> </w:t>
      </w:r>
      <w:r>
        <w:rPr>
          <w:rtl w:val="true"/>
        </w:rPr>
        <w:t>את</w:t>
      </w:r>
      <w:r>
        <w:rPr>
          <w:rtl w:val="true"/>
        </w:rPr>
        <w:t xml:space="preserve"> </w:t>
      </w:r>
      <w:r>
        <w:rPr>
          <w:rtl w:val="true"/>
        </w:rPr>
        <w:t>הוראתו</w:t>
      </w:r>
      <w:r>
        <w:rPr>
          <w:rtl w:val="true"/>
        </w:rPr>
        <w:t xml:space="preserve"> </w:t>
      </w:r>
      <w:r>
        <w:rPr>
          <w:rtl w:val="true"/>
        </w:rPr>
        <w:t>של</w:t>
      </w:r>
      <w:r>
        <w:rPr>
          <w:rtl w:val="true"/>
        </w:rPr>
        <w:t xml:space="preserve"> </w:t>
      </w:r>
      <w:r>
        <w:rPr>
          <w:rtl w:val="true"/>
        </w:rPr>
        <w:t>הסעיף</w:t>
      </w:r>
      <w:r>
        <w:rPr>
          <w:rtl w:val="true"/>
        </w:rPr>
        <w:t xml:space="preserve">. </w:t>
      </w:r>
      <w:r>
        <w:rPr>
          <w:rtl w:val="true"/>
        </w:rPr>
        <w:t>שהרי</w:t>
      </w:r>
      <w:r>
        <w:rPr>
          <w:rtl w:val="true"/>
        </w:rPr>
        <w:t xml:space="preserve"> </w:t>
      </w:r>
      <w:r>
        <w:rPr>
          <w:rtl w:val="true"/>
        </w:rPr>
        <w:t>אין</w:t>
      </w:r>
      <w:r>
        <w:rPr>
          <w:rtl w:val="true"/>
        </w:rPr>
        <w:t xml:space="preserve"> </w:t>
      </w:r>
      <w:r>
        <w:rPr>
          <w:rtl w:val="true"/>
        </w:rPr>
        <w:t>מקום</w:t>
      </w:r>
      <w:r>
        <w:rPr>
          <w:rtl w:val="true"/>
        </w:rPr>
        <w:t xml:space="preserve"> </w:t>
      </w:r>
      <w:r>
        <w:rPr>
          <w:rtl w:val="true"/>
        </w:rPr>
        <w:t>להניח</w:t>
      </w:r>
      <w:r>
        <w:rPr>
          <w:rtl w:val="true"/>
        </w:rPr>
        <w:t xml:space="preserve"> </w:t>
      </w:r>
      <w:r>
        <w:rPr>
          <w:rtl w:val="true"/>
        </w:rPr>
        <w:t>שהמחוקק</w:t>
      </w:r>
      <w:r>
        <w:rPr>
          <w:rtl w:val="true"/>
        </w:rPr>
        <w:t xml:space="preserve"> </w:t>
      </w:r>
      <w:r>
        <w:rPr>
          <w:rtl w:val="true"/>
        </w:rPr>
        <w:t>סבר</w:t>
      </w:r>
      <w:r>
        <w:rPr>
          <w:rtl w:val="true"/>
        </w:rPr>
        <w:t xml:space="preserve"> </w:t>
      </w:r>
      <w:r>
        <w:rPr>
          <w:rtl w:val="true"/>
        </w:rPr>
        <w:t>כי</w:t>
      </w:r>
      <w:r>
        <w:rPr>
          <w:rtl w:val="true"/>
        </w:rPr>
        <w:t xml:space="preserve"> </w:t>
      </w:r>
      <w:r>
        <w:rPr>
          <w:rtl w:val="true"/>
        </w:rPr>
        <w:t>יש</w:t>
      </w:r>
      <w:r>
        <w:rPr>
          <w:rtl w:val="true"/>
        </w:rPr>
        <w:t xml:space="preserve"> </w:t>
      </w:r>
      <w:r>
        <w:rPr>
          <w:rtl w:val="true"/>
        </w:rPr>
        <w:t>להשחית</w:t>
      </w:r>
      <w:r>
        <w:rPr>
          <w:rtl w:val="true"/>
        </w:rPr>
        <w:t xml:space="preserve"> </w:t>
      </w:r>
      <w:r>
        <w:rPr>
          <w:rtl w:val="true"/>
        </w:rPr>
        <w:t>את</w:t>
      </w:r>
      <w:r>
        <w:rPr>
          <w:rtl w:val="true"/>
        </w:rPr>
        <w:t xml:space="preserve"> </w:t>
      </w:r>
      <w:r>
        <w:rPr>
          <w:rtl w:val="true"/>
        </w:rPr>
        <w:t>זמנו</w:t>
      </w:r>
      <w:r>
        <w:rPr>
          <w:rtl w:val="true"/>
        </w:rPr>
        <w:t xml:space="preserve"> </w:t>
      </w:r>
      <w:r>
        <w:rPr>
          <w:rtl w:val="true"/>
        </w:rPr>
        <w:t>היקר</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בניהול</w:t>
      </w:r>
      <w:r>
        <w:rPr>
          <w:rtl w:val="true"/>
        </w:rPr>
        <w:t xml:space="preserve"> </w:t>
      </w:r>
      <w:r>
        <w:rPr>
          <w:rtl w:val="true"/>
        </w:rPr>
        <w:t>הליך</w:t>
      </w:r>
      <w:r>
        <w:rPr>
          <w:rtl w:val="true"/>
        </w:rPr>
        <w:t xml:space="preserve"> </w:t>
      </w:r>
      <w:r>
        <w:rPr>
          <w:rtl w:val="true"/>
        </w:rPr>
        <w:t>פלילי</w:t>
      </w:r>
      <w:r>
        <w:rPr>
          <w:rtl w:val="true"/>
        </w:rPr>
        <w:t xml:space="preserve"> </w:t>
      </w:r>
      <w:r>
        <w:rPr>
          <w:rtl w:val="true"/>
        </w:rPr>
        <w:t>נגד</w:t>
      </w:r>
      <w:r>
        <w:rPr>
          <w:rtl w:val="true"/>
        </w:rPr>
        <w:t xml:space="preserve"> </w:t>
      </w:r>
      <w:r>
        <w:rPr>
          <w:rtl w:val="true"/>
        </w:rPr>
        <w:t>אסיר</w:t>
      </w:r>
      <w:r>
        <w:rPr>
          <w:rtl w:val="true"/>
        </w:rPr>
        <w:t xml:space="preserve"> </w:t>
      </w:r>
      <w:r>
        <w:rPr>
          <w:rtl w:val="true"/>
        </w:rPr>
        <w:t>מבלי</w:t>
      </w:r>
      <w:r>
        <w:rPr>
          <w:rtl w:val="true"/>
        </w:rPr>
        <w:t xml:space="preserve"> </w:t>
      </w:r>
      <w:r>
        <w:rPr>
          <w:rtl w:val="true"/>
        </w:rPr>
        <w:t>שתהיה</w:t>
      </w:r>
      <w:r>
        <w:rPr>
          <w:rtl w:val="true"/>
        </w:rPr>
        <w:t xml:space="preserve"> </w:t>
      </w:r>
      <w:r>
        <w:rPr>
          <w:rtl w:val="true"/>
        </w:rPr>
        <w:t>לו</w:t>
      </w:r>
      <w:r>
        <w:rPr>
          <w:rtl w:val="true"/>
        </w:rPr>
        <w:t xml:space="preserve"> </w:t>
      </w:r>
      <w:r>
        <w:rPr>
          <w:rtl w:val="true"/>
        </w:rPr>
        <w:t>האפשרות</w:t>
      </w:r>
      <w:r>
        <w:rPr>
          <w:rtl w:val="true"/>
        </w:rPr>
        <w:t xml:space="preserve"> </w:t>
      </w:r>
      <w:r>
        <w:rPr>
          <w:rtl w:val="true"/>
        </w:rPr>
        <w:t>הממשית</w:t>
      </w:r>
      <w:r>
        <w:rPr>
          <w:rtl w:val="true"/>
        </w:rPr>
        <w:t xml:space="preserve"> </w:t>
      </w:r>
      <w:r>
        <w:rPr>
          <w:rtl w:val="true"/>
        </w:rPr>
        <w:t>להשית</w:t>
      </w:r>
      <w:r>
        <w:rPr>
          <w:rtl w:val="true"/>
        </w:rPr>
        <w:t xml:space="preserve"> </w:t>
      </w:r>
      <w:r>
        <w:rPr>
          <w:rtl w:val="true"/>
        </w:rPr>
        <w:t>עליו</w:t>
      </w:r>
      <w:r>
        <w:rPr>
          <w:rtl w:val="true"/>
        </w:rPr>
        <w:t xml:space="preserve"> </w:t>
      </w:r>
      <w:r>
        <w:rPr>
          <w:rtl w:val="true"/>
        </w:rPr>
        <w:t>עונש</w:t>
      </w:r>
      <w:r>
        <w:rPr>
          <w:rtl w:val="true"/>
        </w:rPr>
        <w:t xml:space="preserve"> </w:t>
      </w:r>
      <w:r>
        <w:rPr>
          <w:rtl w:val="true"/>
        </w:rPr>
        <w:t>בגין</w:t>
      </w:r>
      <w:r>
        <w:rPr>
          <w:rtl w:val="true"/>
        </w:rPr>
        <w:t xml:space="preserve"> </w:t>
      </w:r>
      <w:r>
        <w:rPr>
          <w:rtl w:val="true"/>
        </w:rPr>
        <w:t>מעשיו</w:t>
      </w:r>
      <w:r>
        <w:rPr>
          <w:rtl w:val="true"/>
        </w:rPr>
        <w:t xml:space="preserve">. </w:t>
      </w:r>
      <w:r>
        <w:rPr>
          <w:rFonts w:ascii="Century" w:hAnsi="Century" w:cs="Century"/>
          <w:rtl w:val="true"/>
        </w:rPr>
        <w:t>הליך שכזה אינו משרת תכלית ממשית</w:t>
      </w:r>
      <w:r>
        <w:rPr>
          <w:rFonts w:cs="Century" w:ascii="Century" w:hAnsi="Century"/>
          <w:rtl w:val="true"/>
        </w:rPr>
        <w:t xml:space="preserve">. </w:t>
      </w:r>
      <w:r>
        <w:rPr>
          <w:rtl w:val="true"/>
        </w:rPr>
        <w:t>אכן</w:t>
      </w:r>
      <w:r>
        <w:rPr>
          <w:rtl w:val="true"/>
        </w:rPr>
        <w:t xml:space="preserve">, </w:t>
      </w:r>
      <w:r>
        <w:rPr>
          <w:rtl w:val="true"/>
        </w:rPr>
        <w:t>בהתאם</w:t>
      </w:r>
      <w:r>
        <w:rPr>
          <w:rtl w:val="true"/>
        </w:rPr>
        <w:t xml:space="preserve"> </w:t>
      </w:r>
      <w:r>
        <w:rPr>
          <w:rtl w:val="true"/>
        </w:rPr>
        <w:t>ללשונו</w:t>
      </w:r>
      <w:r>
        <w:rPr>
          <w:rtl w:val="true"/>
        </w:rPr>
        <w:t xml:space="preserve"> </w:t>
      </w:r>
      <w:r>
        <w:rPr>
          <w:rtl w:val="true"/>
        </w:rPr>
        <w:t>של</w:t>
      </w:r>
      <w:r>
        <w:rPr>
          <w:rtl w:val="true"/>
        </w:rPr>
        <w:t xml:space="preserve"> </w:t>
      </w:r>
      <w:r>
        <w:rPr>
          <w:rtl w:val="true"/>
        </w:rPr>
        <w:t>הסעיף</w:t>
      </w:r>
      <w:r>
        <w:rPr>
          <w:rtl w:val="true"/>
        </w:rPr>
        <w:t xml:space="preserve">, </w:t>
      </w:r>
      <w:r>
        <w:rPr>
          <w:rtl w:val="true"/>
        </w:rPr>
        <w:t>במקרים</w:t>
      </w:r>
      <w:r>
        <w:rPr>
          <w:rtl w:val="true"/>
        </w:rPr>
        <w:t xml:space="preserve"> </w:t>
      </w:r>
      <w:r>
        <w:rPr>
          <w:rtl w:val="true"/>
        </w:rPr>
        <w:t>שבהם</w:t>
      </w:r>
      <w:r>
        <w:rPr>
          <w:rtl w:val="true"/>
        </w:rPr>
        <w:t xml:space="preserve"> </w:t>
      </w:r>
      <w:r>
        <w:rPr>
          <w:rtl w:val="true"/>
        </w:rPr>
        <w:t>הועמד</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בגין</w:t>
      </w:r>
      <w:r>
        <w:rPr>
          <w:rtl w:val="true"/>
        </w:rPr>
        <w:t xml:space="preserve"> </w:t>
      </w:r>
      <w:r>
        <w:rPr>
          <w:rtl w:val="true"/>
        </w:rPr>
        <w:t>עבירה</w:t>
      </w:r>
      <w:r>
        <w:rPr>
          <w:rtl w:val="true"/>
        </w:rPr>
        <w:t xml:space="preserve"> </w:t>
      </w:r>
      <w:r>
        <w:rPr>
          <w:rtl w:val="true"/>
        </w:rPr>
        <w:t>מסוימת</w:t>
      </w:r>
      <w:r>
        <w:rPr>
          <w:rtl w:val="true"/>
        </w:rPr>
        <w:t xml:space="preserve"> </w:t>
      </w:r>
      <w:r>
        <w:rPr>
          <w:rtl w:val="true"/>
        </w:rPr>
        <w:t>שקיימת</w:t>
      </w:r>
      <w:r>
        <w:rPr>
          <w:rtl w:val="true"/>
        </w:rPr>
        <w:t xml:space="preserve"> </w:t>
      </w:r>
      <w:r>
        <w:rPr>
          <w:rtl w:val="true"/>
        </w:rPr>
        <w:t>לה</w:t>
      </w:r>
      <w:r>
        <w:rPr>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חופפת</w:t>
      </w:r>
      <w:r>
        <w:rPr>
          <w:rtl w:val="true"/>
        </w:rPr>
        <w:t xml:space="preserve"> </w:t>
      </w:r>
      <w:r>
        <w:rPr>
          <w:rtl w:val="true"/>
        </w:rPr>
        <w:t>בהליך</w:t>
      </w:r>
      <w:r>
        <w:rPr>
          <w:rtl w:val="true"/>
        </w:rPr>
        <w:t xml:space="preserve"> </w:t>
      </w:r>
      <w:r>
        <w:rPr>
          <w:rtl w:val="true"/>
        </w:rPr>
        <w:t>הפלילי</w:t>
      </w:r>
      <w:r>
        <w:rPr>
          <w:rtl w:val="true"/>
        </w:rPr>
        <w:t xml:space="preserve">, </w:t>
      </w:r>
      <w:r>
        <w:rPr>
          <w:rtl w:val="true"/>
        </w:rPr>
        <w:t>לא</w:t>
      </w:r>
      <w:r>
        <w:rPr>
          <w:rtl w:val="true"/>
        </w:rPr>
        <w:t xml:space="preserve"> </w:t>
      </w:r>
      <w:r>
        <w:rPr>
          <w:rtl w:val="true"/>
        </w:rPr>
        <w:t>ניתן</w:t>
      </w:r>
      <w:r>
        <w:rPr>
          <w:rtl w:val="true"/>
        </w:rPr>
        <w:t xml:space="preserve"> </w:t>
      </w:r>
      <w:r>
        <w:rPr>
          <w:rtl w:val="true"/>
        </w:rPr>
        <w:t>יהיה</w:t>
      </w:r>
      <w:r>
        <w:rPr>
          <w:rtl w:val="true"/>
        </w:rPr>
        <w:t xml:space="preserve"> </w:t>
      </w:r>
      <w:r>
        <w:rPr>
          <w:rtl w:val="true"/>
        </w:rPr>
        <w:t>להענישו</w:t>
      </w:r>
      <w:r>
        <w:rPr>
          <w:rtl w:val="true"/>
        </w:rPr>
        <w:t xml:space="preserve"> </w:t>
      </w:r>
      <w:r>
        <w:rPr>
          <w:rtl w:val="true"/>
        </w:rPr>
        <w:t>פעמיים</w:t>
      </w:r>
      <w:r>
        <w:rPr>
          <w:rtl w:val="true"/>
        </w:rPr>
        <w:t xml:space="preserve">. </w:t>
      </w:r>
      <w:r>
        <w:rPr>
          <w:rtl w:val="true"/>
        </w:rPr>
        <w:t>כך</w:t>
      </w:r>
      <w:r>
        <w:rPr>
          <w:rtl w:val="true"/>
        </w:rPr>
        <w:t xml:space="preserve"> </w:t>
      </w:r>
      <w:r>
        <w:rPr>
          <w:rtl w:val="true"/>
        </w:rPr>
        <w:t>למשל</w:t>
      </w:r>
      <w:r>
        <w:rPr>
          <w:rtl w:val="true"/>
        </w:rPr>
        <w:t xml:space="preserve">, </w:t>
      </w:r>
      <w:r>
        <w:rPr>
          <w:rtl w:val="true"/>
        </w:rPr>
        <w:t>מקום</w:t>
      </w:r>
      <w:r>
        <w:rPr>
          <w:rtl w:val="true"/>
        </w:rPr>
        <w:t xml:space="preserve"> </w:t>
      </w:r>
      <w:r>
        <w:rPr>
          <w:rtl w:val="true"/>
        </w:rPr>
        <w:t>שבו</w:t>
      </w:r>
      <w:r>
        <w:rPr>
          <w:rtl w:val="true"/>
        </w:rPr>
        <w:t xml:space="preserve"> </w:t>
      </w:r>
      <w:r>
        <w:rPr>
          <w:rtl w:val="true"/>
        </w:rPr>
        <w:t>הועמד</w:t>
      </w:r>
      <w:r>
        <w:rPr>
          <w:rtl w:val="true"/>
        </w:rPr>
        <w:t xml:space="preserve"> </w:t>
      </w:r>
      <w:r>
        <w:rPr>
          <w:rtl w:val="true"/>
        </w:rPr>
        <w:t>אסיר</w:t>
      </w:r>
      <w:r>
        <w:rPr>
          <w:rtl w:val="true"/>
        </w:rPr>
        <w:t xml:space="preserve"> </w:t>
      </w:r>
      <w:r>
        <w:rPr>
          <w:rtl w:val="true"/>
        </w:rPr>
        <w:t>לדין</w:t>
      </w:r>
      <w:r>
        <w:rPr>
          <w:rtl w:val="true"/>
        </w:rPr>
        <w:t xml:space="preserve"> </w:t>
      </w:r>
      <w:r>
        <w:rPr>
          <w:rtl w:val="true"/>
        </w:rPr>
        <w:t>משמעתי</w:t>
      </w:r>
      <w:r>
        <w:rPr>
          <w:rtl w:val="true"/>
        </w:rPr>
        <w:t xml:space="preserve"> </w:t>
      </w:r>
      <w:r>
        <w:rPr>
          <w:rtl w:val="true"/>
        </w:rPr>
        <w:t>בגין</w:t>
      </w:r>
      <w:r>
        <w:rPr>
          <w:rtl w:val="true"/>
        </w:rPr>
        <w:t xml:space="preserve"> </w:t>
      </w:r>
      <w:r>
        <w:rPr>
          <w:rtl w:val="true"/>
        </w:rPr>
        <w:t>עבירה</w:t>
      </w:r>
      <w:r>
        <w:rPr>
          <w:rtl w:val="true"/>
        </w:rPr>
        <w:t xml:space="preserve"> </w:t>
      </w:r>
      <w:r>
        <w:rPr>
          <w:rtl w:val="true"/>
        </w:rPr>
        <w:t>של</w:t>
      </w:r>
      <w:r>
        <w:rPr>
          <w:rtl w:val="true"/>
        </w:rPr>
        <w:t xml:space="preserve"> </w:t>
      </w:r>
      <w:r>
        <w:rPr>
          <w:rtl w:val="true"/>
        </w:rPr>
        <w:t>"</w:t>
      </w:r>
      <w:r>
        <w:rPr>
          <w:rtl w:val="true"/>
        </w:rPr>
        <w:t>תקף</w:t>
      </w:r>
      <w:r>
        <w:rPr>
          <w:rtl w:val="true"/>
        </w:rPr>
        <w:t xml:space="preserve">, </w:t>
      </w:r>
      <w:r>
        <w:rPr>
          <w:rtl w:val="true"/>
        </w:rPr>
        <w:t>או</w:t>
      </w:r>
      <w:r>
        <w:rPr>
          <w:rtl w:val="true"/>
        </w:rPr>
        <w:t xml:space="preserve"> </w:t>
      </w:r>
      <w:r>
        <w:rPr>
          <w:rtl w:val="true"/>
        </w:rPr>
        <w:t>השתמש</w:t>
      </w:r>
      <w:r>
        <w:rPr>
          <w:rtl w:val="true"/>
        </w:rPr>
        <w:t xml:space="preserve"> </w:t>
      </w:r>
      <w:r>
        <w:rPr>
          <w:rtl w:val="true"/>
        </w:rPr>
        <w:t>בכוח</w:t>
      </w:r>
      <w:r>
        <w:rPr>
          <w:rtl w:val="true"/>
        </w:rPr>
        <w:t xml:space="preserve"> </w:t>
      </w:r>
      <w:r>
        <w:rPr>
          <w:rtl w:val="true"/>
        </w:rPr>
        <w:t>שימוש</w:t>
      </w:r>
      <w:r>
        <w:rPr>
          <w:rtl w:val="true"/>
        </w:rPr>
        <w:t xml:space="preserve"> </w:t>
      </w:r>
      <w:r>
        <w:rPr>
          <w:rtl w:val="true"/>
        </w:rPr>
        <w:t>שיש</w:t>
      </w:r>
      <w:r>
        <w:rPr>
          <w:rtl w:val="true"/>
        </w:rPr>
        <w:t xml:space="preserve"> </w:t>
      </w:r>
      <w:r>
        <w:rPr>
          <w:rtl w:val="true"/>
        </w:rPr>
        <w:t>בו</w:t>
      </w:r>
      <w:r>
        <w:rPr>
          <w:rtl w:val="true"/>
        </w:rPr>
        <w:t xml:space="preserve"> </w:t>
      </w:r>
      <w:r>
        <w:rPr>
          <w:rtl w:val="true"/>
        </w:rPr>
        <w:t>עבירה</w:t>
      </w:r>
      <w:r>
        <w:rPr>
          <w:rtl w:val="true"/>
        </w:rPr>
        <w:t>" (</w:t>
      </w:r>
      <w:r>
        <w:rPr>
          <w:rtl w:val="true"/>
        </w:rPr>
        <w:t>לפי</w:t>
      </w:r>
      <w:r>
        <w:rPr>
          <w:rtl w:val="true"/>
        </w:rPr>
        <w:t xml:space="preserve"> </w:t>
      </w:r>
      <w:hyperlink r:id="rId120">
        <w:r>
          <w:rPr>
            <w:rStyle w:val="Hyperlink"/>
            <w:rtl w:val="true"/>
          </w:rPr>
          <w:t>סעיף</w:t>
        </w:r>
        <w:r>
          <w:rPr>
            <w:rStyle w:val="Hyperlink"/>
            <w:rtl w:val="true"/>
          </w:rPr>
          <w:t xml:space="preserve"> </w:t>
        </w:r>
        <w:r>
          <w:rPr>
            <w:rStyle w:val="Hyperlink"/>
          </w:rPr>
          <w:t>56</w:t>
        </w:r>
        <w:r>
          <w:rPr>
            <w:rStyle w:val="Hyperlink"/>
            <w:rtl w:val="true"/>
          </w:rPr>
          <w:t>(</w:t>
        </w:r>
        <w:r>
          <w:rPr>
            <w:rStyle w:val="Hyperlink"/>
          </w:rPr>
          <w:t>33</w:t>
        </w:r>
        <w:r>
          <w:rPr>
            <w:rStyle w:val="Hyperlink"/>
            <w:rtl w:val="true"/>
          </w:rPr>
          <w:t>)</w:t>
        </w:r>
      </w:hyperlink>
      <w:r>
        <w:rPr>
          <w:rtl w:val="true"/>
        </w:rPr>
        <w:t xml:space="preserve"> </w:t>
      </w:r>
      <w:r>
        <w:rPr>
          <w:rtl w:val="true"/>
        </w:rPr>
        <w:t>לפקודה</w:t>
      </w:r>
      <w:r>
        <w:rPr>
          <w:rtl w:val="true"/>
        </w:rPr>
        <w:t xml:space="preserve">), </w:t>
      </w:r>
      <w:r>
        <w:rPr>
          <w:rtl w:val="true"/>
        </w:rPr>
        <w:t>לא</w:t>
      </w:r>
      <w:r>
        <w:rPr>
          <w:rtl w:val="true"/>
        </w:rPr>
        <w:t xml:space="preserve"> </w:t>
      </w:r>
      <w:r>
        <w:rPr>
          <w:rtl w:val="true"/>
        </w:rPr>
        <w:t>ניתן</w:t>
      </w:r>
      <w:r>
        <w:rPr>
          <w:rtl w:val="true"/>
        </w:rPr>
        <w:t xml:space="preserve"> </w:t>
      </w:r>
      <w:r>
        <w:rPr>
          <w:rtl w:val="true"/>
        </w:rPr>
        <w:t>יהיה</w:t>
      </w:r>
      <w:r>
        <w:rPr>
          <w:rtl w:val="true"/>
        </w:rPr>
        <w:t xml:space="preserve"> </w:t>
      </w:r>
      <w:r>
        <w:rPr>
          <w:rtl w:val="true"/>
        </w:rPr>
        <w:t>להטיל</w:t>
      </w:r>
      <w:r>
        <w:rPr>
          <w:rtl w:val="true"/>
        </w:rPr>
        <w:t xml:space="preserve"> </w:t>
      </w:r>
      <w:r>
        <w:rPr>
          <w:rtl w:val="true"/>
        </w:rPr>
        <w:t>עליו</w:t>
      </w:r>
      <w:r>
        <w:rPr>
          <w:rtl w:val="true"/>
        </w:rPr>
        <w:t xml:space="preserve"> </w:t>
      </w:r>
      <w:r>
        <w:rPr>
          <w:rtl w:val="true"/>
        </w:rPr>
        <w:t>עונש</w:t>
      </w:r>
      <w:r>
        <w:rPr>
          <w:rtl w:val="true"/>
        </w:rPr>
        <w:t xml:space="preserve"> </w:t>
      </w:r>
      <w:r>
        <w:rPr>
          <w:rtl w:val="true"/>
        </w:rPr>
        <w:t>בהליך</w:t>
      </w:r>
      <w:r>
        <w:rPr>
          <w:rtl w:val="true"/>
        </w:rPr>
        <w:t xml:space="preserve"> </w:t>
      </w:r>
      <w:r>
        <w:rPr>
          <w:rtl w:val="true"/>
        </w:rPr>
        <w:t>פלילי</w:t>
      </w:r>
      <w:r>
        <w:rPr>
          <w:rtl w:val="true"/>
        </w:rPr>
        <w:t xml:space="preserve"> </w:t>
      </w:r>
      <w:r>
        <w:rPr>
          <w:rtl w:val="true"/>
        </w:rPr>
        <w:t>בו</w:t>
      </w:r>
      <w:r>
        <w:rPr>
          <w:rtl w:val="true"/>
        </w:rPr>
        <w:t xml:space="preserve"> </w:t>
      </w:r>
      <w:r>
        <w:rPr>
          <w:rtl w:val="true"/>
        </w:rPr>
        <w:t>הוא</w:t>
      </w:r>
      <w:r>
        <w:rPr>
          <w:rtl w:val="true"/>
        </w:rPr>
        <w:t xml:space="preserve"> </w:t>
      </w:r>
      <w:r>
        <w:rPr>
          <w:rtl w:val="true"/>
        </w:rPr>
        <w:t>מואשם</w:t>
      </w:r>
      <w:r>
        <w:rPr>
          <w:rtl w:val="true"/>
        </w:rPr>
        <w:t xml:space="preserve"> </w:t>
      </w:r>
      <w:r>
        <w:rPr>
          <w:rtl w:val="true"/>
        </w:rPr>
        <w:t>בעבירה</w:t>
      </w:r>
      <w:r>
        <w:rPr>
          <w:rtl w:val="true"/>
        </w:rPr>
        <w:t xml:space="preserve"> </w:t>
      </w:r>
      <w:r>
        <w:rPr>
          <w:rtl w:val="true"/>
        </w:rPr>
        <w:t>של</w:t>
      </w:r>
      <w:r>
        <w:rPr>
          <w:rtl w:val="true"/>
        </w:rPr>
        <w:t xml:space="preserve"> </w:t>
      </w:r>
      <w:r>
        <w:rPr>
          <w:rtl w:val="true"/>
        </w:rPr>
        <w:t>תקיפה</w:t>
      </w:r>
      <w:r>
        <w:rPr>
          <w:rtl w:val="true"/>
        </w:rPr>
        <w:t xml:space="preserve"> </w:t>
      </w:r>
      <w:r>
        <w:rPr>
          <w:rtl w:val="true"/>
        </w:rPr>
        <w:t>לפי</w:t>
      </w:r>
      <w:r>
        <w:rPr>
          <w:rtl w:val="true"/>
        </w:rPr>
        <w:t xml:space="preserve"> </w:t>
      </w:r>
      <w:hyperlink r:id="rId121">
        <w:r>
          <w:rPr>
            <w:rStyle w:val="Hyperlink"/>
            <w:rtl w:val="true"/>
          </w:rPr>
          <w:t>סעיף</w:t>
        </w:r>
        <w:r>
          <w:rPr>
            <w:rStyle w:val="Hyperlink"/>
            <w:rtl w:val="true"/>
          </w:rPr>
          <w:t xml:space="preserve"> </w:t>
        </w:r>
        <w:r>
          <w:rPr>
            <w:rStyle w:val="Hyperlink"/>
          </w:rPr>
          <w:t>379</w:t>
        </w:r>
      </w:hyperlink>
      <w:r>
        <w:rPr>
          <w:rtl w:val="true"/>
        </w:rPr>
        <w:t xml:space="preserve"> </w:t>
      </w:r>
      <w:r>
        <w:rPr>
          <w:rtl w:val="true"/>
        </w:rPr>
        <w:t>ל</w:t>
      </w:r>
      <w:hyperlink r:id="rId12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אולם בכל מקרה שבו אין חפיפה בין העבירות המיוחסות לנאשם </w:t>
      </w:r>
      <w:r>
        <w:rPr>
          <w:rtl w:val="true"/>
        </w:rPr>
        <w:t>–</w:t>
      </w:r>
      <w:r>
        <w:rPr>
          <w:rtl w:val="true"/>
        </w:rPr>
        <w:t xml:space="preserve"> אין כל מניעה להטיל עליו ענישה בשני ההליכים</w:t>
      </w:r>
      <w:r>
        <w:rPr>
          <w:rtl w:val="true"/>
        </w:rPr>
        <w:t xml:space="preserve">. </w:t>
      </w:r>
      <w:r>
        <w:rPr>
          <w:rtl w:val="true"/>
        </w:rPr>
        <w:t>זאת</w:t>
      </w:r>
      <w:r>
        <w:rPr>
          <w:rtl w:val="true"/>
        </w:rPr>
        <w:t xml:space="preserve">, </w:t>
      </w:r>
      <w:r>
        <w:rPr>
          <w:rtl w:val="true"/>
        </w:rPr>
        <w:t xml:space="preserve">גם אם העבירה שבגינה מועמד האסיר לדין משמעתי נבלעת בעבירה שבגינה הוא מועמד לדין בהליך הפלילי </w:t>
      </w:r>
      <w:r>
        <w:rPr>
          <w:rtl w:val="true"/>
        </w:rPr>
        <w:t>(</w:t>
      </w:r>
      <w:r>
        <w:rPr>
          <w:rtl w:val="true"/>
        </w:rPr>
        <w:t xml:space="preserve">כמו במקרה זה שבו עבירת ההצתה הקבועה </w:t>
      </w:r>
      <w:hyperlink r:id="rId123">
        <w:r>
          <w:rPr>
            <w:rStyle w:val="Hyperlink"/>
            <w:rtl w:val="true"/>
          </w:rPr>
          <w:t>בסעיף</w:t>
        </w:r>
        <w:r>
          <w:rPr>
            <w:rStyle w:val="Hyperlink"/>
            <w:rtl w:val="true"/>
          </w:rPr>
          <w:t xml:space="preserve"> </w:t>
        </w:r>
        <w:r>
          <w:rPr>
            <w:rStyle w:val="Hyperlink"/>
          </w:rPr>
          <w:t>448</w:t>
        </w:r>
      </w:hyperlink>
      <w:r>
        <w:rPr>
          <w:rtl w:val="true"/>
        </w:rPr>
        <w:t xml:space="preserve"> </w:t>
      </w:r>
      <w:r>
        <w:rPr>
          <w:rtl w:val="true"/>
        </w:rPr>
        <w:t>ל</w:t>
      </w:r>
      <w:hyperlink r:id="rId1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בולעת לכל הפחות את עבירת </w:t>
      </w:r>
      <w:r>
        <w:rPr>
          <w:rtl w:val="true"/>
        </w:rPr>
        <w:t>"</w:t>
      </w:r>
      <w:r>
        <w:rPr>
          <w:rtl w:val="true"/>
        </w:rPr>
        <w:t>קלקול הרכוש</w:t>
      </w:r>
      <w:r>
        <w:rPr>
          <w:rtl w:val="true"/>
        </w:rPr>
        <w:t xml:space="preserve">" </w:t>
      </w:r>
      <w:r>
        <w:rPr>
          <w:rtl w:val="true"/>
        </w:rPr>
        <w:t xml:space="preserve">הקבוע </w:t>
      </w:r>
      <w:hyperlink r:id="rId125">
        <w:r>
          <w:rPr>
            <w:rStyle w:val="Hyperlink"/>
            <w:rtl w:val="true"/>
          </w:rPr>
          <w:t>בסעיף</w:t>
        </w:r>
        <w:r>
          <w:rPr>
            <w:rStyle w:val="Hyperlink"/>
            <w:rtl w:val="true"/>
          </w:rPr>
          <w:t xml:space="preserve"> </w:t>
        </w:r>
        <w:r>
          <w:rPr>
            <w:rStyle w:val="Hyperlink"/>
          </w:rPr>
          <w:t>56</w:t>
        </w:r>
        <w:r>
          <w:rPr>
            <w:rStyle w:val="Hyperlink"/>
            <w:rtl w:val="true"/>
          </w:rPr>
          <w:t>(</w:t>
        </w:r>
        <w:r>
          <w:rPr>
            <w:rStyle w:val="Hyperlink"/>
          </w:rPr>
          <w:t>2</w:t>
        </w:r>
        <w:r>
          <w:rPr>
            <w:rStyle w:val="Hyperlink"/>
            <w:rtl w:val="true"/>
          </w:rPr>
          <w:t>)</w:t>
        </w:r>
      </w:hyperlink>
      <w:r>
        <w:rPr>
          <w:rtl w:val="true"/>
        </w:rPr>
        <w:t xml:space="preserve"> </w:t>
      </w:r>
      <w:r>
        <w:rPr>
          <w:rtl w:val="true"/>
        </w:rPr>
        <w:t>לפקודה</w:t>
      </w:r>
      <w:r>
        <w:rPr>
          <w:rtl w:val="true"/>
        </w:rPr>
        <w:t xml:space="preserve">; </w:t>
      </w:r>
      <w:r>
        <w:rPr>
          <w:rtl w:val="true"/>
        </w:rPr>
        <w:t xml:space="preserve">וראו לעניין </w:t>
      </w:r>
      <w:r>
        <w:rPr>
          <w:rtl w:val="true"/>
        </w:rPr>
        <w:t>"</w:t>
      </w:r>
      <w:r>
        <w:rPr>
          <w:rtl w:val="true"/>
        </w:rPr>
        <w:t>היבלעות</w:t>
      </w:r>
      <w:r>
        <w:rPr>
          <w:rtl w:val="true"/>
        </w:rPr>
        <w:t xml:space="preserve">" </w:t>
      </w:r>
      <w:r>
        <w:rPr>
          <w:rtl w:val="true"/>
        </w:rPr>
        <w:t>עבירה אחת בחברתה</w:t>
      </w:r>
      <w:r>
        <w:rPr>
          <w:rtl w:val="true"/>
        </w:rPr>
        <w:t xml:space="preserve">: </w:t>
      </w:r>
      <w:hyperlink r:id="rId126">
        <w:r>
          <w:rPr>
            <w:rStyle w:val="Hyperlink"/>
            <w:rtl w:val="true"/>
          </w:rPr>
          <w:t>סעיף</w:t>
        </w:r>
        <w:r>
          <w:rPr>
            <w:rStyle w:val="Hyperlink"/>
            <w:rtl w:val="true"/>
          </w:rPr>
          <w:t xml:space="preserve"> </w:t>
        </w:r>
        <w:r>
          <w:rPr>
            <w:rStyle w:val="Hyperlink"/>
          </w:rPr>
          <w:t>186</w:t>
        </w:r>
      </w:hyperlink>
      <w:r>
        <w:rPr>
          <w:rtl w:val="true"/>
        </w:rPr>
        <w:t xml:space="preserve"> </w:t>
      </w:r>
      <w:r>
        <w:rPr>
          <w:rtl w:val="true"/>
        </w:rPr>
        <w:t>ל</w:t>
      </w:r>
      <w:hyperlink r:id="rId12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4711/03</w:t>
        </w:r>
      </w:hyperlink>
      <w:r>
        <w:rPr>
          <w:rStyle w:val="default"/>
          <w:rFonts w:cs="Century" w:ascii="Century" w:hAnsi="Century"/>
          <w:rtl w:val="true"/>
        </w:rPr>
        <w:t xml:space="preserve"> </w:t>
      </w:r>
      <w:r>
        <w:rPr>
          <w:rStyle w:val="default"/>
          <w:rFonts w:ascii="Century" w:hAnsi="Century" w:cs="Miriam"/>
          <w:b/>
          <w:b/>
          <w:spacing w:val="0"/>
          <w:szCs w:val="24"/>
          <w:rtl w:val="true"/>
        </w:rPr>
        <w:t>אבו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זייד</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cs="Century" w:ascii="Century" w:hAnsi="Century"/>
          <w:rtl w:val="true"/>
        </w:rPr>
        <w:t>,</w:t>
      </w:r>
      <w:r>
        <w:rPr>
          <w:rtl w:val="true"/>
        </w:rPr>
        <w:t xml:space="preserve"> </w:t>
      </w:r>
      <w:r>
        <w:rPr>
          <w:rtl w:val="true"/>
        </w:rPr>
        <w:t xml:space="preserve">פסקה </w:t>
      </w:r>
      <w:r>
        <w:rPr/>
        <w:t>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15.1.2009</w:t>
      </w:r>
      <w:r>
        <w:rPr>
          <w:rtl w:val="true"/>
        </w:rPr>
        <w:t xml:space="preserve">); </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2455/21</w:t>
        </w:r>
      </w:hyperlink>
      <w:r>
        <w:rPr>
          <w:rStyle w:val="default"/>
          <w:rFonts w:cs="Century" w:ascii="Century" w:hAnsi="Century"/>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ברמלי</w:t>
      </w:r>
      <w:r>
        <w:rPr>
          <w:rStyle w:val="default"/>
          <w:rFonts w:cs="Century" w:ascii="Century" w:hAnsi="Century"/>
          <w:rtl w:val="true"/>
        </w:rPr>
        <w:t xml:space="preserve">, </w:t>
      </w:r>
      <w:r>
        <w:rPr>
          <w:rtl w:val="true"/>
        </w:rPr>
        <w:t xml:space="preserve">פסקה </w:t>
      </w:r>
      <w:r>
        <w:rPr/>
        <w:t>39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6.7.2023</w:t>
      </w:r>
      <w:r>
        <w:rP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3728/04</w:t>
        </w:r>
      </w:hyperlink>
      <w:r>
        <w:rPr>
          <w:rStyle w:val="default"/>
          <w:rFonts w:cs="Century" w:ascii="Century" w:hAnsi="Century"/>
          <w:rtl w:val="true"/>
        </w:rPr>
        <w:t xml:space="preserve"> </w:t>
      </w:r>
      <w:r>
        <w:rPr>
          <w:rStyle w:val="default"/>
          <w:rFonts w:ascii="Century" w:hAnsi="Century" w:cs="Miriam"/>
          <w:b/>
          <w:b/>
          <w:spacing w:val="0"/>
          <w:szCs w:val="24"/>
          <w:rtl w:val="true"/>
        </w:rPr>
        <w:t>דווירי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cs="Century" w:ascii="Century" w:hAnsi="Century"/>
          <w:rtl w:val="true"/>
        </w:rPr>
        <w:t xml:space="preserve">, </w:t>
      </w:r>
      <w:r>
        <w:rPr>
          <w:rtl w:val="true"/>
        </w:rPr>
        <w:t xml:space="preserve">פסקה ד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13.7.2005</w:t>
      </w:r>
      <w:r>
        <w:rPr>
          <w:rtl w:val="true"/>
        </w:rPr>
        <w:t xml:space="preserve">); </w:t>
      </w:r>
      <w:r>
        <w:rPr>
          <w:rtl w:val="true"/>
        </w:rPr>
        <w:t>ש</w:t>
      </w:r>
      <w:r>
        <w:rPr>
          <w:rtl w:val="true"/>
        </w:rPr>
        <w:t>.</w:t>
      </w:r>
      <w:r>
        <w:rPr>
          <w:rtl w:val="true"/>
        </w:rPr>
        <w:t>ז</w:t>
      </w:r>
      <w:r>
        <w:rPr>
          <w:rtl w:val="true"/>
        </w:rPr>
        <w:t xml:space="preserve">. </w:t>
      </w:r>
      <w:r>
        <w:rPr>
          <w:rtl w:val="true"/>
        </w:rPr>
        <w:t>פלר</w:t>
      </w:r>
      <w:r>
        <w:rPr>
          <w:rStyle w:val="default"/>
          <w:rFonts w:ascii="Century" w:hAnsi="Century" w:cs="Century"/>
          <w:rtl w:val="true"/>
        </w:rPr>
        <w:t xml:space="preserve"> </w:t>
      </w:r>
      <w:hyperlink r:id="rId131">
        <w:r>
          <w:rPr>
            <w:rStyle w:val="Hyperlink"/>
            <w:rFonts w:cs="Times New Roman" w:ascii="Century" w:hAnsi="Century"/>
            <w:b/>
            <w:b/>
            <w:color w:val="0000FF"/>
            <w:spacing w:val="0"/>
            <w:szCs w:val="24"/>
            <w:u w:val="single"/>
            <w:rtl w:val="true"/>
          </w:rPr>
          <w:t>יסודות</w:t>
        </w:r>
        <w:r>
          <w:rPr>
            <w:rStyle w:val="Hyperlink"/>
            <w:rFonts w:cs="Times New Roman" w:ascii="Century" w:hAnsi="Century" w:eastAsia="Century"/>
            <w:b/>
            <w:b/>
            <w:color w:val="0000FF"/>
            <w:spacing w:val="0"/>
            <w:szCs w:val="24"/>
            <w:u w:val="single"/>
            <w:rtl w:val="true"/>
          </w:rPr>
          <w:t xml:space="preserve"> </w:t>
        </w:r>
        <w:r>
          <w:rPr>
            <w:rStyle w:val="Hyperlink"/>
            <w:rFonts w:cs="Times New Roman" w:ascii="Century" w:hAnsi="Century"/>
            <w:b/>
            <w:b/>
            <w:color w:val="0000FF"/>
            <w:spacing w:val="0"/>
            <w:szCs w:val="24"/>
            <w:u w:val="single"/>
            <w:rtl w:val="true"/>
          </w:rPr>
          <w:t>בדיני</w:t>
        </w:r>
        <w:r>
          <w:rPr>
            <w:rStyle w:val="Hyperlink"/>
            <w:rFonts w:cs="Times New Roman" w:ascii="Century" w:hAnsi="Century" w:eastAsia="Century"/>
            <w:b/>
            <w:b/>
            <w:color w:val="0000FF"/>
            <w:spacing w:val="0"/>
            <w:szCs w:val="24"/>
            <w:u w:val="single"/>
            <w:rtl w:val="true"/>
          </w:rPr>
          <w:t xml:space="preserve"> </w:t>
        </w:r>
        <w:r>
          <w:rPr>
            <w:rStyle w:val="Hyperlink"/>
            <w:rFonts w:cs="Times New Roman" w:ascii="Century" w:hAnsi="Century"/>
            <w:b/>
            <w:b/>
            <w:color w:val="0000FF"/>
            <w:spacing w:val="0"/>
            <w:szCs w:val="24"/>
            <w:u w:val="single"/>
            <w:rtl w:val="true"/>
          </w:rPr>
          <w:t>עונשין</w:t>
        </w:r>
      </w:hyperlink>
      <w:r>
        <w:rPr>
          <w:rStyle w:val="default"/>
          <w:rFonts w:ascii="Century" w:hAnsi="Century" w:cs="Century"/>
          <w:rtl w:val="true"/>
        </w:rPr>
        <w:t xml:space="preserve"> </w:t>
      </w:r>
      <w:r>
        <w:rPr/>
        <w:t>463</w:t>
      </w:r>
      <w:r>
        <w:rPr>
          <w:rtl w:val="true"/>
        </w:rPr>
        <w:t xml:space="preserve"> (</w:t>
      </w:r>
      <w:r>
        <w:rPr>
          <w:rtl w:val="true"/>
        </w:rPr>
        <w:t>תשמ</w:t>
      </w:r>
      <w:r>
        <w:rPr>
          <w:rtl w:val="true"/>
        </w:rPr>
        <w:t>"</w:t>
      </w:r>
      <w:r>
        <w:rPr>
          <w:rtl w:val="true"/>
        </w:rPr>
        <w:t>ד</w:t>
      </w:r>
      <w:r>
        <w:rPr>
          <w:rtl w:val="true"/>
        </w:rPr>
        <w:t xml:space="preserve">)). </w:t>
      </w:r>
      <w:r>
        <w:rPr>
          <w:rtl w:val="true"/>
        </w:rPr>
        <w:t>פשיטא כי במקרה מעין זה יהיה על בית המשפט להתחשב בעת גזירת העונש גם בעונש שהוטל בהליך המשמעתי</w:t>
      </w:r>
      <w:r>
        <w:rPr>
          <w:rtl w:val="true"/>
        </w:rPr>
        <w:t>.</w:t>
      </w:r>
      <w:r>
        <w:rPr>
          <w:rStyle w:val="default"/>
          <w:rFonts w:cs="Century" w:ascii="Century" w:hAnsi="Century"/>
          <w:rtl w:val="true"/>
        </w:rPr>
        <w:t xml:space="preserve"> </w:t>
      </w:r>
    </w:p>
    <w:p>
      <w:pPr>
        <w:pStyle w:val="Ruller42"/>
        <w:ind w:end="0"/>
        <w:jc w:val="both"/>
        <w:rPr>
          <w:rStyle w:val="default"/>
          <w:rFonts w:ascii="Century" w:hAnsi="Century" w:cs="Century"/>
        </w:rPr>
      </w:pPr>
      <w:r>
        <w:rPr>
          <w:rtl w:val="true"/>
        </w:rPr>
      </w:r>
    </w:p>
    <w:p>
      <w:pPr>
        <w:pStyle w:val="Ruller43"/>
        <w:numPr>
          <w:ilvl w:val="0"/>
          <w:numId w:val="1"/>
        </w:numPr>
        <w:ind w:hanging="0" w:start="0" w:end="0"/>
        <w:jc w:val="both"/>
        <w:rPr>
          <w:rStyle w:val="default"/>
          <w:rFonts w:ascii="Century" w:hAnsi="Century" w:cs="Century"/>
        </w:rPr>
      </w:pPr>
      <w:r>
        <w:rPr>
          <w:rtl w:val="true"/>
        </w:rPr>
        <w:t>ולבסוף</w:t>
      </w:r>
      <w:r>
        <w:rPr>
          <w:rtl w:val="true"/>
        </w:rPr>
        <w:t xml:space="preserve">, </w:t>
      </w:r>
      <w:r>
        <w:rPr>
          <w:rtl w:val="true"/>
        </w:rPr>
        <w:t>על מנת שהתמונה לא תימצא חסרה יצוין כי כל האמור בעניין כפל הענישה נכון גם לעניין האפשרות של בעל הסמכות בבית הסוהר לשלול מהאסיר פריווילגיות שונות בגין מעשה שעשה</w:t>
      </w:r>
      <w:r>
        <w:rPr>
          <w:rtl w:val="true"/>
        </w:rPr>
        <w:t xml:space="preserve">. </w:t>
      </w:r>
      <w:r>
        <w:rPr>
          <w:rtl w:val="true"/>
        </w:rPr>
        <w:t xml:space="preserve">בעניין זה נפסק זה מכבר בעניין </w:t>
      </w:r>
      <w:hyperlink r:id="rId13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5854/18</w:t>
        </w:r>
      </w:hyperlink>
      <w:r>
        <w:rPr>
          <w:rStyle w:val="default"/>
          <w:rFonts w:cs="Century" w:ascii="Century" w:hAnsi="Century"/>
          <w:rtl w:val="true"/>
        </w:rPr>
        <w:t xml:space="preserve"> </w:t>
      </w:r>
      <w:r>
        <w:rPr>
          <w:rStyle w:val="default"/>
          <w:rFonts w:ascii="Century" w:hAnsi="Century" w:cs="Miriam"/>
          <w:b/>
          <w:b/>
          <w:spacing w:val="0"/>
          <w:sz w:val="22"/>
          <w:sz w:val="22"/>
          <w:szCs w:val="24"/>
          <w:rtl w:val="true"/>
        </w:rPr>
        <w:t>מולדבסקי</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נ</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שירות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בתי</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הסוהר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31.3.2019</w:t>
      </w:r>
      <w:r>
        <w:rPr>
          <w:rtl w:val="true"/>
        </w:rPr>
        <w:t xml:space="preserve">) </w:t>
      </w:r>
      <w:r>
        <w:rPr>
          <w:rtl w:val="true"/>
        </w:rPr>
        <w:t>כי</w:t>
      </w:r>
      <w:r>
        <w:rPr>
          <w:rtl w:val="true"/>
        </w:rPr>
        <w:t>:</w:t>
      </w:r>
    </w:p>
    <w:p>
      <w:pPr>
        <w:pStyle w:val="Ruller42"/>
        <w:ind w:end="0"/>
        <w:jc w:val="both"/>
        <w:rPr>
          <w:rStyle w:val="default"/>
          <w:rFonts w:ascii="Century" w:hAnsi="Century" w:cs="Century"/>
        </w:rPr>
      </w:pPr>
      <w:r>
        <w:rPr>
          <w:rtl w:val="true"/>
        </w:rPr>
      </w:r>
    </w:p>
    <w:p>
      <w:pPr>
        <w:pStyle w:val="Ruller5"/>
        <w:ind w:end="1282"/>
        <w:jc w:val="both"/>
        <w:rPr/>
      </w:pPr>
      <w:r>
        <w:rPr>
          <w:rtl w:val="true"/>
        </w:rPr>
        <w:t xml:space="preserve">"... </w:t>
      </w:r>
      <w:r>
        <w:rPr>
          <w:rtl w:val="true"/>
        </w:rPr>
        <w:t>באשר</w:t>
      </w:r>
      <w:r>
        <w:rPr>
          <w:rFonts w:eastAsia="Arial TUR" w:cs="Arial TUR"/>
          <w:rtl w:val="true"/>
        </w:rPr>
        <w:t xml:space="preserve"> </w:t>
      </w:r>
      <w:r>
        <w:rPr>
          <w:rtl w:val="true"/>
        </w:rPr>
        <w:t>ליחס</w:t>
      </w:r>
      <w:r>
        <w:rPr>
          <w:rFonts w:eastAsia="Arial TUR" w:cs="Arial TUR"/>
          <w:rtl w:val="true"/>
        </w:rPr>
        <w:t xml:space="preserve"> </w:t>
      </w:r>
      <w:r>
        <w:rPr>
          <w:rtl w:val="true"/>
        </w:rPr>
        <w:t>שבין</w:t>
      </w:r>
      <w:r>
        <w:rPr>
          <w:rFonts w:eastAsia="Arial TUR" w:cs="Arial TUR"/>
          <w:rtl w:val="true"/>
        </w:rPr>
        <w:t xml:space="preserve"> </w:t>
      </w:r>
      <w:r>
        <w:rPr>
          <w:rtl w:val="true"/>
        </w:rPr>
        <w:t>פקנ</w:t>
      </w:r>
      <w:r>
        <w:rPr>
          <w:rtl w:val="true"/>
        </w:rPr>
        <w:t>"</w:t>
      </w:r>
      <w:r>
        <w:rPr>
          <w:rtl w:val="true"/>
        </w:rPr>
        <w:t>צ</w:t>
      </w:r>
      <w:r>
        <w:rPr>
          <w:rFonts w:eastAsia="Arial TUR" w:cs="Arial TUR"/>
          <w:rtl w:val="true"/>
        </w:rPr>
        <w:t xml:space="preserve"> </w:t>
      </w:r>
      <w:r>
        <w:rPr/>
        <w:t>04.13.00</w:t>
      </w:r>
      <w:r>
        <w:rPr>
          <w:rtl w:val="true"/>
        </w:rPr>
        <w:t xml:space="preserve"> </w:t>
      </w:r>
      <w:r>
        <w:rPr>
          <w:rtl w:val="true"/>
        </w:rPr>
        <w:t>העוסקת</w:t>
      </w:r>
      <w:r>
        <w:rPr>
          <w:rFonts w:eastAsia="Arial TUR" w:cs="Arial TUR"/>
          <w:rtl w:val="true"/>
        </w:rPr>
        <w:t xml:space="preserve"> </w:t>
      </w:r>
      <w:r>
        <w:rPr>
          <w:rtl w:val="true"/>
        </w:rPr>
        <w:t>בדין</w:t>
      </w:r>
      <w:r>
        <w:rPr>
          <w:rFonts w:eastAsia="Arial TUR" w:cs="Arial TUR"/>
          <w:rtl w:val="true"/>
        </w:rPr>
        <w:t xml:space="preserve"> </w:t>
      </w:r>
      <w:r>
        <w:rPr>
          <w:rtl w:val="true"/>
        </w:rPr>
        <w:t>משמעתי</w:t>
      </w:r>
      <w:r>
        <w:rPr>
          <w:rFonts w:eastAsia="Arial TUR" w:cs="Arial TUR"/>
          <w:rtl w:val="true"/>
        </w:rPr>
        <w:t xml:space="preserve"> </w:t>
      </w:r>
      <w:r>
        <w:rPr>
          <w:rtl w:val="true"/>
        </w:rPr>
        <w:t>ובין</w:t>
      </w:r>
      <w:r>
        <w:rPr>
          <w:rFonts w:eastAsia="Arial TUR" w:cs="Arial TUR"/>
          <w:rtl w:val="true"/>
        </w:rPr>
        <w:t xml:space="preserve"> </w:t>
      </w:r>
      <w:r>
        <w:rPr>
          <w:rtl w:val="true"/>
        </w:rPr>
        <w:t>פקנ</w:t>
      </w:r>
      <w:r>
        <w:rPr>
          <w:rtl w:val="true"/>
        </w:rPr>
        <w:t>"</w:t>
      </w:r>
      <w:r>
        <w:rPr>
          <w:rtl w:val="true"/>
        </w:rPr>
        <w:t>צ</w:t>
      </w:r>
      <w:r>
        <w:rPr>
          <w:rFonts w:eastAsia="Arial TUR" w:cs="Arial TUR"/>
          <w:rtl w:val="true"/>
        </w:rPr>
        <w:t xml:space="preserve"> </w:t>
      </w:r>
      <w:r>
        <w:rPr/>
        <w:t>04.17.00</w:t>
      </w:r>
      <w:r>
        <w:rPr>
          <w:rtl w:val="true"/>
        </w:rPr>
        <w:t xml:space="preserve"> </w:t>
      </w:r>
      <w:r>
        <w:rPr>
          <w:rtl w:val="true"/>
        </w:rPr>
        <w:t>העוסקת</w:t>
      </w:r>
      <w:r>
        <w:rPr>
          <w:rFonts w:eastAsia="Arial TUR" w:cs="Arial TUR"/>
          <w:rtl w:val="true"/>
        </w:rPr>
        <w:t xml:space="preserve"> </w:t>
      </w:r>
      <w:r>
        <w:rPr>
          <w:rtl w:val="true"/>
        </w:rPr>
        <w:t>בטובות</w:t>
      </w:r>
      <w:r>
        <w:rPr>
          <w:rFonts w:eastAsia="Arial TUR" w:cs="Arial TUR"/>
          <w:rtl w:val="true"/>
        </w:rPr>
        <w:t xml:space="preserve"> </w:t>
      </w:r>
      <w:r>
        <w:rPr>
          <w:rtl w:val="true"/>
        </w:rPr>
        <w:t>הנאה</w:t>
      </w:r>
      <w:r>
        <w:rPr>
          <w:rtl w:val="true"/>
        </w:rPr>
        <w:t xml:space="preserve">, </w:t>
      </w:r>
      <w:r>
        <w:rPr>
          <w:rtl w:val="true"/>
        </w:rPr>
        <w:t>הרי</w:t>
      </w:r>
      <w:r>
        <w:rPr>
          <w:rFonts w:eastAsia="Arial TUR" w:cs="Arial TUR"/>
          <w:rtl w:val="true"/>
        </w:rPr>
        <w:t xml:space="preserve"> </w:t>
      </w:r>
      <w:r>
        <w:rPr>
          <w:rtl w:val="true"/>
        </w:rPr>
        <w:t>שאין</w:t>
      </w:r>
      <w:r>
        <w:rPr>
          <w:rFonts w:eastAsia="Arial TUR" w:cs="Arial TUR"/>
          <w:rtl w:val="true"/>
        </w:rPr>
        <w:t xml:space="preserve"> </w:t>
      </w:r>
      <w:r>
        <w:rPr>
          <w:rtl w:val="true"/>
        </w:rPr>
        <w:t>מניעה</w:t>
      </w:r>
      <w:r>
        <w:rPr>
          <w:rFonts w:eastAsia="Arial TUR" w:cs="Arial TUR"/>
          <w:rtl w:val="true"/>
        </w:rPr>
        <w:t xml:space="preserve"> </w:t>
      </w:r>
      <w:r>
        <w:rPr>
          <w:rtl w:val="true"/>
        </w:rPr>
        <w:t>שבגין</w:t>
      </w:r>
      <w:r>
        <w:rPr>
          <w:rFonts w:eastAsia="Arial TUR" w:cs="Arial TUR"/>
          <w:rtl w:val="true"/>
        </w:rPr>
        <w:t xml:space="preserve"> </w:t>
      </w:r>
      <w:r>
        <w:rPr>
          <w:rtl w:val="true"/>
        </w:rPr>
        <w:t>מעשה</w:t>
      </w:r>
      <w:r>
        <w:rPr>
          <w:rFonts w:eastAsia="Arial TUR" w:cs="Arial TUR"/>
          <w:rtl w:val="true"/>
        </w:rPr>
        <w:t xml:space="preserve"> </w:t>
      </w:r>
      <w:r>
        <w:rPr>
          <w:rtl w:val="true"/>
        </w:rPr>
        <w:t>אחד</w:t>
      </w:r>
      <w:r>
        <w:rPr>
          <w:rFonts w:eastAsia="Arial TUR" w:cs="Arial TUR"/>
          <w:rtl w:val="true"/>
        </w:rPr>
        <w:t xml:space="preserve"> </w:t>
      </w:r>
      <w:r>
        <w:rPr>
          <w:rtl w:val="true"/>
        </w:rPr>
        <w:t>של</w:t>
      </w:r>
      <w:r>
        <w:rPr>
          <w:rFonts w:eastAsia="Arial TUR" w:cs="Arial TUR"/>
          <w:rtl w:val="true"/>
        </w:rPr>
        <w:t xml:space="preserve"> </w:t>
      </w:r>
      <w:r>
        <w:rPr>
          <w:rtl w:val="true"/>
        </w:rPr>
        <w:t>אסיר</w:t>
      </w:r>
      <w:r>
        <w:rPr>
          <w:rFonts w:eastAsia="Arial TUR" w:cs="Arial TUR"/>
          <w:rtl w:val="true"/>
        </w:rPr>
        <w:t xml:space="preserve"> </w:t>
      </w:r>
      <w:r>
        <w:rPr>
          <w:rtl w:val="true"/>
        </w:rPr>
        <w:t>יוטל</w:t>
      </w:r>
      <w:r>
        <w:rPr>
          <w:rFonts w:eastAsia="Arial TUR" w:cs="Arial TUR"/>
          <w:rtl w:val="true"/>
        </w:rPr>
        <w:t xml:space="preserve"> </w:t>
      </w:r>
      <w:r>
        <w:rPr>
          <w:rtl w:val="true"/>
        </w:rPr>
        <w:t>מצד</w:t>
      </w:r>
      <w:r>
        <w:rPr>
          <w:rFonts w:eastAsia="Arial TUR" w:cs="Arial TUR"/>
          <w:rtl w:val="true"/>
        </w:rPr>
        <w:t xml:space="preserve"> </w:t>
      </w:r>
      <w:r>
        <w:rPr>
          <w:rtl w:val="true"/>
        </w:rPr>
        <w:t>אחד</w:t>
      </w:r>
      <w:r>
        <w:rPr>
          <w:rFonts w:eastAsia="Arial TUR" w:cs="Arial TUR"/>
          <w:rtl w:val="true"/>
        </w:rPr>
        <w:t xml:space="preserve"> </w:t>
      </w:r>
      <w:r>
        <w:rPr>
          <w:rtl w:val="true"/>
        </w:rPr>
        <w:t>עונש</w:t>
      </w:r>
      <w:r>
        <w:rPr>
          <w:rFonts w:eastAsia="Arial TUR" w:cs="Arial TUR"/>
          <w:rtl w:val="true"/>
        </w:rPr>
        <w:t xml:space="preserve"> </w:t>
      </w:r>
      <w:r>
        <w:rPr>
          <w:rtl w:val="true"/>
        </w:rPr>
        <w:t>משמעתי</w:t>
      </w:r>
      <w:r>
        <w:rPr>
          <w:rFonts w:eastAsia="Arial TUR" w:cs="Arial TUR"/>
          <w:rtl w:val="true"/>
        </w:rPr>
        <w:t xml:space="preserve"> </w:t>
      </w:r>
      <w:r>
        <w:rPr>
          <w:rtl w:val="true"/>
        </w:rPr>
        <w:t>ומצד</w:t>
      </w:r>
      <w:r>
        <w:rPr>
          <w:rFonts w:eastAsia="Arial TUR" w:cs="Arial TUR"/>
          <w:rtl w:val="true"/>
        </w:rPr>
        <w:t xml:space="preserve"> </w:t>
      </w:r>
      <w:r>
        <w:rPr>
          <w:rtl w:val="true"/>
        </w:rPr>
        <w:t>שני</w:t>
      </w:r>
      <w:r>
        <w:rPr>
          <w:rFonts w:eastAsia="Arial TUR" w:cs="Arial TUR"/>
          <w:rtl w:val="true"/>
        </w:rPr>
        <w:t xml:space="preserve"> </w:t>
      </w:r>
      <w:r>
        <w:rPr>
          <w:rtl w:val="true"/>
        </w:rPr>
        <w:t>תישלל</w:t>
      </w:r>
      <w:r>
        <w:rPr>
          <w:rFonts w:eastAsia="Arial TUR" w:cs="Arial TUR"/>
          <w:rtl w:val="true"/>
        </w:rPr>
        <w:t xml:space="preserve"> </w:t>
      </w:r>
      <w:r>
        <w:rPr>
          <w:rtl w:val="true"/>
        </w:rPr>
        <w:t>ממנו</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או</w:t>
      </w:r>
      <w:r>
        <w:rPr>
          <w:rFonts w:eastAsia="Arial TUR" w:cs="Arial TUR"/>
          <w:rtl w:val="true"/>
        </w:rPr>
        <w:t xml:space="preserve"> </w:t>
      </w:r>
      <w:r>
        <w:rPr>
          <w:rtl w:val="true"/>
        </w:rPr>
        <w:t>תימנע</w:t>
      </w:r>
      <w:r>
        <w:rPr>
          <w:rFonts w:eastAsia="Arial TUR" w:cs="Arial TUR"/>
          <w:rtl w:val="true"/>
        </w:rPr>
        <w:t xml:space="preserve"> </w:t>
      </w:r>
      <w:r>
        <w:rPr>
          <w:rtl w:val="true"/>
        </w:rPr>
        <w:t>הענקתה</w:t>
      </w:r>
      <w:r>
        <w:rPr>
          <w:rtl w:val="true"/>
        </w:rPr>
        <w:t xml:space="preserve">. </w:t>
      </w:r>
      <w:r>
        <w:rPr>
          <w:rtl w:val="true"/>
        </w:rPr>
        <w:t>מדובר</w:t>
      </w:r>
      <w:r>
        <w:rPr>
          <w:rFonts w:eastAsia="Arial TUR" w:cs="Arial TUR"/>
          <w:rtl w:val="true"/>
        </w:rPr>
        <w:t xml:space="preserve"> </w:t>
      </w:r>
      <w:r>
        <w:rPr>
          <w:rtl w:val="true"/>
        </w:rPr>
        <w:t>בשני</w:t>
      </w:r>
      <w:r>
        <w:rPr>
          <w:rFonts w:eastAsia="Arial TUR" w:cs="Arial TUR"/>
          <w:rtl w:val="true"/>
        </w:rPr>
        <w:t xml:space="preserve"> </w:t>
      </w:r>
      <w:r>
        <w:rPr>
          <w:rtl w:val="true"/>
        </w:rPr>
        <w:t>הליכים</w:t>
      </w:r>
      <w:r>
        <w:rPr>
          <w:rFonts w:eastAsia="Arial TUR" w:cs="Arial TUR"/>
          <w:rtl w:val="true"/>
        </w:rPr>
        <w:t xml:space="preserve"> </w:t>
      </w:r>
      <w:r>
        <w:rPr>
          <w:rtl w:val="true"/>
        </w:rPr>
        <w:t>שונים</w:t>
      </w:r>
      <w:r>
        <w:rPr>
          <w:rFonts w:eastAsia="Arial TUR" w:cs="Arial TUR"/>
          <w:rtl w:val="true"/>
        </w:rPr>
        <w:t xml:space="preserve"> </w:t>
      </w:r>
      <w:r>
        <w:rPr>
          <w:rtl w:val="true"/>
        </w:rPr>
        <w:t>במהותם</w:t>
      </w:r>
      <w:r>
        <w:rPr>
          <w:rFonts w:eastAsia="Arial TUR" w:cs="Arial TUR"/>
          <w:rtl w:val="true"/>
        </w:rPr>
        <w:t xml:space="preserve"> </w:t>
      </w:r>
      <w:r>
        <w:rPr>
          <w:rtl w:val="true"/>
        </w:rPr>
        <w:t>ובתכליתם</w:t>
      </w:r>
      <w:r>
        <w:rPr>
          <w:rtl w:val="true"/>
        </w:rPr>
        <w:t xml:space="preserve">. </w:t>
      </w:r>
      <w:r>
        <w:rPr>
          <w:rtl w:val="true"/>
        </w:rPr>
        <w:t>בעוד</w:t>
      </w:r>
      <w:r>
        <w:rPr>
          <w:rFonts w:eastAsia="Arial TUR" w:cs="Arial TUR"/>
          <w:rtl w:val="true"/>
        </w:rPr>
        <w:t xml:space="preserve"> </w:t>
      </w:r>
      <w:r>
        <w:rPr>
          <w:rtl w:val="true"/>
        </w:rPr>
        <w:t>שההליך</w:t>
      </w:r>
      <w:r>
        <w:rPr>
          <w:rFonts w:eastAsia="Arial TUR" w:cs="Arial TUR"/>
          <w:rtl w:val="true"/>
        </w:rPr>
        <w:t xml:space="preserve"> </w:t>
      </w:r>
      <w:r>
        <w:rPr>
          <w:rtl w:val="true"/>
        </w:rPr>
        <w:t>המשמעתי</w:t>
      </w:r>
      <w:r>
        <w:rPr>
          <w:rFonts w:eastAsia="Arial TUR" w:cs="Arial TUR"/>
          <w:rtl w:val="true"/>
        </w:rPr>
        <w:t xml:space="preserve"> </w:t>
      </w:r>
      <w:r>
        <w:rPr>
          <w:rtl w:val="true"/>
        </w:rPr>
        <w:t>מכוון</w:t>
      </w:r>
      <w:r>
        <w:rPr>
          <w:rFonts w:eastAsia="Arial TUR" w:cs="Arial TUR"/>
          <w:rtl w:val="true"/>
        </w:rPr>
        <w:t xml:space="preserve"> </w:t>
      </w:r>
      <w:r>
        <w:rPr>
          <w:rtl w:val="true"/>
        </w:rPr>
        <w:t>לענישה</w:t>
      </w:r>
      <w:r>
        <w:rPr>
          <w:rFonts w:eastAsia="Arial TUR" w:cs="Arial TUR"/>
          <w:rtl w:val="true"/>
        </w:rPr>
        <w:t xml:space="preserve"> </w:t>
      </w:r>
      <w:r>
        <w:rPr>
          <w:rtl w:val="true"/>
        </w:rPr>
        <w:t>משמעתית</w:t>
      </w:r>
      <w:r>
        <w:rPr>
          <w:rFonts w:eastAsia="Arial TUR" w:cs="Arial TUR"/>
          <w:rtl w:val="true"/>
        </w:rPr>
        <w:t xml:space="preserve"> </w:t>
      </w:r>
      <w:r>
        <w:rPr>
          <w:rtl w:val="true"/>
        </w:rPr>
        <w:t>בעקבות</w:t>
      </w:r>
      <w:r>
        <w:rPr>
          <w:rFonts w:eastAsia="Arial TUR" w:cs="Arial TUR"/>
          <w:rtl w:val="true"/>
        </w:rPr>
        <w:t xml:space="preserve"> </w:t>
      </w:r>
      <w:r>
        <w:rPr>
          <w:rtl w:val="true"/>
        </w:rPr>
        <w:t>עבירות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שבוצעו</w:t>
      </w:r>
      <w:r>
        <w:rPr>
          <w:rFonts w:eastAsia="Arial TUR" w:cs="Arial TUR"/>
          <w:rtl w:val="true"/>
        </w:rPr>
        <w:t xml:space="preserve"> </w:t>
      </w:r>
      <w:r>
        <w:rPr>
          <w:rtl w:val="true"/>
        </w:rPr>
        <w:t>(</w:t>
      </w:r>
      <w:r>
        <w:rPr>
          <w:rtl w:val="true"/>
        </w:rPr>
        <w:t>המפורטות</w:t>
      </w:r>
      <w:r>
        <w:rPr>
          <w:rFonts w:eastAsia="Arial TUR" w:cs="Arial TUR"/>
          <w:rtl w:val="true"/>
        </w:rPr>
        <w:t xml:space="preserve"> </w:t>
      </w:r>
      <w:r>
        <w:rPr>
          <w:rtl w:val="true"/>
        </w:rPr>
        <w:t>בסעיף</w:t>
      </w:r>
      <w:r>
        <w:rPr>
          <w:rFonts w:eastAsia="Arial TUR" w:cs="Arial TUR"/>
          <w:rtl w:val="true"/>
        </w:rPr>
        <w:t xml:space="preserve"> </w:t>
      </w:r>
      <w:r>
        <w:rPr/>
        <w:t>56</w:t>
      </w:r>
      <w:r>
        <w:rPr>
          <w:rtl w:val="true"/>
        </w:rPr>
        <w:t xml:space="preserve"> </w:t>
      </w:r>
      <w:r>
        <w:rPr>
          <w:rtl w:val="true"/>
        </w:rPr>
        <w:t>ל</w:t>
      </w:r>
      <w:hyperlink r:id="rId133">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בתי</w:t>
        </w:r>
        <w:r>
          <w:rPr>
            <w:rStyle w:val="Hyperlink"/>
            <w:rFonts w:eastAsia="Arial TUR" w:cs="Arial TUR"/>
            <w:color w:val="0000FF"/>
            <w:u w:val="single"/>
            <w:rtl w:val="true"/>
          </w:rPr>
          <w:t xml:space="preserve"> </w:t>
        </w:r>
        <w:r>
          <w:rPr>
            <w:rStyle w:val="Hyperlink"/>
            <w:color w:val="0000FF"/>
            <w:u w:val="single"/>
            <w:rtl w:val="true"/>
          </w:rPr>
          <w:t>הסוהר</w:t>
        </w:r>
      </w:hyperlink>
      <w:r>
        <w:rPr>
          <w:rtl w:val="true"/>
        </w:rPr>
        <w:t xml:space="preserve">), </w:t>
      </w:r>
      <w:r>
        <w:rPr>
          <w:rtl w:val="true"/>
        </w:rPr>
        <w:t>ההליך</w:t>
      </w:r>
      <w:r>
        <w:rPr>
          <w:rFonts w:eastAsia="Arial TUR" w:cs="Arial TUR"/>
          <w:rtl w:val="true"/>
        </w:rPr>
        <w:t xml:space="preserve"> </w:t>
      </w:r>
      <w:r>
        <w:rPr>
          <w:rtl w:val="true"/>
        </w:rPr>
        <w:t>העוסק</w:t>
      </w:r>
      <w:r>
        <w:rPr>
          <w:rFonts w:eastAsia="Arial TUR" w:cs="Arial TUR"/>
          <w:rtl w:val="true"/>
        </w:rPr>
        <w:t xml:space="preserve"> </w:t>
      </w:r>
      <w:r>
        <w:rPr>
          <w:rtl w:val="true"/>
        </w:rPr>
        <w:t>בטובות</w:t>
      </w:r>
      <w:r>
        <w:rPr>
          <w:rFonts w:eastAsia="Arial TUR" w:cs="Arial TUR"/>
          <w:rtl w:val="true"/>
        </w:rPr>
        <w:t xml:space="preserve"> </w:t>
      </w:r>
      <w:r>
        <w:rPr>
          <w:rtl w:val="true"/>
        </w:rPr>
        <w:t>הנאה</w:t>
      </w:r>
      <w:r>
        <w:rPr>
          <w:rFonts w:eastAsia="Arial TUR" w:cs="Arial TUR"/>
          <w:rtl w:val="true"/>
        </w:rPr>
        <w:t xml:space="preserve"> </w:t>
      </w:r>
      <w:r>
        <w:rPr>
          <w:rtl w:val="true"/>
        </w:rPr>
        <w:t>הוא</w:t>
      </w:r>
      <w:r>
        <w:rPr>
          <w:rFonts w:eastAsia="Arial TUR" w:cs="Arial TUR"/>
          <w:rtl w:val="true"/>
        </w:rPr>
        <w:t xml:space="preserve"> </w:t>
      </w:r>
      <w:r>
        <w:rPr>
          <w:rtl w:val="true"/>
        </w:rPr>
        <w:t>מינהלי</w:t>
      </w:r>
      <w:r>
        <w:rPr>
          <w:rFonts w:eastAsia="Arial TUR" w:cs="Arial TUR"/>
          <w:rtl w:val="true"/>
        </w:rPr>
        <w:t xml:space="preserve"> </w:t>
      </w:r>
      <w:r>
        <w:rPr>
          <w:rtl w:val="true"/>
        </w:rPr>
        <w:t>במהותו</w:t>
      </w:r>
      <w:r>
        <w:rPr>
          <w:rFonts w:eastAsia="Arial TUR" w:cs="Arial TUR"/>
          <w:rtl w:val="true"/>
        </w:rPr>
        <w:t xml:space="preserve"> </w:t>
      </w:r>
      <w:r>
        <w:rPr>
          <w:rtl w:val="true"/>
        </w:rPr>
        <w:t>ואיננו</w:t>
      </w:r>
      <w:r>
        <w:rPr>
          <w:rFonts w:eastAsia="Arial TUR" w:cs="Arial TUR"/>
          <w:rtl w:val="true"/>
        </w:rPr>
        <w:t xml:space="preserve"> </w:t>
      </w:r>
      <w:r>
        <w:rPr>
          <w:rtl w:val="true"/>
        </w:rPr>
        <w:t>עוסק</w:t>
      </w:r>
      <w:r>
        <w:rPr>
          <w:rFonts w:eastAsia="Arial TUR" w:cs="Arial TUR"/>
          <w:rtl w:val="true"/>
        </w:rPr>
        <w:t xml:space="preserve"> </w:t>
      </w:r>
      <w:r>
        <w:rPr>
          <w:rtl w:val="true"/>
        </w:rPr>
        <w:t>בענישה</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בשלילה</w:t>
      </w:r>
      <w:r>
        <w:rPr>
          <w:rFonts w:eastAsia="Arial TUR" w:cs="Arial TUR"/>
          <w:rtl w:val="true"/>
        </w:rPr>
        <w:t xml:space="preserve"> </w:t>
      </w:r>
      <w:r>
        <w:rPr>
          <w:rtl w:val="true"/>
        </w:rPr>
        <w:t>או</w:t>
      </w:r>
      <w:r>
        <w:rPr>
          <w:rFonts w:eastAsia="Arial TUR" w:cs="Arial TUR"/>
          <w:rtl w:val="true"/>
        </w:rPr>
        <w:t xml:space="preserve"> </w:t>
      </w:r>
      <w:r>
        <w:rPr>
          <w:rtl w:val="true"/>
        </w:rPr>
        <w:t>מניעה</w:t>
      </w:r>
      <w:r>
        <w:rPr>
          <w:rFonts w:eastAsia="Arial TUR" w:cs="Arial TUR"/>
          <w:rtl w:val="true"/>
        </w:rPr>
        <w:t xml:space="preserve"> </w:t>
      </w:r>
      <w:r>
        <w:rPr>
          <w:rtl w:val="true"/>
        </w:rPr>
        <w:t>של</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מקום</w:t>
      </w:r>
      <w:r>
        <w:rPr>
          <w:rFonts w:eastAsia="Arial TUR" w:cs="Arial TUR"/>
          <w:rtl w:val="true"/>
        </w:rPr>
        <w:t xml:space="preserve"> </w:t>
      </w:r>
      <w:r>
        <w:rPr>
          <w:rtl w:val="true"/>
        </w:rPr>
        <w:t>שבו</w:t>
      </w:r>
      <w:r>
        <w:rPr>
          <w:rFonts w:eastAsia="Arial TUR" w:cs="Arial TUR"/>
          <w:rtl w:val="true"/>
        </w:rPr>
        <w:t xml:space="preserve"> </w:t>
      </w:r>
      <w:r>
        <w:rPr>
          <w:rtl w:val="true"/>
        </w:rPr>
        <w:t>האסיר</w:t>
      </w:r>
      <w:r>
        <w:rPr>
          <w:rFonts w:eastAsia="Arial TUR" w:cs="Arial TUR"/>
          <w:rtl w:val="true"/>
        </w:rPr>
        <w:t xml:space="preserve"> </w:t>
      </w:r>
      <w:r>
        <w:rPr>
          <w:rtl w:val="true"/>
        </w:rPr>
        <w:t>לא</w:t>
      </w:r>
      <w:r>
        <w:rPr>
          <w:rFonts w:eastAsia="Arial TUR" w:cs="Arial TUR"/>
          <w:rtl w:val="true"/>
        </w:rPr>
        <w:t xml:space="preserve"> </w:t>
      </w:r>
      <w:r>
        <w:rPr>
          <w:rtl w:val="true"/>
        </w:rPr>
        <w:t>עומד</w:t>
      </w:r>
      <w:r>
        <w:rPr>
          <w:rFonts w:eastAsia="Arial TUR" w:cs="Arial TUR"/>
          <w:rtl w:val="true"/>
        </w:rPr>
        <w:t xml:space="preserve"> </w:t>
      </w:r>
      <w:r>
        <w:rPr>
          <w:rtl w:val="true"/>
        </w:rPr>
        <w:t>בתנאים</w:t>
      </w:r>
      <w:r>
        <w:rPr>
          <w:rFonts w:eastAsia="Arial TUR" w:cs="Arial TUR"/>
          <w:rtl w:val="true"/>
        </w:rPr>
        <w:t xml:space="preserve"> </w:t>
      </w:r>
      <w:r>
        <w:rPr>
          <w:rtl w:val="true"/>
        </w:rPr>
        <w:t>לקבלתן</w:t>
      </w:r>
      <w:r>
        <w:rP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אפוא</w:t>
      </w:r>
      <w:r>
        <w:rPr>
          <w:rFonts w:eastAsia="Arial TUR" w:cs="Arial TUR"/>
          <w:rtl w:val="true"/>
        </w:rPr>
        <w:t xml:space="preserve"> </w:t>
      </w:r>
      <w:r>
        <w:rPr>
          <w:rtl w:val="true"/>
        </w:rPr>
        <w:t>בענישה</w:t>
      </w:r>
      <w:r>
        <w:rPr>
          <w:rFonts w:eastAsia="Arial TUR" w:cs="Arial TUR"/>
          <w:rtl w:val="true"/>
        </w:rPr>
        <w:t xml:space="preserve"> </w:t>
      </w:r>
      <w:r>
        <w:rPr>
          <w:rtl w:val="true"/>
        </w:rPr>
        <w:t>אלא</w:t>
      </w:r>
      <w:r>
        <w:rPr>
          <w:rFonts w:eastAsia="Arial TUR" w:cs="Arial TUR"/>
          <w:rtl w:val="true"/>
        </w:rPr>
        <w:t xml:space="preserve"> </w:t>
      </w:r>
      <w:r>
        <w:rPr>
          <w:rtl w:val="true"/>
        </w:rPr>
        <w:t>באי</w:t>
      </w:r>
      <w:r>
        <w:rPr>
          <w:rFonts w:eastAsia="Arial TUR" w:cs="Arial TUR"/>
          <w:rtl w:val="true"/>
        </w:rPr>
        <w:t xml:space="preserve"> </w:t>
      </w:r>
      <w:r>
        <w:rPr>
          <w:rtl w:val="true"/>
        </w:rPr>
        <w:t>מתן</w:t>
      </w:r>
      <w:r>
        <w:rPr>
          <w:rFonts w:eastAsia="Arial TUR" w:cs="Arial TUR"/>
          <w:rtl w:val="true"/>
        </w:rPr>
        <w:t xml:space="preserve"> </w:t>
      </w:r>
      <w:r>
        <w:rPr>
          <w:rtl w:val="true"/>
        </w:rPr>
        <w:t>'</w:t>
      </w:r>
      <w:r>
        <w:rPr>
          <w:rtl w:val="true"/>
        </w:rPr>
        <w:t>פריביליגיות</w:t>
      </w:r>
      <w:r>
        <w:rPr>
          <w:rtl w:val="true"/>
        </w:rPr>
        <w:t xml:space="preserve">', </w:t>
      </w:r>
      <w:r>
        <w:rPr>
          <w:rtl w:val="true"/>
        </w:rPr>
        <w:t>שממילא</w:t>
      </w:r>
      <w:r>
        <w:rPr>
          <w:rFonts w:eastAsia="Arial TUR" w:cs="Arial TUR"/>
          <w:rtl w:val="true"/>
        </w:rPr>
        <w:t xml:space="preserve"> </w:t>
      </w:r>
      <w:r>
        <w:rPr>
          <w:rtl w:val="true"/>
        </w:rPr>
        <w:t>אינן</w:t>
      </w:r>
      <w:r>
        <w:rPr>
          <w:rFonts w:eastAsia="Arial TUR" w:cs="Arial TUR"/>
          <w:rtl w:val="true"/>
        </w:rPr>
        <w:t xml:space="preserve"> </w:t>
      </w:r>
      <w:r>
        <w:rPr>
          <w:rtl w:val="true"/>
        </w:rPr>
        <w:t>מוקנות</w:t>
      </w:r>
      <w:r>
        <w:rPr>
          <w:rFonts w:eastAsia="Arial TUR" w:cs="Arial TUR"/>
          <w:rtl w:val="true"/>
        </w:rPr>
        <w:t xml:space="preserve"> </w:t>
      </w:r>
      <w:r>
        <w:rPr>
          <w:rtl w:val="true"/>
        </w:rPr>
        <w:t>לאסיר</w:t>
      </w:r>
      <w:r>
        <w:rPr>
          <w:rFonts w:eastAsia="Arial TUR" w:cs="Arial TUR"/>
          <w:rtl w:val="true"/>
        </w:rPr>
        <w:t xml:space="preserve"> </w:t>
      </w:r>
      <w:r>
        <w:rPr>
          <w:rtl w:val="true"/>
        </w:rPr>
        <w:t>באופן</w:t>
      </w:r>
      <w:r>
        <w:rPr>
          <w:rFonts w:eastAsia="Arial TUR" w:cs="Arial TUR"/>
          <w:rtl w:val="true"/>
        </w:rPr>
        <w:t xml:space="preserve"> </w:t>
      </w:r>
      <w:r>
        <w:rPr>
          <w:rtl w:val="true"/>
        </w:rPr>
        <w:t>'</w:t>
      </w:r>
      <w:r>
        <w:rPr>
          <w:rtl w:val="true"/>
        </w:rPr>
        <w:t>אוטומטי</w:t>
      </w:r>
      <w:r>
        <w:rPr>
          <w:rtl w:val="true"/>
        </w:rPr>
        <w:t xml:space="preserve">', </w:t>
      </w:r>
      <w:r>
        <w:rPr>
          <w:rtl w:val="true"/>
        </w:rPr>
        <w:t>אלא</w:t>
      </w:r>
      <w:r>
        <w:rPr>
          <w:rFonts w:eastAsia="Arial TUR" w:cs="Arial TUR"/>
          <w:rtl w:val="true"/>
        </w:rPr>
        <w:t xml:space="preserve"> </w:t>
      </w:r>
      <w:r>
        <w:rPr>
          <w:rtl w:val="true"/>
        </w:rPr>
        <w:t>ניתנות</w:t>
      </w:r>
      <w:r>
        <w:rPr>
          <w:rFonts w:eastAsia="Arial TUR" w:cs="Arial TUR"/>
          <w:rtl w:val="true"/>
        </w:rPr>
        <w:t xml:space="preserve"> </w:t>
      </w:r>
      <w:r>
        <w:rPr>
          <w:rtl w:val="true"/>
        </w:rPr>
        <w:t>לו</w:t>
      </w:r>
      <w:r>
        <w:rPr>
          <w:rFonts w:eastAsia="Arial TUR" w:cs="Arial TUR"/>
          <w:rtl w:val="true"/>
        </w:rPr>
        <w:t xml:space="preserve"> </w:t>
      </w:r>
      <w:r>
        <w:rPr>
          <w:rtl w:val="true"/>
        </w:rPr>
        <w:t>רק</w:t>
      </w:r>
      <w:r>
        <w:rPr>
          <w:rFonts w:eastAsia="Arial TUR" w:cs="Arial TUR"/>
          <w:rtl w:val="true"/>
        </w:rPr>
        <w:t xml:space="preserve"> </w:t>
      </w:r>
      <w:r>
        <w:rPr>
          <w:rtl w:val="true"/>
        </w:rPr>
        <w:t>אם</w:t>
      </w:r>
      <w:r>
        <w:rPr>
          <w:rFonts w:eastAsia="Arial TUR" w:cs="Arial TUR"/>
          <w:rtl w:val="true"/>
        </w:rPr>
        <w:t xml:space="preserve"> </w:t>
      </w:r>
      <w:r>
        <w:rPr>
          <w:rtl w:val="true"/>
        </w:rPr>
        <w:t>התנהגותו</w:t>
      </w:r>
      <w:r>
        <w:rPr>
          <w:rFonts w:eastAsia="Arial TUR" w:cs="Arial TUR"/>
          <w:rtl w:val="true"/>
        </w:rPr>
        <w:t xml:space="preserve"> </w:t>
      </w:r>
      <w:r>
        <w:rPr>
          <w:rtl w:val="true"/>
        </w:rPr>
        <w:t>נמצאת</w:t>
      </w:r>
      <w:r>
        <w:rPr>
          <w:rFonts w:eastAsia="Arial TUR" w:cs="Arial TUR"/>
          <w:rtl w:val="true"/>
        </w:rPr>
        <w:t xml:space="preserve"> </w:t>
      </w:r>
      <w:r>
        <w:rPr>
          <w:rtl w:val="true"/>
        </w:rPr>
        <w:t>מתאימה</w:t>
      </w:r>
      <w:r>
        <w:rPr>
          <w:rFonts w:eastAsia="Arial TUR" w:cs="Arial TUR"/>
          <w:rtl w:val="true"/>
        </w:rPr>
        <w:t xml:space="preserve"> </w:t>
      </w:r>
      <w:r>
        <w:rPr>
          <w:rtl w:val="true"/>
        </w:rPr>
        <w:t>לכך</w:t>
      </w:r>
      <w:r>
        <w:rPr>
          <w:rtl w:val="true"/>
        </w:rPr>
        <w:t xml:space="preserve">. </w:t>
      </w:r>
      <w:r>
        <w:rPr>
          <w:rtl w:val="true"/>
        </w:rPr>
        <w:t>מכאן</w:t>
      </w:r>
      <w:r>
        <w:rPr>
          <w:rFonts w:eastAsia="Arial TUR" w:cs="Arial TUR"/>
          <w:rtl w:val="true"/>
        </w:rPr>
        <w:t xml:space="preserve"> </w:t>
      </w:r>
      <w:r>
        <w:rPr>
          <w:rtl w:val="true"/>
        </w:rPr>
        <w:t>ששלילת</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או</w:t>
      </w:r>
      <w:r>
        <w:rPr>
          <w:rFonts w:eastAsia="Arial TUR" w:cs="Arial TUR"/>
          <w:rtl w:val="true"/>
        </w:rPr>
        <w:t xml:space="preserve"> </w:t>
      </w:r>
      <w:r>
        <w:rPr>
          <w:rtl w:val="true"/>
        </w:rPr>
        <w:t>מניעתן</w:t>
      </w:r>
      <w:r>
        <w:rPr>
          <w:rFonts w:eastAsia="Arial TUR" w:cs="Arial TUR"/>
          <w:rtl w:val="true"/>
        </w:rPr>
        <w:t xml:space="preserve"> </w:t>
      </w:r>
      <w:r>
        <w:rPr>
          <w:rtl w:val="true"/>
        </w:rPr>
        <w:t>איננה</w:t>
      </w:r>
      <w:r>
        <w:rPr>
          <w:rFonts w:eastAsia="Arial TUR" w:cs="Arial TUR"/>
          <w:rtl w:val="true"/>
        </w:rPr>
        <w:t xml:space="preserve"> </w:t>
      </w:r>
      <w:r>
        <w:rPr>
          <w:rtl w:val="true"/>
        </w:rPr>
        <w:t>מובילה</w:t>
      </w:r>
      <w:r>
        <w:rPr>
          <w:rFonts w:eastAsia="Arial TUR" w:cs="Arial TUR"/>
          <w:rtl w:val="true"/>
        </w:rPr>
        <w:t xml:space="preserve"> </w:t>
      </w:r>
      <w:r>
        <w:rPr>
          <w:rtl w:val="true"/>
        </w:rPr>
        <w:t>לענישה</w:t>
      </w:r>
      <w:r>
        <w:rPr>
          <w:rFonts w:eastAsia="Arial TUR" w:cs="Arial TUR"/>
          <w:rtl w:val="true"/>
        </w:rPr>
        <w:t xml:space="preserve"> </w:t>
      </w:r>
      <w:r>
        <w:rPr>
          <w:rtl w:val="true"/>
        </w:rPr>
        <w:t>כפולה</w:t>
      </w:r>
      <w:r>
        <w:rPr>
          <w:rFonts w:eastAsia="Arial TUR" w:cs="Arial TUR"/>
          <w:rtl w:val="true"/>
        </w:rPr>
        <w:t xml:space="preserve"> </w:t>
      </w:r>
      <w:r>
        <w:rPr>
          <w:rtl w:val="true"/>
        </w:rPr>
        <w:t>הפסולה</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סעיף</w:t>
      </w:r>
      <w:r>
        <w:rPr>
          <w:rFonts w:eastAsia="Arial TUR" w:cs="Arial TUR"/>
          <w:rtl w:val="true"/>
        </w:rPr>
        <w:t xml:space="preserve"> </w:t>
      </w:r>
      <w:r>
        <w:rPr/>
        <w:t>62</w:t>
      </w:r>
      <w:r>
        <w:rPr>
          <w:rtl w:val="true"/>
        </w:rPr>
        <w:t xml:space="preserve"> </w:t>
      </w:r>
      <w:r>
        <w:rPr>
          <w:rtl w:val="true"/>
        </w:rPr>
        <w:t>ל</w:t>
      </w:r>
      <w:hyperlink r:id="rId13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ענישה</w:t>
      </w:r>
      <w:r>
        <w:rPr>
          <w:rFonts w:eastAsia="Arial TUR" w:cs="Arial TUR"/>
          <w:rtl w:val="true"/>
        </w:rPr>
        <w:t xml:space="preserve"> </w:t>
      </w:r>
      <w:r>
        <w:rPr>
          <w:rtl w:val="true"/>
        </w:rPr>
        <w:t>משמעתית</w:t>
      </w:r>
      <w:r>
        <w:rPr>
          <w:rFonts w:eastAsia="Arial TUR" w:cs="Arial TUR"/>
          <w:rtl w:val="true"/>
        </w:rPr>
        <w:t xml:space="preserve"> </w:t>
      </w:r>
      <w:r>
        <w:rPr>
          <w:rtl w:val="true"/>
        </w:rPr>
        <w:t>לחוד</w:t>
      </w:r>
      <w:r>
        <w:rPr>
          <w:rFonts w:eastAsia="Arial TUR" w:cs="Arial TUR"/>
          <w:rtl w:val="true"/>
        </w:rPr>
        <w:t xml:space="preserve"> </w:t>
      </w:r>
      <w:r>
        <w:rPr>
          <w:rtl w:val="true"/>
        </w:rPr>
        <w:t>ושלילת</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או</w:t>
      </w:r>
      <w:r>
        <w:rPr>
          <w:rFonts w:eastAsia="Arial TUR" w:cs="Arial TUR"/>
          <w:rtl w:val="true"/>
        </w:rPr>
        <w:t xml:space="preserve"> </w:t>
      </w:r>
      <w:r>
        <w:rPr>
          <w:rtl w:val="true"/>
        </w:rPr>
        <w:t>מניעתה</w:t>
      </w:r>
      <w:r>
        <w:rPr>
          <w:rFonts w:eastAsia="Arial TUR" w:cs="Arial TUR"/>
          <w:rtl w:val="true"/>
        </w:rPr>
        <w:t xml:space="preserve"> </w:t>
      </w:r>
      <w:r>
        <w:rPr>
          <w:rtl w:val="true"/>
        </w:rPr>
        <w:t>לחוד</w:t>
      </w:r>
      <w:r>
        <w:rPr>
          <w:rtl w:val="true"/>
        </w:rPr>
        <w:t xml:space="preserve">. </w:t>
      </w:r>
      <w:r>
        <w:rPr>
          <w:rtl w:val="true"/>
        </w:rPr>
        <w:t>עקרון</w:t>
      </w:r>
      <w:r>
        <w:rPr>
          <w:rFonts w:eastAsia="Arial TUR" w:cs="Arial TUR"/>
          <w:rtl w:val="true"/>
        </w:rPr>
        <w:t xml:space="preserve"> </w:t>
      </w:r>
      <w:r>
        <w:rPr>
          <w:rtl w:val="true"/>
        </w:rPr>
        <w:t>זה</w:t>
      </w:r>
      <w:r>
        <w:rPr>
          <w:rFonts w:eastAsia="Arial TUR" w:cs="Arial TUR"/>
          <w:rtl w:val="true"/>
        </w:rPr>
        <w:t xml:space="preserve"> </w:t>
      </w:r>
      <w:r>
        <w:rPr>
          <w:rtl w:val="true"/>
        </w:rPr>
        <w:t>מעוגן</w:t>
      </w:r>
      <w:r>
        <w:rPr>
          <w:rFonts w:eastAsia="Arial TUR" w:cs="Arial TUR"/>
          <w:rtl w:val="true"/>
        </w:rPr>
        <w:t xml:space="preserve"> </w:t>
      </w:r>
      <w:r>
        <w:rPr>
          <w:rtl w:val="true"/>
        </w:rPr>
        <w:t>במפורש</w:t>
      </w:r>
      <w:r>
        <w:rPr>
          <w:rFonts w:eastAsia="Arial TUR" w:cs="Arial TUR"/>
          <w:rtl w:val="true"/>
        </w:rPr>
        <w:t xml:space="preserve"> </w:t>
      </w:r>
      <w:r>
        <w:rPr>
          <w:rtl w:val="true"/>
        </w:rPr>
        <w:t>בסעיף</w:t>
      </w:r>
      <w:r>
        <w:rPr>
          <w:rFonts w:eastAsia="Arial TUR" w:cs="Arial TUR"/>
          <w:rtl w:val="true"/>
        </w:rPr>
        <w:t xml:space="preserve"> </w:t>
      </w:r>
      <w:r>
        <w:rPr/>
        <w:t>11</w:t>
      </w:r>
      <w:r>
        <w:rPr>
          <w:rtl w:val="true"/>
        </w:rPr>
        <w:t xml:space="preserve"> </w:t>
      </w:r>
      <w:r>
        <w:rPr>
          <w:rtl w:val="true"/>
        </w:rPr>
        <w:t>לפקנ</w:t>
      </w:r>
      <w:r>
        <w:rPr>
          <w:rtl w:val="true"/>
        </w:rPr>
        <w:t>"</w:t>
      </w:r>
      <w:r>
        <w:rPr>
          <w:rtl w:val="true"/>
        </w:rPr>
        <w:t>צ</w:t>
      </w:r>
      <w:r>
        <w:rPr>
          <w:rFonts w:eastAsia="Arial TUR" w:cs="Arial TUR"/>
          <w:rtl w:val="true"/>
        </w:rPr>
        <w:t xml:space="preserve"> </w:t>
      </w:r>
      <w:r>
        <w:rPr/>
        <w:t>04.13.00</w:t>
      </w:r>
      <w:r>
        <w:rPr>
          <w:rtl w:val="true"/>
        </w:rPr>
        <w:t xml:space="preserve"> </w:t>
      </w:r>
      <w:r>
        <w:rPr>
          <w:rtl w:val="true"/>
        </w:rPr>
        <w:t>הקובע</w:t>
      </w:r>
      <w:r>
        <w:rPr>
          <w:rFonts w:eastAsia="Arial TUR" w:cs="Arial TUR"/>
          <w:rtl w:val="true"/>
        </w:rPr>
        <w:t xml:space="preserve"> </w:t>
      </w:r>
      <w:r>
        <w:rPr>
          <w:rtl w:val="true"/>
        </w:rPr>
        <w:t>כי</w:t>
      </w:r>
      <w:r>
        <w:rPr>
          <w:rFonts w:eastAsia="Arial TUR" w:cs="Arial TUR"/>
          <w:rtl w:val="true"/>
        </w:rPr>
        <w:t xml:space="preserve"> </w:t>
      </w:r>
      <w:r>
        <w:rPr>
          <w:rtl w:val="true"/>
        </w:rPr>
        <w:t>שיפוט</w:t>
      </w:r>
      <w:r>
        <w:rPr>
          <w:rFonts w:eastAsia="Arial TUR" w:cs="Arial TUR"/>
          <w:rtl w:val="true"/>
        </w:rPr>
        <w:t xml:space="preserve"> </w:t>
      </w:r>
      <w:r>
        <w:rPr>
          <w:rtl w:val="true"/>
        </w:rPr>
        <w:t>משמעתי</w:t>
      </w:r>
      <w:r>
        <w:rPr>
          <w:rFonts w:eastAsia="Arial TUR" w:cs="Arial TUR"/>
          <w:rtl w:val="true"/>
        </w:rPr>
        <w:t xml:space="preserve"> </w:t>
      </w:r>
      <w:r>
        <w:rPr>
          <w:rtl w:val="true"/>
        </w:rPr>
        <w:t>של</w:t>
      </w:r>
      <w:r>
        <w:rPr>
          <w:rFonts w:eastAsia="Arial TUR" w:cs="Arial TUR"/>
          <w:rtl w:val="true"/>
        </w:rPr>
        <w:t xml:space="preserve"> </w:t>
      </w:r>
      <w:r>
        <w:rPr>
          <w:rtl w:val="true"/>
        </w:rPr>
        <w:t>אסיר</w:t>
      </w:r>
      <w:r>
        <w:rPr>
          <w:rFonts w:eastAsia="Arial TUR" w:cs="Arial TUR"/>
          <w:rtl w:val="true"/>
        </w:rPr>
        <w:t xml:space="preserve"> </w:t>
      </w:r>
      <w:r>
        <w:rPr>
          <w:rtl w:val="true"/>
        </w:rPr>
        <w:t>אינו</w:t>
      </w:r>
      <w:r>
        <w:rPr>
          <w:rFonts w:eastAsia="Arial TUR" w:cs="Arial TUR"/>
          <w:rtl w:val="true"/>
        </w:rPr>
        <w:t xml:space="preserve"> </w:t>
      </w:r>
      <w:r>
        <w:rPr>
          <w:rtl w:val="true"/>
        </w:rPr>
        <w:t>מונע</w:t>
      </w:r>
      <w:r>
        <w:rPr>
          <w:rFonts w:eastAsia="Arial TUR" w:cs="Arial TUR"/>
          <w:rtl w:val="true"/>
        </w:rPr>
        <w:t xml:space="preserve"> </w:t>
      </w:r>
      <w:r>
        <w:rPr>
          <w:rtl w:val="true"/>
        </w:rPr>
        <w:t>במקביל</w:t>
      </w:r>
      <w:r>
        <w:rPr>
          <w:rFonts w:eastAsia="Arial TUR" w:cs="Arial TUR"/>
          <w:rtl w:val="true"/>
        </w:rPr>
        <w:t xml:space="preserve"> </w:t>
      </w:r>
      <w:r>
        <w:rPr>
          <w:rtl w:val="true"/>
        </w:rPr>
        <w:t>נקיטה</w:t>
      </w:r>
      <w:r>
        <w:rPr>
          <w:rFonts w:eastAsia="Arial TUR" w:cs="Arial TUR"/>
          <w:rtl w:val="true"/>
        </w:rPr>
        <w:t xml:space="preserve"> </w:t>
      </w:r>
      <w:r>
        <w:rPr>
          <w:rtl w:val="true"/>
        </w:rPr>
        <w:t>בנפרד</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מניעת</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tl w:val="true"/>
        </w:rPr>
        <w:t>" (</w:t>
      </w:r>
      <w:r>
        <w:rPr>
          <w:rtl w:val="true"/>
        </w:rPr>
        <w:t>שם</w:t>
      </w:r>
      <w:r>
        <w:rPr>
          <w:rFonts w:eastAsia="Arial TUR" w:cs="Arial TUR"/>
          <w:rtl w:val="true"/>
        </w:rPr>
        <w:t xml:space="preserve"> </w:t>
      </w:r>
      <w:r>
        <w:rPr>
          <w:rtl w:val="true"/>
        </w:rPr>
        <w:t>פסקה</w:t>
      </w:r>
      <w:r>
        <w:rPr>
          <w:rFonts w:eastAsia="Arial TUR" w:cs="Arial TUR"/>
          <w:rtl w:val="true"/>
        </w:rPr>
        <w:t xml:space="preserve"> </w:t>
      </w:r>
      <w:r>
        <w:rPr/>
        <w:t>4</w:t>
      </w:r>
      <w:r>
        <w:rPr>
          <w:rtl w:val="true"/>
        </w:rPr>
        <w:t xml:space="preserve">). </w:t>
      </w:r>
    </w:p>
    <w:p>
      <w:pPr>
        <w:pStyle w:val="Normal"/>
        <w:tabs>
          <w:tab w:val="clear" w:pos="720"/>
          <w:tab w:val="left" w:pos="800" w:leader="none"/>
        </w:tabs>
        <w:ind w:end="0"/>
        <w:jc w:val="both"/>
        <w:rPr>
          <w:sz w:val="22"/>
        </w:rPr>
      </w:pPr>
      <w:r>
        <w:rPr>
          <w:sz w:val="22"/>
          <w:rtl w:val="true"/>
        </w:rPr>
      </w:r>
    </w:p>
    <w:p>
      <w:pPr>
        <w:pStyle w:val="Ruller43"/>
        <w:numPr>
          <w:ilvl w:val="0"/>
          <w:numId w:val="1"/>
        </w:numPr>
        <w:ind w:hanging="0" w:start="0" w:end="0"/>
        <w:jc w:val="both"/>
        <w:rPr/>
      </w:pPr>
      <w:r>
        <w:rPr>
          <w:rtl w:val="true"/>
        </w:rPr>
        <w:t xml:space="preserve">ובשולי הדברים יצוין כי לא ראיתי כיצד יש </w:t>
      </w:r>
      <w:hyperlink r:id="rId135">
        <w:r>
          <w:rPr>
            <w:rStyle w:val="Hyperlink"/>
            <w:rtl w:val="true"/>
          </w:rPr>
          <w:t>בסעיף</w:t>
        </w:r>
        <w:r>
          <w:rPr>
            <w:rStyle w:val="Hyperlink"/>
            <w:rtl w:val="true"/>
          </w:rPr>
          <w:t xml:space="preserve"> </w:t>
        </w:r>
        <w:r>
          <w:rPr>
            <w:rStyle w:val="Hyperlink"/>
          </w:rPr>
          <w:t>109</w:t>
        </w:r>
      </w:hyperlink>
      <w:r>
        <w:rPr>
          <w:rtl w:val="true"/>
        </w:rPr>
        <w:t xml:space="preserve"> </w:t>
      </w:r>
      <w:r>
        <w:rPr>
          <w:rtl w:val="true"/>
        </w:rPr>
        <w:t>לפקודה הדן בשיפוט משמעתי של סוהר</w:t>
      </w:r>
      <w:r>
        <w:rPr>
          <w:rtl w:val="true"/>
        </w:rPr>
        <w:t xml:space="preserve">, </w:t>
      </w:r>
      <w:r>
        <w:rPr>
          <w:rtl w:val="true"/>
        </w:rPr>
        <w:t>כדי לסייע למערער</w:t>
      </w:r>
      <w:r>
        <w:rPr>
          <w:rtl w:val="true"/>
        </w:rPr>
        <w:t xml:space="preserve">. </w:t>
      </w:r>
      <w:r>
        <w:rPr>
          <w:rtl w:val="true"/>
        </w:rPr>
        <w:t>גם באותו סעיף כמו בענייננו מורה המחוקק מפורשות כי אין מניעה לנקוט נגד סוהר הן הליך משמעתי והן הליך פלילי</w:t>
      </w:r>
      <w:r>
        <w:rPr>
          <w:rtl w:val="true"/>
        </w:rPr>
        <w:t xml:space="preserve">. </w:t>
      </w:r>
      <w:r>
        <w:rPr>
          <w:rtl w:val="true"/>
        </w:rPr>
        <w:t xml:space="preserve">ההבדל המהותי בין הסעיפים נעוץ בסיפא </w:t>
      </w:r>
      <w:hyperlink r:id="rId136">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 xml:space="preserve">לפקודה </w:t>
      </w:r>
      <w:r>
        <w:rPr>
          <w:rtl w:val="true"/>
        </w:rPr>
        <w:t>("</w:t>
      </w:r>
      <w:r>
        <w:rPr>
          <w:rtl w:val="true"/>
        </w:rPr>
        <w:t>ובלבד שלא ייענש פעמיים על עבירה אחת</w:t>
      </w:r>
      <w:r>
        <w:rPr>
          <w:rtl w:val="true"/>
        </w:rPr>
        <w:t xml:space="preserve">"), </w:t>
      </w:r>
      <w:r>
        <w:rPr>
          <w:rtl w:val="true"/>
        </w:rPr>
        <w:t xml:space="preserve">שאינה מופיעה </w:t>
      </w:r>
      <w:hyperlink r:id="rId137">
        <w:r>
          <w:rPr>
            <w:rStyle w:val="Hyperlink"/>
            <w:rtl w:val="true"/>
          </w:rPr>
          <w:t>בסעיף</w:t>
        </w:r>
        <w:r>
          <w:rPr>
            <w:rStyle w:val="Hyperlink"/>
            <w:rtl w:val="true"/>
          </w:rPr>
          <w:t xml:space="preserve"> </w:t>
        </w:r>
        <w:r>
          <w:rPr>
            <w:rStyle w:val="Hyperlink"/>
          </w:rPr>
          <w:t>109</w:t>
        </w:r>
      </w:hyperlink>
      <w:r>
        <w:rPr>
          <w:rtl w:val="true"/>
        </w:rPr>
        <w:t xml:space="preserve"> </w:t>
      </w:r>
      <w:r>
        <w:rPr>
          <w:rtl w:val="true"/>
        </w:rPr>
        <w:t>לפקודה</w:t>
      </w:r>
      <w:r>
        <w:rPr>
          <w:rtl w:val="true"/>
        </w:rPr>
        <w:t xml:space="preserve">, </w:t>
      </w:r>
      <w:r>
        <w:rPr>
          <w:rtl w:val="true"/>
        </w:rPr>
        <w:t>אולם אין בהבדל זה כדי להביא למסקנה השוללת את האפשרות להטיל ענישה</w:t>
      </w:r>
      <w:r>
        <w:rPr>
          <w:rStyle w:val="default"/>
          <w:rFonts w:ascii="Century" w:hAnsi="Century" w:cs="Century"/>
          <w:rtl w:val="true"/>
        </w:rPr>
        <w:t xml:space="preserve"> </w:t>
      </w:r>
      <w:r>
        <w:rPr>
          <w:rtl w:val="true"/>
        </w:rPr>
        <w:t>גם בהליך פלילי מקום שבו מדובר בעבירה שונה</w:t>
      </w:r>
      <w:r>
        <w:rPr>
          <w:rtl w:val="true"/>
        </w:rPr>
        <w:t xml:space="preserve">. </w:t>
      </w:r>
      <w:r>
        <w:rPr>
          <w:rtl w:val="true"/>
        </w:rPr>
        <w:t>להיפך</w:t>
      </w:r>
      <w:r>
        <w:rPr>
          <w:rtl w:val="true"/>
        </w:rPr>
        <w:t xml:space="preserve">, </w:t>
      </w:r>
      <w:r>
        <w:rPr>
          <w:rtl w:val="true"/>
        </w:rPr>
        <w:t>כאמור לעיל</w:t>
      </w:r>
      <w:r>
        <w:rPr>
          <w:rtl w:val="true"/>
        </w:rPr>
        <w:t xml:space="preserve">, </w:t>
      </w:r>
      <w:r>
        <w:rPr>
          <w:rtl w:val="true"/>
        </w:rPr>
        <w:t>עצם קיומה של הוראת הסתייגות זו מלמד כי ייתכנו מקרים שבהם יוטל על אסיר עונש בשני ההליכים</w:t>
      </w:r>
      <w:r>
        <w:rPr>
          <w:rtl w:val="true"/>
        </w:rPr>
        <w:t xml:space="preserve">, </w:t>
      </w:r>
      <w:r>
        <w:rPr>
          <w:rtl w:val="true"/>
        </w:rPr>
        <w:t>וזאת בניגוד מוחלט לפרשנות המוצעת על ידי המערער</w:t>
      </w:r>
      <w:r>
        <w:rPr>
          <w:rtl w:val="true"/>
        </w:rPr>
        <w:t>.</w:t>
      </w:r>
    </w:p>
    <w:p>
      <w:pPr>
        <w:pStyle w:val="Ruller42"/>
        <w:ind w:end="0"/>
        <w:jc w:val="both"/>
        <w:rPr>
          <w:rStyle w:val="default"/>
          <w:rFonts w:ascii="Century" w:hAnsi="Century" w:cs="Century"/>
        </w:rPr>
      </w:pPr>
      <w:r>
        <w:rPr>
          <w:rtl w:val="true"/>
        </w:rPr>
      </w:r>
    </w:p>
    <w:p>
      <w:pPr>
        <w:pStyle w:val="Ruller43"/>
        <w:numPr>
          <w:ilvl w:val="0"/>
          <w:numId w:val="1"/>
        </w:numPr>
        <w:ind w:hanging="0" w:start="0" w:end="0"/>
        <w:jc w:val="both"/>
        <w:rPr/>
      </w:pPr>
      <w:r>
        <w:rPr>
          <w:rtl w:val="true"/>
        </w:rPr>
        <w:t>סיכומו של דבר</w:t>
      </w:r>
      <w:r>
        <w:rPr>
          <w:rtl w:val="true"/>
        </w:rPr>
        <w:t xml:space="preserve">, </w:t>
      </w:r>
      <w:r>
        <w:rPr>
          <w:rtl w:val="true"/>
        </w:rPr>
        <w:t>אין כל מניעה להעמיד אסיר לדין פלילי לאחר שהועמד לדין משמעתי לפי קצין שיפוט בגין עבירת בית סוהר הגלומה באותו מעשה</w:t>
      </w:r>
      <w:r>
        <w:rPr>
          <w:rtl w:val="true"/>
        </w:rPr>
        <w:t xml:space="preserve">; </w:t>
      </w:r>
      <w:r>
        <w:rPr>
          <w:rtl w:val="true"/>
        </w:rPr>
        <w:t>ואף אין מניעה להשית עליו עונש בהליך שכזה</w:t>
      </w:r>
      <w:r>
        <w:rPr>
          <w:rtl w:val="true"/>
        </w:rPr>
        <w:t xml:space="preserve">, </w:t>
      </w:r>
      <w:r>
        <w:rPr>
          <w:rtl w:val="true"/>
        </w:rPr>
        <w:t>ובלבד שלא מדובר באותה עבירה</w:t>
      </w:r>
      <w:r>
        <w:rPr>
          <w:rtl w:val="true"/>
        </w:rPr>
        <w:t xml:space="preserve">. </w:t>
      </w:r>
      <w:r>
        <w:rPr>
          <w:rtl w:val="true"/>
        </w:rPr>
        <w:t>דין טענות המערער במישור זה</w:t>
      </w:r>
      <w:r>
        <w:rPr>
          <w:rtl w:val="true"/>
        </w:rPr>
        <w:t xml:space="preserve">, </w:t>
      </w:r>
      <w:r>
        <w:rPr>
          <w:rtl w:val="true"/>
        </w:rPr>
        <w:t>להידחות</w:t>
      </w:r>
      <w:r>
        <w:rPr>
          <w:rtl w:val="true"/>
        </w:rPr>
        <w:t>.</w:t>
      </w:r>
    </w:p>
    <w:p>
      <w:pPr>
        <w:pStyle w:val="Ruller42"/>
        <w:ind w:end="0"/>
        <w:jc w:val="both"/>
        <w:rPr>
          <w:rStyle w:val="default"/>
          <w:rFonts w:ascii="Century" w:hAnsi="Century" w:cs="Century"/>
        </w:rPr>
      </w:pPr>
      <w:r>
        <w:rPr>
          <w:rtl w:val="true"/>
        </w:rPr>
      </w:r>
    </w:p>
    <w:p>
      <w:pPr>
        <w:pStyle w:val="Ruller42"/>
        <w:ind w:end="0"/>
        <w:jc w:val="both"/>
        <w:rPr>
          <w:rStyle w:val="default"/>
          <w:rFonts w:ascii="Century" w:hAnsi="Century" w:cs="Century"/>
        </w:rPr>
      </w:pPr>
      <w:r>
        <w:rPr>
          <w:rStyle w:val="default"/>
          <w:rFonts w:ascii="Century" w:hAnsi="Century" w:cs="Miriam"/>
          <w:b/>
          <w:b/>
          <w:spacing w:val="0"/>
          <w:szCs w:val="24"/>
          <w:rtl w:val="true"/>
        </w:rPr>
        <w:t>העונש</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שנגזר</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המערער</w:t>
      </w:r>
    </w:p>
    <w:p>
      <w:pPr>
        <w:pStyle w:val="Ruller43"/>
        <w:numPr>
          <w:ilvl w:val="0"/>
          <w:numId w:val="1"/>
        </w:numPr>
        <w:ind w:hanging="0" w:start="0" w:end="0"/>
        <w:jc w:val="both"/>
        <w:rPr>
          <w:rFonts w:ascii="FrankRuehl" w:hAnsi="FrankRuehl" w:cs="FrankRuehl"/>
          <w:sz w:val="28"/>
        </w:rPr>
      </w:pPr>
      <w:r>
        <w:rPr>
          <w:rtl w:val="true"/>
        </w:rPr>
        <w:t>בעת גזירת עונשו של המערער התייחס בית המשפט לערכים החברתיים שנפגעו מביצוע עבירת ההצתה ועמד על החומרה היתרה הגלומה בה</w:t>
      </w:r>
      <w:r>
        <w:rPr>
          <w:rtl w:val="true"/>
        </w:rPr>
        <w:t xml:space="preserve">, </w:t>
      </w:r>
      <w:r>
        <w:rPr>
          <w:rtl w:val="true"/>
        </w:rPr>
        <w:t>בפרט כאשר היא מבוצעת בין כותלי בית הסוהר</w:t>
      </w:r>
      <w:r>
        <w:rPr>
          <w:rtl w:val="true"/>
        </w:rPr>
        <w:t xml:space="preserve">. </w:t>
      </w:r>
      <w:r>
        <w:rPr>
          <w:rtl w:val="true"/>
        </w:rPr>
        <w:t>בית המשפט גם התייחס לנסיבות הקשורות בביצוע ההצתה</w:t>
      </w:r>
      <w:r>
        <w:rPr>
          <w:rtl w:val="true"/>
        </w:rPr>
        <w:t xml:space="preserve">, </w:t>
      </w:r>
      <w:r>
        <w:rPr>
          <w:rtl w:val="true"/>
        </w:rPr>
        <w:t>ובכללן לעובדה שמדובר במעשה מתוכנן ומכוון</w:t>
      </w:r>
      <w:r>
        <w:rPr>
          <w:rtl w:val="true"/>
        </w:rPr>
        <w:t xml:space="preserve">; </w:t>
      </w:r>
      <w:r>
        <w:rPr>
          <w:rtl w:val="true"/>
        </w:rPr>
        <w:t>לעיתוי ההצתה בשעות היום</w:t>
      </w:r>
      <w:r>
        <w:rPr>
          <w:rtl w:val="true"/>
        </w:rPr>
        <w:t xml:space="preserve">; </w:t>
      </w:r>
      <w:r>
        <w:rPr>
          <w:rtl w:val="true"/>
        </w:rPr>
        <w:t>לנזק המתון שההצתה גרמה מצד אחד</w:t>
      </w:r>
      <w:r>
        <w:rPr>
          <w:rtl w:val="true"/>
        </w:rPr>
        <w:t xml:space="preserve">, </w:t>
      </w:r>
      <w:r>
        <w:rPr>
          <w:rtl w:val="true"/>
        </w:rPr>
        <w:t>ולגודל הנזק שיכול היה להיגרם מצד שני</w:t>
      </w:r>
      <w:r>
        <w:rPr>
          <w:rtl w:val="true"/>
        </w:rPr>
        <w:t xml:space="preserve">; </w:t>
      </w:r>
      <w:r>
        <w:rPr>
          <w:rtl w:val="true"/>
        </w:rPr>
        <w:t xml:space="preserve">ולרקע לביצוע ההצתה </w:t>
      </w:r>
      <w:r>
        <w:rPr>
          <w:rtl w:val="true"/>
        </w:rPr>
        <w:t>–</w:t>
      </w:r>
      <w:r>
        <w:rPr>
          <w:rtl w:val="true"/>
        </w:rPr>
        <w:t xml:space="preserve"> מותו של חברו של המערער שהיה אסיר וחולה כאשר לפי דעת המערער לא טיפלו בו בבית הסוהר כיאות</w:t>
      </w:r>
      <w:r>
        <w:rPr>
          <w:rtl w:val="true"/>
        </w:rPr>
        <w:t xml:space="preserve">. </w:t>
      </w:r>
      <w:r>
        <w:rPr>
          <w:rtl w:val="true"/>
        </w:rPr>
        <w:t xml:space="preserve">על רקע כל אלה נקבע כי מתחם העונש ההולם נע בין </w:t>
      </w:r>
      <w:r>
        <w:rPr/>
        <w:t>30</w:t>
      </w:r>
      <w:r>
        <w:rPr>
          <w:rtl w:val="true"/>
        </w:rPr>
        <w:t xml:space="preserve"> </w:t>
      </w:r>
      <w:r>
        <w:rPr>
          <w:rtl w:val="true"/>
        </w:rPr>
        <w:t>ל</w:t>
      </w:r>
      <w:r>
        <w:rPr>
          <w:rtl w:val="true"/>
        </w:rPr>
        <w:t>-</w:t>
      </w:r>
      <w:r>
        <w:rPr/>
        <w:t>60</w:t>
      </w:r>
      <w:r>
        <w:rPr>
          <w:rtl w:val="true"/>
        </w:rPr>
        <w:t xml:space="preserve"> </w:t>
      </w:r>
      <w:r>
        <w:rPr>
          <w:rtl w:val="true"/>
        </w:rPr>
        <w:t>חודשי מאסר בפועל</w:t>
      </w:r>
      <w:r>
        <w:rPr>
          <w:rFonts w:cs="FrankRuehl" w:ascii="FrankRuehl" w:hAnsi="FrankRuehl"/>
          <w:sz w:val="28"/>
          <w:rtl w:val="true"/>
        </w:rPr>
        <w:t xml:space="preserve">. </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באשר לנסיבות שאינן קשורות בביצוע העבירה</w:t>
      </w:r>
      <w:r>
        <w:rPr>
          <w:rFonts w:cs="FrankRuehl" w:ascii="FrankRuehl" w:hAnsi="FrankRuehl"/>
          <w:sz w:val="28"/>
          <w:rtl w:val="true"/>
        </w:rPr>
        <w:t xml:space="preserve">, </w:t>
      </w:r>
      <w:r>
        <w:rPr>
          <w:rFonts w:ascii="FrankRuehl" w:hAnsi="FrankRuehl"/>
          <w:sz w:val="28"/>
          <w:sz w:val="28"/>
          <w:rtl w:val="true"/>
        </w:rPr>
        <w:t>ציין בית המשפט את הרקע להענשתו במאסר עולם בגין רצח</w:t>
      </w:r>
      <w:r>
        <w:rPr>
          <w:rFonts w:cs="FrankRuehl" w:ascii="FrankRuehl" w:hAnsi="FrankRuehl"/>
          <w:sz w:val="28"/>
          <w:rtl w:val="true"/>
        </w:rPr>
        <w:t xml:space="preserve">; </w:t>
      </w:r>
      <w:r>
        <w:rPr>
          <w:rFonts w:ascii="FrankRuehl" w:hAnsi="FrankRuehl"/>
          <w:sz w:val="28"/>
          <w:sz w:val="28"/>
          <w:rtl w:val="true"/>
        </w:rPr>
        <w:t>הרשעתו בין כותלי בית הסוהר במספר עבירות הנוגעות לגרימת נזק ולפגיעה בכבוד דגל המדינה</w:t>
      </w:r>
      <w:r>
        <w:rPr>
          <w:rFonts w:cs="FrankRuehl" w:ascii="FrankRuehl" w:hAnsi="FrankRuehl"/>
          <w:sz w:val="28"/>
          <w:rtl w:val="true"/>
        </w:rPr>
        <w:t xml:space="preserve">; </w:t>
      </w:r>
      <w:r>
        <w:rPr>
          <w:rFonts w:ascii="FrankRuehl" w:hAnsi="FrankRuehl"/>
          <w:sz w:val="28"/>
          <w:sz w:val="28"/>
          <w:rtl w:val="true"/>
        </w:rPr>
        <w:t xml:space="preserve">העובדה שהיה תלוי ועומד נגדו מאסר על תנאי של </w:t>
      </w:r>
      <w:r>
        <w:rPr>
          <w:rFonts w:cs="FrankRuehl" w:ascii="FrankRuehl" w:hAnsi="FrankRuehl"/>
          <w:sz w:val="28"/>
        </w:rPr>
        <w:t>6</w:t>
      </w:r>
      <w:r>
        <w:rPr>
          <w:rFonts w:cs="FrankRuehl" w:ascii="FrankRuehl" w:hAnsi="FrankRuehl"/>
          <w:sz w:val="28"/>
          <w:rtl w:val="true"/>
        </w:rPr>
        <w:t xml:space="preserve"> </w:t>
      </w:r>
      <w:r>
        <w:rPr>
          <w:rFonts w:ascii="FrankRuehl" w:hAnsi="FrankRuehl"/>
          <w:sz w:val="28"/>
          <w:sz w:val="28"/>
          <w:rtl w:val="true"/>
        </w:rPr>
        <w:t>חודשים בר</w:t>
      </w:r>
      <w:r>
        <w:rPr>
          <w:rFonts w:cs="FrankRuehl" w:ascii="FrankRuehl" w:hAnsi="FrankRuehl"/>
          <w:sz w:val="28"/>
          <w:rtl w:val="true"/>
        </w:rPr>
        <w:t>-</w:t>
      </w:r>
      <w:r>
        <w:rPr>
          <w:rFonts w:ascii="FrankRuehl" w:hAnsi="FrankRuehl"/>
          <w:sz w:val="28"/>
          <w:sz w:val="28"/>
          <w:rtl w:val="true"/>
        </w:rPr>
        <w:t>הפעלה בעת ביצוע העבירה</w:t>
      </w:r>
      <w:r>
        <w:rPr>
          <w:rFonts w:cs="FrankRuehl" w:ascii="FrankRuehl" w:hAnsi="FrankRuehl"/>
          <w:sz w:val="28"/>
          <w:rtl w:val="true"/>
        </w:rPr>
        <w:t xml:space="preserve">; </w:t>
      </w:r>
      <w:r>
        <w:rPr>
          <w:rFonts w:ascii="FrankRuehl" w:hAnsi="FrankRuehl"/>
          <w:sz w:val="28"/>
          <w:sz w:val="28"/>
          <w:rtl w:val="true"/>
        </w:rPr>
        <w:t>הסכנה מפני התנהגות פוגענית של אסיר שפוט במאסר עולם המצדיקה התחשבות בשיקולי הרתעה בקביעת עונשו</w:t>
      </w:r>
      <w:r>
        <w:rPr>
          <w:rFonts w:cs="FrankRuehl" w:ascii="FrankRuehl" w:hAnsi="FrankRuehl"/>
          <w:sz w:val="28"/>
          <w:rtl w:val="true"/>
        </w:rPr>
        <w:t xml:space="preserve">; </w:t>
      </w:r>
      <w:r>
        <w:rPr>
          <w:rFonts w:ascii="FrankRuehl" w:hAnsi="FrankRuehl"/>
          <w:sz w:val="28"/>
          <w:sz w:val="28"/>
          <w:rtl w:val="true"/>
        </w:rPr>
        <w:t xml:space="preserve">גילו של המערער כבן </w:t>
      </w:r>
      <w:r>
        <w:rPr>
          <w:rFonts w:cs="FrankRuehl" w:ascii="FrankRuehl" w:hAnsi="FrankRuehl"/>
          <w:sz w:val="28"/>
        </w:rPr>
        <w:t>55</w:t>
      </w:r>
      <w:r>
        <w:rPr>
          <w:rFonts w:cs="FrankRuehl" w:ascii="FrankRuehl" w:hAnsi="FrankRuehl"/>
          <w:sz w:val="28"/>
          <w:rtl w:val="true"/>
        </w:rPr>
        <w:t xml:space="preserve">; </w:t>
      </w:r>
      <w:r>
        <w:rPr>
          <w:rFonts w:ascii="FrankRuehl" w:hAnsi="FrankRuehl"/>
          <w:sz w:val="28"/>
          <w:sz w:val="28"/>
          <w:rtl w:val="true"/>
        </w:rPr>
        <w:t>הסנקציות המינהליות שהוטלו עליו</w:t>
      </w:r>
      <w:r>
        <w:rPr>
          <w:rFonts w:cs="FrankRuehl" w:ascii="FrankRuehl" w:hAnsi="FrankRuehl"/>
          <w:sz w:val="28"/>
          <w:rtl w:val="true"/>
        </w:rPr>
        <w:t xml:space="preserve">; </w:t>
      </w:r>
      <w:r>
        <w:rPr>
          <w:rFonts w:ascii="FrankRuehl" w:hAnsi="FrankRuehl"/>
          <w:sz w:val="28"/>
          <w:sz w:val="28"/>
          <w:rtl w:val="true"/>
        </w:rPr>
        <w:t>הודאתו מצד אחד ועברו הפלילי מצד שני</w:t>
      </w:r>
      <w:r>
        <w:rPr>
          <w:rFonts w:cs="FrankRuehl" w:ascii="FrankRuehl" w:hAnsi="FrankRuehl"/>
          <w:sz w:val="28"/>
          <w:rtl w:val="true"/>
        </w:rPr>
        <w:t xml:space="preserve">. </w:t>
      </w:r>
      <w:r>
        <w:rPr>
          <w:rFonts w:ascii="FrankRuehl" w:hAnsi="FrankRuehl"/>
          <w:sz w:val="28"/>
          <w:sz w:val="28"/>
          <w:rtl w:val="true"/>
        </w:rPr>
        <w:t xml:space="preserve">בשקלול כל האמור השית בית המשפט על המערער כאמור </w:t>
      </w:r>
      <w:r>
        <w:rPr>
          <w:rFonts w:cs="FrankRuehl" w:ascii="FrankRuehl" w:hAnsi="FrankRuehl"/>
          <w:sz w:val="28"/>
        </w:rPr>
        <w:t>3</w:t>
      </w:r>
      <w:r>
        <w:rPr>
          <w:rFonts w:cs="FrankRuehl" w:ascii="FrankRuehl" w:hAnsi="FrankRuehl"/>
          <w:sz w:val="28"/>
          <w:rtl w:val="true"/>
        </w:rPr>
        <w:t xml:space="preserve"> </w:t>
      </w:r>
      <w:r>
        <w:rPr>
          <w:rFonts w:ascii="FrankRuehl" w:hAnsi="FrankRuehl"/>
          <w:sz w:val="28"/>
          <w:sz w:val="28"/>
          <w:rtl w:val="true"/>
        </w:rPr>
        <w:t>שנות מאסר</w:t>
      </w:r>
      <w:r>
        <w:rPr>
          <w:rFonts w:cs="FrankRuehl" w:ascii="FrankRuehl" w:hAnsi="FrankRuehl"/>
          <w:sz w:val="28"/>
          <w:rtl w:val="true"/>
        </w:rPr>
        <w:t xml:space="preserve">, </w:t>
      </w:r>
      <w:r>
        <w:rPr>
          <w:rtl w:val="true"/>
        </w:rPr>
        <w:t>הפעלת</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בן</w:t>
      </w:r>
      <w:r>
        <w:rPr>
          <w:rFonts w:eastAsia="Arial TUR" w:cs="Arial TUR"/>
          <w:rtl w:val="true"/>
        </w:rPr>
        <w:t xml:space="preserve"> </w:t>
      </w:r>
      <w:r>
        <w:rPr/>
        <w:t>6</w:t>
      </w:r>
      <w:r>
        <w:rPr>
          <w:rtl w:val="true"/>
        </w:rPr>
        <w:t xml:space="preserve"> </w:t>
      </w:r>
      <w:r>
        <w:rPr>
          <w:rtl w:val="true"/>
        </w:rPr>
        <w:t>חודשים</w:t>
      </w:r>
      <w:r>
        <w:rPr>
          <w:rFonts w:eastAsia="Arial TUR" w:cs="Arial TUR"/>
          <w:rtl w:val="true"/>
        </w:rPr>
        <w:t xml:space="preserve"> </w:t>
      </w:r>
      <w:r>
        <w:rPr>
          <w:rtl w:val="true"/>
        </w:rPr>
        <w:t>במצטבר</w:t>
      </w:r>
      <w:r>
        <w:rPr>
          <w:rFonts w:eastAsia="Arial TUR" w:cs="Arial TUR"/>
          <w:rtl w:val="true"/>
        </w:rPr>
        <w:t xml:space="preserve"> </w:t>
      </w:r>
      <w:r>
        <w:rPr>
          <w:rtl w:val="true"/>
        </w:rPr>
        <w:t>ומאסר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tl w:val="true"/>
        </w:rPr>
        <w:t>.</w:t>
      </w:r>
    </w:p>
    <w:p>
      <w:pPr>
        <w:pStyle w:val="Ruller42"/>
        <w:ind w:end="0"/>
        <w:jc w:val="both"/>
        <w:rPr>
          <w:rFonts w:ascii="FrankRuehl" w:hAnsi="FrankRuehl" w:cs="FrankRuehl"/>
          <w:sz w:val="28"/>
        </w:rPr>
      </w:pPr>
      <w:r>
        <w:rPr>
          <w:rFonts w:cs="FrankRuehl" w:ascii="FrankRuehl" w:hAnsi="FrankRuehl"/>
          <w:sz w:val="28"/>
          <w:rtl w:val="true"/>
        </w:rPr>
      </w:r>
    </w:p>
    <w:p>
      <w:pPr>
        <w:pStyle w:val="Ruller43"/>
        <w:numPr>
          <w:ilvl w:val="0"/>
          <w:numId w:val="1"/>
        </w:numPr>
        <w:ind w:hanging="0" w:start="0" w:end="0"/>
        <w:jc w:val="both"/>
        <w:rPr/>
      </w:pPr>
      <w:r>
        <w:rPr>
          <w:rtl w:val="true"/>
        </w:rPr>
        <w:t xml:space="preserve">בערעורו טען המערער כי יש מקום להתחשב בנסיבותיו האישיות ובתוך כך בנסיבות בהן בוצעה העבירה בהיותו נתון בצער ובאבל </w:t>
      </w:r>
      <w:r>
        <w:rPr>
          <w:rtl w:val="true"/>
        </w:rPr>
        <w:t>בשל</w:t>
      </w:r>
      <w:r>
        <w:rPr>
          <w:rtl w:val="true"/>
        </w:rPr>
        <w:t xml:space="preserve"> מות חברו</w:t>
      </w:r>
      <w:r>
        <w:rPr>
          <w:rtl w:val="true"/>
        </w:rPr>
        <w:t xml:space="preserve">; </w:t>
      </w:r>
      <w:r>
        <w:rPr>
          <w:rtl w:val="true"/>
        </w:rPr>
        <w:t>בעונש המשמעתי שכבר הוטל עליו בין כותלי בית הסוהר</w:t>
      </w:r>
      <w:r>
        <w:rPr>
          <w:rtl w:val="true"/>
        </w:rPr>
        <w:t xml:space="preserve">; </w:t>
      </w:r>
      <w:r>
        <w:rPr>
          <w:rtl w:val="true"/>
        </w:rPr>
        <w:t>בעובדה שבנוסף לכך נשללו ממנו טובות הנאה של רכישה בקנטינה וביקורים חודשיים למשך פרק זמן ארוך</w:t>
      </w:r>
      <w:r>
        <w:rPr>
          <w:rtl w:val="true"/>
        </w:rPr>
        <w:t xml:space="preserve">; </w:t>
      </w:r>
      <w:r>
        <w:rPr>
          <w:rtl w:val="true"/>
        </w:rPr>
        <w:t>ובעובדה שהוא הועבר לבית סוהר אחר למשך שלושה חודשים ושהה בתא לבדו עד אשר הועבר לבית סוהר נפחא שם הוא שוהה עד היום</w:t>
      </w:r>
      <w:r>
        <w:rPr>
          <w:rtl w:val="true"/>
        </w:rPr>
        <w:t xml:space="preserve">. </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המשיבה מנגד מחזיקה אחר גזר דינו של בית המשפט המחוזי</w:t>
      </w:r>
      <w:r>
        <w:rPr>
          <w:rFonts w:cs="FrankRuehl" w:ascii="FrankRuehl" w:hAnsi="FrankRuehl"/>
          <w:sz w:val="28"/>
          <w:rtl w:val="true"/>
        </w:rPr>
        <w:t xml:space="preserve">. </w:t>
      </w:r>
    </w:p>
    <w:p>
      <w:pPr>
        <w:pStyle w:val="Ruller42"/>
        <w:ind w:end="0"/>
        <w:jc w:val="both"/>
        <w:rPr>
          <w:rFonts w:ascii="FrankRuehl" w:hAnsi="FrankRuehl" w:cs="FrankRuehl"/>
          <w:sz w:val="28"/>
        </w:rPr>
      </w:pPr>
      <w:r>
        <w:rPr>
          <w:rFonts w:cs="FrankRuehl" w:ascii="FrankRuehl" w:hAnsi="FrankRuehl"/>
          <w:sz w:val="28"/>
          <w:rtl w:val="true"/>
        </w:rPr>
      </w:r>
    </w:p>
    <w:p>
      <w:pPr>
        <w:pStyle w:val="Ruller43"/>
        <w:numPr>
          <w:ilvl w:val="0"/>
          <w:numId w:val="1"/>
        </w:numPr>
        <w:ind w:hanging="0" w:start="0" w:end="0"/>
        <w:jc w:val="both"/>
        <w:rPr/>
      </w:pPr>
      <w:r>
        <w:rPr>
          <w:rtl w:val="true"/>
        </w:rPr>
        <w:t>על פניו</w:t>
      </w:r>
      <w:r>
        <w:rPr>
          <w:rtl w:val="true"/>
        </w:rPr>
        <w:t xml:space="preserve">, </w:t>
      </w:r>
      <w:r>
        <w:rPr>
          <w:rtl w:val="true"/>
        </w:rPr>
        <w:t>העונש שהושת על המערער סביר</w:t>
      </w:r>
      <w:r>
        <w:rPr>
          <w:rtl w:val="true"/>
        </w:rPr>
        <w:t xml:space="preserve">. </w:t>
      </w:r>
      <w:r>
        <w:rPr>
          <w:rtl w:val="true"/>
        </w:rPr>
        <w:t xml:space="preserve">הוא אינו חורג מרמת הענישה המקובלת במקרים דומים </w:t>
      </w:r>
      <w:r>
        <w:rPr>
          <w:rtl w:val="true"/>
        </w:rPr>
        <w:t>(</w:t>
      </w:r>
      <w:r>
        <w:rPr>
          <w:rtl w:val="true"/>
        </w:rPr>
        <w:t>וראו פסקי הדין עליהם הסמיך בית המשפט המחוזי את פסקו</w:t>
      </w:r>
      <w:r>
        <w:rPr>
          <w:rtl w:val="true"/>
        </w:rPr>
        <w:t xml:space="preserve">: </w:t>
      </w:r>
      <w:hyperlink r:id="rId1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4036/13</w:t>
        </w:r>
      </w:hyperlink>
      <w:r>
        <w:rPr>
          <w:rtl w:val="true"/>
        </w:rPr>
        <w:t xml:space="preserve"> </w:t>
      </w:r>
      <w:r>
        <w:rPr>
          <w:rStyle w:val="default"/>
          <w:rFonts w:ascii="Century" w:hAnsi="Century" w:cs="Miriam"/>
          <w:b/>
          <w:b/>
          <w:spacing w:val="0"/>
          <w:szCs w:val="24"/>
          <w:rtl w:val="true"/>
        </w:rPr>
        <w:t>אמארה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rFonts w:ascii="Century" w:hAnsi="Century" w:eastAsia="Century" w:cs="Century"/>
          <w:b/>
          <w:b/>
          <w:spacing w:val="0"/>
          <w:szCs w:val="24"/>
          <w:rtl w:val="true"/>
        </w:rPr>
        <w:t xml:space="preserve"> </w:t>
      </w:r>
      <w:r>
        <w:rPr>
          <w:rStyle w:val="default"/>
          <w:rFonts w:cs="David"/>
          <w:spacing w:val="0"/>
          <w:sz w:val="22"/>
          <w:szCs w:val="24"/>
          <w:rtl w:val="true"/>
        </w:rPr>
        <w:t>[</w:t>
      </w:r>
      <w:r>
        <w:rPr>
          <w:rStyle w:val="default"/>
          <w:rFonts w:cs="David"/>
          <w:spacing w:val="0"/>
          <w:sz w:val="22"/>
          <w:sz w:val="22"/>
          <w:szCs w:val="24"/>
          <w:rtl w:val="true"/>
        </w:rPr>
        <w:t>פורסם</w:t>
      </w:r>
      <w:r>
        <w:rPr>
          <w:rStyle w:val="default"/>
          <w:rFonts w:eastAsia="Garamond"/>
          <w:spacing w:val="0"/>
          <w:sz w:val="22"/>
          <w:sz w:val="22"/>
          <w:szCs w:val="24"/>
          <w:rtl w:val="true"/>
        </w:rPr>
        <w:t xml:space="preserve"> </w:t>
      </w:r>
      <w:r>
        <w:rPr>
          <w:rStyle w:val="default"/>
          <w:rFonts w:cs="David"/>
          <w:spacing w:val="0"/>
          <w:sz w:val="22"/>
          <w:sz w:val="22"/>
          <w:szCs w:val="24"/>
          <w:rtl w:val="true"/>
        </w:rPr>
        <w:t>בנבו</w:t>
      </w:r>
      <w:r>
        <w:rPr>
          <w:rStyle w:val="default"/>
          <w:rFonts w:cs="David"/>
          <w:spacing w:val="0"/>
          <w:sz w:val="22"/>
          <w:szCs w:val="24"/>
          <w:rtl w:val="true"/>
        </w:rPr>
        <w:t xml:space="preserve">] </w:t>
      </w:r>
      <w:r>
        <w:rPr>
          <w:rtl w:val="true"/>
        </w:rPr>
        <w:t>(</w:t>
      </w:r>
      <w:r>
        <w:rPr/>
        <w:t>5.10.2014</w:t>
      </w:r>
      <w:r>
        <w:rPr>
          <w:rtl w:val="true"/>
        </w:rPr>
        <w:t xml:space="preserve">); </w:t>
      </w:r>
      <w:hyperlink r:id="rId1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6857/16</w:t>
        </w:r>
      </w:hyperlink>
      <w:r>
        <w:rPr>
          <w:rtl w:val="true"/>
        </w:rPr>
        <w:t xml:space="preserve"> </w:t>
      </w:r>
      <w:r>
        <w:rPr>
          <w:rStyle w:val="default"/>
          <w:rFonts w:ascii="Century" w:hAnsi="Century" w:cs="Miriam"/>
          <w:b/>
          <w:b/>
          <w:spacing w:val="0"/>
          <w:szCs w:val="24"/>
          <w:rtl w:val="true"/>
        </w:rPr>
        <w:t>דגמה</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5.7.2017</w:t>
      </w:r>
      <w:r>
        <w:rPr>
          <w:rtl w:val="true"/>
        </w:rPr>
        <w:t xml:space="preserve">); </w:t>
      </w:r>
      <w:hyperlink r:id="rId1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4471/00</w:t>
        </w:r>
      </w:hyperlink>
      <w:r>
        <w:rPr>
          <w:rtl w:val="true"/>
        </w:rPr>
        <w:t xml:space="preserve"> </w:t>
      </w:r>
      <w:r>
        <w:rPr>
          <w:rStyle w:val="default"/>
          <w:rFonts w:ascii="Century" w:hAnsi="Century" w:cs="Miriam"/>
          <w:b/>
          <w:b/>
          <w:spacing w:val="0"/>
          <w:szCs w:val="24"/>
          <w:rtl w:val="true"/>
        </w:rPr>
        <w:t>אגא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4.6.2001</w:t>
      </w:r>
      <w:r>
        <w:rPr>
          <w:rtl w:val="true"/>
        </w:rPr>
        <w:t xml:space="preserve">)). </w:t>
      </w:r>
      <w:r>
        <w:rPr>
          <w:rtl w:val="true"/>
        </w:rPr>
        <w:t xml:space="preserve">בגזר הדין לקח בית המשפט את מכלול הנסיבות בחשבון </w:t>
      </w:r>
      <w:r>
        <w:rPr>
          <w:rtl w:val="true"/>
        </w:rPr>
        <w:t>–</w:t>
      </w:r>
      <w:r>
        <w:rPr>
          <w:rtl w:val="true"/>
        </w:rPr>
        <w:t xml:space="preserve"> אלו לקולא ואלו לחומרה</w:t>
      </w:r>
      <w:r>
        <w:rPr>
          <w:rtl w:val="true"/>
        </w:rPr>
        <w:t xml:space="preserve">, </w:t>
      </w:r>
      <w:r>
        <w:rPr>
          <w:rtl w:val="true"/>
        </w:rPr>
        <w:t>ובתוכן הענשתו בהליכי משמעת מצד אחד והעובדה שהוא ממשיך לבצע עבירות בין כותלי בית הסוהר חרף העובדה שהוא מרצה מאסר עולם</w:t>
      </w:r>
      <w:r>
        <w:rPr>
          <w:rtl w:val="true"/>
        </w:rPr>
        <w:t xml:space="preserve">, </w:t>
      </w:r>
      <w:r>
        <w:rPr>
          <w:rtl w:val="true"/>
        </w:rPr>
        <w:t>מצד שני</w:t>
      </w:r>
      <w:r>
        <w:rPr>
          <w:rtl w:val="true"/>
        </w:rPr>
        <w:t xml:space="preserve">. </w:t>
      </w:r>
      <w:r>
        <w:rPr>
          <w:rtl w:val="true"/>
        </w:rPr>
        <w:t>בשים לב לכל האמור</w:t>
      </w:r>
      <w:r>
        <w:rPr>
          <w:rtl w:val="true"/>
        </w:rPr>
        <w:t xml:space="preserve">, </w:t>
      </w:r>
      <w:r>
        <w:rPr>
          <w:rtl w:val="true"/>
        </w:rPr>
        <w:t>ונוכח חומרת מעשיו של המערער</w:t>
      </w:r>
      <w:r>
        <w:rPr>
          <w:rtl w:val="true"/>
        </w:rPr>
        <w:t xml:space="preserve">, </w:t>
      </w:r>
      <w:r>
        <w:rPr>
          <w:rtl w:val="true"/>
        </w:rPr>
        <w:t>אין מקום להתערב בעונש</w:t>
      </w:r>
      <w:r>
        <w:rPr>
          <w:rtl w:val="true"/>
        </w:rPr>
        <w:t>.</w:t>
      </w:r>
    </w:p>
    <w:p>
      <w:pPr>
        <w:pStyle w:val="Ruller42"/>
        <w:ind w:end="0"/>
        <w:jc w:val="both"/>
        <w:rPr>
          <w:rFonts w:ascii="FrankRuehl" w:hAnsi="FrankRuehl" w:cs="FrankRuehl"/>
          <w:sz w:val="28"/>
        </w:rPr>
      </w:pPr>
      <w:r>
        <w:rPr>
          <w:rFonts w:cs="FrankRuehl" w:ascii="FrankRuehl" w:hAnsi="FrankRuehl"/>
          <w:sz w:val="28"/>
          <w:rtl w:val="true"/>
        </w:rPr>
      </w:r>
    </w:p>
    <w:p>
      <w:pPr>
        <w:pStyle w:val="Ruller42"/>
        <w:ind w:end="0"/>
        <w:jc w:val="both"/>
        <w:rPr/>
      </w:pPr>
      <w:r>
        <w:rPr>
          <w:rFonts w:cs="FrankRuehl" w:ascii="FrankRuehl" w:hAnsi="FrankRuehl"/>
          <w:sz w:val="28"/>
          <w:rtl w:val="true"/>
        </w:rPr>
        <w:tab/>
      </w:r>
      <w:r>
        <w:rPr>
          <w:rFonts w:ascii="FrankRuehl" w:hAnsi="FrankRuehl"/>
          <w:sz w:val="28"/>
          <w:sz w:val="28"/>
          <w:rtl w:val="true"/>
        </w:rPr>
        <w:t>אציע אפוא כי הערעור יידחה על כל רכיביו</w:t>
      </w:r>
      <w:r>
        <w:rPr>
          <w:rFonts w:cs="FrankRuehl" w:ascii="FrankRuehl" w:hAnsi="FrankRuehl"/>
          <w:sz w:val="28"/>
          <w:rtl w:val="true"/>
        </w:rPr>
        <w:t xml:space="preserve">.        </w:t>
      </w:r>
    </w:p>
    <w:p>
      <w:pPr>
        <w:pStyle w:val="Ruller42"/>
        <w:ind w:end="0"/>
        <w:jc w:val="both"/>
        <w:rPr/>
      </w:pPr>
      <w:r>
        <w:rPr>
          <w:rtl w:val="true"/>
        </w:rPr>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2"/>
        <w:ind w:end="0"/>
        <w:jc w:val="both"/>
        <w:rPr/>
      </w:pPr>
      <w:r>
        <w:rPr>
          <w:rtl w:val="true"/>
        </w:rPr>
      </w:r>
    </w:p>
    <w:p>
      <w:pPr>
        <w:pStyle w:val="BODYVERDICT"/>
        <w:spacing w:lineRule="auto" w:line="360" w:before="240" w:after="240"/>
        <w:ind w:end="0"/>
        <w:jc w:val="start"/>
        <w:rPr>
          <w:rFonts w:cs="Miriam"/>
          <w:sz w:val="24"/>
          <w:szCs w:val="24"/>
          <w:u w:val="single"/>
        </w:rPr>
      </w:pPr>
      <w:r>
        <w:rPr>
          <w:rFonts w:cs="Miriam"/>
          <w:sz w:val="24"/>
          <w:szCs w:val="24"/>
          <w:u w:val="single"/>
          <w:rtl w:val="true"/>
        </w:rPr>
      </w:r>
    </w:p>
    <w:p>
      <w:pPr>
        <w:pStyle w:val="BODYVERDICT"/>
        <w:spacing w:lineRule="auto" w:line="360" w:before="240" w:after="240"/>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כבוב</w:t>
      </w:r>
      <w:r>
        <w:rPr>
          <w:rFonts w:cs="Miriam"/>
          <w:sz w:val="24"/>
          <w:szCs w:val="24"/>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אני מסכים לתוצאת פסק דינו של חברי</w:t>
      </w:r>
      <w:r>
        <w:rPr>
          <w:rtl w:val="true"/>
        </w:rPr>
        <w:t xml:space="preserve">, </w:t>
      </w:r>
      <w:r>
        <w:rPr>
          <w:rtl w:val="true"/>
        </w:rPr>
        <w:t xml:space="preserve">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tl w:val="true"/>
        </w:rPr>
        <w:t xml:space="preserve">, </w:t>
      </w:r>
      <w:r>
        <w:rPr>
          <w:rtl w:val="true"/>
        </w:rPr>
        <w:t>שלפיה דין הערעור להידחות</w:t>
      </w:r>
      <w:r>
        <w:rPr>
          <w:rtl w:val="true"/>
        </w:rPr>
        <w:t xml:space="preserve">. </w:t>
      </w:r>
      <w:r>
        <w:rPr>
          <w:rtl w:val="true"/>
        </w:rPr>
        <w:t>אולם</w:t>
      </w:r>
      <w:r>
        <w:rPr>
          <w:rtl w:val="true"/>
        </w:rPr>
        <w:t xml:space="preserve">, </w:t>
      </w:r>
      <w:r>
        <w:rPr>
          <w:rtl w:val="true"/>
        </w:rPr>
        <w:t>מאחר שדרכי לתוצאה שונה מזו של חברי</w:t>
      </w:r>
      <w:r>
        <w:rPr>
          <w:rtl w:val="true"/>
        </w:rPr>
        <w:t xml:space="preserve">, </w:t>
      </w:r>
      <w:r>
        <w:rPr>
          <w:rtl w:val="true"/>
        </w:rPr>
        <w:t>מצאתי לפרט את דרך הילוכי בנוגע לסוגיה שעל הפרק</w:t>
      </w:r>
      <w:r>
        <w:rPr>
          <w:rtl w:val="true"/>
        </w:rPr>
        <w:t>.</w:t>
      </w:r>
    </w:p>
    <w:p>
      <w:pPr>
        <w:pStyle w:val="Ruller42"/>
        <w:ind w:end="0"/>
        <w:jc w:val="both"/>
        <w:rPr>
          <w:rFonts w:ascii="Century" w:hAnsi="Century" w:cs="Miriam"/>
          <w:b/>
          <w:spacing w:val="0"/>
          <w:szCs w:val="24"/>
        </w:rPr>
      </w:pPr>
      <w:r>
        <w:rPr>
          <w:rFonts w:ascii="Century" w:hAnsi="Century" w:cs="Miriam"/>
          <w:b/>
          <w:b/>
          <w:spacing w:val="0"/>
          <w:szCs w:val="24"/>
          <w:rtl w:val="true"/>
        </w:rPr>
        <w:t>רקע</w:t>
      </w:r>
    </w:p>
    <w:p>
      <w:pPr>
        <w:pStyle w:val="Ruller43"/>
        <w:numPr>
          <w:ilvl w:val="0"/>
          <w:numId w:val="3"/>
        </w:numPr>
        <w:tabs>
          <w:tab w:val="clear" w:pos="720"/>
          <w:tab w:val="left" w:pos="907" w:leader="none"/>
        </w:tabs>
        <w:spacing w:before="240" w:after="240"/>
        <w:ind w:hanging="0" w:start="0" w:end="0"/>
        <w:jc w:val="both"/>
        <w:rPr/>
      </w:pPr>
      <w:r>
        <w:rPr>
          <w:rtl w:val="true"/>
        </w:rPr>
        <w:t>כאמור בחוות דעתו של חברי</w:t>
      </w:r>
      <w:r>
        <w:rPr>
          <w:rtl w:val="true"/>
        </w:rPr>
        <w:t xml:space="preserve">, </w:t>
      </w:r>
      <w:r>
        <w:rPr>
          <w:rtl w:val="true"/>
        </w:rPr>
        <w:t>הצדדים בערעור שלפנינו נחלקו בשאלה מהו הדין כאשר אסיר ביצע מעשה העולה הן כדי עבירת בית סוהר</w:t>
      </w:r>
      <w:r>
        <w:rPr>
          <w:rtl w:val="true"/>
        </w:rPr>
        <w:t xml:space="preserve">, </w:t>
      </w:r>
      <w:r>
        <w:rPr>
          <w:rtl w:val="true"/>
        </w:rPr>
        <w:t xml:space="preserve">כהגדרתה </w:t>
      </w:r>
      <w:hyperlink r:id="rId141">
        <w:r>
          <w:rPr>
            <w:rStyle w:val="Hyperlink"/>
            <w:rtl w:val="true"/>
          </w:rPr>
          <w:t>בסעיף</w:t>
        </w:r>
        <w:r>
          <w:rPr>
            <w:rStyle w:val="Hyperlink"/>
            <w:rtl w:val="true"/>
          </w:rPr>
          <w:t xml:space="preserve"> </w:t>
        </w:r>
        <w:r>
          <w:rPr>
            <w:rStyle w:val="Hyperlink"/>
          </w:rPr>
          <w:t>56</w:t>
        </w:r>
      </w:hyperlink>
      <w:r>
        <w:rPr>
          <w:rtl w:val="true"/>
        </w:rPr>
        <w:t xml:space="preserve"> </w:t>
      </w:r>
      <w:r>
        <w:rPr>
          <w:rtl w:val="true"/>
        </w:rPr>
        <w:t>ל</w:t>
      </w:r>
      <w:hyperlink r:id="rId1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rtl w:val="true"/>
        </w:rPr>
        <w:t>[</w:t>
      </w:r>
      <w:r>
        <w:rPr>
          <w:rtl w:val="true"/>
        </w:rPr>
        <w:t>נוסח חדש</w:t>
      </w:r>
      <w:r>
        <w:rPr>
          <w:rtl w:val="true"/>
        </w:rPr>
        <w:t xml:space="preserve">], </w:t>
      </w:r>
      <w:r>
        <w:rPr>
          <w:rtl w:val="true"/>
        </w:rPr>
        <w:t>ה</w:t>
      </w:r>
      <w:r>
        <w:rPr>
          <w:rtl w:val="true"/>
        </w:rPr>
        <w:t>תשל</w:t>
      </w:r>
      <w:r>
        <w:rPr>
          <w:rtl w:val="true"/>
        </w:rPr>
        <w:t>"</w:t>
      </w:r>
      <w:r>
        <w:rPr>
          <w:rtl w:val="true"/>
        </w:rPr>
        <w:t>ב</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Fonts w:ascii="Century" w:hAnsi="Century" w:eastAsia="Century" w:cs="Century"/>
          <w:b/>
          <w:b/>
          <w:spacing w:val="0"/>
          <w:sz w:val="22"/>
          <w:sz w:val="22"/>
          <w:szCs w:val="24"/>
          <w:rtl w:val="true"/>
        </w:rPr>
        <w:t xml:space="preserve"> </w:t>
      </w:r>
      <w:r>
        <w:rPr>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הפקודה</w:t>
      </w:r>
      <w:r>
        <w:rPr>
          <w:rtl w:val="true"/>
        </w:rPr>
        <w:t xml:space="preserve">), </w:t>
      </w:r>
      <w:r>
        <w:rPr>
          <w:rtl w:val="true"/>
        </w:rPr>
        <w:t xml:space="preserve">והן כדי עבירה </w:t>
      </w:r>
      <w:r>
        <w:rPr>
          <w:rtl w:val="true"/>
        </w:rPr>
        <w:t>'</w:t>
      </w:r>
      <w:r>
        <w:rPr>
          <w:rtl w:val="true"/>
        </w:rPr>
        <w:t>רגילה</w:t>
      </w:r>
      <w:r>
        <w:rPr>
          <w:rtl w:val="true"/>
        </w:rPr>
        <w:t xml:space="preserve">', </w:t>
      </w:r>
      <w:r>
        <w:rPr>
          <w:rtl w:val="true"/>
        </w:rPr>
        <w:t xml:space="preserve">לפי </w:t>
      </w:r>
      <w:hyperlink r:id="rId1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והוא נשפט ונענש על כך בידי קצין שיפוט בהתאם </w:t>
      </w:r>
      <w:hyperlink r:id="rId144">
        <w:r>
          <w:rPr>
            <w:rStyle w:val="Hyperlink"/>
            <w:rtl w:val="true"/>
          </w:rPr>
          <w:t>לסעיפים</w:t>
        </w:r>
        <w:r>
          <w:rPr>
            <w:rStyle w:val="Hyperlink"/>
            <w:rtl w:val="true"/>
          </w:rPr>
          <w:t xml:space="preserve"> </w:t>
        </w:r>
        <w:r>
          <w:rPr>
            <w:rStyle w:val="Hyperlink"/>
          </w:rPr>
          <w:t>58-57</w:t>
        </w:r>
      </w:hyperlink>
      <w:r>
        <w:rPr>
          <w:rtl w:val="true"/>
        </w:rPr>
        <w:t xml:space="preserve"> </w:t>
      </w:r>
      <w:r>
        <w:rPr>
          <w:rtl w:val="true"/>
        </w:rPr>
        <w:t>לפקודה</w:t>
      </w:r>
      <w:r>
        <w:rPr>
          <w:rtl w:val="true"/>
        </w:rPr>
        <w:t xml:space="preserve">. </w:t>
      </w:r>
      <w:r>
        <w:rPr>
          <w:rtl w:val="true"/>
        </w:rPr>
        <w:t xml:space="preserve">המערער סבור כי במקרה כזה מתעורר הסייג הקבוע בסיפא </w:t>
      </w:r>
      <w:hyperlink r:id="rId145">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שלפיו לא ניתן להענישו פעמיים על אותה עבירה</w:t>
      </w:r>
      <w:r>
        <w:rPr>
          <w:rtl w:val="true"/>
        </w:rPr>
        <w:t xml:space="preserve">; </w:t>
      </w:r>
      <w:r>
        <w:rPr>
          <w:rtl w:val="true"/>
        </w:rPr>
        <w:t>ואילו המשיבה סבורה כי הסייג האמור אינו מונע את העמדת האסיר לדין במשפט פלילי בדרך הרגילה לפי הסעיף הרלוונטי ב</w:t>
      </w:r>
      <w:hyperlink r:id="rId14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וכי ניתן להענישו בהליך הפלילי </w:t>
      </w:r>
      <w:r>
        <w:rPr>
          <w:rFonts w:ascii="Century" w:hAnsi="Century" w:cs="Miriam"/>
          <w:b/>
          <w:b/>
          <w:spacing w:val="0"/>
          <w:sz w:val="22"/>
          <w:sz w:val="22"/>
          <w:szCs w:val="24"/>
          <w:rtl w:val="true"/>
        </w:rPr>
        <w:t>במקביל</w:t>
      </w:r>
      <w:r>
        <w:rPr>
          <w:rtl w:val="true"/>
        </w:rPr>
        <w:t xml:space="preserve"> לענישתו בידי קצין שיפוט</w:t>
      </w:r>
      <w:r>
        <w:rPr>
          <w:rtl w:val="true"/>
        </w:rPr>
        <w:t xml:space="preserve">. </w:t>
      </w:r>
    </w:p>
    <w:p>
      <w:pPr>
        <w:pStyle w:val="Ruller43"/>
        <w:numPr>
          <w:ilvl w:val="0"/>
          <w:numId w:val="3"/>
        </w:numPr>
        <w:tabs>
          <w:tab w:val="clear" w:pos="720"/>
          <w:tab w:val="left" w:pos="907" w:leader="none"/>
        </w:tabs>
        <w:spacing w:before="240" w:after="240"/>
        <w:ind w:hanging="0" w:start="0" w:end="0"/>
        <w:jc w:val="both"/>
        <w:rPr/>
      </w:pPr>
      <w:r>
        <w:rPr>
          <w:rtl w:val="true"/>
        </w:rPr>
        <w:t>למעשה</w:t>
      </w:r>
      <w:r>
        <w:rPr>
          <w:rtl w:val="true"/>
        </w:rPr>
        <w:t xml:space="preserve">, </w:t>
      </w:r>
      <w:r>
        <w:rPr>
          <w:rtl w:val="true"/>
        </w:rPr>
        <w:t xml:space="preserve">הערעור שלפנינו נסוב על אודות פרשנות התיבות </w:t>
      </w:r>
      <w:r>
        <w:rPr>
          <w:rtl w:val="true"/>
        </w:rPr>
        <w:t>"</w:t>
      </w:r>
      <w:r>
        <w:rPr>
          <w:rFonts w:ascii="Century" w:hAnsi="Century" w:cs="Miriam"/>
          <w:b/>
          <w:b/>
          <w:spacing w:val="0"/>
          <w:sz w:val="22"/>
          <w:sz w:val="22"/>
          <w:szCs w:val="24"/>
          <w:rtl w:val="true"/>
        </w:rPr>
        <w:t>ובלבד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tl w:val="true"/>
        </w:rPr>
        <w:t xml:space="preserve">", </w:t>
      </w:r>
      <w:r>
        <w:rPr>
          <w:rtl w:val="true"/>
        </w:rPr>
        <w:t xml:space="preserve">הקבועות בסיפא </w:t>
      </w:r>
      <w:hyperlink r:id="rId147">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כפי שאראה להלן</w:t>
      </w:r>
      <w:r>
        <w:rPr>
          <w:rtl w:val="true"/>
        </w:rPr>
        <w:t xml:space="preserve">, </w:t>
      </w:r>
      <w:r>
        <w:rPr>
          <w:rtl w:val="true"/>
        </w:rPr>
        <w:t>הערכאות השונות שדנו בהוראה זו התחבטו בפירושה לא אחת</w:t>
      </w:r>
      <w:r>
        <w:rPr>
          <w:rtl w:val="true"/>
        </w:rPr>
        <w:t xml:space="preserve">; </w:t>
      </w:r>
      <w:r>
        <w:rPr>
          <w:rtl w:val="true"/>
        </w:rPr>
        <w:t>אך עד כה</w:t>
      </w:r>
      <w:r>
        <w:rPr>
          <w:rtl w:val="true"/>
        </w:rPr>
        <w:t xml:space="preserve">, </w:t>
      </w:r>
      <w:r>
        <w:rPr>
          <w:rtl w:val="true"/>
        </w:rPr>
        <w:t>פירוש מחייב להוראה זו</w:t>
      </w:r>
      <w:r>
        <w:rPr>
          <w:rtl w:val="true"/>
        </w:rPr>
        <w:t xml:space="preserve">, </w:t>
      </w:r>
      <w:r>
        <w:rPr>
          <w:rtl w:val="true"/>
        </w:rPr>
        <w:t xml:space="preserve">מפי בית משפט זה </w:t>
      </w:r>
      <w:r>
        <w:rPr>
          <w:rtl w:val="true"/>
        </w:rPr>
        <w:t xml:space="preserve">- </w:t>
      </w:r>
      <w:r>
        <w:rPr>
          <w:rtl w:val="true"/>
        </w:rPr>
        <w:t>אַיִן</w:t>
      </w:r>
      <w:r>
        <w:rPr>
          <w:rtl w:val="true"/>
        </w:rPr>
        <w:t xml:space="preserve">. </w:t>
      </w:r>
      <w:r>
        <w:rPr>
          <w:rtl w:val="true"/>
        </w:rPr>
        <w:t>דומה</w:t>
      </w:r>
      <w:r>
        <w:rPr>
          <w:rtl w:val="true"/>
        </w:rPr>
        <w:t xml:space="preserve">, </w:t>
      </w:r>
      <w:r>
        <w:rPr>
          <w:rtl w:val="true"/>
        </w:rPr>
        <w:t>כי הקושי בפירוש הוראה זו נובע מלשונה</w:t>
      </w:r>
      <w:r>
        <w:rPr>
          <w:rtl w:val="true"/>
        </w:rPr>
        <w:t xml:space="preserve">, </w:t>
      </w:r>
      <w:r>
        <w:rPr>
          <w:rtl w:val="true"/>
        </w:rPr>
        <w:t xml:space="preserve">לשון שעברה גלגולים שונים מעת חקיקת </w:t>
      </w:r>
      <w:hyperlink r:id="rId148">
        <w:r>
          <w:rPr>
            <w:rStyle w:val="Hyperlink"/>
            <w:rtl w:val="true"/>
          </w:rPr>
          <w:t>סעיף</w:t>
        </w:r>
        <w:r>
          <w:rPr>
            <w:rStyle w:val="Hyperlink"/>
            <w:rtl w:val="true"/>
          </w:rPr>
          <w:t xml:space="preserve"> </w:t>
        </w:r>
        <w:r>
          <w:rPr>
            <w:rStyle w:val="Hyperlink"/>
          </w:rPr>
          <w:t>60</w:t>
        </w:r>
      </w:hyperlink>
      <w:r>
        <w:rPr>
          <w:rtl w:val="true"/>
        </w:rPr>
        <w:t xml:space="preserve"> </w:t>
      </w:r>
      <w:r>
        <w:rPr>
          <w:rtl w:val="true"/>
        </w:rPr>
        <w:t>ל</w:t>
      </w:r>
      <w:hyperlink r:id="rId14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המנדטורית בשנת </w:t>
      </w:r>
      <w:r>
        <w:rPr/>
        <w:t>1940</w:t>
      </w:r>
      <w:r>
        <w:rPr>
          <w:rtl w:val="true"/>
        </w:rPr>
        <w:t xml:space="preserve">, </w:t>
      </w:r>
      <w:r>
        <w:rPr>
          <w:rtl w:val="true"/>
        </w:rPr>
        <w:t xml:space="preserve">עבוֹר בחקיקת סעיף </w:t>
      </w:r>
      <w:r>
        <w:rPr/>
        <w:t>89</w:t>
      </w:r>
      <w:r>
        <w:rPr>
          <w:rtl w:val="true"/>
        </w:rPr>
        <w:t xml:space="preserve"> </w:t>
      </w:r>
      <w:r>
        <w:rPr>
          <w:rtl w:val="true"/>
        </w:rPr>
        <w:t xml:space="preserve">לפקודת בתי הסוהר משנת </w:t>
      </w:r>
      <w:r>
        <w:rPr/>
        <w:t>1946</w:t>
      </w:r>
      <w:r>
        <w:rPr>
          <w:rtl w:val="true"/>
        </w:rPr>
        <w:t xml:space="preserve"> (</w:t>
      </w:r>
      <w:r>
        <w:rPr>
          <w:rtl w:val="true"/>
        </w:rPr>
        <w:t>אף היא מתקופת המנדט</w:t>
      </w:r>
      <w:r>
        <w:rPr>
          <w:rtl w:val="true"/>
        </w:rPr>
        <w:t xml:space="preserve">), </w:t>
      </w:r>
      <w:r>
        <w:rPr>
          <w:rtl w:val="true"/>
        </w:rPr>
        <w:t xml:space="preserve">וכלה בהוראה שלפנינו </w:t>
      </w:r>
      <w:r>
        <w:rPr>
          <w:rtl w:val="true"/>
        </w:rPr>
        <w:t>–</w:t>
      </w:r>
      <w:r>
        <w:rPr>
          <w:rtl w:val="true"/>
        </w:rPr>
        <w:t xml:space="preserve"> </w:t>
      </w:r>
      <w:hyperlink r:id="rId150">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חשיבות רבה קיימת אפוא בענייננו בהבהרת פירושו הנכון של הדין</w:t>
      </w:r>
      <w:r>
        <w:rPr>
          <w:rtl w:val="true"/>
        </w:rPr>
        <w:t xml:space="preserve">, </w:t>
      </w:r>
      <w:r>
        <w:rPr>
          <w:rtl w:val="true"/>
        </w:rPr>
        <w:t>באופן שיתרום לוודאות משפטית בסוגיה שעל הפרק</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 xml:space="preserve">אפתח בציטוט לשון </w:t>
      </w:r>
      <w:hyperlink r:id="rId151">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w:t>
      </w:r>
    </w:p>
    <w:p>
      <w:pPr>
        <w:pStyle w:val="Ruller5"/>
        <w:ind w:end="1282"/>
        <w:jc w:val="both"/>
        <w:rPr/>
      </w:pPr>
      <w:r>
        <w:rPr>
          <w:rtl w:val="true"/>
        </w:rPr>
        <w:t>"</w:t>
      </w:r>
      <w:r>
        <w:rPr>
          <w:rtl w:val="true"/>
        </w:rPr>
        <w:t>אין</w:t>
      </w:r>
      <w:r>
        <w:rPr>
          <w:rFonts w:eastAsia="Arial TUR" w:cs="Arial TUR"/>
          <w:rtl w:val="true"/>
        </w:rPr>
        <w:t xml:space="preserve"> </w:t>
      </w:r>
      <w:r>
        <w:rPr>
          <w:rtl w:val="true"/>
        </w:rPr>
        <w:t>פטור</w:t>
      </w:r>
      <w:r>
        <w:rPr>
          <w:rFonts w:eastAsia="Arial TUR" w:cs="Arial TUR"/>
          <w:rtl w:val="true"/>
        </w:rPr>
        <w:t xml:space="preserve"> </w:t>
      </w:r>
      <w:r>
        <w:rPr>
          <w:rtl w:val="true"/>
        </w:rPr>
        <w:t>מהליכים</w:t>
      </w:r>
      <w:r>
        <w:rPr>
          <w:rFonts w:eastAsia="Arial TUR" w:cs="Arial TUR"/>
          <w:rtl w:val="true"/>
        </w:rPr>
        <w:t xml:space="preserve"> </w:t>
      </w:r>
      <w:r>
        <w:rPr>
          <w:rtl w:val="true"/>
        </w:rPr>
        <w:t>רגילים</w:t>
      </w:r>
    </w:p>
    <w:p>
      <w:pPr>
        <w:pStyle w:val="Ruller5"/>
        <w:ind w:end="1282"/>
        <w:jc w:val="both"/>
        <w:rPr/>
      </w:pPr>
      <w:r>
        <w:rPr/>
        <w:t>62</w:t>
      </w:r>
      <w:r>
        <w:rPr>
          <w:rtl w:val="true"/>
        </w:rPr>
        <w:t xml:space="preserve">.  </w:t>
      </w:r>
      <w:r>
        <w:rPr>
          <w:rtl w:val="true"/>
        </w:rPr>
        <w:t>שום</w:t>
      </w:r>
      <w:r>
        <w:rPr>
          <w:rFonts w:eastAsia="Arial TUR" w:cs="Arial TUR"/>
          <w:rtl w:val="true"/>
        </w:rPr>
        <w:t xml:space="preserve"> </w:t>
      </w:r>
      <w:r>
        <w:rPr>
          <w:rtl w:val="true"/>
        </w:rPr>
        <w:t>דבר</w:t>
      </w:r>
      <w:r>
        <w:rPr>
          <w:rFonts w:eastAsia="Arial TUR" w:cs="Arial TUR"/>
          <w:rtl w:val="true"/>
        </w:rPr>
        <w:t xml:space="preserve"> </w:t>
      </w:r>
      <w:r>
        <w:rPr>
          <w:rtl w:val="true"/>
        </w:rPr>
        <w:t>האמור</w:t>
      </w:r>
      <w:r>
        <w:rPr>
          <w:rFonts w:eastAsia="Arial TUR" w:cs="Arial TUR"/>
          <w:rtl w:val="true"/>
        </w:rPr>
        <w:t xml:space="preserve"> </w:t>
      </w:r>
      <w:r>
        <w:rPr>
          <w:rtl w:val="true"/>
        </w:rPr>
        <w:t>בפקודה</w:t>
      </w:r>
      <w:r>
        <w:rPr>
          <w:rFonts w:eastAsia="Arial TUR" w:cs="Arial TUR"/>
          <w:rtl w:val="true"/>
        </w:rPr>
        <w:t xml:space="preserve"> </w:t>
      </w:r>
      <w:r>
        <w:rPr>
          <w:rtl w:val="true"/>
        </w:rPr>
        <w:t>זו</w:t>
      </w:r>
      <w:r>
        <w:rPr>
          <w:rFonts w:eastAsia="Arial TUR" w:cs="Arial TUR"/>
          <w:rtl w:val="true"/>
        </w:rPr>
        <w:t xml:space="preserve"> </w:t>
      </w:r>
      <w:r>
        <w:rPr>
          <w:rtl w:val="true"/>
        </w:rPr>
        <w:t>אינו</w:t>
      </w:r>
      <w:r>
        <w:rPr>
          <w:rFonts w:eastAsia="Arial TUR" w:cs="Arial TUR"/>
          <w:rtl w:val="true"/>
        </w:rPr>
        <w:t xml:space="preserve"> </w:t>
      </w:r>
      <w:r>
        <w:rPr>
          <w:rtl w:val="true"/>
        </w:rPr>
        <w:t>בא</w:t>
      </w:r>
      <w:r>
        <w:rPr>
          <w:rFonts w:eastAsia="Arial TUR" w:cs="Arial TUR"/>
          <w:rtl w:val="true"/>
        </w:rPr>
        <w:t xml:space="preserve"> </w:t>
      </w:r>
      <w:r>
        <w:rPr>
          <w:rtl w:val="true"/>
        </w:rPr>
        <w:t>לפטור</w:t>
      </w:r>
      <w:r>
        <w:rPr>
          <w:rFonts w:eastAsia="Arial TUR" w:cs="Arial TUR"/>
          <w:rtl w:val="true"/>
        </w:rPr>
        <w:t xml:space="preserve"> </w:t>
      </w:r>
      <w:r>
        <w:rPr>
          <w:rtl w:val="true"/>
        </w:rPr>
        <w:t>אסיר</w:t>
      </w:r>
      <w:r>
        <w:rPr>
          <w:rFonts w:eastAsia="Arial TUR" w:cs="Arial TUR"/>
          <w:rtl w:val="true"/>
        </w:rPr>
        <w:t xml:space="preserve"> </w:t>
      </w:r>
      <w:r>
        <w:rPr>
          <w:rtl w:val="true"/>
        </w:rPr>
        <w:t>מהיות</w:t>
      </w:r>
      <w:r>
        <w:rPr>
          <w:rFonts w:eastAsia="Arial TUR" w:cs="Arial TUR"/>
          <w:rtl w:val="true"/>
        </w:rPr>
        <w:t xml:space="preserve"> </w:t>
      </w:r>
      <w:r>
        <w:rPr>
          <w:rtl w:val="true"/>
        </w:rPr>
        <w:t>מואשם</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בדרך</w:t>
      </w:r>
      <w:r>
        <w:rPr>
          <w:rFonts w:eastAsia="Arial TUR" w:cs="Arial TUR"/>
          <w:rtl w:val="true"/>
        </w:rPr>
        <w:t xml:space="preserve"> </w:t>
      </w:r>
      <w:r>
        <w:rPr>
          <w:rtl w:val="true"/>
        </w:rPr>
        <w:t>הרגילה</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עבירה</w:t>
      </w:r>
      <w:r>
        <w:rPr>
          <w:rFonts w:eastAsia="Arial TUR" w:cs="Arial TUR"/>
          <w:rtl w:val="true"/>
        </w:rPr>
        <w:t xml:space="preserve"> </w:t>
      </w:r>
      <w:r>
        <w:rPr>
          <w:rtl w:val="true"/>
        </w:rPr>
        <w:t>שעבר</w:t>
      </w:r>
      <w:r>
        <w:rPr>
          <w:rtl w:val="true"/>
        </w:rPr>
        <w:t xml:space="preserve">, </w:t>
      </w:r>
      <w:r>
        <w:rPr>
          <w:rtl w:val="true"/>
        </w:rPr>
        <w:t>ובלבד</w:t>
      </w:r>
      <w:r>
        <w:rPr>
          <w:rFonts w:eastAsia="Arial TUR" w:cs="Arial TUR"/>
          <w:rtl w:val="true"/>
        </w:rPr>
        <w:t xml:space="preserve"> </w:t>
      </w:r>
      <w:r>
        <w:rPr>
          <w:rtl w:val="true"/>
        </w:rPr>
        <w:t>שלא</w:t>
      </w:r>
      <w:r>
        <w:rPr>
          <w:rFonts w:eastAsia="Arial TUR" w:cs="Arial TUR"/>
          <w:rtl w:val="true"/>
        </w:rPr>
        <w:t xml:space="preserve"> </w:t>
      </w:r>
      <w:r>
        <w:rPr>
          <w:rtl w:val="true"/>
        </w:rPr>
        <w:t>ייענש</w:t>
      </w:r>
      <w:r>
        <w:rPr>
          <w:rFonts w:eastAsia="Arial TUR" w:cs="Arial TUR"/>
          <w:rtl w:val="true"/>
        </w:rPr>
        <w:t xml:space="preserve"> </w:t>
      </w:r>
      <w:r>
        <w:rPr>
          <w:rtl w:val="true"/>
        </w:rPr>
        <w:t>פעמיים</w:t>
      </w:r>
      <w:r>
        <w:rPr>
          <w:rFonts w:eastAsia="Arial TUR" w:cs="Arial TUR"/>
          <w:rtl w:val="true"/>
        </w:rPr>
        <w:t xml:space="preserve"> </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אחת</w:t>
      </w:r>
      <w:r>
        <w:rPr>
          <w:rtl w:val="true"/>
        </w:rPr>
        <w:t>.</w:t>
      </w:r>
      <w:r>
        <w:rPr>
          <w:rtl w:val="true"/>
        </w:rPr>
        <w:t>"</w:t>
      </w:r>
    </w:p>
    <w:p>
      <w:pPr>
        <w:pStyle w:val="Ruller43"/>
        <w:numPr>
          <w:ilvl w:val="0"/>
          <w:numId w:val="0"/>
        </w:numPr>
        <w:spacing w:before="240" w:after="240"/>
        <w:ind w:hanging="0" w:start="0" w:end="0"/>
        <w:jc w:val="both"/>
        <w:rPr/>
      </w:pPr>
      <w:r>
        <w:rPr>
          <w:rtl w:val="true"/>
        </w:rPr>
        <w:tab/>
      </w:r>
      <w:r>
        <w:rPr>
          <w:rtl w:val="true"/>
        </w:rPr>
        <w:t xml:space="preserve">עניינה של הוראה זו הוא כאמור במי שעבר עבירת בית סוהר כמשמעותה </w:t>
      </w:r>
      <w:hyperlink r:id="rId152">
        <w:r>
          <w:rPr>
            <w:rStyle w:val="Hyperlink"/>
            <w:rtl w:val="true"/>
          </w:rPr>
          <w:t>בסעיף</w:t>
        </w:r>
        <w:r>
          <w:rPr>
            <w:rStyle w:val="Hyperlink"/>
            <w:rtl w:val="true"/>
          </w:rPr>
          <w:t xml:space="preserve"> </w:t>
        </w:r>
        <w:r>
          <w:rPr>
            <w:rStyle w:val="Hyperlink"/>
          </w:rPr>
          <w:t>56</w:t>
        </w:r>
      </w:hyperlink>
      <w:r>
        <w:rPr>
          <w:rtl w:val="true"/>
        </w:rPr>
        <w:t xml:space="preserve"> </w:t>
      </w:r>
      <w:r>
        <w:rPr>
          <w:rtl w:val="true"/>
        </w:rPr>
        <w:t>לפקודה</w:t>
      </w:r>
      <w:r>
        <w:rPr>
          <w:rtl w:val="true"/>
        </w:rPr>
        <w:t xml:space="preserve">. </w:t>
      </w:r>
      <w:r>
        <w:rPr>
          <w:rtl w:val="true"/>
        </w:rPr>
        <w:t>כפי שציין חברי בחוות דעתו</w:t>
      </w:r>
      <w:r>
        <w:rPr>
          <w:rtl w:val="true"/>
        </w:rPr>
        <w:t xml:space="preserve">, </w:t>
      </w:r>
      <w:r>
        <w:rPr>
          <w:rtl w:val="true"/>
        </w:rPr>
        <w:t>קיימים שלושה מסלולים לשפיטת אסיר שביצע עבירת בית סוהר</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הקבוע </w:t>
      </w:r>
      <w:hyperlink r:id="rId153">
        <w:r>
          <w:rPr>
            <w:rStyle w:val="Hyperlink"/>
            <w:rtl w:val="true"/>
          </w:rPr>
          <w:t>בסעיף</w:t>
        </w:r>
        <w:r>
          <w:rPr>
            <w:rStyle w:val="Hyperlink"/>
            <w:rtl w:val="true"/>
          </w:rPr>
          <w:t xml:space="preserve"> </w:t>
        </w:r>
        <w:r>
          <w:rPr>
            <w:rStyle w:val="Hyperlink"/>
          </w:rPr>
          <w:t>57</w:t>
        </w:r>
      </w:hyperlink>
      <w:r>
        <w:rPr>
          <w:rtl w:val="true"/>
        </w:rPr>
        <w:t xml:space="preserve"> </w:t>
      </w:r>
      <w:r>
        <w:rPr>
          <w:rtl w:val="true"/>
        </w:rPr>
        <w:t>לפקודה</w:t>
      </w:r>
      <w:r>
        <w:rPr>
          <w:rtl w:val="true"/>
        </w:rPr>
        <w:t xml:space="preserve">, </w:t>
      </w:r>
      <w:r>
        <w:rPr>
          <w:rtl w:val="true"/>
        </w:rPr>
        <w:t xml:space="preserve">מאפשר לקצין שיפוט </w:t>
      </w:r>
      <w:r>
        <w:rPr>
          <w:rtl w:val="true"/>
        </w:rPr>
        <w:t>(</w:t>
      </w:r>
      <w:r>
        <w:rPr>
          <w:rtl w:val="true"/>
        </w:rPr>
        <w:t>כהגדרתו שם</w:t>
      </w:r>
      <w:r>
        <w:rPr>
          <w:rtl w:val="true"/>
        </w:rPr>
        <w:t>) "</w:t>
      </w:r>
      <w:r>
        <w:rPr>
          <w:rFonts w:ascii="Century" w:hAnsi="Century" w:cs="Miriam"/>
          <w:b/>
          <w:b/>
          <w:spacing w:val="0"/>
          <w:sz w:val="22"/>
          <w:sz w:val="22"/>
          <w:szCs w:val="24"/>
          <w:rtl w:val="true"/>
        </w:rPr>
        <w:t>לדון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ולהחליט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סוהר</w:t>
      </w:r>
      <w:r>
        <w:rPr>
          <w:rtl w:val="true"/>
        </w:rPr>
        <w:t xml:space="preserve">", </w:t>
      </w:r>
      <w:r>
        <w:rPr>
          <w:rtl w:val="true"/>
        </w:rPr>
        <w:t xml:space="preserve">ולהטיל עליו את העונשים הקבועים </w:t>
      </w:r>
      <w:hyperlink r:id="rId154">
        <w:r>
          <w:rPr>
            <w:rStyle w:val="Hyperlink"/>
            <w:rtl w:val="true"/>
          </w:rPr>
          <w:t>בסעיף</w:t>
        </w:r>
        <w:r>
          <w:rPr>
            <w:rStyle w:val="Hyperlink"/>
            <w:rtl w:val="true"/>
          </w:rPr>
          <w:t xml:space="preserve"> </w:t>
        </w:r>
        <w:r>
          <w:rPr>
            <w:rStyle w:val="Hyperlink"/>
          </w:rPr>
          <w:t>58</w:t>
        </w:r>
      </w:hyperlink>
      <w:r>
        <w:rPr>
          <w:rtl w:val="true"/>
        </w:rPr>
        <w:t xml:space="preserve"> </w:t>
      </w:r>
      <w:r>
        <w:rPr>
          <w:rtl w:val="true"/>
        </w:rPr>
        <w:t>לפקודה</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קבוע </w:t>
      </w:r>
      <w:hyperlink r:id="rId155">
        <w:r>
          <w:rPr>
            <w:rStyle w:val="Hyperlink"/>
            <w:rtl w:val="true"/>
          </w:rPr>
          <w:t>בסעיף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והוא מאפשר להעמיד את האסיר לדין בפני בית משפט בגין עבירת בית הסוהר</w:t>
      </w:r>
      <w:r>
        <w:rPr>
          <w:rtl w:val="true"/>
        </w:rPr>
        <w:t xml:space="preserve">, </w:t>
      </w:r>
      <w:r>
        <w:rPr>
          <w:rtl w:val="true"/>
        </w:rPr>
        <w:t>וזה יכול לגזור על האסיר עונש מאסר שלא יעלה על ששה חודשים</w:t>
      </w:r>
      <w:r>
        <w:rPr>
          <w:rtl w:val="true"/>
        </w:rPr>
        <w:t xml:space="preserve">. </w:t>
      </w:r>
      <w:r>
        <w:rPr>
          <w:rtl w:val="true"/>
        </w:rPr>
        <w:t xml:space="preserve">שני המסלולים הראשונים נועדו אפוא לאפשר את שפיטת האסיר על ביצוע של מעשה שנכנס לגדרי אחת מעבירות בית הסוהר הקבועות </w:t>
      </w:r>
      <w:hyperlink r:id="rId156">
        <w:r>
          <w:rPr>
            <w:rStyle w:val="Hyperlink"/>
            <w:rtl w:val="true"/>
          </w:rPr>
          <w:t>בסעיף</w:t>
        </w:r>
        <w:r>
          <w:rPr>
            <w:rStyle w:val="Hyperlink"/>
            <w:rtl w:val="true"/>
          </w:rPr>
          <w:t xml:space="preserve"> </w:t>
        </w:r>
        <w:r>
          <w:rPr>
            <w:rStyle w:val="Hyperlink"/>
          </w:rPr>
          <w:t>56</w:t>
        </w:r>
      </w:hyperlink>
      <w:r>
        <w:rPr>
          <w:rtl w:val="true"/>
        </w:rPr>
        <w:t xml:space="preserve"> </w:t>
      </w:r>
      <w:r>
        <w:rPr>
          <w:rtl w:val="true"/>
        </w:rPr>
        <w:t>לפקודה</w:t>
      </w:r>
      <w:r>
        <w:rPr>
          <w:rtl w:val="true"/>
        </w:rPr>
        <w:t>.</w:t>
      </w:r>
    </w:p>
    <w:p>
      <w:pPr>
        <w:pStyle w:val="Ruller43"/>
        <w:numPr>
          <w:ilvl w:val="0"/>
          <w:numId w:val="0"/>
        </w:numPr>
        <w:spacing w:before="240" w:after="240"/>
        <w:ind w:hanging="0" w:start="0" w:end="0"/>
        <w:jc w:val="both"/>
        <w:rPr/>
      </w:pPr>
      <w:r>
        <w:rPr>
          <w:rtl w:val="true"/>
        </w:rPr>
        <w:tab/>
      </w:r>
      <w:r>
        <w:rPr>
          <w:rtl w:val="true"/>
        </w:rPr>
        <w:t>בניגוד לכך</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מאפשר העמדה לדין של אסיר שעבר עבירת בית סוהר </w:t>
      </w:r>
      <w:r>
        <w:rPr>
          <w:rtl w:val="true"/>
        </w:rPr>
        <w:t>"</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הרגילה</w:t>
      </w:r>
      <w:r>
        <w:rPr>
          <w:rtl w:val="true"/>
        </w:rPr>
        <w:t xml:space="preserve">". </w:t>
      </w:r>
      <w:r>
        <w:rPr>
          <w:rtl w:val="true"/>
        </w:rPr>
        <w:t>בענייננו</w:t>
      </w:r>
      <w:r>
        <w:rPr>
          <w:rtl w:val="true"/>
        </w:rPr>
        <w:t xml:space="preserve">, </w:t>
      </w:r>
      <w:r>
        <w:rPr>
          <w:rtl w:val="true"/>
        </w:rPr>
        <w:t>למשל</w:t>
      </w:r>
      <w:r>
        <w:rPr>
          <w:rtl w:val="true"/>
        </w:rPr>
        <w:t xml:space="preserve">, </w:t>
      </w:r>
      <w:r>
        <w:rPr>
          <w:rtl w:val="true"/>
        </w:rPr>
        <w:t xml:space="preserve">המעשה שביצע המערער </w:t>
      </w:r>
      <w:r>
        <w:rPr>
          <w:rtl w:val="true"/>
        </w:rPr>
        <w:t>–</w:t>
      </w:r>
      <w:r>
        <w:rPr>
          <w:rtl w:val="true"/>
        </w:rPr>
        <w:t xml:space="preserve"> הצתת מחסן בבית הסוהר </w:t>
      </w:r>
      <w:r>
        <w:rPr>
          <w:rtl w:val="true"/>
        </w:rPr>
        <w:t>–</w:t>
      </w:r>
      <w:r>
        <w:rPr>
          <w:rtl w:val="true"/>
        </w:rPr>
        <w:t xml:space="preserve"> יכול להיחשב הן כעבירת בית סוהר</w:t>
      </w:r>
      <w:r>
        <w:rPr>
          <w:rtl w:val="true"/>
        </w:rPr>
        <w:t xml:space="preserve">, </w:t>
      </w:r>
      <w:r>
        <w:rPr>
          <w:rtl w:val="true"/>
        </w:rPr>
        <w:t xml:space="preserve">לפי </w:t>
      </w:r>
      <w:hyperlink r:id="rId157">
        <w:r>
          <w:rPr>
            <w:rStyle w:val="Hyperlink"/>
            <w:rtl w:val="true"/>
          </w:rPr>
          <w:t>סעיפים</w:t>
        </w:r>
        <w:r>
          <w:rPr>
            <w:rStyle w:val="Hyperlink"/>
            <w:rtl w:val="true"/>
          </w:rPr>
          <w:t xml:space="preserve"> </w:t>
        </w:r>
        <w:r>
          <w:rPr>
            <w:rStyle w:val="Hyperlink"/>
          </w:rPr>
          <w:t>56</w:t>
        </w:r>
        <w:r>
          <w:rPr>
            <w:rStyle w:val="Hyperlink"/>
            <w:rtl w:val="true"/>
          </w:rPr>
          <w:t>(</w:t>
        </w:r>
        <w:r>
          <w:rPr>
            <w:rStyle w:val="Hyperlink"/>
          </w:rPr>
          <w:t>6</w:t>
        </w:r>
        <w:r>
          <w:rPr>
            <w:rStyle w:val="Hyperlink"/>
            <w:rtl w:val="true"/>
          </w:rPr>
          <w:t>)</w:t>
        </w:r>
      </w:hyperlink>
      <w:r>
        <w:rPr>
          <w:rtl w:val="true"/>
        </w:rPr>
        <w:t xml:space="preserve"> </w:t>
      </w:r>
      <w:r>
        <w:rPr>
          <w:rtl w:val="true"/>
        </w:rPr>
        <w:t>ו</w:t>
      </w:r>
      <w:r>
        <w:rPr>
          <w:rtl w:val="true"/>
        </w:rPr>
        <w:t>-</w:t>
      </w:r>
      <w:hyperlink r:id="rId158">
        <w:r>
          <w:rPr>
            <w:rStyle w:val="Hyperlink"/>
          </w:rPr>
          <w:t>56</w:t>
        </w:r>
        <w:r>
          <w:rPr>
            <w:rStyle w:val="Hyperlink"/>
            <w:rtl w:val="true"/>
          </w:rPr>
          <w:t>(</w:t>
        </w:r>
        <w:r>
          <w:rPr>
            <w:rStyle w:val="Hyperlink"/>
          </w:rPr>
          <w:t>20</w:t>
        </w:r>
        <w:r>
          <w:rPr>
            <w:rStyle w:val="Hyperlink"/>
            <w:rtl w:val="true"/>
          </w:rPr>
          <w:t>)</w:t>
        </w:r>
      </w:hyperlink>
      <w:r>
        <w:rPr>
          <w:rtl w:val="true"/>
        </w:rPr>
        <w:t xml:space="preserve"> </w:t>
      </w:r>
      <w:r>
        <w:rPr>
          <w:rtl w:val="true"/>
        </w:rPr>
        <w:t xml:space="preserve">לפקודה </w:t>
      </w:r>
      <w:r>
        <w:rPr>
          <w:rtl w:val="true"/>
        </w:rPr>
        <w:t>("</w:t>
      </w:r>
      <w:r>
        <w:rPr>
          <w:rFonts w:ascii="Century" w:hAnsi="Century" w:cs="Miriam"/>
          <w:b/>
          <w:b/>
          <w:spacing w:val="0"/>
          <w:sz w:val="22"/>
          <w:sz w:val="22"/>
          <w:szCs w:val="24"/>
          <w:rtl w:val="true"/>
        </w:rPr>
        <w:t>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לעורר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סוהרים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צורך</w:t>
      </w:r>
      <w:r>
        <w:rPr>
          <w:rtl w:val="true"/>
        </w:rPr>
        <w:t>"</w:t>
      </w:r>
      <w:r>
        <w:rPr>
          <w:rtl w:val="true"/>
        </w:rPr>
        <w:t>;</w:t>
      </w:r>
      <w:r>
        <w:rPr>
          <w:rtl w:val="true"/>
        </w:rPr>
        <w:t xml:space="preserve"> </w:t>
      </w:r>
      <w:r>
        <w:rPr>
          <w:rtl w:val="true"/>
        </w:rPr>
        <w:t>ו</w:t>
      </w:r>
      <w:r>
        <w:rPr>
          <w:rtl w:val="true"/>
        </w:rPr>
        <w:t>"</w:t>
      </w:r>
      <w:r>
        <w:rPr>
          <w:rFonts w:ascii="Century" w:hAnsi="Century" w:cs="Miriam"/>
          <w:b/>
          <w:b/>
          <w:spacing w:val="0"/>
          <w:sz w:val="22"/>
          <w:sz w:val="22"/>
          <w:szCs w:val="24"/>
          <w:rtl w:val="true"/>
        </w:rPr>
        <w:t>השחית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קילקל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רהיט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tl w:val="true"/>
        </w:rPr>
        <w:t xml:space="preserve">", </w:t>
      </w:r>
      <w:r>
        <w:rPr>
          <w:rtl w:val="true"/>
        </w:rPr>
        <w:t>בהתאמה</w:t>
      </w:r>
      <w:r>
        <w:rPr>
          <w:rtl w:val="true"/>
        </w:rPr>
        <w:t xml:space="preserve">); </w:t>
      </w:r>
      <w:r>
        <w:rPr>
          <w:rtl w:val="true"/>
        </w:rPr>
        <w:t>הן כעבירה של הצתה והיזק לרכוש במזיד</w:t>
      </w:r>
      <w:r>
        <w:rPr>
          <w:rtl w:val="true"/>
        </w:rPr>
        <w:t xml:space="preserve">, </w:t>
      </w:r>
      <w:r>
        <w:rPr>
          <w:rtl w:val="true"/>
        </w:rPr>
        <w:t xml:space="preserve">לפי </w:t>
      </w:r>
      <w:hyperlink r:id="rId159">
        <w:r>
          <w:rPr>
            <w:rStyle w:val="Hyperlink"/>
            <w:rtl w:val="true"/>
          </w:rPr>
          <w:t>סעיפים</w:t>
        </w:r>
        <w:r>
          <w:rPr>
            <w:rStyle w:val="Hyperlink"/>
            <w:rtl w:val="true"/>
          </w:rPr>
          <w:t xml:space="preserve"> </w:t>
        </w:r>
        <w:r>
          <w:rPr>
            <w:rStyle w:val="Hyperlink"/>
          </w:rPr>
          <w:t>448</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160">
        <w:r>
          <w:rPr>
            <w:rStyle w:val="Hyperlink"/>
          </w:rPr>
          <w:t>452</w:t>
        </w:r>
      </w:hyperlink>
      <w:r>
        <w:rPr>
          <w:rtl w:val="true"/>
        </w:rPr>
        <w:t xml:space="preserve"> </w:t>
      </w:r>
      <w:r>
        <w:rPr>
          <w:rtl w:val="true"/>
        </w:rPr>
        <w:t>ל</w:t>
      </w:r>
      <w:hyperlink r:id="rId16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עם זאת</w:t>
      </w:r>
      <w:r>
        <w:rPr>
          <w:rtl w:val="true"/>
        </w:rPr>
        <w:t xml:space="preserve">, </w:t>
      </w:r>
      <w:r>
        <w:rPr>
          <w:rtl w:val="true"/>
        </w:rPr>
        <w:t>בעת הבחירה במסלול השלישי</w:t>
      </w:r>
      <w:r>
        <w:rPr>
          <w:rtl w:val="true"/>
        </w:rPr>
        <w:t xml:space="preserve">, </w:t>
      </w:r>
      <w:r>
        <w:rPr>
          <w:rtl w:val="true"/>
        </w:rPr>
        <w:t xml:space="preserve">נתקלים אנו בסייג המורה כי ההעמדה לדין בבית המשפט כפופה לכך שהאסיר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tl w:val="true"/>
        </w:rPr>
        <w:t>".</w:t>
      </w:r>
    </w:p>
    <w:p>
      <w:pPr>
        <w:pStyle w:val="Ruller43"/>
        <w:numPr>
          <w:ilvl w:val="0"/>
          <w:numId w:val="0"/>
        </w:numPr>
        <w:spacing w:before="240" w:after="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פורשו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התיבות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הערכאות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הדיוניות</w:t>
      </w:r>
    </w:p>
    <w:p>
      <w:pPr>
        <w:pStyle w:val="Ruller43"/>
        <w:numPr>
          <w:ilvl w:val="0"/>
          <w:numId w:val="3"/>
        </w:numPr>
        <w:tabs>
          <w:tab w:val="clear" w:pos="720"/>
          <w:tab w:val="left" w:pos="907" w:leader="none"/>
        </w:tabs>
        <w:spacing w:before="240" w:after="240"/>
        <w:ind w:hanging="0" w:start="0" w:end="0"/>
        <w:jc w:val="both"/>
        <w:rPr/>
      </w:pPr>
      <w:r>
        <w:rPr>
          <w:rtl w:val="true"/>
        </w:rPr>
        <w:t>דומה כי ההחלטה הראשונה שבה נדונה באופן ישיר הסוגיה מושא ענייננו</w:t>
      </w:r>
      <w:r>
        <w:rPr>
          <w:rtl w:val="true"/>
        </w:rPr>
        <w:t xml:space="preserve">, </w:t>
      </w:r>
      <w:r>
        <w:rPr>
          <w:rtl w:val="true"/>
        </w:rPr>
        <w:t xml:space="preserve">ניתנה במסגרת </w:t>
      </w:r>
      <w:hyperlink r:id="rId16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אשקלון</w:t>
        </w:r>
        <w:r>
          <w:rPr>
            <w:rStyle w:val="Hyperlink"/>
            <w:color w:val="0000FF"/>
            <w:u w:val="single"/>
            <w:rtl w:val="true"/>
          </w:rPr>
          <w:t xml:space="preserve">) </w:t>
        </w:r>
        <w:r>
          <w:rPr>
            <w:rStyle w:val="Hyperlink"/>
            <w:color w:val="0000FF"/>
            <w:u w:val="single"/>
          </w:rPr>
          <w:t>2447/00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רווח</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24.04.2001</w:t>
      </w:r>
      <w:r>
        <w:rPr>
          <w:rtl w:val="true"/>
        </w:rPr>
        <w:t xml:space="preserve">). </w:t>
      </w:r>
      <w:r>
        <w:rPr>
          <w:rtl w:val="true"/>
        </w:rPr>
        <w:t>באותו עניין העלו הנאשמים טענה מקדמית שלפיה לא ניתן להענישם בבית משפט בגין עבירת איומים שביצעו בהיותם אסירים</w:t>
      </w:r>
      <w:r>
        <w:rPr>
          <w:rtl w:val="true"/>
        </w:rPr>
        <w:t xml:space="preserve">, </w:t>
      </w:r>
      <w:r>
        <w:rPr>
          <w:rtl w:val="true"/>
        </w:rPr>
        <w:t>מאחר שהם כבר נענשו פעם אחת</w:t>
      </w:r>
      <w:r>
        <w:rPr>
          <w:rtl w:val="true"/>
        </w:rPr>
        <w:t xml:space="preserve">, </w:t>
      </w:r>
      <w:r>
        <w:rPr>
          <w:rtl w:val="true"/>
        </w:rPr>
        <w:t>בהליך מנהלי</w:t>
      </w:r>
      <w:r>
        <w:rPr>
          <w:rtl w:val="true"/>
        </w:rPr>
        <w:t xml:space="preserve">, </w:t>
      </w:r>
      <w:r>
        <w:rPr>
          <w:rtl w:val="true"/>
        </w:rPr>
        <w:t>בכך שנשללו מהם חופשות בשל אותה עבירה</w:t>
      </w:r>
      <w:r>
        <w:rPr>
          <w:rtl w:val="true"/>
        </w:rPr>
        <w:t xml:space="preserve">. </w:t>
      </w:r>
      <w:r>
        <w:rPr>
          <w:rtl w:val="true"/>
        </w:rPr>
        <w:t>טענתם התקבלה בבית משפט השלום אשר קבע כי הנאשמים כבר נענשו בשלילת חופשותיהם</w:t>
      </w:r>
      <w:r>
        <w:rPr>
          <w:rtl w:val="true"/>
        </w:rPr>
        <w:t xml:space="preserve">, </w:t>
      </w:r>
      <w:r>
        <w:rPr>
          <w:rtl w:val="true"/>
        </w:rPr>
        <w:t>ועל כן לא ניתן להענישם פעם נוספת</w:t>
      </w:r>
      <w:r>
        <w:rPr>
          <w:rtl w:val="true"/>
        </w:rPr>
        <w:t xml:space="preserve">. </w:t>
      </w:r>
      <w:r>
        <w:rPr>
          <w:rtl w:val="true"/>
        </w:rPr>
        <w:t xml:space="preserve">ערעור שהוגש על החלטה זו לבית המשפט המחוזי בבאר שבע </w:t>
      </w:r>
      <w:r>
        <w:rPr>
          <w:rtl w:val="true"/>
        </w:rPr>
        <w:t>–</w:t>
      </w:r>
      <w:r>
        <w:rPr>
          <w:rtl w:val="true"/>
        </w:rPr>
        <w:t xml:space="preserve"> התקבל </w:t>
      </w:r>
      <w:r>
        <w:rPr>
          <w:rtl w:val="true"/>
        </w:rPr>
        <w:t>(</w:t>
      </w:r>
      <w:hyperlink r:id="rId1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7212/01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רווח</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26.06.2002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בית המשפט המחוזי קבע </w:t>
      </w:r>
      <w:r>
        <w:rPr>
          <w:rtl w:val="true"/>
        </w:rPr>
        <w:t>(</w:t>
      </w:r>
      <w:r>
        <w:rPr>
          <w:rtl w:val="true"/>
        </w:rPr>
        <w:t xml:space="preserve">מפי השופטת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יפה</w:t>
      </w:r>
      <w:r>
        <w:rPr>
          <w:rFonts w:cs="Miriam" w:ascii="Century" w:hAnsi="Century"/>
          <w:b/>
          <w:spacing w:val="0"/>
          <w:sz w:val="22"/>
          <w:szCs w:val="24"/>
          <w:rtl w:val="true"/>
        </w:rPr>
        <w:t>-</w:t>
      </w:r>
      <w:r>
        <w:rPr>
          <w:rFonts w:ascii="Century" w:hAnsi="Century" w:cs="Miriam"/>
          <w:b/>
          <w:b/>
          <w:spacing w:val="0"/>
          <w:sz w:val="22"/>
          <w:sz w:val="22"/>
          <w:szCs w:val="24"/>
          <w:rtl w:val="true"/>
        </w:rPr>
        <w:t>כץ</w:t>
      </w:r>
      <w:r>
        <w:rPr>
          <w:rtl w:val="true"/>
        </w:rPr>
        <w:t xml:space="preserve">, </w:t>
      </w:r>
      <w:r>
        <w:rPr>
          <w:rtl w:val="true"/>
        </w:rPr>
        <w:t xml:space="preserve">בהסכמת הנשיא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גלעדי</w:t>
      </w:r>
      <w:r>
        <w:rPr>
          <w:rtl w:val="true"/>
        </w:rPr>
        <w:t xml:space="preserve"> והשופט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 xml:space="preserve">כי </w:t>
      </w:r>
      <w:r>
        <w:rPr>
          <w:rtl w:val="true"/>
        </w:rPr>
        <w:t>"</w:t>
      </w:r>
      <w:r>
        <w:rPr>
          <w:rFonts w:ascii="Century" w:hAnsi="Century" w:cs="Miriam"/>
          <w:bCs/>
          <w:spacing w:val="0"/>
          <w:sz w:val="22"/>
          <w:sz w:val="22"/>
          <w:szCs w:val="24"/>
          <w:rtl w:val="true"/>
        </w:rPr>
        <w:t>הסיפא</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של</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סעיף</w:t>
      </w:r>
      <w:r>
        <w:rPr>
          <w:rFonts w:ascii="Century" w:hAnsi="Century" w:eastAsia="Century" w:cs="Century"/>
          <w:bCs/>
          <w:spacing w:val="0"/>
          <w:sz w:val="22"/>
          <w:sz w:val="22"/>
          <w:szCs w:val="24"/>
          <w:rtl w:val="true"/>
        </w:rPr>
        <w:t xml:space="preserve"> </w:t>
      </w:r>
      <w:r>
        <w:rPr>
          <w:rFonts w:cs="Miriam" w:ascii="Century" w:hAnsi="Century"/>
          <w:bCs/>
          <w:spacing w:val="0"/>
          <w:sz w:val="22"/>
          <w:szCs w:val="24"/>
        </w:rPr>
        <w:t>62</w:t>
      </w:r>
      <w:r>
        <w:rPr>
          <w:rFonts w:cs="Miriam" w:ascii="Century" w:hAnsi="Century"/>
          <w:bCs/>
          <w:spacing w:val="0"/>
          <w:sz w:val="22"/>
          <w:szCs w:val="24"/>
          <w:rtl w:val="true"/>
        </w:rPr>
        <w:t xml:space="preserve"> </w:t>
      </w:r>
      <w:r>
        <w:rPr>
          <w:rFonts w:ascii="Century" w:hAnsi="Century" w:cs="Miriam"/>
          <w:bCs/>
          <w:spacing w:val="0"/>
          <w:sz w:val="22"/>
          <w:sz w:val="22"/>
          <w:szCs w:val="24"/>
          <w:rtl w:val="true"/>
        </w:rPr>
        <w:t>מתיחס</w:t>
      </w:r>
      <w:r>
        <w:rPr>
          <w:rFonts w:cs="Miriam" w:ascii="Century" w:hAnsi="Century"/>
          <w:bCs/>
          <w:spacing w:val="0"/>
          <w:sz w:val="22"/>
          <w:szCs w:val="24"/>
          <w:rtl w:val="true"/>
        </w:rPr>
        <w:t xml:space="preserve">, </w:t>
      </w:r>
      <w:r>
        <w:rPr>
          <w:rFonts w:ascii="Century" w:hAnsi="Century" w:cs="Miriam"/>
          <w:bCs/>
          <w:spacing w:val="0"/>
          <w:sz w:val="22"/>
          <w:sz w:val="22"/>
          <w:szCs w:val="24"/>
          <w:rtl w:val="true"/>
        </w:rPr>
        <w:t>להבנתי</w:t>
      </w:r>
      <w:r>
        <w:rPr>
          <w:rFonts w:cs="Miriam" w:ascii="Century" w:hAnsi="Century"/>
          <w:bCs/>
          <w:spacing w:val="0"/>
          <w:sz w:val="22"/>
          <w:szCs w:val="24"/>
          <w:rtl w:val="true"/>
        </w:rPr>
        <w:t xml:space="preserve">, </w:t>
      </w:r>
      <w:r>
        <w:rPr>
          <w:rFonts w:ascii="Century" w:hAnsi="Century" w:cs="Miriam"/>
          <w:bCs/>
          <w:spacing w:val="0"/>
          <w:sz w:val="22"/>
          <w:sz w:val="22"/>
          <w:szCs w:val="24"/>
          <w:rtl w:val="true"/>
        </w:rPr>
        <w:t>לאסיר</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שהואשם</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בגין</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עבירת</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משמעת</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בפני</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בימ</w:t>
      </w:r>
      <w:r>
        <w:rPr>
          <w:rFonts w:cs="Miriam" w:ascii="Century" w:hAnsi="Century"/>
          <w:bCs/>
          <w:spacing w:val="0"/>
          <w:sz w:val="22"/>
          <w:szCs w:val="24"/>
          <w:rtl w:val="true"/>
        </w:rPr>
        <w:t>"</w:t>
      </w:r>
      <w:r>
        <w:rPr>
          <w:rFonts w:ascii="Century" w:hAnsi="Century" w:cs="Miriam"/>
          <w:bCs/>
          <w:spacing w:val="0"/>
          <w:sz w:val="22"/>
          <w:sz w:val="22"/>
          <w:szCs w:val="24"/>
          <w:rtl w:val="true"/>
        </w:rPr>
        <w:t>ש</w:t>
      </w:r>
      <w:r>
        <w:rPr>
          <w:rFonts w:cs="Miriam" w:ascii="Century" w:hAnsi="Century"/>
          <w:bCs/>
          <w:spacing w:val="0"/>
          <w:sz w:val="22"/>
          <w:szCs w:val="24"/>
          <w:rtl w:val="true"/>
        </w:rPr>
        <w:t xml:space="preserve">, </w:t>
      </w:r>
      <w:r>
        <w:rPr>
          <w:rFonts w:ascii="Century" w:hAnsi="Century" w:cs="Miriam"/>
          <w:bCs/>
          <w:spacing w:val="0"/>
          <w:sz w:val="22"/>
          <w:sz w:val="22"/>
          <w:szCs w:val="24"/>
          <w:rtl w:val="true"/>
        </w:rPr>
        <w:t>כמצויין</w:t>
      </w:r>
      <w:r>
        <w:rPr>
          <w:rFonts w:ascii="Century" w:hAnsi="Century" w:eastAsia="Century" w:cs="Century"/>
          <w:bCs/>
          <w:spacing w:val="0"/>
          <w:sz w:val="22"/>
          <w:sz w:val="22"/>
          <w:szCs w:val="24"/>
          <w:rtl w:val="true"/>
        </w:rPr>
        <w:t xml:space="preserve"> </w:t>
      </w:r>
      <w:r>
        <w:rPr>
          <w:rFonts w:ascii="Century" w:hAnsi="Century" w:cs="Miriam"/>
          <w:bCs/>
          <w:spacing w:val="0"/>
          <w:sz w:val="22"/>
          <w:sz w:val="22"/>
          <w:szCs w:val="24"/>
          <w:rtl w:val="true"/>
        </w:rPr>
        <w:t>בסעיף</w:t>
      </w:r>
      <w:r>
        <w:rPr>
          <w:rFonts w:ascii="Century" w:hAnsi="Century" w:eastAsia="Century" w:cs="Century"/>
          <w:bCs/>
          <w:spacing w:val="0"/>
          <w:sz w:val="22"/>
          <w:sz w:val="22"/>
          <w:szCs w:val="24"/>
          <w:rtl w:val="true"/>
        </w:rPr>
        <w:t xml:space="preserve"> </w:t>
      </w:r>
      <w:r>
        <w:rPr>
          <w:rFonts w:cs="Miriam" w:ascii="Century" w:hAnsi="Century"/>
          <w:bCs/>
          <w:spacing w:val="0"/>
          <w:sz w:val="22"/>
          <w:szCs w:val="24"/>
        </w:rPr>
        <w:t>61</w:t>
      </w:r>
      <w:r>
        <w:rPr>
          <w:rFonts w:cs="Miriam" w:ascii="Century" w:hAnsi="Century"/>
          <w:bCs/>
          <w:spacing w:val="0"/>
          <w:sz w:val="22"/>
          <w:szCs w:val="24"/>
          <w:rtl w:val="true"/>
        </w:rPr>
        <w:t xml:space="preserve"> </w:t>
      </w:r>
      <w:r>
        <w:rPr>
          <w:rFonts w:ascii="Century" w:hAnsi="Century" w:cs="Miriam"/>
          <w:bCs/>
          <w:spacing w:val="0"/>
          <w:sz w:val="22"/>
          <w:sz w:val="22"/>
          <w:szCs w:val="24"/>
          <w:rtl w:val="true"/>
        </w:rPr>
        <w:t>ל</w:t>
      </w:r>
      <w:hyperlink r:id="rId164">
        <w:r>
          <w:rPr>
            <w:rStyle w:val="Hyperlink"/>
            <w:rFonts w:ascii="Century" w:hAnsi="Century" w:cs="Miriam"/>
            <w:bCs/>
            <w:color w:val="0000FF"/>
            <w:spacing w:val="0"/>
            <w:sz w:val="22"/>
            <w:sz w:val="22"/>
            <w:szCs w:val="24"/>
            <w:u w:val="single"/>
            <w:rtl w:val="true"/>
          </w:rPr>
          <w:t>פקודת</w:t>
        </w:r>
        <w:r>
          <w:rPr>
            <w:rStyle w:val="Hyperlink"/>
            <w:rFonts w:ascii="Century" w:hAnsi="Century" w:eastAsia="Century" w:cs="Century"/>
            <w:bCs/>
            <w:color w:val="0000FF"/>
            <w:spacing w:val="0"/>
            <w:sz w:val="22"/>
            <w:sz w:val="22"/>
            <w:szCs w:val="24"/>
            <w:u w:val="single"/>
            <w:rtl w:val="true"/>
          </w:rPr>
          <w:t xml:space="preserve"> </w:t>
        </w:r>
        <w:r>
          <w:rPr>
            <w:rStyle w:val="Hyperlink"/>
            <w:rFonts w:ascii="Century" w:hAnsi="Century" w:cs="Miriam"/>
            <w:bCs/>
            <w:color w:val="0000FF"/>
            <w:spacing w:val="0"/>
            <w:sz w:val="22"/>
            <w:sz w:val="22"/>
            <w:szCs w:val="24"/>
            <w:u w:val="single"/>
            <w:rtl w:val="true"/>
          </w:rPr>
          <w:t>בתי</w:t>
        </w:r>
        <w:r>
          <w:rPr>
            <w:rStyle w:val="Hyperlink"/>
            <w:rFonts w:ascii="Century" w:hAnsi="Century" w:eastAsia="Century" w:cs="Century"/>
            <w:bCs/>
            <w:color w:val="0000FF"/>
            <w:spacing w:val="0"/>
            <w:sz w:val="22"/>
            <w:sz w:val="22"/>
            <w:szCs w:val="24"/>
            <w:u w:val="single"/>
            <w:rtl w:val="true"/>
          </w:rPr>
          <w:t xml:space="preserve"> </w:t>
        </w:r>
        <w:r>
          <w:rPr>
            <w:rStyle w:val="Hyperlink"/>
            <w:rFonts w:ascii="Century" w:hAnsi="Century" w:cs="Miriam"/>
            <w:bCs/>
            <w:color w:val="0000FF"/>
            <w:spacing w:val="0"/>
            <w:sz w:val="22"/>
            <w:sz w:val="22"/>
            <w:szCs w:val="24"/>
            <w:u w:val="single"/>
            <w:rtl w:val="true"/>
          </w:rPr>
          <w:t>הסוהר</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כשאז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בימ</w:t>
      </w:r>
      <w:r>
        <w:rPr>
          <w:rFonts w:cs="Miriam" w:ascii="Century" w:hAnsi="Century"/>
          <w:b/>
          <w:spacing w:val="0"/>
          <w:sz w:val="22"/>
          <w:szCs w:val="24"/>
          <w:rtl w:val="true"/>
        </w:rPr>
        <w:t>"</w:t>
      </w:r>
      <w:r>
        <w:rPr>
          <w:rFonts w:ascii="Century" w:hAnsi="Century" w:cs="Miriam"/>
          <w:b/>
          <w:b/>
          <w:spacing w:val="0"/>
          <w:sz w:val="22"/>
          <w:sz w:val="22"/>
          <w:szCs w:val="24"/>
          <w:rtl w:val="true"/>
        </w:rPr>
        <w:t>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חודשי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במצטבר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שמרצה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האסיר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cs="Miriam" w:ascii="Century" w:hAnsi="Century"/>
          <w:b/>
          <w:spacing w:val="0"/>
          <w:sz w:val="22"/>
          <w:szCs w:val="24"/>
          <w:rtl w:val="true"/>
        </w:rPr>
        <w:t>'</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המנהלית</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המאובחנת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במפורש</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בימ</w:t>
      </w:r>
      <w:r>
        <w:rPr>
          <w:rFonts w:cs="Miriam" w:ascii="Century" w:hAnsi="Century"/>
          <w:b/>
          <w:spacing w:val="0"/>
          <w:sz w:val="22"/>
          <w:szCs w:val="24"/>
          <w:rtl w:val="true"/>
        </w:rPr>
        <w:t>"</w:t>
      </w:r>
      <w:r>
        <w:rPr>
          <w:rFonts w:ascii="Century" w:hAnsi="Century" w:cs="Miriam"/>
          <w:b/>
          <w:b/>
          <w:spacing w:val="0"/>
          <w:sz w:val="22"/>
          <w:sz w:val="22"/>
          <w:szCs w:val="24"/>
          <w:rtl w:val="true"/>
        </w:rPr>
        <w:t>ש</w:t>
      </w:r>
      <w:r>
        <w:rPr>
          <w:rtl w:val="true"/>
        </w:rPr>
        <w:t xml:space="preserve">". </w:t>
      </w:r>
      <w:r>
        <w:rPr>
          <w:rtl w:val="true"/>
        </w:rPr>
        <w:t>לפי עמדה זו</w:t>
      </w:r>
      <w:r>
        <w:rPr>
          <w:rtl w:val="true"/>
        </w:rPr>
        <w:t xml:space="preserve">, </w:t>
      </w:r>
      <w:r>
        <w:rPr>
          <w:rtl w:val="true"/>
        </w:rPr>
        <w:t xml:space="preserve">את המילים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tl w:val="true"/>
        </w:rPr>
        <w:t xml:space="preserve">" </w:t>
      </w:r>
      <w:r>
        <w:rPr>
          <w:rtl w:val="true"/>
        </w:rPr>
        <w:t>יש לפרש כך</w:t>
      </w:r>
      <w:r>
        <w:rPr>
          <w:rtl w:val="true"/>
        </w:rPr>
        <w:t xml:space="preserve">: </w:t>
      </w:r>
      <w:r>
        <w:rPr>
          <w:rtl w:val="true"/>
        </w:rPr>
        <w:t xml:space="preserve">לא ייענש פעמיים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w:t>
      </w:r>
      <w:r>
        <w:rPr>
          <w:rtl w:val="true"/>
        </w:rPr>
        <w:t>לפיכך</w:t>
      </w:r>
      <w:r>
        <w:rPr>
          <w:rtl w:val="true"/>
        </w:rPr>
        <w:t xml:space="preserve">, </w:t>
      </w:r>
      <w:r>
        <w:rPr>
          <w:rtl w:val="true"/>
        </w:rPr>
        <w:t xml:space="preserve">אסיר שכבר נענש על מעשהו בבית המשפט לפי </w:t>
      </w:r>
      <w:hyperlink r:id="rId165">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tl w:val="true"/>
        </w:rPr>
        <w:t>אינו יכול להיענש פעם נוספת על</w:t>
      </w:r>
      <w:r>
        <w:rPr>
          <w:rtl w:val="true"/>
        </w:rPr>
        <w:t>-</w:t>
      </w:r>
      <w:r>
        <w:rPr>
          <w:rtl w:val="true"/>
        </w:rPr>
        <w:t xml:space="preserve">ידי בית משפט לפי </w:t>
      </w:r>
      <w:hyperlink r:id="rId166">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למסקנה זו הגיע בית המשפט</w:t>
      </w:r>
      <w:r>
        <w:rPr>
          <w:rtl w:val="true"/>
        </w:rPr>
        <w:t xml:space="preserve">, </w:t>
      </w:r>
      <w:r>
        <w:rPr>
          <w:rtl w:val="true"/>
        </w:rPr>
        <w:t>לנוכח התכליות השונות העומדות ביסוד ההליך המשמעתי והפלילי</w:t>
      </w:r>
      <w:r>
        <w:rPr>
          <w:rtl w:val="true"/>
        </w:rPr>
        <w:t xml:space="preserve">, </w:t>
      </w:r>
      <w:r>
        <w:rPr>
          <w:rtl w:val="true"/>
        </w:rPr>
        <w:t>כפי שאף פורט בהרחבה בחוות דעתו של חברי</w:t>
      </w:r>
      <w:r>
        <w:rPr>
          <w:rtl w:val="true"/>
        </w:rPr>
        <w:t>.</w:t>
      </w:r>
    </w:p>
    <w:p>
      <w:pPr>
        <w:pStyle w:val="Ruller43"/>
        <w:numPr>
          <w:ilvl w:val="0"/>
          <w:numId w:val="0"/>
        </w:numPr>
        <w:spacing w:before="240" w:after="240"/>
        <w:ind w:hanging="0" w:start="0" w:end="0"/>
        <w:jc w:val="both"/>
        <w:rPr/>
      </w:pPr>
      <w:r>
        <w:rPr>
          <w:rtl w:val="true"/>
        </w:rPr>
        <w:tab/>
      </w:r>
      <w:r>
        <w:rPr>
          <w:rtl w:val="true"/>
        </w:rPr>
        <w:t>יצוין</w:t>
      </w:r>
      <w:r>
        <w:rPr>
          <w:rtl w:val="true"/>
        </w:rPr>
        <w:t xml:space="preserve">, </w:t>
      </w:r>
      <w:r>
        <w:rPr>
          <w:rtl w:val="true"/>
        </w:rPr>
        <w:t xml:space="preserve">כי עמדת בית המשפט המחוזי 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אומצה על</w:t>
      </w:r>
      <w:r>
        <w:rPr>
          <w:rtl w:val="true"/>
        </w:rPr>
        <w:t>-</w:t>
      </w:r>
      <w:r>
        <w:rPr>
          <w:rtl w:val="true"/>
        </w:rPr>
        <w:t xml:space="preserve">ידי מרבית הערכאות הדיוניות שדנו בסוגיה זו </w:t>
      </w:r>
      <w:r>
        <w:rPr>
          <w:rtl w:val="true"/>
        </w:rPr>
        <w:t>(</w:t>
      </w:r>
      <w:r>
        <w:rPr>
          <w:rtl w:val="true"/>
        </w:rPr>
        <w:t>ראו למשל</w:t>
      </w:r>
      <w:r>
        <w:rPr>
          <w:rtl w:val="true"/>
        </w:rPr>
        <w:t xml:space="preserve">: </w:t>
      </w:r>
      <w:hyperlink r:id="rId167">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tl w:val="true"/>
          </w:rPr>
          <w:t>(</w:t>
        </w:r>
        <w:r>
          <w:rPr>
            <w:rStyle w:val="Hyperlink"/>
            <w:rtl w:val="true"/>
          </w:rPr>
          <w:t>ב</w:t>
        </w:r>
        <w:r>
          <w:rPr>
            <w:rStyle w:val="Hyperlink"/>
            <w:rtl w:val="true"/>
          </w:rPr>
          <w:t>"</w:t>
        </w:r>
        <w:r>
          <w:rPr>
            <w:rStyle w:val="Hyperlink"/>
            <w:rtl w:val="true"/>
          </w:rPr>
          <w:t>ש</w:t>
        </w:r>
        <w:r>
          <w:rPr>
            <w:rStyle w:val="Hyperlink"/>
            <w:rtl w:val="true"/>
          </w:rPr>
          <w:t xml:space="preserve">) </w:t>
        </w:r>
        <w:r>
          <w:rPr>
            <w:rStyle w:val="Hyperlink"/>
          </w:rPr>
          <w:t>5048/02</w:t>
        </w:r>
        <w:r>
          <w:rPr>
            <w:rStyle w:val="Hyperlink"/>
            <w:rtl w:val="true"/>
          </w:rPr>
          <w:t>‏</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נאב</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16.01.2005</w:t>
      </w:r>
      <w:r>
        <w:rPr>
          <w:rtl w:val="true"/>
        </w:rPr>
        <w:t xml:space="preserve">); </w:t>
      </w:r>
      <w:hyperlink r:id="rId168">
        <w:r>
          <w:rPr>
            <w:rStyle w:val="Hyperlink"/>
            <w:rFonts w:ascii="FrankRuehl" w:hAnsi="FrankRuehl" w:cs="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נת</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3177/05</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חגי</w:t>
      </w:r>
      <w:r>
        <w:rPr>
          <w:rtl w:val="true"/>
        </w:rPr>
        <w:t xml:space="preserve">, </w:t>
      </w:r>
      <w:r>
        <w:rPr>
          <w:rtl w:val="true"/>
        </w:rPr>
        <w:t xml:space="preserve">פסקה </w:t>
      </w:r>
      <w:r>
        <w:rPr/>
        <w:t>3</w:t>
      </w:r>
      <w:r>
        <w:rPr>
          <w:rtl w:val="true"/>
        </w:rPr>
        <w:t xml:space="preserve"> </w:t>
      </w:r>
      <w:r>
        <w:rPr>
          <w:rtl w:val="true"/>
        </w:rPr>
        <w:t xml:space="preserve">תחת הכותרת </w:t>
      </w:r>
      <w:r>
        <w:rPr>
          <w:rtl w:val="true"/>
        </w:rPr>
        <w:t>"</w:t>
      </w:r>
      <w:r>
        <w:rPr>
          <w:rFonts w:ascii="Century" w:hAnsi="Century" w:cs="Miriam"/>
          <w:b/>
          <w:b/>
          <w:spacing w:val="0"/>
          <w:sz w:val="22"/>
          <w:sz w:val="22"/>
          <w:szCs w:val="24"/>
          <w:rtl w:val="true"/>
        </w:rPr>
        <w:t>טענת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סיכון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כפול</w:t>
      </w:r>
      <w:r>
        <w:rPr>
          <w:rFonts w:cs="Miriam" w:ascii="Century" w:hAnsi="Century"/>
          <w:b/>
          <w:spacing w:val="0"/>
          <w:sz w:val="22"/>
          <w:szCs w:val="24"/>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22.01.2006</w:t>
      </w:r>
      <w:r>
        <w:rPr>
          <w:rtl w:val="true"/>
        </w:rPr>
        <w:t xml:space="preserve">); </w:t>
      </w:r>
      <w:hyperlink r:id="rId169">
        <w:r>
          <w:rPr>
            <w:rStyle w:val="Hyperlink"/>
            <w:rFonts w:ascii="FrankRuehl" w:hAnsi="FrankRuehl" w:cs="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כ</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ס</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2618-10-11</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מוסלי</w:t>
      </w:r>
      <w:r>
        <w:rPr>
          <w:rtl w:val="true"/>
        </w:rPr>
        <w:t xml:space="preserve">, </w:t>
      </w:r>
      <w:r>
        <w:rPr>
          <w:rtl w:val="true"/>
        </w:rPr>
        <w:t xml:space="preserve">פסקה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22.12.2011</w:t>
      </w:r>
      <w:r>
        <w:rPr>
          <w:rtl w:val="true"/>
        </w:rPr>
        <w:t xml:space="preserve">); </w:t>
      </w:r>
      <w:hyperlink r:id="rId170">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tl w:val="true"/>
          </w:rPr>
          <w:t>(</w:t>
        </w:r>
        <w:r>
          <w:rPr>
            <w:rStyle w:val="Hyperlink"/>
            <w:rtl w:val="true"/>
          </w:rPr>
          <w:t>ראשל</w:t>
        </w:r>
        <w:r>
          <w:rPr>
            <w:rStyle w:val="Hyperlink"/>
            <w:rtl w:val="true"/>
          </w:rPr>
          <w:t>"</w:t>
        </w:r>
        <w:r>
          <w:rPr>
            <w:rStyle w:val="Hyperlink"/>
            <w:rtl w:val="true"/>
          </w:rPr>
          <w:t>צ</w:t>
        </w:r>
        <w:r>
          <w:rPr>
            <w:rStyle w:val="Hyperlink"/>
            <w:rtl w:val="true"/>
          </w:rPr>
          <w:t xml:space="preserve">) </w:t>
        </w:r>
        <w:r>
          <w:rPr>
            <w:rStyle w:val="Hyperlink"/>
          </w:rPr>
          <w:t>3927/07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סלע</w:t>
      </w:r>
      <w:r>
        <w:rPr>
          <w:rtl w:val="true"/>
        </w:rPr>
        <w:t xml:space="preserve">, </w:t>
      </w:r>
      <w:r>
        <w:rPr>
          <w:rtl w:val="true"/>
        </w:rPr>
        <w:t xml:space="preserve">פסקה </w:t>
      </w:r>
      <w:r>
        <w:rPr/>
        <w:t>6</w:t>
      </w:r>
      <w:r>
        <w:rPr>
          <w:rtl w:val="true"/>
        </w:rPr>
        <w:t>.</w:t>
      </w:r>
      <w:r>
        <w:rPr>
          <w:rtl w:val="true"/>
        </w:rPr>
        <w:t xml:space="preserve">א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18.07.2012</w:t>
      </w:r>
      <w:r>
        <w:rPr>
          <w:rtl w:val="true"/>
        </w:rPr>
        <w:t xml:space="preserve">); </w:t>
      </w:r>
      <w:hyperlink r:id="rId17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17642-12-21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מירילשוילי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08.03.2023</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מנגד</w:t>
      </w:r>
      <w:r>
        <w:rPr>
          <w:rtl w:val="true"/>
        </w:rPr>
        <w:t xml:space="preserve">, </w:t>
      </w:r>
      <w:r>
        <w:rPr>
          <w:rtl w:val="true"/>
        </w:rPr>
        <w:t>היו ערכאות שדחו את העמדה האמורה</w:t>
      </w:r>
      <w:r>
        <w:rPr>
          <w:rtl w:val="true"/>
        </w:rPr>
        <w:t xml:space="preserve">. </w:t>
      </w:r>
      <w:r>
        <w:rPr>
          <w:rtl w:val="true"/>
        </w:rPr>
        <w:t>כך למשל</w:t>
      </w:r>
      <w:r>
        <w:rPr>
          <w:rtl w:val="true"/>
        </w:rPr>
        <w:t xml:space="preserve">, </w:t>
      </w:r>
      <w:r>
        <w:rPr>
          <w:rtl w:val="true"/>
        </w:rPr>
        <w:t>ב</w:t>
      </w:r>
      <w:hyperlink r:id="rId17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1481/01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רווח</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17.11.2003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אוזכרה הפרשנות שניתנה 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תוך דחייה משתמעת שלה</w:t>
      </w:r>
      <w:r>
        <w:rPr>
          <w:rtl w:val="true"/>
        </w:rPr>
        <w:t xml:space="preserve">. </w:t>
      </w:r>
      <w:r>
        <w:rPr>
          <w:rtl w:val="true"/>
        </w:rPr>
        <w:t xml:space="preserve">באותו עניין נקבע </w:t>
      </w:r>
      <w:r>
        <w:rPr>
          <w:rtl w:val="true"/>
        </w:rPr>
        <w:t>(</w:t>
      </w:r>
      <w:r>
        <w:rPr>
          <w:rtl w:val="true"/>
        </w:rPr>
        <w:t xml:space="preserve">מפי השופט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מגד</w:t>
      </w:r>
      <w:r>
        <w:rPr>
          <w:rtl w:val="true"/>
        </w:rPr>
        <w:t xml:space="preserve">) </w:t>
      </w:r>
      <w:r>
        <w:rPr>
          <w:rtl w:val="true"/>
        </w:rPr>
        <w:t xml:space="preserve">כי </w:t>
      </w:r>
      <w:r>
        <w:rPr>
          <w:rtl w:val="true"/>
        </w:rPr>
        <w:t>"</w:t>
      </w:r>
      <w:r>
        <w:rPr>
          <w:rFonts w:ascii="Century" w:hAnsi="Century" w:cs="Miriam"/>
          <w:b/>
          <w:b/>
          <w:spacing w:val="0"/>
          <w:sz w:val="22"/>
          <w:sz w:val="22"/>
          <w:szCs w:val="24"/>
          <w:rtl w:val="true"/>
        </w:rPr>
        <w:t>כוונת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המחוקק</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62</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לפקודה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סוהר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להביאו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להענישו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tl w:val="true"/>
        </w:rPr>
        <w:t>.</w:t>
      </w:r>
      <w:r>
        <w:rPr>
          <w:rtl w:val="true"/>
        </w:rPr>
        <w:t xml:space="preserve">" </w:t>
      </w:r>
      <w:r>
        <w:rPr>
          <w:rtl w:val="true"/>
        </w:rPr>
        <w:t>באותו עניין נקבע כעניין שבעובדה כי ההליך המשמעתי נסוב על אודות עובדות אחרות מאלו שבגינן הועמד הנאשם לדין פלילי</w:t>
      </w:r>
      <w:r>
        <w:rPr>
          <w:rtl w:val="true"/>
        </w:rPr>
        <w:t xml:space="preserve">, </w:t>
      </w:r>
      <w:r>
        <w:rPr>
          <w:rtl w:val="true"/>
        </w:rPr>
        <w:t>ועל כן נדחתה הטענה לכפל בענישה</w:t>
      </w:r>
      <w:r>
        <w:rPr>
          <w:rtl w:val="true"/>
        </w:rPr>
        <w:t xml:space="preserve">. </w:t>
      </w:r>
      <w:r>
        <w:rPr>
          <w:rtl w:val="true"/>
        </w:rPr>
        <w:t>במילים אחרות</w:t>
      </w:r>
      <w:r>
        <w:rPr>
          <w:rtl w:val="true"/>
        </w:rPr>
        <w:t xml:space="preserve">, </w:t>
      </w:r>
      <w:r>
        <w:rPr>
          <w:rtl w:val="true"/>
        </w:rPr>
        <w:t xml:space="preserve">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פורש </w:t>
      </w:r>
      <w:hyperlink r:id="rId173">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 כקובע כי אם האסיר נענש בהליך המשמעתי על</w:t>
      </w:r>
      <w:r>
        <w:rPr>
          <w:rtl w:val="true"/>
        </w:rPr>
        <w:t>-</w:t>
      </w:r>
      <w:r>
        <w:rPr>
          <w:rtl w:val="true"/>
        </w:rPr>
        <w:t>ידי קצין שיפוט בגין אותן עובדות שבהן הוא מועמד לדין בפני בית המשפט</w:t>
      </w:r>
      <w:r>
        <w:rPr>
          <w:rtl w:val="true"/>
        </w:rPr>
        <w:t xml:space="preserve">, </w:t>
      </w:r>
      <w:r>
        <w:rPr>
          <w:rtl w:val="true"/>
        </w:rPr>
        <w:t>הרי שבית המשפט יוכל להרשיעו</w:t>
      </w:r>
      <w:r>
        <w:rPr>
          <w:rtl w:val="true"/>
        </w:rPr>
        <w:t xml:space="preserve">, </w:t>
      </w:r>
      <w:r>
        <w:rPr>
          <w:rtl w:val="true"/>
        </w:rPr>
        <w:t>אך לא לגזור עליו עונש</w:t>
      </w:r>
      <w:r>
        <w:rPr>
          <w:rtl w:val="true"/>
        </w:rPr>
        <w:t xml:space="preserve">. </w:t>
      </w:r>
      <w:r>
        <w:rPr>
          <w:rtl w:val="true"/>
        </w:rPr>
        <w:t xml:space="preserve">עמדה דומה לזו אומצה במסגרת </w:t>
      </w:r>
      <w:hyperlink r:id="rId174">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tl w:val="true"/>
          </w:rPr>
          <w:t>(</w:t>
        </w:r>
        <w:r>
          <w:rPr>
            <w:rStyle w:val="Hyperlink"/>
            <w:rtl w:val="true"/>
          </w:rPr>
          <w:t>רמלה</w:t>
        </w:r>
        <w:r>
          <w:rPr>
            <w:rStyle w:val="Hyperlink"/>
            <w:rtl w:val="true"/>
          </w:rPr>
          <w:t xml:space="preserve">) </w:t>
        </w:r>
        <w:r>
          <w:rPr>
            <w:rStyle w:val="Hyperlink"/>
          </w:rPr>
          <w:t>1390/06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רווח</w:t>
      </w:r>
      <w:r>
        <w:rPr>
          <w:rtl w:val="true"/>
        </w:rPr>
        <w:t xml:space="preserve">, </w:t>
      </w:r>
      <w:r>
        <w:rPr>
          <w:rtl w:val="true"/>
        </w:rPr>
        <w:t xml:space="preserve">עמודים </w:t>
      </w:r>
      <w:r>
        <w:rPr/>
        <w:t>30</w:t>
      </w:r>
      <w:r>
        <w:rPr>
          <w:rtl w:val="true"/>
        </w:rPr>
        <w:t xml:space="preserve"> </w:t>
      </w:r>
      <w:r>
        <w:rPr>
          <w:rtl w:val="true"/>
        </w:rPr>
        <w:t>ו</w:t>
      </w:r>
      <w:r>
        <w:rPr>
          <w:rtl w:val="true"/>
        </w:rPr>
        <w:t>-</w:t>
      </w:r>
      <w:r>
        <w:rPr/>
        <w:t>40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15.04.2007</w:t>
      </w:r>
      <w:r>
        <w:rPr>
          <w:rtl w:val="true"/>
        </w:rPr>
        <w:t xml:space="preserve">); </w:t>
      </w:r>
      <w:r>
        <w:rPr>
          <w:rtl w:val="true"/>
        </w:rPr>
        <w:t>ובמשתמע</w:t>
      </w:r>
      <w:r>
        <w:rPr>
          <w:rtl w:val="true"/>
        </w:rPr>
        <w:t xml:space="preserve">, </w:t>
      </w:r>
      <w:r>
        <w:rPr>
          <w:rtl w:val="true"/>
        </w:rPr>
        <w:t>גם ב</w:t>
      </w:r>
      <w:hyperlink r:id="rId1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13454-11-14</w:t>
        </w:r>
      </w:hyperlink>
      <w:r>
        <w:rPr>
          <w:rtl w:val="true"/>
        </w:rPr>
        <w:t>‏</w:t>
      </w:r>
      <w:r>
        <w:rPr>
          <w:rtl w:val="true"/>
        </w:rPr>
        <w:t xml:space="preserve"> </w:t>
      </w:r>
      <w:r>
        <w:rPr>
          <w:rtl w:val="true"/>
        </w:rPr>
        <w:t>‏</w:t>
      </w:r>
      <w:r>
        <w:rPr>
          <w:rFonts w:ascii="Century" w:hAnsi="Century" w:cs="Miriam"/>
          <w:b/>
          <w:b/>
          <w:spacing w:val="0"/>
          <w:sz w:val="22"/>
          <w:sz w:val="22"/>
          <w:szCs w:val="24"/>
          <w:rtl w:val="true"/>
        </w:rPr>
        <w:t>שגאיב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22.01.2015</w:t>
      </w:r>
      <w:r>
        <w:rPr>
          <w:rtl w:val="true"/>
        </w:rPr>
        <w:t xml:space="preserve">), </w:t>
      </w:r>
      <w:r>
        <w:rPr>
          <w:rtl w:val="true"/>
        </w:rPr>
        <w:t>שם נדחתה טענת המערער לענישה כפולה בהליך המשמעתי ובהליך הפלילי</w:t>
      </w:r>
      <w:r>
        <w:rPr>
          <w:rtl w:val="true"/>
        </w:rPr>
        <w:t xml:space="preserve">, </w:t>
      </w:r>
      <w:r>
        <w:rPr>
          <w:rtl w:val="true"/>
        </w:rPr>
        <w:t xml:space="preserve">אך זאת רק לנוכח העובדה שההליך המשמעתי נסוב על אודות עובדות אחרות מאלו שבהן הוא הורשע בדין הפלילי </w:t>
      </w:r>
      <w:r>
        <w:rPr>
          <w:rtl w:val="true"/>
        </w:rPr>
        <w:t>(</w:t>
      </w:r>
      <w:r>
        <w:rPr>
          <w:rtl w:val="true"/>
        </w:rPr>
        <w:t xml:space="preserve">ראו בסיפא לחוות דעתו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אליקים</w:t>
      </w:r>
      <w:r>
        <w:rPr>
          <w:rtl w:val="true"/>
        </w:rPr>
        <w:t xml:space="preserve">, </w:t>
      </w:r>
      <w:r>
        <w:rPr>
          <w:rtl w:val="true"/>
        </w:rPr>
        <w:t xml:space="preserve">וכן בחוות דעתו של סגן הנשיא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שפירא</w:t>
      </w:r>
      <w:r>
        <w:rPr>
          <w:rtl w:val="true"/>
        </w:rPr>
        <w:t>).</w:t>
      </w:r>
      <w:r>
        <w:rPr>
          <w:rtl w:val="true"/>
        </w:rPr>
        <w:t xml:space="preserve"> </w:t>
      </w:r>
      <w:r>
        <w:rPr>
          <w:rtl w:val="true"/>
        </w:rPr>
        <w:t>במאמר מוסגר יוער</w:t>
      </w:r>
      <w:r>
        <w:rPr>
          <w:rtl w:val="true"/>
        </w:rPr>
        <w:t xml:space="preserve">, </w:t>
      </w:r>
      <w:r>
        <w:rPr>
          <w:rtl w:val="true"/>
        </w:rPr>
        <w:t>כי במקרה מאוחר יותר</w:t>
      </w:r>
      <w:r>
        <w:rPr>
          <w:rtl w:val="true"/>
        </w:rPr>
        <w:t xml:space="preserve">, </w:t>
      </w:r>
      <w:r>
        <w:rPr>
          <w:rtl w:val="true"/>
        </w:rPr>
        <w:t xml:space="preserve">חזר בו השופט </w:t>
      </w:r>
      <w:r>
        <w:rPr>
          <w:rFonts w:ascii="Century" w:hAnsi="Century" w:cs="Miriam"/>
          <w:b/>
          <w:b/>
          <w:spacing w:val="0"/>
          <w:sz w:val="22"/>
          <w:sz w:val="22"/>
          <w:szCs w:val="24"/>
          <w:rtl w:val="true"/>
        </w:rPr>
        <w:t>מגד</w:t>
      </w:r>
      <w:r>
        <w:rPr>
          <w:rFonts w:ascii="Century" w:hAnsi="Century" w:eastAsia="Century" w:cs="Century"/>
          <w:b/>
          <w:b/>
          <w:spacing w:val="0"/>
          <w:sz w:val="22"/>
          <w:sz w:val="22"/>
          <w:szCs w:val="24"/>
          <w:rtl w:val="true"/>
        </w:rPr>
        <w:t xml:space="preserve"> </w:t>
      </w:r>
      <w:r>
        <w:rPr>
          <w:rFonts w:ascii="Century" w:hAnsi="Century" w:cs="Century"/>
          <w:sz w:val="22"/>
          <w:sz w:val="22"/>
          <w:rtl w:val="true"/>
        </w:rPr>
        <w:t>מעמדה זו</w:t>
      </w:r>
      <w:r>
        <w:rPr>
          <w:rFonts w:cs="Century" w:ascii="Century" w:hAnsi="Century"/>
          <w:sz w:val="22"/>
          <w:rtl w:val="true"/>
        </w:rPr>
        <w:t xml:space="preserve">, </w:t>
      </w:r>
      <w:r>
        <w:rPr>
          <w:rFonts w:ascii="Century" w:hAnsi="Century" w:cs="Century"/>
          <w:sz w:val="22"/>
          <w:sz w:val="22"/>
          <w:rtl w:val="true"/>
        </w:rPr>
        <w:t xml:space="preserve">ואימץ את עמדת בית המשפט המחוזי 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ascii="Century" w:hAnsi="Century" w:cs="Century"/>
          <w:sz w:val="22"/>
          <w:sz w:val="22"/>
          <w:rtl w:val="true"/>
        </w:rPr>
        <w:t xml:space="preserve"> </w:t>
      </w:r>
      <w:r>
        <w:rPr>
          <w:rFonts w:cs="Century" w:ascii="Century" w:hAnsi="Century"/>
          <w:sz w:val="22"/>
          <w:rtl w:val="true"/>
        </w:rPr>
        <w:t>(</w:t>
      </w:r>
      <w:hyperlink r:id="rId176">
        <w:r>
          <w:rPr>
            <w:rStyle w:val="Hyperlink"/>
            <w:rFonts w:ascii="Century" w:hAnsi="Century" w:cs="Century"/>
            <w:sz w:val="22"/>
            <w:sz w:val="22"/>
            <w:rtl w:val="true"/>
          </w:rPr>
          <w:t>ת</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tl w:val="true"/>
          </w:rPr>
          <w:t>(</w:t>
        </w:r>
        <w:r>
          <w:rPr>
            <w:rStyle w:val="Hyperlink"/>
            <w:rFonts w:ascii="Century" w:hAnsi="Century" w:cs="Century"/>
            <w:sz w:val="22"/>
            <w:sz w:val="22"/>
            <w:rtl w:val="true"/>
          </w:rPr>
          <w:t>ב</w:t>
        </w:r>
        <w:r>
          <w:rPr>
            <w:rStyle w:val="Hyperlink"/>
            <w:rFonts w:cs="Century" w:ascii="Century" w:hAnsi="Century"/>
            <w:sz w:val="22"/>
            <w:rtl w:val="true"/>
          </w:rPr>
          <w:t>"</w:t>
        </w:r>
        <w:r>
          <w:rPr>
            <w:rStyle w:val="Hyperlink"/>
            <w:rFonts w:ascii="Century" w:hAnsi="Century" w:cs="Century"/>
            <w:sz w:val="22"/>
            <w:sz w:val="22"/>
            <w:rtl w:val="true"/>
          </w:rPr>
          <w:t>ש</w:t>
        </w:r>
        <w:r>
          <w:rPr>
            <w:rStyle w:val="Hyperlink"/>
            <w:rFonts w:cs="Century" w:ascii="Century" w:hAnsi="Century"/>
            <w:sz w:val="22"/>
            <w:rtl w:val="true"/>
          </w:rPr>
          <w:t xml:space="preserve">) </w:t>
        </w:r>
        <w:r>
          <w:rPr>
            <w:rStyle w:val="Hyperlink"/>
            <w:rFonts w:cs="Century" w:ascii="Century" w:hAnsi="Century"/>
            <w:sz w:val="22"/>
          </w:rPr>
          <w:t>1082/04</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הרוש</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08.12.2004</w:t>
      </w:r>
      <w:r>
        <w:rPr>
          <w:rFonts w:cs="Century" w:ascii="Century" w:hAnsi="Century"/>
          <w:sz w:val="22"/>
          <w:rtl w:val="true"/>
        </w:rPr>
        <w:t xml:space="preserve">), </w:t>
      </w:r>
      <w:r>
        <w:rPr>
          <w:rFonts w:ascii="Century" w:hAnsi="Century" w:cs="Century"/>
          <w:sz w:val="22"/>
          <w:sz w:val="22"/>
          <w:rtl w:val="true"/>
        </w:rPr>
        <w:t xml:space="preserve">בקבעו כי </w:t>
      </w:r>
      <w:r>
        <w:rPr>
          <w:rFonts w:cs="Century" w:ascii="Century" w:hAnsi="Century"/>
          <w:sz w:val="22"/>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סמכותו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61</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177">
        <w:r>
          <w:rPr>
            <w:rStyle w:val="Hyperlink"/>
            <w:rFonts w:ascii="Century" w:hAnsi="Century" w:cs="Miriam"/>
            <w:b/>
            <w:b/>
            <w:color w:val="0000FF"/>
            <w:spacing w:val="0"/>
            <w:sz w:val="22"/>
            <w:sz w:val="22"/>
            <w:szCs w:val="24"/>
            <w:u w:val="single"/>
            <w:rtl w:val="true"/>
          </w:rPr>
          <w:t>פקודת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בתי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הסוהר</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הכפולה</w:t>
      </w:r>
      <w:r>
        <w:rPr>
          <w:rFonts w:cs="Century" w:ascii="Century" w:hAnsi="Century"/>
          <w:sz w:val="22"/>
          <w:rtl w:val="true"/>
        </w:rPr>
        <w:t>").</w:t>
      </w:r>
    </w:p>
    <w:p>
      <w:pPr>
        <w:pStyle w:val="Ruller42"/>
        <w:keepNext w:val="true"/>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3"/>
        <w:numPr>
          <w:ilvl w:val="0"/>
          <w:numId w:val="3"/>
        </w:numPr>
        <w:tabs>
          <w:tab w:val="clear" w:pos="720"/>
          <w:tab w:val="left" w:pos="907" w:leader="none"/>
        </w:tabs>
        <w:spacing w:before="240" w:after="240"/>
        <w:ind w:hanging="0" w:start="0" w:end="0"/>
        <w:jc w:val="both"/>
        <w:rPr/>
      </w:pPr>
      <w:r>
        <w:rPr>
          <w:rtl w:val="true"/>
        </w:rPr>
        <w:t>בענייננו</w:t>
      </w:r>
      <w:r>
        <w:rPr>
          <w:rtl w:val="true"/>
        </w:rPr>
        <w:t xml:space="preserve">, </w:t>
      </w:r>
      <w:r>
        <w:rPr>
          <w:rtl w:val="true"/>
        </w:rPr>
        <w:t xml:space="preserve">בית משפט קמא דחה את הטענה לענישה כפולה של המערער </w:t>
      </w:r>
      <w:r>
        <w:rPr>
          <w:rtl w:val="true"/>
        </w:rPr>
        <w:t>(</w:t>
      </w:r>
      <w:r>
        <w:rPr>
          <w:rtl w:val="true"/>
        </w:rPr>
        <w:t>בהליך המשמעתי ובהליך הפלילי</w:t>
      </w:r>
      <w:r>
        <w:rPr>
          <w:rtl w:val="true"/>
        </w:rPr>
        <w:t xml:space="preserve">), </w:t>
      </w:r>
      <w:r>
        <w:rPr>
          <w:rtl w:val="true"/>
        </w:rPr>
        <w:t xml:space="preserve">תוך הפנייה לעניין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ולפסיקה שאימצה את אותה העמדה</w:t>
      </w:r>
      <w:r>
        <w:rPr>
          <w:rtl w:val="true"/>
        </w:rPr>
        <w:t xml:space="preserve">. </w:t>
      </w:r>
      <w:r>
        <w:rPr>
          <w:rtl w:val="true"/>
        </w:rPr>
        <w:t>ברם</w:t>
      </w:r>
      <w:r>
        <w:rPr>
          <w:rtl w:val="true"/>
        </w:rPr>
        <w:t xml:space="preserve">, </w:t>
      </w:r>
      <w:r>
        <w:rPr>
          <w:rtl w:val="true"/>
        </w:rPr>
        <w:t>לאמיתו של דבר</w:t>
      </w:r>
      <w:r>
        <w:rPr>
          <w:rtl w:val="true"/>
        </w:rPr>
        <w:t xml:space="preserve">, </w:t>
      </w:r>
      <w:r>
        <w:rPr>
          <w:rtl w:val="true"/>
        </w:rPr>
        <w:t>בית המשפט המחוזי פסע בתלם אחר מזה שצעדה בו הפסיקה שאליה הוא הפנה</w:t>
      </w:r>
      <w:r>
        <w:rPr>
          <w:rtl w:val="true"/>
        </w:rPr>
        <w:t xml:space="preserve">. </w:t>
      </w:r>
      <w:r>
        <w:rPr>
          <w:rtl w:val="true"/>
        </w:rPr>
        <w:t>שכן</w:t>
      </w:r>
      <w:r>
        <w:rPr>
          <w:rtl w:val="true"/>
        </w:rPr>
        <w:t xml:space="preserve">, </w:t>
      </w:r>
      <w:r>
        <w:rPr>
          <w:rtl w:val="true"/>
        </w:rPr>
        <w:t>לגישת בית משפט קמא</w:t>
      </w:r>
      <w:r>
        <w:rPr>
          <w:rtl w:val="true"/>
        </w:rPr>
        <w:t xml:space="preserve">, </w:t>
      </w:r>
      <w:r>
        <w:rPr>
          <w:rtl w:val="true"/>
        </w:rPr>
        <w:t xml:space="preserve">הדגש אינו על כך שהסייג בדבר הענישה הכפולה חל רק על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שניתנה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מכוח</w:t>
      </w:r>
      <w:r>
        <w:rPr>
          <w:rFonts w:ascii="Century" w:hAnsi="Century" w:eastAsia="Century" w:cs="Century"/>
          <w:b/>
          <w:b/>
          <w:spacing w:val="0"/>
          <w:sz w:val="22"/>
          <w:sz w:val="22"/>
          <w:szCs w:val="24"/>
          <w:rtl w:val="true"/>
        </w:rPr>
        <w:t xml:space="preserve"> </w:t>
      </w:r>
      <w:hyperlink r:id="rId178">
        <w:r>
          <w:rPr>
            <w:rStyle w:val="Hyperlink"/>
            <w:rFonts w:ascii="Century" w:hAnsi="Century" w:cs="Miriam"/>
            <w:b/>
            <w:b/>
            <w:spacing w:val="0"/>
            <w:sz w:val="22"/>
            <w:sz w:val="22"/>
            <w:szCs w:val="24"/>
            <w:rtl w:val="true"/>
          </w:rPr>
          <w:t>סעיף</w:t>
        </w:r>
        <w:r>
          <w:rPr>
            <w:rStyle w:val="Hyperlink"/>
            <w:rFonts w:ascii="Century" w:hAnsi="Century" w:eastAsia="Century" w:cs="Century"/>
            <w:b/>
            <w:b/>
            <w:spacing w:val="0"/>
            <w:sz w:val="22"/>
            <w:sz w:val="22"/>
            <w:szCs w:val="24"/>
            <w:rtl w:val="true"/>
          </w:rPr>
          <w:t xml:space="preserve"> </w:t>
        </w:r>
        <w:r>
          <w:rPr>
            <w:rStyle w:val="Hyperlink"/>
            <w:rFonts w:cs="Miriam" w:ascii="Century" w:hAnsi="Century"/>
            <w:b/>
            <w:spacing w:val="0"/>
            <w:sz w:val="22"/>
            <w:szCs w:val="24"/>
          </w:rPr>
          <w:t>61</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לפקודה</w:t>
      </w:r>
      <w:r>
        <w:rPr>
          <w:rtl w:val="true"/>
        </w:rPr>
        <w:t xml:space="preserve">; </w:t>
      </w:r>
      <w:r>
        <w:rPr>
          <w:rtl w:val="true"/>
        </w:rPr>
        <w:t>אלא על כך שהסייג האמור עוסק ב</w:t>
      </w:r>
      <w:r>
        <w:rPr>
          <w:rtl w:val="true"/>
        </w:rPr>
        <w:t>'</w:t>
      </w:r>
      <w:r>
        <w:rPr>
          <w:rtl w:val="true"/>
        </w:rPr>
        <w:t>עבירה אחת</w:t>
      </w:r>
      <w:r>
        <w:rPr>
          <w:rtl w:val="true"/>
        </w:rPr>
        <w:t xml:space="preserve">' </w:t>
      </w:r>
      <w:r>
        <w:rPr>
          <w:rtl w:val="true"/>
        </w:rPr>
        <w:t>ולא ב</w:t>
      </w:r>
      <w:r>
        <w:rPr>
          <w:rtl w:val="true"/>
        </w:rPr>
        <w:t>'</w:t>
      </w:r>
      <w:r>
        <w:rPr>
          <w:rtl w:val="true"/>
        </w:rPr>
        <w:t>מעשה אחד</w:t>
      </w:r>
      <w:r>
        <w:rPr>
          <w:rtl w:val="true"/>
        </w:rPr>
        <w:t xml:space="preserve">'. </w:t>
      </w:r>
      <w:r>
        <w:rPr>
          <w:rtl w:val="true"/>
        </w:rPr>
        <w:t>ובלשונו</w:t>
      </w:r>
      <w:r>
        <w:rPr>
          <w:rtl w:val="true"/>
        </w:rPr>
        <w:t>:</w:t>
      </w:r>
    </w:p>
    <w:p>
      <w:pPr>
        <w:pStyle w:val="Ruller5"/>
        <w:ind w:end="1282"/>
        <w:jc w:val="both"/>
        <w:rPr/>
      </w:pPr>
      <w:r>
        <w:rPr>
          <w:rtl w:val="true"/>
        </w:rPr>
        <w:t>"</w:t>
      </w:r>
      <w:r>
        <w:rPr>
          <w:rtl w:val="true"/>
        </w:rPr>
        <w:t>האיסור</w:t>
      </w:r>
      <w:r>
        <w:rPr>
          <w:rFonts w:eastAsia="Arial TUR" w:cs="Arial TUR"/>
          <w:rtl w:val="true"/>
        </w:rPr>
        <w:t xml:space="preserve"> </w:t>
      </w:r>
      <w:r>
        <w:rPr>
          <w:rtl w:val="true"/>
        </w:rPr>
        <w:t>להעניש</w:t>
      </w:r>
      <w:r>
        <w:rPr>
          <w:rFonts w:eastAsia="Arial TUR" w:cs="Arial TUR"/>
          <w:rtl w:val="true"/>
        </w:rPr>
        <w:t xml:space="preserve"> </w:t>
      </w:r>
      <w:r>
        <w:rPr>
          <w:rtl w:val="true"/>
        </w:rPr>
        <w:t>פעמיים</w:t>
      </w:r>
      <w:r>
        <w:rPr>
          <w:rFonts w:eastAsia="Arial TUR" w:cs="Arial TUR"/>
          <w:rtl w:val="true"/>
        </w:rPr>
        <w:t xml:space="preserve"> </w:t>
      </w:r>
      <w:r>
        <w:rPr>
          <w:rtl w:val="true"/>
        </w:rPr>
        <w:t>חל</w:t>
      </w:r>
      <w:r>
        <w:rPr>
          <w:rFonts w:eastAsia="Arial TUR" w:cs="Arial TUR"/>
          <w:rtl w:val="true"/>
        </w:rPr>
        <w:t xml:space="preserve"> </w:t>
      </w:r>
      <w:r>
        <w:rPr>
          <w:rtl w:val="true"/>
        </w:rPr>
        <w:t>כשמדובר</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עבירה</w:t>
      </w:r>
      <w:r>
        <w:rPr>
          <w:rFonts w:eastAsia="Arial TUR" w:cs="Arial TUR"/>
          <w:rtl w:val="true"/>
        </w:rPr>
        <w:t xml:space="preserve"> </w:t>
      </w:r>
      <w:r>
        <w:rPr>
          <w:rtl w:val="true"/>
        </w:rPr>
        <w:t>אחת</w:t>
      </w:r>
      <w:r>
        <w:rPr>
          <w:rtl w:val="true"/>
        </w:rPr>
        <w:t>'</w:t>
      </w:r>
      <w:r>
        <w:rPr>
          <w:rtl w:val="true"/>
        </w:rPr>
        <w:t xml:space="preserve">. </w:t>
      </w:r>
      <w:r>
        <w:rPr>
          <w:rtl w:val="true"/>
        </w:rPr>
        <w:t>ודוק</w:t>
      </w:r>
      <w:r>
        <w:rPr>
          <w:rtl w:val="true"/>
        </w:rPr>
        <w:t xml:space="preserve">, </w:t>
      </w:r>
      <w:r>
        <w:rPr>
          <w:rtl w:val="true"/>
        </w:rPr>
        <w:t>'</w:t>
      </w:r>
      <w:r>
        <w:rPr>
          <w:rtl w:val="true"/>
        </w:rPr>
        <w:t>עבירה</w:t>
      </w:r>
      <w:r>
        <w:rPr>
          <w:rFonts w:eastAsia="Arial TUR" w:cs="Arial TUR"/>
          <w:rtl w:val="true"/>
        </w:rPr>
        <w:t xml:space="preserve"> </w:t>
      </w:r>
      <w:r>
        <w:rPr>
          <w:rtl w:val="true"/>
        </w:rPr>
        <w:t>אחת</w:t>
      </w:r>
      <w:r>
        <w:rPr>
          <w:rtl w:val="true"/>
        </w:rPr>
        <w:t>'</w:t>
      </w:r>
      <w:r>
        <w:rPr>
          <w:rtl w:val="true"/>
        </w:rPr>
        <w:t xml:space="preserve"> </w:t>
      </w:r>
      <w:r>
        <w:rPr>
          <w:rtl w:val="true"/>
        </w:rPr>
        <w:t>ולא</w:t>
      </w:r>
      <w:r>
        <w:rPr>
          <w:rFonts w:eastAsia="Arial TUR" w:cs="Arial TUR"/>
          <w:rtl w:val="true"/>
        </w:rPr>
        <w:t xml:space="preserve"> </w:t>
      </w:r>
      <w:r>
        <w:rPr>
          <w:rtl w:val="true"/>
        </w:rPr>
        <w:t>'</w:t>
      </w:r>
      <w:r>
        <w:rPr>
          <w:rtl w:val="true"/>
        </w:rPr>
        <w:t>מעשה</w:t>
      </w:r>
      <w:r>
        <w:rPr>
          <w:rFonts w:eastAsia="Arial TUR" w:cs="Arial TUR"/>
          <w:rtl w:val="true"/>
        </w:rPr>
        <w:t xml:space="preserve"> </w:t>
      </w:r>
      <w:r>
        <w:rPr>
          <w:rtl w:val="true"/>
        </w:rPr>
        <w:t>אחד</w:t>
      </w:r>
      <w:r>
        <w:rPr>
          <w:rtl w:val="true"/>
        </w:rPr>
        <w:t>'</w:t>
      </w:r>
      <w:r>
        <w:rPr>
          <w:rtl w:val="true"/>
        </w:rPr>
        <w:t xml:space="preserve">. </w:t>
      </w:r>
      <w:r>
        <w:rPr>
          <w:rtl w:val="true"/>
        </w:rPr>
        <w:t xml:space="preserve">[...] </w:t>
      </w:r>
      <w:r>
        <w:rPr>
          <w:rtl w:val="true"/>
        </w:rPr>
        <w:t>מעשה</w:t>
      </w:r>
      <w:r>
        <w:rPr>
          <w:rFonts w:eastAsia="Arial TUR" w:cs="Arial TUR"/>
          <w:rtl w:val="true"/>
        </w:rPr>
        <w:t xml:space="preserve"> </w:t>
      </w:r>
      <w:r>
        <w:rPr>
          <w:rtl w:val="true"/>
        </w:rPr>
        <w:t>מסוים</w:t>
      </w:r>
      <w:r>
        <w:rPr>
          <w:rFonts w:eastAsia="Arial TUR" w:cs="Arial TUR"/>
          <w:rtl w:val="true"/>
        </w:rPr>
        <w:t xml:space="preserve"> </w:t>
      </w:r>
      <w:r>
        <w:rPr>
          <w:rtl w:val="true"/>
        </w:rPr>
        <w:t>יכול</w:t>
      </w:r>
      <w:r>
        <w:rPr>
          <w:rFonts w:eastAsia="Arial TUR" w:cs="Arial TUR"/>
          <w:rtl w:val="true"/>
        </w:rPr>
        <w:t xml:space="preserve"> </w:t>
      </w:r>
      <w:r>
        <w:rPr>
          <w:rtl w:val="true"/>
        </w:rPr>
        <w:t>להוות</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וגם</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tl w:val="true"/>
        </w:rPr>
        <w:t xml:space="preserve">. </w:t>
      </w:r>
      <w:r>
        <w:rPr>
          <w:rtl w:val="true"/>
        </w:rPr>
        <w:t>במקרה</w:t>
      </w:r>
      <w:r>
        <w:rPr>
          <w:rFonts w:eastAsia="Arial TUR" w:cs="Arial TUR"/>
          <w:rtl w:val="true"/>
        </w:rPr>
        <w:t xml:space="preserve"> </w:t>
      </w:r>
      <w:r>
        <w:rPr>
          <w:rtl w:val="true"/>
        </w:rPr>
        <w:t>כזה</w:t>
      </w:r>
      <w:r>
        <w:rPr>
          <w:rtl w:val="true"/>
        </w:rPr>
        <w:t xml:space="preserve">, </w:t>
      </w:r>
      <w:r>
        <w:rPr>
          <w:rtl w:val="true"/>
        </w:rPr>
        <w:t>אם</w:t>
      </w:r>
      <w:r>
        <w:rPr>
          <w:rFonts w:eastAsia="Arial TUR" w:cs="Arial TUR"/>
          <w:rtl w:val="true"/>
        </w:rPr>
        <w:t xml:space="preserve"> </w:t>
      </w:r>
      <w:r>
        <w:rPr>
          <w:rtl w:val="true"/>
        </w:rPr>
        <w:t>האסיר</w:t>
      </w:r>
      <w:r>
        <w:rPr>
          <w:rFonts w:eastAsia="Arial TUR" w:cs="Arial TUR"/>
          <w:rtl w:val="true"/>
        </w:rPr>
        <w:t xml:space="preserve"> </w:t>
      </w:r>
      <w:r>
        <w:rPr>
          <w:rtl w:val="true"/>
        </w:rPr>
        <w:t>נשפט</w:t>
      </w:r>
      <w:r>
        <w:rPr>
          <w:rFonts w:eastAsia="Arial TUR" w:cs="Arial TUR"/>
          <w:rtl w:val="true"/>
        </w:rPr>
        <w:t xml:space="preserve"> </w:t>
      </w:r>
      <w:r>
        <w:rPr>
          <w:rtl w:val="true"/>
        </w:rPr>
        <w:t>בהליך</w:t>
      </w:r>
      <w:r>
        <w:rPr>
          <w:rFonts w:eastAsia="Arial TUR" w:cs="Arial TUR"/>
          <w:rtl w:val="true"/>
        </w:rPr>
        <w:t xml:space="preserve"> </w:t>
      </w:r>
      <w:r>
        <w:rPr>
          <w:rtl w:val="true"/>
        </w:rPr>
        <w:t>משמעתי</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Fonts w:eastAsia="Arial TUR" w:cs="Arial TUR"/>
          <w:rtl w:val="true"/>
        </w:rPr>
        <w:t xml:space="preserve"> </w:t>
      </w:r>
      <w:r>
        <w:rPr>
          <w:rtl w:val="true"/>
        </w:rPr>
        <w:t>הנובעת</w:t>
      </w:r>
      <w:r>
        <w:rPr>
          <w:rFonts w:eastAsia="Arial TUR" w:cs="Arial TUR"/>
          <w:rtl w:val="true"/>
        </w:rPr>
        <w:t xml:space="preserve"> </w:t>
      </w:r>
      <w:r>
        <w:rPr>
          <w:rtl w:val="true"/>
        </w:rPr>
        <w:t>מהמעשה</w:t>
      </w:r>
      <w:r>
        <w:rPr>
          <w:rFonts w:eastAsia="Arial TUR" w:cs="Arial TUR"/>
          <w:rtl w:val="true"/>
        </w:rPr>
        <w:t xml:space="preserve"> </w:t>
      </w:r>
      <w:r>
        <w:rPr>
          <w:rtl w:val="true"/>
        </w:rPr>
        <w:t>שביצע</w:t>
      </w:r>
      <w:r>
        <w:rP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לשפוט</w:t>
      </w:r>
      <w:r>
        <w:rPr>
          <w:rFonts w:eastAsia="Arial TUR" w:cs="Arial TUR"/>
          <w:rtl w:val="true"/>
        </w:rPr>
        <w:t xml:space="preserve"> </w:t>
      </w:r>
      <w:r>
        <w:rPr>
          <w:rtl w:val="true"/>
        </w:rPr>
        <w:t>אותו</w:t>
      </w:r>
      <w:r>
        <w:rPr>
          <w:rFonts w:eastAsia="Arial TUR" w:cs="Arial TUR"/>
          <w:rtl w:val="true"/>
        </w:rPr>
        <w:t xml:space="preserve"> </w:t>
      </w:r>
      <w:r>
        <w:rPr>
          <w:rtl w:val="true"/>
        </w:rPr>
        <w:t>גם</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על</w:t>
      </w:r>
      <w:r>
        <w:rPr>
          <w:rFonts w:eastAsia="Arial TUR" w:cs="Arial TUR"/>
          <w:rtl w:val="true"/>
        </w:rPr>
        <w:t xml:space="preserve"> </w:t>
      </w:r>
      <w:r>
        <w:rPr>
          <w:rtl w:val="true"/>
        </w:rPr>
        <w:t>העבירה</w:t>
      </w:r>
      <w:r>
        <w:rPr>
          <w:rFonts w:eastAsia="Arial TUR" w:cs="Arial TUR"/>
          <w:rtl w:val="true"/>
        </w:rPr>
        <w:t xml:space="preserve"> </w:t>
      </w:r>
      <w:r>
        <w:rPr>
          <w:rtl w:val="true"/>
        </w:rPr>
        <w:t>הפלילית</w:t>
      </w:r>
      <w:r>
        <w:rPr>
          <w:rFonts w:eastAsia="Arial TUR" w:cs="Arial TUR"/>
          <w:rtl w:val="true"/>
        </w:rPr>
        <w:t xml:space="preserve"> </w:t>
      </w:r>
      <w:r>
        <w:rPr>
          <w:rtl w:val="true"/>
        </w:rPr>
        <w:t>המשתכללת</w:t>
      </w:r>
      <w:r>
        <w:rPr>
          <w:rFonts w:eastAsia="Arial TUR" w:cs="Arial TUR"/>
          <w:rtl w:val="true"/>
        </w:rPr>
        <w:t xml:space="preserve"> </w:t>
      </w:r>
      <w:r>
        <w:rPr>
          <w:rtl w:val="true"/>
        </w:rPr>
        <w:t>מהמעשה</w:t>
      </w:r>
      <w:r>
        <w:rPr>
          <w:rFonts w:eastAsia="Arial TUR" w:cs="Arial TUR"/>
          <w:rtl w:val="true"/>
        </w:rPr>
        <w:t xml:space="preserve"> </w:t>
      </w:r>
      <w:r>
        <w:rPr>
          <w:rtl w:val="true"/>
        </w:rPr>
        <w:t>ולהטיל</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tl w:val="true"/>
        </w:rPr>
        <w:t xml:space="preserve">. </w:t>
      </w:r>
      <w:r>
        <w:rPr>
          <w:rtl w:val="true"/>
        </w:rPr>
        <w:t>בנסיבות</w:t>
      </w:r>
      <w:r>
        <w:rPr>
          <w:rFonts w:eastAsia="Arial TUR" w:cs="Arial TUR"/>
          <w:rtl w:val="true"/>
        </w:rPr>
        <w:t xml:space="preserve"> </w:t>
      </w:r>
      <w:r>
        <w:rPr>
          <w:rtl w:val="true"/>
        </w:rPr>
        <w:t>כאלה</w:t>
      </w:r>
      <w:r>
        <w:rPr>
          <w:rFonts w:eastAsia="Arial TUR" w:cs="Arial TUR"/>
          <w:rtl w:val="true"/>
        </w:rPr>
        <w:t xml:space="preserve"> </w:t>
      </w:r>
      <w:r>
        <w:rPr>
          <w:rtl w:val="true"/>
        </w:rPr>
        <w:t>אין</w:t>
      </w:r>
      <w:r>
        <w:rPr>
          <w:rFonts w:eastAsia="Arial TUR" w:cs="Arial TUR"/>
          <w:rtl w:val="true"/>
        </w:rPr>
        <w:t xml:space="preserve"> </w:t>
      </w:r>
      <w:r>
        <w:rPr>
          <w:rtl w:val="true"/>
        </w:rPr>
        <w:t>חלות</w:t>
      </w:r>
      <w:r>
        <w:rPr>
          <w:rFonts w:eastAsia="Arial TUR" w:cs="Arial TUR"/>
          <w:rtl w:val="true"/>
        </w:rPr>
        <w:t xml:space="preserve"> </w:t>
      </w:r>
      <w:r>
        <w:rPr>
          <w:rtl w:val="true"/>
        </w:rPr>
        <w:t>[</w:t>
      </w:r>
      <w:r>
        <w:rPr>
          <w:rtl w:val="true"/>
        </w:rPr>
        <w:t>צ</w:t>
      </w:r>
      <w:r>
        <w:rPr>
          <w:rtl w:val="true"/>
        </w:rPr>
        <w:t>"</w:t>
      </w:r>
      <w:r>
        <w:rPr>
          <w:rtl w:val="true"/>
        </w:rPr>
        <w:t>ל</w:t>
      </w:r>
      <w:r>
        <w:rPr>
          <w:rFonts w:eastAsia="Arial TUR" w:cs="Arial TUR"/>
          <w:rtl w:val="true"/>
        </w:rPr>
        <w:t xml:space="preserve"> </w:t>
      </w:r>
      <w:r>
        <w:rPr>
          <w:rtl w:val="true"/>
        </w:rPr>
        <w:t>תחולה</w:t>
      </w:r>
      <w:r>
        <w:rPr>
          <w:rFonts w:eastAsia="Arial TUR" w:cs="Arial TUR"/>
          <w:rtl w:val="true"/>
        </w:rPr>
        <w:t xml:space="preserve"> </w:t>
      </w:r>
      <w:r>
        <w:rPr>
          <w:rtl w:val="true"/>
        </w:rPr>
        <w:t>–</w:t>
      </w:r>
      <w:r>
        <w:rPr>
          <w:rFonts w:eastAsia="Arial TUR" w:cs="Arial TUR"/>
          <w:rtl w:val="true"/>
        </w:rPr>
        <w:t xml:space="preserve"> </w:t>
      </w:r>
      <w:r>
        <w:rPr>
          <w:rtl w:val="true"/>
        </w:rPr>
        <w:t>ח</w:t>
      </w:r>
      <w:r>
        <w:rPr>
          <w:rtl w:val="true"/>
        </w:rPr>
        <w:t xml:space="preserve">' </w:t>
      </w:r>
      <w:r>
        <w:rPr>
          <w:rtl w:val="true"/>
        </w:rPr>
        <w:t>כ</w:t>
      </w:r>
      <w:r>
        <w:rPr>
          <w:rtl w:val="true"/>
        </w:rPr>
        <w:t xml:space="preserve">'] </w:t>
      </w:r>
      <w:r>
        <w:rPr>
          <w:rtl w:val="true"/>
        </w:rPr>
        <w:t>להוראה</w:t>
      </w:r>
      <w:r>
        <w:rPr>
          <w:rFonts w:eastAsia="Arial TUR" w:cs="Arial TUR"/>
          <w:rtl w:val="true"/>
        </w:rPr>
        <w:t xml:space="preserve"> </w:t>
      </w:r>
      <w:r>
        <w:rPr>
          <w:rtl w:val="true"/>
        </w:rPr>
        <w:t>בדבר</w:t>
      </w:r>
      <w:r>
        <w:rPr>
          <w:rFonts w:eastAsia="Arial TUR" w:cs="Arial TUR"/>
          <w:rtl w:val="true"/>
        </w:rPr>
        <w:t xml:space="preserve"> </w:t>
      </w:r>
      <w:r>
        <w:rPr>
          <w:rtl w:val="true"/>
        </w:rPr>
        <w:t>איסור</w:t>
      </w:r>
      <w:r>
        <w:rPr>
          <w:rFonts w:eastAsia="Arial TUR" w:cs="Arial TUR"/>
          <w:rtl w:val="true"/>
        </w:rPr>
        <w:t xml:space="preserve"> </w:t>
      </w:r>
      <w:r>
        <w:rPr>
          <w:rtl w:val="true"/>
        </w:rPr>
        <w:t>ענישה</w:t>
      </w:r>
      <w:r>
        <w:rPr>
          <w:rFonts w:eastAsia="Arial TUR" w:cs="Arial TUR"/>
          <w:rtl w:val="true"/>
        </w:rPr>
        <w:t xml:space="preserve"> </w:t>
      </w:r>
      <w:r>
        <w:rPr>
          <w:rtl w:val="true"/>
        </w:rPr>
        <w:t>כפולה</w:t>
      </w:r>
      <w:r>
        <w:rPr>
          <w:rtl w:val="true"/>
        </w:rPr>
        <w:t>" (</w:t>
      </w:r>
      <w:r>
        <w:rPr>
          <w:rtl w:val="true"/>
        </w:rPr>
        <w:t>פסקה</w:t>
      </w:r>
      <w:r>
        <w:rPr>
          <w:rFonts w:eastAsia="Arial TUR" w:cs="Arial TUR"/>
          <w:rtl w:val="true"/>
        </w:rPr>
        <w:t xml:space="preserve"> </w:t>
      </w:r>
      <w:r>
        <w:rPr/>
        <w:t>8</w:t>
      </w:r>
      <w:r>
        <w:rPr>
          <w:rtl w:val="true"/>
        </w:rPr>
        <w:t xml:space="preserve"> </w:t>
      </w:r>
      <w:r>
        <w:rPr>
          <w:rtl w:val="true"/>
        </w:rPr>
        <w:t>לגזר</w:t>
      </w:r>
      <w:r>
        <w:rPr>
          <w:rFonts w:eastAsia="Arial TUR" w:cs="Arial TUR"/>
          <w:rtl w:val="true"/>
        </w:rPr>
        <w:t xml:space="preserve"> </w:t>
      </w:r>
      <w:r>
        <w:rPr>
          <w:rtl w:val="true"/>
        </w:rPr>
        <w:t>הדין</w:t>
      </w:r>
      <w:r>
        <w:rPr>
          <w:rtl w:val="true"/>
        </w:rPr>
        <w:t>)</w:t>
      </w:r>
      <w:r>
        <w:rPr>
          <w:rtl w:val="true"/>
        </w:rPr>
        <w:t>.</w:t>
      </w:r>
      <w:r>
        <w:rPr>
          <w:rtl w:val="true"/>
        </w:rPr>
        <w:t xml:space="preserve"> </w:t>
      </w:r>
    </w:p>
    <w:p>
      <w:pPr>
        <w:pStyle w:val="Ruller43"/>
        <w:numPr>
          <w:ilvl w:val="0"/>
          <w:numId w:val="3"/>
        </w:numPr>
        <w:tabs>
          <w:tab w:val="clear" w:pos="720"/>
          <w:tab w:val="left" w:pos="907" w:leader="none"/>
        </w:tabs>
        <w:spacing w:before="240" w:after="240"/>
        <w:ind w:hanging="0" w:start="0" w:end="0"/>
        <w:jc w:val="both"/>
        <w:rPr/>
      </w:pPr>
      <w:r>
        <w:rPr>
          <w:rtl w:val="true"/>
        </w:rPr>
        <w:t>כלומר</w:t>
      </w:r>
      <w:r>
        <w:rPr>
          <w:rtl w:val="true"/>
        </w:rPr>
        <w:t xml:space="preserve">, </w:t>
      </w:r>
      <w:r>
        <w:rPr>
          <w:rtl w:val="true"/>
        </w:rPr>
        <w:t>לפי קביעת בית המשפט המחוזי</w:t>
      </w:r>
      <w:r>
        <w:rPr>
          <w:rtl w:val="true"/>
        </w:rPr>
        <w:t xml:space="preserve">, </w:t>
      </w:r>
      <w:r>
        <w:rPr>
          <w:rtl w:val="true"/>
        </w:rPr>
        <w:t xml:space="preserve">הסייג שעניינו בענישה הכפולה לעולם לא יחול על הרשעה לפי </w:t>
      </w:r>
      <w:hyperlink r:id="rId179">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לגישתו</w:t>
      </w:r>
      <w:r>
        <w:rPr>
          <w:rtl w:val="true"/>
        </w:rPr>
        <w:t xml:space="preserve">, </w:t>
      </w:r>
      <w:r>
        <w:rPr>
          <w:rtl w:val="true"/>
        </w:rPr>
        <w:t xml:space="preserve">בית המשפט הדן בעבירה </w:t>
      </w:r>
      <w:r>
        <w:rPr>
          <w:rtl w:val="true"/>
        </w:rPr>
        <w:t>'</w:t>
      </w:r>
      <w:r>
        <w:rPr>
          <w:rtl w:val="true"/>
        </w:rPr>
        <w:t>רגילה</w:t>
      </w:r>
      <w:r>
        <w:rPr>
          <w:rtl w:val="true"/>
        </w:rPr>
        <w:t xml:space="preserve">' </w:t>
      </w:r>
      <w:r>
        <w:rPr>
          <w:rtl w:val="true"/>
        </w:rPr>
        <w:t xml:space="preserve">לפי </w:t>
      </w:r>
      <w:hyperlink r:id="rId180">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לעולם לא יכול להביא לכך שהאסיר ייענש פעמיים על אותה עבירה</w:t>
      </w:r>
      <w:r>
        <w:rPr>
          <w:rtl w:val="true"/>
        </w:rPr>
        <w:t xml:space="preserve">, </w:t>
      </w:r>
      <w:r>
        <w:rPr>
          <w:rtl w:val="true"/>
        </w:rPr>
        <w:t>שכן האסיר נענש</w:t>
      </w:r>
      <w:r>
        <w:rPr>
          <w:rtl w:val="true"/>
        </w:rPr>
        <w:t xml:space="preserve">, </w:t>
      </w:r>
      <w:r>
        <w:rPr>
          <w:rtl w:val="true"/>
        </w:rPr>
        <w:t>לכל היותר</w:t>
      </w:r>
      <w:r>
        <w:rPr>
          <w:rtl w:val="true"/>
        </w:rPr>
        <w:t xml:space="preserve">, </w:t>
      </w:r>
      <w:r>
        <w:rPr>
          <w:rtl w:val="true"/>
        </w:rPr>
        <w:t xml:space="preserve">בגין ביצוע </w:t>
      </w:r>
      <w:r>
        <w:rPr>
          <w:rtl w:val="true"/>
        </w:rPr>
        <w:t>'</w:t>
      </w:r>
      <w:r>
        <w:rPr>
          <w:rtl w:val="true"/>
        </w:rPr>
        <w:t>עבירת בית סוהר</w:t>
      </w:r>
      <w:r>
        <w:rPr>
          <w:rtl w:val="true"/>
        </w:rPr>
        <w:t xml:space="preserve">' </w:t>
      </w:r>
      <w:r>
        <w:rPr>
          <w:rtl w:val="true"/>
        </w:rPr>
        <w:t>שהיא עבירה אחרת</w:t>
      </w:r>
      <w:r>
        <w:rPr>
          <w:rtl w:val="true"/>
        </w:rPr>
        <w:t xml:space="preserve">. </w:t>
      </w:r>
      <w:r>
        <w:rPr>
          <w:rtl w:val="true"/>
        </w:rPr>
        <w:t>על כן</w:t>
      </w:r>
      <w:r>
        <w:rPr>
          <w:rtl w:val="true"/>
        </w:rPr>
        <w:t xml:space="preserve">, </w:t>
      </w:r>
      <w:r>
        <w:rPr>
          <w:rtl w:val="true"/>
        </w:rPr>
        <w:t xml:space="preserve">בית המשפט המחוזי קבע כי המקרה היחיד שבו קיימת תחולה לאיסור על ענישה כפולה הוא כאשר אסיר מועמד לדין בעבירת בית סוהר בפני קצין שיפוט </w:t>
      </w:r>
      <w:r>
        <w:rPr>
          <w:rtl w:val="true"/>
        </w:rPr>
        <w:t>(</w:t>
      </w:r>
      <w:r>
        <w:rPr>
          <w:rtl w:val="true"/>
        </w:rPr>
        <w:t>לפי המסלול הראשון</w:t>
      </w:r>
      <w:r>
        <w:rPr>
          <w:rtl w:val="true"/>
        </w:rPr>
        <w:t xml:space="preserve">), </w:t>
      </w:r>
      <w:r>
        <w:rPr>
          <w:rtl w:val="true"/>
        </w:rPr>
        <w:t>ולאחר מכן הוא נדון שוב בפני בית המשפט</w:t>
      </w:r>
      <w:r>
        <w:rPr>
          <w:rtl w:val="true"/>
        </w:rPr>
        <w:t xml:space="preserve">, </w:t>
      </w:r>
      <w:r>
        <w:rPr>
          <w:rtl w:val="true"/>
        </w:rPr>
        <w:t>בגין אותו סעיף עבירה</w:t>
      </w:r>
      <w:r>
        <w:rPr>
          <w:rtl w:val="true"/>
        </w:rPr>
        <w:t xml:space="preserve">, </w:t>
      </w:r>
      <w:r>
        <w:rPr>
          <w:rtl w:val="true"/>
        </w:rPr>
        <w:t xml:space="preserve">בהתאם להוראות </w:t>
      </w:r>
      <w:hyperlink r:id="rId181">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לפקודה </w:t>
      </w:r>
      <w:r>
        <w:rPr>
          <w:rtl w:val="true"/>
        </w:rPr>
        <w:t>(</w:t>
      </w:r>
      <w:r>
        <w:rPr>
          <w:rtl w:val="true"/>
        </w:rPr>
        <w:t>לפי המסלול השני</w:t>
      </w:r>
      <w:r>
        <w:rPr>
          <w:rtl w:val="true"/>
        </w:rPr>
        <w:t xml:space="preserve">). </w:t>
      </w:r>
      <w:r>
        <w:rPr>
          <w:rtl w:val="true"/>
        </w:rPr>
        <w:t>ובלשונו</w:t>
      </w:r>
      <w:r>
        <w:rPr>
          <w:rtl w:val="true"/>
        </w:rPr>
        <w:t xml:space="preserve">: </w:t>
      </w:r>
    </w:p>
    <w:p>
      <w:pPr>
        <w:pStyle w:val="Ruller5"/>
        <w:ind w:end="1282"/>
        <w:jc w:val="both"/>
        <w:rPr/>
      </w:pPr>
      <w:r>
        <w:rPr>
          <w:rtl w:val="true"/>
        </w:rPr>
        <w:t>"</w:t>
      </w:r>
      <w:r>
        <w:rPr>
          <w:rtl w:val="true"/>
        </w:rPr>
        <w:t>הקטגוריה</w:t>
      </w:r>
      <w:r>
        <w:rPr>
          <w:rFonts w:eastAsia="Arial TUR" w:cs="Arial TUR"/>
          <w:rtl w:val="true"/>
        </w:rPr>
        <w:t xml:space="preserve"> </w:t>
      </w:r>
      <w:r>
        <w:rPr>
          <w:rtl w:val="true"/>
        </w:rPr>
        <w:t>היחידה</w:t>
      </w:r>
      <w:r>
        <w:rPr>
          <w:rFonts w:eastAsia="Arial TUR" w:cs="Arial TUR"/>
          <w:rtl w:val="true"/>
        </w:rPr>
        <w:t xml:space="preserve"> </w:t>
      </w:r>
      <w:r>
        <w:rPr>
          <w:rtl w:val="true"/>
        </w:rPr>
        <w:t>המעלה</w:t>
      </w:r>
      <w:r>
        <w:rPr>
          <w:rFonts w:eastAsia="Arial TUR" w:cs="Arial TUR"/>
          <w:rtl w:val="true"/>
        </w:rPr>
        <w:t xml:space="preserve"> </w:t>
      </w:r>
      <w:r>
        <w:rPr>
          <w:rtl w:val="true"/>
        </w:rPr>
        <w:t>על</w:t>
      </w:r>
      <w:r>
        <w:rPr>
          <w:rFonts w:eastAsia="Arial TUR" w:cs="Arial TUR"/>
          <w:rtl w:val="true"/>
        </w:rPr>
        <w:t xml:space="preserve"> </w:t>
      </w:r>
      <w:r>
        <w:rPr>
          <w:rtl w:val="true"/>
        </w:rPr>
        <w:t>הפרק</w:t>
      </w:r>
      <w:r>
        <w:rPr>
          <w:rFonts w:eastAsia="Arial TUR" w:cs="Arial TUR"/>
          <w:rtl w:val="true"/>
        </w:rPr>
        <w:t xml:space="preserve"> </w:t>
      </w:r>
      <w:r>
        <w:rPr>
          <w:rtl w:val="true"/>
        </w:rPr>
        <w:t>את</w:t>
      </w:r>
      <w:r>
        <w:rPr>
          <w:rFonts w:eastAsia="Arial TUR" w:cs="Arial TUR"/>
          <w:rtl w:val="true"/>
        </w:rPr>
        <w:t xml:space="preserve"> </w:t>
      </w:r>
      <w:r>
        <w:rPr>
          <w:rtl w:val="true"/>
        </w:rPr>
        <w:t>סוגיית</w:t>
      </w:r>
      <w:r>
        <w:rPr>
          <w:rFonts w:eastAsia="Arial TUR" w:cs="Arial TUR"/>
          <w:rtl w:val="true"/>
        </w:rPr>
        <w:t xml:space="preserve"> </w:t>
      </w:r>
      <w:r>
        <w:rPr>
          <w:rtl w:val="true"/>
        </w:rPr>
        <w:t>הענישה</w:t>
      </w:r>
      <w:r>
        <w:rPr>
          <w:rFonts w:eastAsia="Arial TUR" w:cs="Arial TUR"/>
          <w:rtl w:val="true"/>
        </w:rPr>
        <w:t xml:space="preserve"> </w:t>
      </w:r>
      <w:r>
        <w:rPr>
          <w:rtl w:val="true"/>
        </w:rPr>
        <w:t>הכפולה</w:t>
      </w:r>
      <w:r>
        <w:rPr>
          <w:rFonts w:eastAsia="Arial TUR" w:cs="Arial TUR"/>
          <w:rtl w:val="true"/>
        </w:rPr>
        <w:t xml:space="preserve"> </w:t>
      </w:r>
      <w:r>
        <w:rPr>
          <w:rtl w:val="true"/>
        </w:rPr>
        <w:t>הינה</w:t>
      </w:r>
      <w:r>
        <w:rPr>
          <w:rFonts w:eastAsia="Arial TUR" w:cs="Arial TUR"/>
          <w:rtl w:val="true"/>
        </w:rPr>
        <w:t xml:space="preserve"> </w:t>
      </w:r>
      <w:r>
        <w:rPr>
          <w:rtl w:val="true"/>
        </w:rPr>
        <w:t>קטגוריית</w:t>
      </w:r>
      <w:r>
        <w:rPr>
          <w:rFonts w:eastAsia="Arial TUR" w:cs="Arial TUR"/>
          <w:rtl w:val="true"/>
        </w:rPr>
        <w:t xml:space="preserve"> </w:t>
      </w:r>
      <w:r>
        <w:rPr>
          <w:rtl w:val="true"/>
        </w:rPr>
        <w:t>עבירות</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tl w:val="true"/>
        </w:rPr>
        <w:t xml:space="preserve">. </w:t>
      </w:r>
      <w:r>
        <w:rPr>
          <w:rtl w:val="true"/>
        </w:rPr>
        <w:t>שכן</w:t>
      </w:r>
      <w:r>
        <w:rPr>
          <w:rtl w:val="true"/>
        </w:rPr>
        <w:t xml:space="preserve">, </w:t>
      </w:r>
      <w:r>
        <w:rPr>
          <w:rtl w:val="true"/>
        </w:rPr>
        <w:t>בעבירות</w:t>
      </w:r>
      <w:r>
        <w:rPr>
          <w:rFonts w:eastAsia="Arial TUR" w:cs="Arial TUR"/>
          <w:rtl w:val="true"/>
        </w:rPr>
        <w:t xml:space="preserve"> </w:t>
      </w:r>
      <w:r>
        <w:rPr>
          <w:rtl w:val="true"/>
        </w:rPr>
        <w:t>אלה</w:t>
      </w:r>
      <w:r>
        <w:rPr>
          <w:rFonts w:eastAsia="Arial TUR" w:cs="Arial TUR"/>
          <w:rtl w:val="true"/>
        </w:rPr>
        <w:t xml:space="preserve"> </w:t>
      </w:r>
      <w:r>
        <w:rPr>
          <w:rtl w:val="true"/>
        </w:rPr>
        <w:t>ניתן</w:t>
      </w:r>
      <w:r>
        <w:rPr>
          <w:rFonts w:eastAsia="Arial TUR" w:cs="Arial TUR"/>
          <w:rtl w:val="true"/>
        </w:rPr>
        <w:t xml:space="preserve"> </w:t>
      </w:r>
      <w:r>
        <w:rPr>
          <w:rtl w:val="true"/>
        </w:rPr>
        <w:t>להביא</w:t>
      </w:r>
      <w:r>
        <w:rPr>
          <w:rFonts w:eastAsia="Arial TUR" w:cs="Arial TUR"/>
          <w:rtl w:val="true"/>
        </w:rPr>
        <w:t xml:space="preserve"> </w:t>
      </w:r>
      <w:r>
        <w:rPr>
          <w:rtl w:val="true"/>
        </w:rPr>
        <w:t>אסיר</w:t>
      </w:r>
      <w:r>
        <w:rPr>
          <w:rFonts w:eastAsia="Arial TUR" w:cs="Arial TUR"/>
          <w:rtl w:val="true"/>
        </w:rPr>
        <w:t xml:space="preserve"> </w:t>
      </w:r>
      <w:r>
        <w:rPr>
          <w:rtl w:val="true"/>
        </w:rPr>
        <w:t>לדין</w:t>
      </w:r>
      <w:r>
        <w:rPr>
          <w:rFonts w:eastAsia="Arial TUR" w:cs="Arial TUR"/>
          <w:rtl w:val="true"/>
        </w:rPr>
        <w:t xml:space="preserve"> </w:t>
      </w:r>
      <w:r>
        <w:rPr>
          <w:rtl w:val="true"/>
        </w:rPr>
        <w:t>על</w:t>
      </w:r>
      <w:r>
        <w:rPr>
          <w:rFonts w:eastAsia="Arial TUR" w:cs="Arial TUR"/>
          <w:rtl w:val="true"/>
        </w:rPr>
        <w:t xml:space="preserve"> </w:t>
      </w:r>
      <w:r>
        <w:rPr>
          <w:rtl w:val="true"/>
        </w:rPr>
        <w:t>אותה</w:t>
      </w:r>
      <w:r>
        <w:rPr>
          <w:rFonts w:eastAsia="Arial TUR" w:cs="Arial TUR"/>
          <w:rtl w:val="true"/>
        </w:rPr>
        <w:t xml:space="preserve"> </w:t>
      </w:r>
      <w:r>
        <w:rPr>
          <w:rtl w:val="true"/>
        </w:rPr>
        <w:t>עבירה</w:t>
      </w:r>
      <w:r>
        <w:rPr>
          <w:rFonts w:eastAsia="Arial TUR" w:cs="Arial TUR"/>
          <w:rtl w:val="true"/>
        </w:rPr>
        <w:t xml:space="preserve"> </w:t>
      </w:r>
      <w:r>
        <w:rPr>
          <w:rtl w:val="true"/>
        </w:rPr>
        <w:t>הן</w:t>
      </w:r>
      <w:r>
        <w:rPr>
          <w:rFonts w:eastAsia="Arial TUR" w:cs="Arial TUR"/>
          <w:rtl w:val="true"/>
        </w:rPr>
        <w:t xml:space="preserve"> </w:t>
      </w:r>
      <w:r>
        <w:rPr>
          <w:rtl w:val="true"/>
        </w:rPr>
        <w:t>בהליך</w:t>
      </w:r>
      <w:r>
        <w:rPr>
          <w:rFonts w:eastAsia="Arial TUR" w:cs="Arial TUR"/>
          <w:rtl w:val="true"/>
        </w:rPr>
        <w:t xml:space="preserve"> </w:t>
      </w:r>
      <w:r>
        <w:rPr>
          <w:rtl w:val="true"/>
        </w:rPr>
        <w:t>משמעתי</w:t>
      </w:r>
      <w:r>
        <w:rPr>
          <w:rFonts w:eastAsia="Arial TUR" w:cs="Arial TUR"/>
          <w:rtl w:val="true"/>
        </w:rPr>
        <w:t xml:space="preserve"> </w:t>
      </w:r>
      <w:r>
        <w:rPr>
          <w:rtl w:val="true"/>
        </w:rPr>
        <w:t>והן</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ובנוסף</w:t>
      </w:r>
      <w:r>
        <w:rPr>
          <w:rtl w:val="true"/>
        </w:rPr>
        <w:t xml:space="preserve">, </w:t>
      </w:r>
      <w:r>
        <w:rPr>
          <w:rtl w:val="true"/>
        </w:rPr>
        <w:t>ניתן</w:t>
      </w:r>
      <w:r>
        <w:rPr>
          <w:rFonts w:eastAsia="Arial TUR" w:cs="Arial TUR"/>
          <w:rtl w:val="true"/>
        </w:rPr>
        <w:t xml:space="preserve"> </w:t>
      </w:r>
      <w:r>
        <w:rPr>
          <w:rtl w:val="true"/>
        </w:rPr>
        <w:t>להביא</w:t>
      </w:r>
      <w:r>
        <w:rPr>
          <w:rFonts w:eastAsia="Arial TUR" w:cs="Arial TUR"/>
          <w:rtl w:val="true"/>
        </w:rPr>
        <w:t xml:space="preserve"> </w:t>
      </w:r>
      <w:r>
        <w:rPr>
          <w:rtl w:val="true"/>
        </w:rPr>
        <w:t>לדין</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גם</w:t>
      </w:r>
      <w:r>
        <w:rPr>
          <w:rFonts w:eastAsia="Arial TUR" w:cs="Arial TUR"/>
          <w:rtl w:val="true"/>
        </w:rPr>
        <w:t xml:space="preserve"> </w:t>
      </w:r>
      <w:r>
        <w:rPr>
          <w:rtl w:val="true"/>
        </w:rPr>
        <w:t>את</w:t>
      </w:r>
      <w:r>
        <w:rPr>
          <w:rFonts w:eastAsia="Arial TUR" w:cs="Arial TUR"/>
          <w:rtl w:val="true"/>
        </w:rPr>
        <w:t xml:space="preserve"> </w:t>
      </w:r>
      <w:r>
        <w:rPr>
          <w:rtl w:val="true"/>
        </w:rPr>
        <w:t>מי</w:t>
      </w:r>
      <w:r>
        <w:rPr>
          <w:rFonts w:eastAsia="Arial TUR" w:cs="Arial TUR"/>
          <w:rtl w:val="true"/>
        </w:rPr>
        <w:t xml:space="preserve"> </w:t>
      </w:r>
      <w:r>
        <w:rPr>
          <w:rtl w:val="true"/>
        </w:rPr>
        <w:t>שעמד</w:t>
      </w:r>
      <w:r>
        <w:rPr>
          <w:rFonts w:eastAsia="Arial TUR" w:cs="Arial TUR"/>
          <w:rtl w:val="true"/>
        </w:rPr>
        <w:t xml:space="preserve"> </w:t>
      </w:r>
      <w:r>
        <w:rPr>
          <w:rtl w:val="true"/>
        </w:rPr>
        <w:t>לדין</w:t>
      </w:r>
      <w:r>
        <w:rPr>
          <w:rFonts w:eastAsia="Arial TUR" w:cs="Arial TUR"/>
          <w:rtl w:val="true"/>
        </w:rPr>
        <w:t xml:space="preserve"> </w:t>
      </w:r>
      <w:r>
        <w:rPr>
          <w:rtl w:val="true"/>
        </w:rPr>
        <w:t>משמעתי</w:t>
      </w:r>
      <w:r>
        <w:rPr>
          <w:rFonts w:eastAsia="Arial TUR" w:cs="Arial TUR"/>
          <w:rtl w:val="true"/>
        </w:rPr>
        <w:t xml:space="preserve"> </w:t>
      </w:r>
      <w:r>
        <w:rPr>
          <w:rtl w:val="true"/>
        </w:rPr>
        <w:t>על</w:t>
      </w:r>
      <w:r>
        <w:rPr>
          <w:rFonts w:eastAsia="Arial TUR" w:cs="Arial TUR"/>
          <w:rtl w:val="true"/>
        </w:rPr>
        <w:t xml:space="preserve"> </w:t>
      </w:r>
      <w:r>
        <w:rPr>
          <w:rtl w:val="true"/>
        </w:rPr>
        <w:t>אותה</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ממש</w:t>
      </w:r>
      <w:r>
        <w:rPr>
          <w:rtl w:val="true"/>
        </w:rPr>
        <w:t xml:space="preserve">. </w:t>
      </w:r>
      <w:r>
        <w:rPr>
          <w:rtl w:val="true"/>
        </w:rPr>
        <w:t>במקרה</w:t>
      </w:r>
      <w:r>
        <w:rPr>
          <w:rFonts w:eastAsia="Arial TUR" w:cs="Arial TUR"/>
          <w:rtl w:val="true"/>
        </w:rPr>
        <w:t xml:space="preserve"> </w:t>
      </w:r>
      <w:r>
        <w:rPr>
          <w:rtl w:val="true"/>
        </w:rPr>
        <w:t>כזה</w:t>
      </w:r>
      <w:r>
        <w:rPr>
          <w:rtl w:val="true"/>
        </w:rPr>
        <w:t xml:space="preserve">, </w:t>
      </w:r>
      <w:r>
        <w:rPr>
          <w:rtl w:val="true"/>
        </w:rPr>
        <w:t>חלה</w:t>
      </w:r>
      <w:r>
        <w:rPr>
          <w:rFonts w:eastAsia="Arial TUR" w:cs="Arial TUR"/>
          <w:rtl w:val="true"/>
        </w:rPr>
        <w:t xml:space="preserve"> </w:t>
      </w:r>
      <w:r>
        <w:rPr>
          <w:rtl w:val="true"/>
        </w:rPr>
        <w:t>ההוראה</w:t>
      </w:r>
      <w:r>
        <w:rPr>
          <w:rFonts w:eastAsia="Arial TUR" w:cs="Arial TUR"/>
          <w:rtl w:val="true"/>
        </w:rPr>
        <w:t xml:space="preserve"> </w:t>
      </w:r>
      <w:r>
        <w:rPr>
          <w:rtl w:val="true"/>
        </w:rPr>
        <w:t>המונעת</w:t>
      </w:r>
      <w:r>
        <w:rPr>
          <w:rFonts w:eastAsia="Arial TUR" w:cs="Arial TUR"/>
          <w:rtl w:val="true"/>
        </w:rPr>
        <w:t xml:space="preserve"> </w:t>
      </w:r>
      <w:r>
        <w:rPr>
          <w:rtl w:val="true"/>
        </w:rPr>
        <w:t>ענישה</w:t>
      </w:r>
      <w:r>
        <w:rPr>
          <w:rFonts w:eastAsia="Arial TUR" w:cs="Arial TUR"/>
          <w:rtl w:val="true"/>
        </w:rPr>
        <w:t xml:space="preserve"> </w:t>
      </w:r>
      <w:r>
        <w:rPr>
          <w:rtl w:val="true"/>
        </w:rPr>
        <w:t>כפולה</w:t>
      </w:r>
      <w:r>
        <w:rPr>
          <w:rFonts w:eastAsia="Arial TUR" w:cs="Arial TUR"/>
          <w:rtl w:val="true"/>
        </w:rPr>
        <w:t xml:space="preserve"> </w:t>
      </w:r>
      <w:r>
        <w:rPr>
          <w:rtl w:val="true"/>
        </w:rPr>
        <w:t>[...]" (</w:t>
      </w:r>
      <w:r>
        <w:rPr>
          <w:rtl w:val="true"/>
        </w:rPr>
        <w:t>פסקה</w:t>
      </w:r>
      <w:r>
        <w:rPr>
          <w:rFonts w:eastAsia="Arial TUR" w:cs="Arial TUR"/>
          <w:rtl w:val="true"/>
        </w:rPr>
        <w:t xml:space="preserve"> </w:t>
      </w:r>
      <w:r>
        <w:rPr/>
        <w:t>9</w:t>
      </w:r>
      <w:r>
        <w:rPr>
          <w:rtl w:val="true"/>
        </w:rPr>
        <w:t xml:space="preserve"> </w:t>
      </w:r>
      <w:r>
        <w:rPr>
          <w:rtl w:val="true"/>
        </w:rPr>
        <w:t>לגזר</w:t>
      </w:r>
      <w:r>
        <w:rPr>
          <w:rFonts w:eastAsia="Arial TUR" w:cs="Arial TUR"/>
          <w:rtl w:val="true"/>
        </w:rPr>
        <w:t xml:space="preserve"> </w:t>
      </w:r>
      <w:r>
        <w:rPr>
          <w:rtl w:val="true"/>
        </w:rPr>
        <w:t>הדין</w:t>
      </w:r>
      <w:r>
        <w:rPr>
          <w:rtl w:val="true"/>
        </w:rPr>
        <w:t>)</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דא עקא</w:t>
      </w:r>
      <w:r>
        <w:rPr>
          <w:rtl w:val="true"/>
        </w:rPr>
        <w:t xml:space="preserve">, </w:t>
      </w:r>
      <w:r>
        <w:rPr>
          <w:rtl w:val="true"/>
        </w:rPr>
        <w:t>שפרשנות בית המשפט המחוזי אינה מתיישבת</w:t>
      </w:r>
      <w:r>
        <w:rPr>
          <w:rtl w:val="true"/>
        </w:rPr>
        <w:t xml:space="preserve">, </w:t>
      </w:r>
      <w:r>
        <w:rPr>
          <w:rtl w:val="true"/>
        </w:rPr>
        <w:t>אף לא בדוחק</w:t>
      </w:r>
      <w:r>
        <w:rPr>
          <w:rtl w:val="true"/>
        </w:rPr>
        <w:t xml:space="preserve">, </w:t>
      </w:r>
      <w:r>
        <w:rPr>
          <w:rtl w:val="true"/>
        </w:rPr>
        <w:t xml:space="preserve">עם העובדה שהסייג בדבר הענישה הכפולה מצוי </w:t>
      </w:r>
      <w:hyperlink r:id="rId182">
        <w:r>
          <w:rPr>
            <w:rStyle w:val="Hyperlink"/>
            <w:rtl w:val="true"/>
          </w:rPr>
          <w:t>בסעיף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 xml:space="preserve">העוסק בהעמדה לדין בפני בית המשפט </w:t>
      </w:r>
      <w:r>
        <w:rPr>
          <w:rtl w:val="true"/>
        </w:rPr>
        <w:t>'</w:t>
      </w:r>
      <w:r>
        <w:rPr>
          <w:rtl w:val="true"/>
        </w:rPr>
        <w:t>בדרך הרגילה</w:t>
      </w:r>
      <w:r>
        <w:rPr>
          <w:rtl w:val="true"/>
        </w:rPr>
        <w:t xml:space="preserve">'; </w:t>
      </w:r>
      <w:r>
        <w:rPr>
          <w:rtl w:val="true"/>
        </w:rPr>
        <w:t xml:space="preserve">ולא </w:t>
      </w:r>
      <w:hyperlink r:id="rId183">
        <w:r>
          <w:rPr>
            <w:rStyle w:val="Hyperlink"/>
            <w:rtl w:val="true"/>
          </w:rPr>
          <w:t>בסעיף</w:t>
        </w:r>
        <w:r>
          <w:rPr>
            <w:rStyle w:val="Hyperlink"/>
            <w:rtl w:val="true"/>
          </w:rPr>
          <w:t xml:space="preserve"> </w:t>
        </w:r>
        <w:r>
          <w:rPr>
            <w:rStyle w:val="Hyperlink"/>
          </w:rPr>
          <w:t>61</w:t>
        </w:r>
      </w:hyperlink>
      <w:r>
        <w:rPr>
          <w:rtl w:val="true"/>
        </w:rPr>
        <w:t xml:space="preserve"> </w:t>
      </w:r>
      <w:r>
        <w:rPr>
          <w:rtl w:val="true"/>
        </w:rPr>
        <w:t>העוסק בהעמדה לדין בפני בית המשפט על עבירת בית סוהר</w:t>
      </w:r>
      <w:r>
        <w:rPr>
          <w:rtl w:val="true"/>
        </w:rPr>
        <w:t>.</w:t>
      </w:r>
    </w:p>
    <w:p>
      <w:pPr>
        <w:pStyle w:val="Ruller43"/>
        <w:numPr>
          <w:ilvl w:val="0"/>
          <w:numId w:val="0"/>
        </w:numPr>
        <w:spacing w:before="240" w:after="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חברי</w:t>
      </w:r>
    </w:p>
    <w:p>
      <w:pPr>
        <w:pStyle w:val="Ruller43"/>
        <w:numPr>
          <w:ilvl w:val="0"/>
          <w:numId w:val="3"/>
        </w:numPr>
        <w:tabs>
          <w:tab w:val="clear" w:pos="720"/>
          <w:tab w:val="left" w:pos="907" w:leader="none"/>
        </w:tabs>
        <w:spacing w:before="240" w:after="240"/>
        <w:ind w:hanging="0" w:start="0" w:end="0"/>
        <w:jc w:val="both"/>
        <w:rPr/>
      </w:pPr>
      <w:r>
        <w:rPr>
          <w:rtl w:val="true"/>
        </w:rPr>
        <w:t>דומה</w:t>
      </w:r>
      <w:r>
        <w:rPr>
          <w:rtl w:val="true"/>
        </w:rPr>
        <w:t xml:space="preserve">, </w:t>
      </w:r>
      <w:r>
        <w:rPr>
          <w:rtl w:val="true"/>
        </w:rPr>
        <w:t>כי בשל הקושי שעליו עמדתי לעיל</w:t>
      </w:r>
      <w:r>
        <w:rPr>
          <w:rtl w:val="true"/>
        </w:rPr>
        <w:t xml:space="preserve">, </w:t>
      </w:r>
      <w:r>
        <w:rPr>
          <w:rtl w:val="true"/>
        </w:rPr>
        <w:t>אף חברי</w:t>
      </w:r>
      <w:r>
        <w:rPr>
          <w:rtl w:val="true"/>
        </w:rPr>
        <w:t xml:space="preserve">, </w:t>
      </w:r>
      <w:r>
        <w:rPr>
          <w:rtl w:val="true"/>
        </w:rPr>
        <w:t xml:space="preserve">השופט </w:t>
      </w:r>
      <w:r>
        <w:rPr>
          <w:rFonts w:ascii="Century" w:hAnsi="Century" w:cs="Miriam"/>
          <w:b/>
          <w:b/>
          <w:spacing w:val="0"/>
          <w:sz w:val="22"/>
          <w:sz w:val="22"/>
          <w:szCs w:val="24"/>
          <w:rtl w:val="true"/>
        </w:rPr>
        <w:t>מינץ</w:t>
      </w:r>
      <w:r>
        <w:rPr>
          <w:rtl w:val="true"/>
        </w:rPr>
        <w:t xml:space="preserve">, </w:t>
      </w:r>
      <w:r>
        <w:rPr>
          <w:rtl w:val="true"/>
        </w:rPr>
        <w:t>אינו נכון לאמץ את עמדת בית המשפט המחוזי כלשונה</w:t>
      </w:r>
      <w:r>
        <w:rPr>
          <w:rtl w:val="true"/>
        </w:rPr>
        <w:t xml:space="preserve">. </w:t>
      </w:r>
      <w:r>
        <w:rPr>
          <w:rtl w:val="true"/>
        </w:rPr>
        <w:t>במקום זאת</w:t>
      </w:r>
      <w:r>
        <w:rPr>
          <w:rtl w:val="true"/>
        </w:rPr>
        <w:t xml:space="preserve">, </w:t>
      </w:r>
      <w:r>
        <w:rPr>
          <w:rtl w:val="true"/>
        </w:rPr>
        <w:t xml:space="preserve">על מנת להסביר כיצד ובאלו נסיבות יחול הסיפא </w:t>
      </w:r>
      <w:hyperlink r:id="rId184">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 xml:space="preserve">הוסיף חברי וערך הבחנה בין </w:t>
      </w:r>
      <w:r>
        <w:rPr>
          <w:rtl w:val="true"/>
        </w:rPr>
        <w:t>"</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חופפת</w:t>
      </w:r>
      <w:r>
        <w:rPr>
          <w:rtl w:val="true"/>
        </w:rPr>
        <w:t xml:space="preserve">" </w:t>
      </w:r>
      <w:r>
        <w:rPr>
          <w:rtl w:val="true"/>
        </w:rPr>
        <w:t xml:space="preserve">ועבירה </w:t>
      </w:r>
      <w:r>
        <w:rPr>
          <w:rtl w:val="true"/>
        </w:rPr>
        <w:t>"</w:t>
      </w:r>
      <w:r>
        <w:rPr>
          <w:rFonts w:ascii="Century" w:hAnsi="Century" w:cs="Miriam"/>
          <w:b/>
          <w:b/>
          <w:spacing w:val="0"/>
          <w:sz w:val="22"/>
          <w:sz w:val="22"/>
          <w:szCs w:val="24"/>
          <w:rtl w:val="true"/>
        </w:rPr>
        <w:t>בולעת</w:t>
      </w:r>
      <w:r>
        <w:rPr>
          <w:rtl w:val="true"/>
        </w:rPr>
        <w:t xml:space="preserve">", </w:t>
      </w:r>
      <w:r>
        <w:rPr>
          <w:rtl w:val="true"/>
        </w:rPr>
        <w:t>כאשר לשיטתו</w:t>
      </w:r>
      <w:r>
        <w:rPr>
          <w:rtl w:val="true"/>
        </w:rPr>
        <w:t xml:space="preserve">, </w:t>
      </w:r>
      <w:r>
        <w:rPr>
          <w:rtl w:val="true"/>
        </w:rPr>
        <w:t xml:space="preserve">הסייג בדבר הענישה הכפולה מונע את ענישתו של אסיר בבית משפט בגין </w:t>
      </w:r>
      <w:r>
        <w:rPr>
          <w:rtl w:val="true"/>
        </w:rPr>
        <w:t>'</w:t>
      </w:r>
      <w:r>
        <w:rPr>
          <w:rtl w:val="true"/>
        </w:rPr>
        <w:t>עבירה חופפת</w:t>
      </w:r>
      <w:r>
        <w:rPr>
          <w:rtl w:val="true"/>
        </w:rPr>
        <w:t xml:space="preserve">' </w:t>
      </w:r>
      <w:r>
        <w:rPr>
          <w:rtl w:val="true"/>
        </w:rPr>
        <w:t>לעבירת בית הסוהר שעליה הוא נשפט בהליך המשמעתי</w:t>
      </w:r>
      <w:r>
        <w:rPr>
          <w:rtl w:val="true"/>
        </w:rPr>
        <w:t xml:space="preserve">. </w:t>
      </w:r>
      <w:r>
        <w:rPr>
          <w:rtl w:val="true"/>
        </w:rPr>
        <w:t>כך</w:t>
      </w:r>
      <w:r>
        <w:rPr>
          <w:rtl w:val="true"/>
        </w:rPr>
        <w:t xml:space="preserve">, </w:t>
      </w:r>
      <w:r>
        <w:rPr>
          <w:rtl w:val="true"/>
        </w:rPr>
        <w:t xml:space="preserve">חברי קובע כי </w:t>
      </w:r>
      <w:r>
        <w:rPr>
          <w:rtl w:val="true"/>
        </w:rPr>
        <w:t>"</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הועמד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תקף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השתמש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cs="Miriam" w:ascii="Century" w:hAnsi="Century"/>
          <w:b/>
          <w:spacing w:val="0"/>
          <w:sz w:val="22"/>
          <w:szCs w:val="24"/>
          <w:rtl w:val="true"/>
        </w:rPr>
        <w:t>'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56</w:t>
      </w:r>
      <w:r>
        <w:rPr>
          <w:rFonts w:cs="Miriam" w:ascii="Century" w:hAnsi="Century"/>
          <w:b/>
          <w:spacing w:val="0"/>
          <w:sz w:val="22"/>
          <w:szCs w:val="24"/>
          <w:rtl w:val="true"/>
        </w:rPr>
        <w:t>(</w:t>
      </w:r>
      <w:r>
        <w:rPr>
          <w:rFonts w:cs="Miriam" w:ascii="Century" w:hAnsi="Century"/>
          <w:b/>
          <w:spacing w:val="0"/>
          <w:sz w:val="22"/>
          <w:szCs w:val="24"/>
        </w:rPr>
        <w:t>33</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לפקודה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379</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185">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tl w:val="true"/>
        </w:rPr>
        <w:t>" (</w:t>
      </w:r>
      <w:r>
        <w:rPr>
          <w:rtl w:val="true"/>
        </w:rPr>
        <w:t xml:space="preserve">פסקה </w:t>
      </w:r>
      <w:r>
        <w:rPr/>
        <w:t>17</w:t>
      </w:r>
      <w:r>
        <w:rPr>
          <w:rtl w:val="true"/>
        </w:rPr>
        <w:t xml:space="preserve"> </w:t>
      </w:r>
      <w:r>
        <w:rPr>
          <w:rtl w:val="true"/>
        </w:rPr>
        <w:t>לחוות דעתו</w:t>
      </w:r>
      <w:r>
        <w:rPr>
          <w:rtl w:val="true"/>
        </w:rPr>
        <w:t xml:space="preserve">). </w:t>
      </w:r>
      <w:r>
        <w:rPr>
          <w:rtl w:val="true"/>
        </w:rPr>
        <w:t>בניגוד לכך</w:t>
      </w:r>
      <w:r>
        <w:rPr>
          <w:rtl w:val="true"/>
        </w:rPr>
        <w:t xml:space="preserve">, </w:t>
      </w:r>
      <w:r>
        <w:rPr>
          <w:rtl w:val="true"/>
        </w:rPr>
        <w:t>ככלל</w:t>
      </w:r>
      <w:r>
        <w:rPr>
          <w:rtl w:val="true"/>
        </w:rPr>
        <w:t xml:space="preserve">, </w:t>
      </w:r>
      <w:r>
        <w:rPr>
          <w:rtl w:val="true"/>
        </w:rPr>
        <w:t xml:space="preserve">במצבים שבהם העבירה הרגילה </w:t>
      </w:r>
      <w:r>
        <w:rPr>
          <w:rtl w:val="true"/>
        </w:rPr>
        <w:t>"</w:t>
      </w:r>
      <w:r>
        <w:rPr>
          <w:rFonts w:ascii="Century" w:hAnsi="Century" w:cs="Miriam"/>
          <w:b/>
          <w:b/>
          <w:spacing w:val="0"/>
          <w:sz w:val="22"/>
          <w:sz w:val="22"/>
          <w:szCs w:val="24"/>
          <w:rtl w:val="true"/>
        </w:rPr>
        <w:t>בולעת</w:t>
      </w:r>
      <w:r>
        <w:rPr>
          <w:rtl w:val="true"/>
        </w:rPr>
        <w:t xml:space="preserve">" </w:t>
      </w:r>
      <w:r>
        <w:rPr>
          <w:rtl w:val="true"/>
        </w:rPr>
        <w:t xml:space="preserve">את עבירת בית הסוהר אך אינה </w:t>
      </w:r>
      <w:r>
        <w:rPr>
          <w:rtl w:val="true"/>
        </w:rPr>
        <w:t>'</w:t>
      </w:r>
      <w:r>
        <w:rPr>
          <w:rtl w:val="true"/>
        </w:rPr>
        <w:t>חופפת</w:t>
      </w:r>
      <w:r>
        <w:rPr>
          <w:rtl w:val="true"/>
        </w:rPr>
        <w:t xml:space="preserve">' </w:t>
      </w:r>
      <w:r>
        <w:rPr>
          <w:rtl w:val="true"/>
        </w:rPr>
        <w:t xml:space="preserve">לה </w:t>
      </w:r>
      <w:r>
        <w:rPr>
          <w:rtl w:val="true"/>
        </w:rPr>
        <w:t>–</w:t>
      </w:r>
      <w:r>
        <w:rPr>
          <w:rtl w:val="true"/>
        </w:rPr>
        <w:t xml:space="preserve"> גורס חברי כי </w:t>
      </w:r>
      <w:r>
        <w:rPr>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ההליכים</w:t>
      </w:r>
      <w:r>
        <w:rPr>
          <w:rtl w:val="true"/>
        </w:rPr>
        <w:t>" (</w:t>
      </w:r>
      <w:r>
        <w:rPr>
          <w:rtl w:val="true"/>
        </w:rPr>
        <w:t>שם</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ביסוד עמדתו של חברי עומדת התפיסה שלפיה הדין המשמעתי והדין הפלילי מבוססים על תכליות שונות</w:t>
      </w:r>
      <w:r>
        <w:rPr>
          <w:rtl w:val="true"/>
        </w:rPr>
        <w:t xml:space="preserve">, </w:t>
      </w:r>
      <w:r>
        <w:rPr>
          <w:rtl w:val="true"/>
        </w:rPr>
        <w:t xml:space="preserve">ועל כן </w:t>
      </w:r>
      <w:r>
        <w:rPr>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בהעמדתו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לחסום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להעמידו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w:t>
      </w:r>
      <w:r>
        <w:rPr>
          <w:rtl w:val="true"/>
        </w:rPr>
        <w:t>" (</w:t>
      </w:r>
      <w:r>
        <w:rPr>
          <w:rtl w:val="true"/>
        </w:rPr>
        <w:t xml:space="preserve">פסקה </w:t>
      </w:r>
      <w:r>
        <w:rPr/>
        <w:t>14</w:t>
      </w:r>
      <w:r>
        <w:rPr>
          <w:rtl w:val="true"/>
        </w:rPr>
        <w:t xml:space="preserve"> </w:t>
      </w:r>
      <w:r>
        <w:rPr>
          <w:rtl w:val="true"/>
        </w:rPr>
        <w:t>לחוות דעתו</w:t>
      </w:r>
      <w:r>
        <w:rPr>
          <w:rtl w:val="true"/>
        </w:rPr>
        <w:t xml:space="preserve">). </w:t>
      </w:r>
      <w:r>
        <w:rPr>
          <w:rtl w:val="true"/>
        </w:rPr>
        <w:t>כמצוין על</w:t>
      </w:r>
      <w:r>
        <w:rPr>
          <w:rtl w:val="true"/>
        </w:rPr>
        <w:t>-</w:t>
      </w:r>
      <w:r>
        <w:rPr>
          <w:rtl w:val="true"/>
        </w:rPr>
        <w:t>ידו</w:t>
      </w:r>
      <w:r>
        <w:rPr>
          <w:rtl w:val="true"/>
        </w:rPr>
        <w:t>,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שתכליתו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אשמתו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עריכת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מדוקדק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למכלול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המתעוררות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והקפדה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נוקשים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הניתנת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לתכליות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גמול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הרתעה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ושיקום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תחליף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ויעיל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המונחות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המוסמך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לפתור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החריגה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שבהתנהלות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הבטחת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והמשמעת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tl w:val="true"/>
        </w:rPr>
        <w:t>" (</w:t>
      </w:r>
      <w:r>
        <w:rPr>
          <w:rtl w:val="true"/>
        </w:rPr>
        <w:t>שם</w:t>
      </w:r>
      <w:r>
        <w:rPr>
          <w:rtl w:val="true"/>
        </w:rPr>
        <w:t xml:space="preserve">. </w:t>
      </w:r>
      <w:r>
        <w:rPr>
          <w:rtl w:val="true"/>
        </w:rPr>
        <w:t xml:space="preserve">כל ההפניות הושמטו </w:t>
      </w:r>
      <w:r>
        <w:rPr>
          <w:rtl w:val="true"/>
        </w:rPr>
        <w:t>–</w:t>
      </w:r>
      <w:r>
        <w:rPr>
          <w:rtl w:val="true"/>
        </w:rPr>
        <w:t xml:space="preserve"> ח</w:t>
      </w:r>
      <w:r>
        <w:rPr>
          <w:rtl w:val="true"/>
        </w:rPr>
        <w:t xml:space="preserve">' </w:t>
      </w:r>
      <w:r>
        <w:rPr>
          <w:rtl w:val="true"/>
        </w:rPr>
        <w:t>כ</w:t>
      </w:r>
      <w:r>
        <w:rPr>
          <w:rtl w:val="true"/>
        </w:rPr>
        <w:t xml:space="preserve">'). </w:t>
      </w:r>
      <w:r>
        <w:rPr>
          <w:rtl w:val="true"/>
        </w:rPr>
        <w:t>על כן</w:t>
      </w:r>
      <w:r>
        <w:rPr>
          <w:rtl w:val="true"/>
        </w:rPr>
        <w:t xml:space="preserve">, </w:t>
      </w:r>
      <w:r>
        <w:rPr>
          <w:rtl w:val="true"/>
        </w:rPr>
        <w:t>ככלל</w:t>
      </w:r>
      <w:r>
        <w:rPr>
          <w:rtl w:val="true"/>
        </w:rPr>
        <w:t xml:space="preserve">, </w:t>
      </w:r>
      <w:r>
        <w:rPr>
          <w:rtl w:val="true"/>
        </w:rPr>
        <w:t xml:space="preserve">חברי סבור כי </w:t>
      </w:r>
      <w:r>
        <w:rPr>
          <w:rFonts w:cs="Century" w:ascii="Century" w:hAnsi="Century"/>
          <w:sz w:val="22"/>
          <w:rtl w:val="true"/>
        </w:rPr>
        <w:t>"</w:t>
      </w:r>
      <w:r>
        <w:rPr>
          <w:rFonts w:ascii="Century" w:hAnsi="Century" w:cs="Miriam"/>
          <w:b/>
          <w:b/>
          <w:spacing w:val="0"/>
          <w:sz w:val="22"/>
          <w:sz w:val="22"/>
          <w:szCs w:val="24"/>
          <w:rtl w:val="true"/>
        </w:rPr>
        <w:t>נוכח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המפורט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התכליות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ביסודו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האמורים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לעמדה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יחדיו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כפולה</w:t>
      </w:r>
      <w:r>
        <w:rPr>
          <w:rFonts w:cs="Century" w:ascii="Century" w:hAnsi="Century"/>
          <w:sz w:val="22"/>
          <w:rtl w:val="true"/>
        </w:rPr>
        <w:t>"</w:t>
      </w:r>
      <w:r>
        <w:rPr>
          <w:rtl w:val="true"/>
        </w:rPr>
        <w:t xml:space="preserve"> (</w:t>
      </w:r>
      <w:r>
        <w:rPr>
          <w:rtl w:val="true"/>
        </w:rPr>
        <w:t xml:space="preserve">פסקה </w:t>
      </w:r>
      <w:r>
        <w:rPr/>
        <w:t>16</w:t>
      </w:r>
      <w:r>
        <w:rPr>
          <w:rtl w:val="true"/>
        </w:rPr>
        <w:t xml:space="preserve"> </w:t>
      </w:r>
      <w:r>
        <w:rPr>
          <w:rtl w:val="true"/>
        </w:rPr>
        <w:t>לחוות דעתו</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התפיסה שביסוד עמדתו של חברי</w:t>
      </w:r>
      <w:r>
        <w:rPr>
          <w:rtl w:val="true"/>
        </w:rPr>
        <w:t xml:space="preserve">, </w:t>
      </w:r>
      <w:r>
        <w:rPr>
          <w:rtl w:val="true"/>
        </w:rPr>
        <w:t>מקובלת עליי</w:t>
      </w:r>
      <w:r>
        <w:rPr>
          <w:rtl w:val="true"/>
        </w:rPr>
        <w:t xml:space="preserve">, </w:t>
      </w:r>
      <w:r>
        <w:rPr>
          <w:rtl w:val="true"/>
        </w:rPr>
        <w:t>במלואה</w:t>
      </w:r>
      <w:r>
        <w:rPr>
          <w:rtl w:val="true"/>
        </w:rPr>
        <w:t xml:space="preserve">. </w:t>
      </w:r>
      <w:r>
        <w:rPr>
          <w:rtl w:val="true"/>
        </w:rPr>
        <w:t>כחברי</w:t>
      </w:r>
      <w:r>
        <w:rPr>
          <w:rtl w:val="true"/>
        </w:rPr>
        <w:t xml:space="preserve">, </w:t>
      </w:r>
      <w:r>
        <w:rPr>
          <w:rtl w:val="true"/>
        </w:rPr>
        <w:t>אף אני סבור כי תכליות הדין הפלילי והמשמעתי אינן קרובות זו אל זו</w:t>
      </w:r>
      <w:r>
        <w:rPr>
          <w:rtl w:val="true"/>
        </w:rPr>
        <w:t xml:space="preserve">, </w:t>
      </w:r>
      <w:r>
        <w:rPr>
          <w:rtl w:val="true"/>
        </w:rPr>
        <w:t>ועל כן</w:t>
      </w:r>
      <w:r>
        <w:rPr>
          <w:rtl w:val="true"/>
        </w:rPr>
        <w:t xml:space="preserve">, </w:t>
      </w:r>
      <w:r>
        <w:rPr>
          <w:rtl w:val="true"/>
        </w:rPr>
        <w:t>לא ניתן לקבל את הטענה שלפיה העמדה של אסיר לדין משמעתי בפני קצין שיפוט במסגרת המסלול הראשון</w:t>
      </w:r>
      <w:r>
        <w:rPr>
          <w:rtl w:val="true"/>
        </w:rPr>
        <w:t xml:space="preserve">, </w:t>
      </w:r>
      <w:r>
        <w:rPr>
          <w:rtl w:val="true"/>
        </w:rPr>
        <w:t>תמנע את העמדתו לדין בפני בית המשפט במסגרת המסלול השני או השלישי</w:t>
      </w:r>
      <w:r>
        <w:rPr>
          <w:rtl w:val="true"/>
        </w:rPr>
        <w:t xml:space="preserve">. </w:t>
      </w:r>
      <w:r>
        <w:rPr>
          <w:rtl w:val="true"/>
        </w:rPr>
        <w:t>כפי שציין חברי</w:t>
      </w:r>
      <w:r>
        <w:rPr>
          <w:rtl w:val="true"/>
        </w:rPr>
        <w:t xml:space="preserve">, </w:t>
      </w:r>
      <w:r>
        <w:rPr>
          <w:rtl w:val="true"/>
        </w:rPr>
        <w:t>תפיסה זו מבוססת על פסיקה ארוכת שנים של בית משפט זה</w:t>
      </w:r>
      <w:r>
        <w:rPr>
          <w:rtl w:val="true"/>
        </w:rPr>
        <w:t xml:space="preserve">, </w:t>
      </w:r>
      <w:r>
        <w:rPr>
          <w:rtl w:val="true"/>
        </w:rPr>
        <w:t xml:space="preserve">שראשיתה מצויה עוד בשנות החמישים של המאה הקודמת </w:t>
      </w:r>
      <w:r>
        <w:rPr>
          <w:rtl w:val="true"/>
        </w:rPr>
        <w:t>(</w:t>
      </w:r>
      <w:r>
        <w:rPr>
          <w:rtl w:val="true"/>
        </w:rPr>
        <w:t xml:space="preserve">פסקה </w:t>
      </w:r>
      <w:r>
        <w:rPr/>
        <w:t>15</w:t>
      </w:r>
      <w:r>
        <w:rPr>
          <w:rtl w:val="true"/>
        </w:rPr>
        <w:t xml:space="preserve"> </w:t>
      </w:r>
      <w:r>
        <w:rPr>
          <w:rtl w:val="true"/>
        </w:rPr>
        <w:t>לחוות דעתו</w:t>
      </w:r>
      <w:r>
        <w:rPr>
          <w:rtl w:val="true"/>
        </w:rPr>
        <w:t>).</w:t>
      </w:r>
    </w:p>
    <w:p>
      <w:pPr>
        <w:pStyle w:val="Ruller43"/>
        <w:numPr>
          <w:ilvl w:val="0"/>
          <w:numId w:val="0"/>
        </w:numPr>
        <w:spacing w:before="240" w:after="240"/>
        <w:ind w:hanging="0" w:start="0" w:end="0"/>
        <w:jc w:val="both"/>
        <w:rPr/>
      </w:pPr>
      <w:r>
        <w:rPr>
          <w:rtl w:val="true"/>
        </w:rPr>
        <w:tab/>
      </w:r>
      <w:r>
        <w:rPr>
          <w:rtl w:val="true"/>
        </w:rPr>
        <w:t>ברם</w:t>
      </w:r>
      <w:r>
        <w:rPr>
          <w:rtl w:val="true"/>
        </w:rPr>
        <w:t xml:space="preserve">, </w:t>
      </w:r>
      <w:r>
        <w:rPr>
          <w:rtl w:val="true"/>
        </w:rPr>
        <w:t>פֵּרוּשׁוֹ</w:t>
      </w:r>
      <w:r>
        <w:rPr>
          <w:rtl w:val="true"/>
        </w:rPr>
        <w:t xml:space="preserve"> של חברי ביחס לתיבות </w:t>
      </w:r>
      <w:r>
        <w:rPr>
          <w:rtl w:val="true"/>
        </w:rPr>
        <w:t>'</w:t>
      </w:r>
      <w:r>
        <w:rPr>
          <w:rtl w:val="true"/>
        </w:rPr>
        <w:t>עבירה אחת</w:t>
      </w:r>
      <w:r>
        <w:rPr>
          <w:rtl w:val="true"/>
        </w:rPr>
        <w:t xml:space="preserve">', </w:t>
      </w:r>
      <w:r>
        <w:rPr>
          <w:rtl w:val="true"/>
        </w:rPr>
        <w:t xml:space="preserve">שלפיו מדובר בעבירה </w:t>
      </w:r>
      <w:r>
        <w:rPr>
          <w:rtl w:val="true"/>
        </w:rPr>
        <w:t>'</w:t>
      </w:r>
      <w:r>
        <w:rPr>
          <w:rtl w:val="true"/>
        </w:rPr>
        <w:t>רגילה</w:t>
      </w:r>
      <w:r>
        <w:rPr>
          <w:rtl w:val="true"/>
        </w:rPr>
        <w:t xml:space="preserve">' </w:t>
      </w:r>
      <w:r>
        <w:rPr>
          <w:rtl w:val="true"/>
        </w:rPr>
        <w:t xml:space="preserve">שלשונה </w:t>
      </w:r>
      <w:r>
        <w:rPr>
          <w:rtl w:val="true"/>
        </w:rPr>
        <w:t>"</w:t>
      </w:r>
      <w:r>
        <w:rPr>
          <w:rFonts w:ascii="Century" w:hAnsi="Century" w:cs="Miriam"/>
          <w:b/>
          <w:b/>
          <w:spacing w:val="0"/>
          <w:sz w:val="22"/>
          <w:sz w:val="22"/>
          <w:szCs w:val="24"/>
          <w:rtl w:val="true"/>
        </w:rPr>
        <w:t>חופפת</w:t>
      </w:r>
      <w:r>
        <w:rPr>
          <w:rtl w:val="true"/>
        </w:rPr>
        <w:t xml:space="preserve">" </w:t>
      </w:r>
      <w:r>
        <w:rPr>
          <w:rtl w:val="true"/>
        </w:rPr>
        <w:t>לעבירת בית הסוהר</w:t>
      </w:r>
      <w:r>
        <w:rPr>
          <w:rtl w:val="true"/>
        </w:rPr>
        <w:t xml:space="preserve">, </w:t>
      </w:r>
      <w:r>
        <w:rPr>
          <w:rtl w:val="true"/>
        </w:rPr>
        <w:t>אינו מקובל עליי</w:t>
      </w:r>
      <w:r>
        <w:rPr>
          <w:rtl w:val="true"/>
        </w:rPr>
        <w:t xml:space="preserve">. </w:t>
      </w:r>
      <w:r>
        <w:rPr>
          <w:rtl w:val="true"/>
        </w:rPr>
        <w:t>פירוש זה מוקשה בעיניי מבחינה לשונית</w:t>
      </w:r>
      <w:r>
        <w:rPr>
          <w:rtl w:val="true"/>
        </w:rPr>
        <w:t xml:space="preserve">, </w:t>
      </w:r>
      <w:r>
        <w:rPr>
          <w:rtl w:val="true"/>
        </w:rPr>
        <w:t>והוא אף לא עולה בקנה אחד עם תכלית החוק שעליה עמד חברי בחוות דעתו</w:t>
      </w:r>
      <w:r>
        <w:rPr>
          <w:rtl w:val="true"/>
        </w:rPr>
        <w:t xml:space="preserve">. </w:t>
      </w:r>
      <w:r>
        <w:rPr>
          <w:rtl w:val="true"/>
        </w:rPr>
        <w:t>אפרט</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אשר ל</w:t>
      </w:r>
      <w:r>
        <w:rPr>
          <w:rFonts w:ascii="Century" w:hAnsi="Century" w:cs="Miriam"/>
          <w:b/>
          <w:b/>
          <w:spacing w:val="0"/>
          <w:sz w:val="22"/>
          <w:sz w:val="22"/>
          <w:szCs w:val="24"/>
          <w:rtl w:val="true"/>
        </w:rPr>
        <w:t>לשון</w:t>
      </w:r>
      <w:r>
        <w:rPr>
          <w:rtl w:val="true"/>
        </w:rPr>
        <w:t xml:space="preserve"> </w:t>
      </w:r>
      <w:r>
        <w:rPr>
          <w:rtl w:val="true"/>
        </w:rPr>
        <w:t>–</w:t>
      </w:r>
      <w:r>
        <w:rPr>
          <w:rtl w:val="true"/>
        </w:rPr>
        <w:t xml:space="preserve"> התיבה </w:t>
      </w:r>
      <w:r>
        <w:rPr>
          <w:rtl w:val="true"/>
        </w:rPr>
        <w:t>'</w:t>
      </w:r>
      <w:r>
        <w:rPr>
          <w:rtl w:val="true"/>
        </w:rPr>
        <w:t>עבירה</w:t>
      </w:r>
      <w:r>
        <w:rPr>
          <w:rtl w:val="true"/>
        </w:rPr>
        <w:t xml:space="preserve">' </w:t>
      </w:r>
      <w:r>
        <w:rPr>
          <w:rtl w:val="true"/>
        </w:rPr>
        <w:t xml:space="preserve">מוגדרת </w:t>
      </w:r>
      <w:hyperlink r:id="rId186">
        <w:r>
          <w:rPr>
            <w:rStyle w:val="Hyperlink"/>
            <w:rtl w:val="true"/>
          </w:rPr>
          <w:t>בסעיף</w:t>
        </w:r>
        <w:r>
          <w:rPr>
            <w:rStyle w:val="Hyperlink"/>
            <w:rtl w:val="true"/>
          </w:rPr>
          <w:t xml:space="preserve"> </w:t>
        </w:r>
        <w:r>
          <w:rPr>
            <w:rStyle w:val="Hyperlink"/>
          </w:rPr>
          <w:t>1</w:t>
        </w:r>
      </w:hyperlink>
      <w:r>
        <w:rPr>
          <w:rtl w:val="true"/>
        </w:rPr>
        <w:t xml:space="preserve"> </w:t>
      </w:r>
      <w:r>
        <w:rPr>
          <w:rtl w:val="true"/>
        </w:rPr>
        <w:t xml:space="preserve">לפקודת הפרשנות </w:t>
      </w:r>
      <w:r>
        <w:rPr>
          <w:rtl w:val="true"/>
        </w:rPr>
        <w:t>[</w:t>
      </w:r>
      <w:r>
        <w:rPr>
          <w:rtl w:val="true"/>
        </w:rPr>
        <w:t>נ</w:t>
      </w:r>
      <w:r>
        <w:rPr>
          <w:rtl w:val="true"/>
        </w:rPr>
        <w:t>וסח חדש</w:t>
      </w:r>
      <w:r>
        <w:rPr>
          <w:rtl w:val="true"/>
        </w:rPr>
        <w:t>]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הפרשנות</w:t>
      </w:r>
      <w:r>
        <w:rPr>
          <w:rtl w:val="true"/>
        </w:rPr>
        <w:t xml:space="preserve">) </w:t>
      </w:r>
      <w:r>
        <w:rPr>
          <w:rtl w:val="true"/>
        </w:rPr>
        <w:t>כ</w:t>
      </w:r>
      <w:r>
        <w:rPr>
          <w:rtl w:val="true"/>
        </w:rPr>
        <w:t>"</w:t>
      </w:r>
      <w:r>
        <w:rPr>
          <w:rFonts w:ascii="Century" w:hAnsi="Century" w:cs="Miriam"/>
          <w:b/>
          <w:b/>
          <w:spacing w:val="0"/>
          <w:sz w:val="22"/>
          <w:sz w:val="22"/>
          <w:szCs w:val="24"/>
          <w:rtl w:val="true"/>
        </w:rPr>
        <w:t>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מחדל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שדינם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tl w:val="true"/>
        </w:rPr>
        <w:t>" (</w:t>
      </w:r>
      <w:r>
        <w:rPr>
          <w:rtl w:val="true"/>
        </w:rPr>
        <w:t>במאמר מוסגר יצוין</w:t>
      </w:r>
      <w:r>
        <w:rPr>
          <w:rtl w:val="true"/>
        </w:rPr>
        <w:t xml:space="preserve">, </w:t>
      </w:r>
      <w:r>
        <w:rPr>
          <w:rtl w:val="true"/>
        </w:rPr>
        <w:t xml:space="preserve">כי הוראה זו חלה על פירוש </w:t>
      </w:r>
      <w:hyperlink r:id="rId18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rtl w:val="true"/>
        </w:rPr>
        <w:t xml:space="preserve">בהתאם </w:t>
      </w:r>
      <w:hyperlink r:id="rId188">
        <w:r>
          <w:rPr>
            <w:rStyle w:val="Hyperlink"/>
            <w:rtl w:val="true"/>
          </w:rPr>
          <w:t>לסעיף</w:t>
        </w:r>
        <w:r>
          <w:rPr>
            <w:rStyle w:val="Hyperlink"/>
            <w:rtl w:val="true"/>
          </w:rPr>
          <w:t xml:space="preserve"> </w:t>
        </w:r>
        <w:r>
          <w:rPr>
            <w:rStyle w:val="Hyperlink"/>
          </w:rPr>
          <w:t>1</w:t>
        </w:r>
      </w:hyperlink>
      <w:r>
        <w:rPr>
          <w:rtl w:val="true"/>
        </w:rPr>
        <w:t xml:space="preserve"> </w:t>
      </w:r>
      <w:r>
        <w:rPr>
          <w:rtl w:val="true"/>
        </w:rPr>
        <w:t>סיפ</w:t>
      </w:r>
      <w:r>
        <w:rPr>
          <w:rtl w:val="true"/>
        </w:rPr>
        <w:t>א</w:t>
      </w:r>
      <w:r>
        <w:rPr>
          <w:rtl w:val="true"/>
        </w:rPr>
        <w:t xml:space="preserve"> ל</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הפרשנות</w:t>
        </w:r>
      </w:hyperlink>
      <w:r>
        <w:rPr>
          <w:rtl w:val="true"/>
        </w:rPr>
        <w:t xml:space="preserve">, </w:t>
      </w:r>
      <w:r>
        <w:rPr>
          <w:rtl w:val="true"/>
        </w:rPr>
        <w:t>ה</w:t>
      </w:r>
      <w:r>
        <w:rPr>
          <w:rtl w:val="true"/>
        </w:rPr>
        <w:t>תשמ</w:t>
      </w:r>
      <w:r>
        <w:rPr>
          <w:rtl w:val="true"/>
        </w:rPr>
        <w:t>"</w:t>
      </w:r>
      <w:r>
        <w:rPr>
          <w:rtl w:val="true"/>
        </w:rPr>
        <w:t>א</w:t>
      </w:r>
      <w:r>
        <w:rPr>
          <w:rtl w:val="true"/>
        </w:rPr>
        <w:t>-</w:t>
      </w:r>
      <w:r>
        <w:rPr/>
        <w:t>1981</w:t>
      </w:r>
      <w:r>
        <w:rPr>
          <w:rtl w:val="true"/>
        </w:rPr>
        <w:t xml:space="preserve">). </w:t>
      </w:r>
      <w:r>
        <w:rPr>
          <w:rtl w:val="true"/>
        </w:rPr>
        <w:t>אם כן</w:t>
      </w:r>
      <w:r>
        <w:rPr>
          <w:rtl w:val="true"/>
        </w:rPr>
        <w:t xml:space="preserve">, </w:t>
      </w:r>
      <w:r>
        <w:rPr>
          <w:rtl w:val="true"/>
        </w:rPr>
        <w:t xml:space="preserve">קיים בעיניי קושי לא מבוטל בפירוש שהעניק חברי למילים </w:t>
      </w:r>
      <w:r>
        <w:rPr>
          <w:rtl w:val="true"/>
        </w:rPr>
        <w:t>"</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tl w:val="true"/>
        </w:rPr>
        <w:t xml:space="preserve">" </w:t>
      </w:r>
      <w:r>
        <w:rPr>
          <w:rtl w:val="true"/>
        </w:rPr>
        <w:t>–</w:t>
      </w:r>
      <w:r>
        <w:rPr>
          <w:rtl w:val="true"/>
        </w:rPr>
        <w:t xml:space="preserve"> </w:t>
      </w:r>
      <w:r>
        <w:rPr>
          <w:rtl w:val="true"/>
        </w:rPr>
        <w:t xml:space="preserve">לפיו עבירה כזו היא עבירת בית סוהר </w:t>
      </w:r>
      <w:r>
        <w:rPr>
          <w:rtl w:val="true"/>
        </w:rPr>
        <w:t>(</w:t>
      </w:r>
      <w:r>
        <w:rPr>
          <w:rtl w:val="true"/>
        </w:rPr>
        <w:t xml:space="preserve">לפי </w:t>
      </w:r>
      <w:hyperlink r:id="rId190">
        <w:r>
          <w:rPr>
            <w:rStyle w:val="Hyperlink"/>
            <w:rtl w:val="true"/>
          </w:rPr>
          <w:t>סעיף</w:t>
        </w:r>
        <w:r>
          <w:rPr>
            <w:rStyle w:val="Hyperlink"/>
            <w:rtl w:val="true"/>
          </w:rPr>
          <w:t xml:space="preserve"> </w:t>
        </w:r>
        <w:r>
          <w:rPr>
            <w:rStyle w:val="Hyperlink"/>
          </w:rPr>
          <w:t>56</w:t>
        </w:r>
      </w:hyperlink>
      <w:r>
        <w:rPr>
          <w:rtl w:val="true"/>
        </w:rPr>
        <w:t xml:space="preserve"> </w:t>
      </w:r>
      <w:r>
        <w:rPr>
          <w:rtl w:val="true"/>
        </w:rPr>
        <w:t>לפקודה</w:t>
      </w:r>
      <w:r>
        <w:rPr>
          <w:rtl w:val="true"/>
        </w:rPr>
        <w:t xml:space="preserve">) </w:t>
      </w:r>
      <w:r>
        <w:rPr>
          <w:rtl w:val="true"/>
        </w:rPr>
        <w:t xml:space="preserve">שלשונה חופפת את לשונו של סעיף עבירה </w:t>
      </w:r>
      <w:r>
        <w:rPr>
          <w:rtl w:val="true"/>
        </w:rPr>
        <w:t>'</w:t>
      </w:r>
      <w:r>
        <w:rPr>
          <w:rtl w:val="true"/>
        </w:rPr>
        <w:t>רגיל</w:t>
      </w:r>
      <w:r>
        <w:rPr>
          <w:rtl w:val="true"/>
        </w:rPr>
        <w:t xml:space="preserve">' </w:t>
      </w:r>
      <w:r>
        <w:rPr>
          <w:rtl w:val="true"/>
        </w:rPr>
        <w:t>ב</w:t>
      </w:r>
      <w:hyperlink r:id="rId19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לגבי דידי</w:t>
      </w:r>
      <w:r>
        <w:rPr>
          <w:rtl w:val="true"/>
        </w:rPr>
        <w:t xml:space="preserve">, </w:t>
      </w:r>
      <w:r>
        <w:rPr>
          <w:rtl w:val="true"/>
        </w:rPr>
        <w:t xml:space="preserve">הפירוש הפשוט לתיבה </w:t>
      </w:r>
      <w:r>
        <w:rPr>
          <w:rtl w:val="true"/>
        </w:rPr>
        <w:t>'</w:t>
      </w:r>
      <w:r>
        <w:rPr>
          <w:rtl w:val="true"/>
        </w:rPr>
        <w:t>עבירה</w:t>
      </w:r>
      <w:r>
        <w:rPr>
          <w:rtl w:val="true"/>
        </w:rPr>
        <w:t xml:space="preserve">' </w:t>
      </w:r>
      <w:r>
        <w:rPr>
          <w:rtl w:val="true"/>
        </w:rPr>
        <w:t xml:space="preserve">שבה עוסקת </w:t>
      </w:r>
      <w:hyperlink r:id="rId19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הוא </w:t>
      </w:r>
      <w:r>
        <w:rPr>
          <w:rtl w:val="true"/>
        </w:rPr>
        <w:t>–</w:t>
      </w:r>
      <w:r>
        <w:rPr>
          <w:rtl w:val="true"/>
        </w:rPr>
        <w:t xml:space="preserve"> מעשה</w:t>
      </w:r>
      <w:r>
        <w:rPr>
          <w:rtl w:val="true"/>
        </w:rPr>
        <w:t xml:space="preserve">, </w:t>
      </w:r>
      <w:r>
        <w:rPr>
          <w:rtl w:val="true"/>
        </w:rPr>
        <w:t>ניסיון או מחדל שדינם ענישה</w:t>
      </w:r>
      <w:r>
        <w:rPr>
          <w:rtl w:val="true"/>
        </w:rPr>
        <w:t xml:space="preserve">; </w:t>
      </w:r>
      <w:r>
        <w:rPr>
          <w:rtl w:val="true"/>
        </w:rPr>
        <w:t>כפי שלימדנו פקודת הפרשנות</w:t>
      </w:r>
      <w:r>
        <w:rPr>
          <w:rtl w:val="true"/>
        </w:rPr>
        <w:t>.</w:t>
      </w:r>
    </w:p>
    <w:p>
      <w:pPr>
        <w:pStyle w:val="Ruller43"/>
        <w:numPr>
          <w:ilvl w:val="0"/>
          <w:numId w:val="3"/>
        </w:numPr>
        <w:tabs>
          <w:tab w:val="clear" w:pos="720"/>
          <w:tab w:val="left" w:pos="907" w:leader="none"/>
        </w:tabs>
        <w:spacing w:before="240" w:after="240"/>
        <w:ind w:hanging="0" w:start="0" w:end="0"/>
        <w:jc w:val="both"/>
        <w:rPr>
          <w:rFonts w:ascii="Century" w:hAnsi="Century" w:cs="Century"/>
          <w:sz w:val="22"/>
        </w:rPr>
      </w:pPr>
      <w:r>
        <w:rPr>
          <w:rFonts w:ascii="Century" w:hAnsi="Century" w:cs="Century"/>
          <w:sz w:val="22"/>
          <w:sz w:val="22"/>
          <w:rtl w:val="true"/>
        </w:rPr>
        <w:t>אשר ל</w:t>
      </w:r>
      <w:r>
        <w:rPr>
          <w:rFonts w:ascii="Century" w:hAnsi="Century" w:cs="Miriam"/>
          <w:b/>
          <w:b/>
          <w:spacing w:val="0"/>
          <w:sz w:val="22"/>
          <w:sz w:val="22"/>
          <w:szCs w:val="24"/>
          <w:rtl w:val="true"/>
        </w:rPr>
        <w:t>תכלית</w:t>
      </w:r>
      <w:r>
        <w:rPr>
          <w:rFonts w:ascii="Century" w:hAnsi="Century" w:cs="Century"/>
          <w:sz w:val="22"/>
          <w:sz w:val="22"/>
          <w:rtl w:val="true"/>
        </w:rPr>
        <w:t xml:space="preserve"> </w:t>
      </w:r>
      <w:r>
        <w:rPr>
          <w:rFonts w:ascii="Century" w:hAnsi="Century" w:cs="Century"/>
          <w:sz w:val="22"/>
          <w:sz w:val="22"/>
          <w:rtl w:val="true"/>
        </w:rPr>
        <w:t>–</w:t>
      </w:r>
      <w:r>
        <w:rPr>
          <w:rFonts w:ascii="Century" w:hAnsi="Century" w:cs="Century"/>
          <w:sz w:val="22"/>
          <w:sz w:val="22"/>
          <w:rtl w:val="true"/>
        </w:rPr>
        <w:t xml:space="preserve"> כפי שמציין חברי</w:t>
      </w:r>
      <w:r>
        <w:rPr>
          <w:rFonts w:cs="Century" w:ascii="Century" w:hAnsi="Century"/>
          <w:sz w:val="22"/>
          <w:rtl w:val="true"/>
        </w:rPr>
        <w:t xml:space="preserve">, </w:t>
      </w:r>
      <w:r>
        <w:rPr>
          <w:rFonts w:ascii="Century" w:hAnsi="Century" w:cs="Century"/>
          <w:sz w:val="22"/>
          <w:sz w:val="22"/>
          <w:rtl w:val="true"/>
        </w:rPr>
        <w:t xml:space="preserve">תכלית הוראת </w:t>
      </w:r>
      <w:hyperlink r:id="rId19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62</w:t>
        </w:r>
      </w:hyperlink>
      <w:r>
        <w:rPr>
          <w:rFonts w:cs="Century" w:ascii="Century" w:hAnsi="Century"/>
          <w:sz w:val="22"/>
          <w:rtl w:val="true"/>
        </w:rPr>
        <w:t xml:space="preserve"> </w:t>
      </w:r>
      <w:r>
        <w:rPr>
          <w:rFonts w:ascii="Century" w:hAnsi="Century" w:cs="Century"/>
          <w:sz w:val="22"/>
          <w:sz w:val="22"/>
          <w:rtl w:val="true"/>
        </w:rPr>
        <w:t>לפקודה היא לאפשר את קיומו של ההליך המשמעתי במקביל להליך הפלילי</w:t>
      </w:r>
      <w:r>
        <w:rPr>
          <w:rFonts w:cs="Century" w:ascii="Century" w:hAnsi="Century"/>
          <w:sz w:val="22"/>
          <w:rtl w:val="true"/>
        </w:rPr>
        <w:t xml:space="preserve">, </w:t>
      </w:r>
      <w:r>
        <w:rPr>
          <w:rFonts w:ascii="Century" w:hAnsi="Century" w:cs="Century"/>
          <w:sz w:val="22"/>
          <w:sz w:val="22"/>
          <w:rtl w:val="true"/>
        </w:rPr>
        <w:t>וזאת בשל התכליות השונות העומדות ביסוד ההליכים השונים</w:t>
      </w:r>
      <w:r>
        <w:rPr>
          <w:rFonts w:cs="Century" w:ascii="Century" w:hAnsi="Century"/>
          <w:sz w:val="22"/>
          <w:rtl w:val="true"/>
        </w:rPr>
        <w:t xml:space="preserve">. </w:t>
      </w:r>
      <w:r>
        <w:rPr>
          <w:rFonts w:ascii="Century" w:hAnsi="Century" w:cs="Century"/>
          <w:sz w:val="22"/>
          <w:sz w:val="22"/>
          <w:rtl w:val="true"/>
        </w:rPr>
        <w:t xml:space="preserve">ככל שזו תכלית החוק </w:t>
      </w:r>
      <w:r>
        <w:rPr>
          <w:rFonts w:cs="Century" w:ascii="Century" w:hAnsi="Century"/>
          <w:sz w:val="22"/>
          <w:rtl w:val="true"/>
        </w:rPr>
        <w:t>(</w:t>
      </w:r>
      <w:r>
        <w:rPr>
          <w:rFonts w:ascii="Century" w:hAnsi="Century" w:cs="Century"/>
          <w:sz w:val="22"/>
          <w:sz w:val="22"/>
          <w:rtl w:val="true"/>
        </w:rPr>
        <w:t>ולגישתי</w:t>
      </w:r>
      <w:r>
        <w:rPr>
          <w:rFonts w:cs="Century" w:ascii="Century" w:hAnsi="Century"/>
          <w:sz w:val="22"/>
          <w:rtl w:val="true"/>
        </w:rPr>
        <w:t xml:space="preserve">, </w:t>
      </w:r>
      <w:r>
        <w:rPr>
          <w:rFonts w:ascii="Century" w:hAnsi="Century" w:cs="Century"/>
          <w:sz w:val="22"/>
          <w:sz w:val="22"/>
          <w:rtl w:val="true"/>
        </w:rPr>
        <w:t>זו אכן התכלית</w:t>
      </w:r>
      <w:r>
        <w:rPr>
          <w:rFonts w:cs="Century" w:ascii="Century" w:hAnsi="Century"/>
          <w:sz w:val="22"/>
          <w:rtl w:val="true"/>
        </w:rPr>
        <w:t xml:space="preserve">), </w:t>
      </w:r>
      <w:r>
        <w:rPr>
          <w:rFonts w:ascii="Century" w:hAnsi="Century" w:cs="Century"/>
          <w:sz w:val="22"/>
          <w:sz w:val="22"/>
          <w:rtl w:val="true"/>
        </w:rPr>
        <w:t xml:space="preserve">מדוע ייגרע חלקה של עבירת התקיפה הקבועה </w:t>
      </w:r>
      <w:hyperlink r:id="rId194">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379</w:t>
        </w:r>
      </w:hyperlink>
      <w:r>
        <w:rPr>
          <w:rFonts w:cs="Century" w:ascii="Century" w:hAnsi="Century"/>
          <w:sz w:val="22"/>
          <w:rtl w:val="true"/>
        </w:rPr>
        <w:t xml:space="preserve"> </w:t>
      </w:r>
      <w:r>
        <w:rPr>
          <w:rFonts w:ascii="Century" w:hAnsi="Century" w:cs="Century"/>
          <w:sz w:val="22"/>
          <w:sz w:val="22"/>
          <w:rtl w:val="true"/>
        </w:rPr>
        <w:t>ל</w:t>
      </w:r>
      <w:hyperlink r:id="rId195">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רק בשל כך שהמחוקק בחר לקבוע עבירת בית סוהר בנוסח הכולל את התיבה </w:t>
      </w:r>
      <w:r>
        <w:rPr>
          <w:rFonts w:cs="Century" w:ascii="Century" w:hAnsi="Century"/>
          <w:sz w:val="22"/>
          <w:rtl w:val="true"/>
        </w:rPr>
        <w:t>'</w:t>
      </w:r>
      <w:r>
        <w:rPr>
          <w:rFonts w:ascii="Century" w:hAnsi="Century" w:cs="Century"/>
          <w:sz w:val="22"/>
          <w:sz w:val="22"/>
          <w:rtl w:val="true"/>
        </w:rPr>
        <w:t>תקף</w:t>
      </w:r>
      <w:r>
        <w:rPr>
          <w:rFonts w:cs="Century" w:ascii="Century" w:hAnsi="Century"/>
          <w:sz w:val="22"/>
          <w:rtl w:val="true"/>
        </w:rPr>
        <w:t>' (</w:t>
      </w:r>
      <w:hyperlink r:id="rId196">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56</w:t>
        </w:r>
        <w:r>
          <w:rPr>
            <w:rStyle w:val="Hyperlink"/>
            <w:rFonts w:cs="Century" w:ascii="Century" w:hAnsi="Century"/>
            <w:sz w:val="22"/>
            <w:rtl w:val="true"/>
          </w:rPr>
          <w:t>(</w:t>
        </w:r>
        <w:r>
          <w:rPr>
            <w:rStyle w:val="Hyperlink"/>
            <w:rFonts w:cs="Century" w:ascii="Century" w:hAnsi="Century"/>
            <w:sz w:val="22"/>
          </w:rPr>
          <w:t>33</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r>
        <w:rPr>
          <w:rFonts w:ascii="Century" w:hAnsi="Century" w:cs="Century"/>
          <w:sz w:val="22"/>
          <w:sz w:val="22"/>
          <w:rtl w:val="true"/>
        </w:rPr>
        <w:t>במילים אחרות</w:t>
      </w:r>
      <w:r>
        <w:rPr>
          <w:rFonts w:cs="Century" w:ascii="Century" w:hAnsi="Century"/>
          <w:sz w:val="22"/>
          <w:rtl w:val="true"/>
        </w:rPr>
        <w:t xml:space="preserve">, </w:t>
      </w:r>
      <w:r>
        <w:rPr>
          <w:rFonts w:ascii="Century" w:hAnsi="Century" w:cs="Century"/>
          <w:sz w:val="22"/>
          <w:sz w:val="22"/>
          <w:rtl w:val="true"/>
        </w:rPr>
        <w:t xml:space="preserve">ככל שחברי סבור כי בשל השוני בין תכליות ההליך המשמעתי וההליך הפלילי </w:t>
      </w:r>
      <w:r>
        <w:rPr>
          <w:rFonts w:cs="Century" w:ascii="Century" w:hAnsi="Century"/>
          <w:sz w:val="22"/>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לעמדה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יחדיו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כפולה</w:t>
      </w:r>
      <w:r>
        <w:rPr>
          <w:rFonts w:cs="Century" w:ascii="Century" w:hAnsi="Century"/>
          <w:sz w:val="22"/>
          <w:rtl w:val="true"/>
        </w:rPr>
        <w:t>" (</w:t>
      </w:r>
      <w:r>
        <w:rPr>
          <w:rFonts w:ascii="Century" w:hAnsi="Century" w:cs="Century"/>
          <w:sz w:val="22"/>
          <w:sz w:val="22"/>
          <w:rtl w:val="true"/>
        </w:rPr>
        <w:t xml:space="preserve">פסקה </w:t>
      </w:r>
      <w:r>
        <w:rPr>
          <w:rFonts w:cs="Century" w:ascii="Century" w:hAnsi="Century"/>
          <w:sz w:val="22"/>
        </w:rPr>
        <w:t>16</w:t>
      </w:r>
      <w:r>
        <w:rPr>
          <w:rFonts w:cs="Century" w:ascii="Century" w:hAnsi="Century"/>
          <w:sz w:val="22"/>
          <w:rtl w:val="true"/>
        </w:rPr>
        <w:t xml:space="preserve"> </w:t>
      </w:r>
      <w:r>
        <w:rPr>
          <w:rFonts w:ascii="Century" w:hAnsi="Century" w:cs="Century"/>
          <w:sz w:val="22"/>
          <w:sz w:val="22"/>
          <w:rtl w:val="true"/>
        </w:rPr>
        <w:t>לחוות דעתו</w:t>
      </w:r>
      <w:r>
        <w:rPr>
          <w:rFonts w:cs="Century" w:ascii="Century" w:hAnsi="Century"/>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מהי ההצדקה לכך שביחס לעבירת התקיפה ניתן יהיה להעמיד לדין רק באחד משני ההליכים</w:t>
      </w:r>
      <w:r>
        <w:rPr>
          <w:rFonts w:cs="Century" w:ascii="Century" w:hAnsi="Century"/>
          <w:sz w:val="22"/>
          <w:rtl w:val="true"/>
        </w:rPr>
        <w:t xml:space="preserve">? </w:t>
      </w:r>
      <w:r>
        <w:rPr>
          <w:rFonts w:ascii="Century" w:hAnsi="Century" w:cs="Century"/>
          <w:sz w:val="22"/>
          <w:sz w:val="22"/>
          <w:rtl w:val="true"/>
        </w:rPr>
        <w:t>שהרי ברי כי לא די בעובדה שהמחוקק בחר להשתמש במילה זהה בעבירת בית הסוהר וב</w:t>
      </w:r>
      <w:hyperlink r:id="rId19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כדי לשנות מן העובדה שתכליות ההליך הפלילי והמשמעתי הן שונות לחלוטין</w:t>
      </w:r>
      <w:r>
        <w:rPr>
          <w:rFonts w:cs="Century" w:ascii="Century" w:hAnsi="Century"/>
          <w:sz w:val="22"/>
          <w:rtl w:val="true"/>
        </w:rPr>
        <w:t xml:space="preserve">. </w:t>
      </w:r>
      <w:r>
        <w:rPr>
          <w:rFonts w:ascii="Century" w:hAnsi="Century" w:cs="Century"/>
          <w:sz w:val="22"/>
          <w:sz w:val="22"/>
          <w:rtl w:val="true"/>
        </w:rPr>
        <w:t>תהייה דומה עשויה להתעורר באשר לעבירת בית הסוהר שעניינה במי ש</w:t>
      </w:r>
      <w:r>
        <w:rPr>
          <w:rFonts w:cs="Century" w:ascii="Century" w:hAnsi="Century"/>
          <w:sz w:val="22"/>
          <w:rtl w:val="true"/>
        </w:rPr>
        <w:t>"</w:t>
      </w:r>
      <w:r>
        <w:rPr>
          <w:rFonts w:ascii="Century" w:hAnsi="Century" w:cs="Miriam"/>
          <w:b/>
          <w:b/>
          <w:spacing w:val="0"/>
          <w:sz w:val="22"/>
          <w:sz w:val="22"/>
          <w:szCs w:val="24"/>
          <w:rtl w:val="true"/>
        </w:rPr>
        <w:t>השתתף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בהתקפה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סוהר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cs="Century" w:ascii="Century" w:hAnsi="Century"/>
          <w:sz w:val="22"/>
          <w:rtl w:val="true"/>
        </w:rPr>
        <w:t>" (</w:t>
      </w:r>
      <w:hyperlink r:id="rId198">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56</w:t>
        </w:r>
        <w:r>
          <w:rPr>
            <w:rStyle w:val="Hyperlink"/>
            <w:rFonts w:cs="Century" w:ascii="Century" w:hAnsi="Century"/>
            <w:sz w:val="22"/>
            <w:rtl w:val="true"/>
          </w:rPr>
          <w:t>(</w:t>
        </w:r>
        <w:r>
          <w:rPr>
            <w:rStyle w:val="Hyperlink"/>
            <w:rFonts w:cs="Century" w:ascii="Century" w:hAnsi="Century"/>
            <w:sz w:val="22"/>
          </w:rPr>
          <w:t>26</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r>
        <w:rPr>
          <w:rFonts w:ascii="Century" w:hAnsi="Century" w:cs="Century"/>
          <w:sz w:val="22"/>
          <w:sz w:val="22"/>
          <w:rtl w:val="true"/>
        </w:rPr>
        <w:t xml:space="preserve">האם יש לראות בה עבירה </w:t>
      </w:r>
      <w:r>
        <w:rPr>
          <w:rFonts w:cs="Century" w:ascii="Century" w:hAnsi="Century"/>
          <w:sz w:val="22"/>
          <w:rtl w:val="true"/>
        </w:rPr>
        <w:t>'</w:t>
      </w:r>
      <w:r>
        <w:rPr>
          <w:rFonts w:ascii="Century" w:hAnsi="Century" w:cs="Century"/>
          <w:sz w:val="22"/>
          <w:sz w:val="22"/>
          <w:rtl w:val="true"/>
        </w:rPr>
        <w:t>חופפת</w:t>
      </w:r>
      <w:r>
        <w:rPr>
          <w:rFonts w:cs="Century" w:ascii="Century" w:hAnsi="Century"/>
          <w:sz w:val="22"/>
          <w:rtl w:val="true"/>
        </w:rPr>
        <w:t xml:space="preserve">' </w:t>
      </w:r>
      <w:r>
        <w:rPr>
          <w:rFonts w:ascii="Century" w:hAnsi="Century" w:cs="Century"/>
          <w:sz w:val="22"/>
          <w:sz w:val="22"/>
          <w:rtl w:val="true"/>
        </w:rPr>
        <w:t xml:space="preserve">לעבירה של תקיפה בצוותא </w:t>
      </w:r>
      <w:r>
        <w:rPr>
          <w:rFonts w:cs="Century" w:ascii="Century" w:hAnsi="Century"/>
          <w:sz w:val="22"/>
          <w:rtl w:val="true"/>
        </w:rPr>
        <w:t>(</w:t>
      </w:r>
      <w:hyperlink r:id="rId199">
        <w:r>
          <w:rPr>
            <w:rStyle w:val="Hyperlink"/>
            <w:rFonts w:ascii="Century" w:hAnsi="Century" w:cs="Century"/>
            <w:sz w:val="22"/>
            <w:sz w:val="22"/>
            <w:rtl w:val="true"/>
          </w:rPr>
          <w:t>סעיפים</w:t>
        </w:r>
        <w:r>
          <w:rPr>
            <w:rStyle w:val="Hyperlink"/>
            <w:rFonts w:ascii="Century" w:hAnsi="Century" w:cs="Century"/>
            <w:sz w:val="22"/>
            <w:sz w:val="22"/>
            <w:rtl w:val="true"/>
          </w:rPr>
          <w:t xml:space="preserve"> </w:t>
        </w:r>
        <w:r>
          <w:rPr>
            <w:rStyle w:val="Hyperlink"/>
            <w:rFonts w:cs="Century" w:ascii="Century" w:hAnsi="Century"/>
            <w:sz w:val="22"/>
          </w:rPr>
          <w:t>379</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200">
        <w:r>
          <w:rPr>
            <w:rStyle w:val="Hyperlink"/>
            <w:rFonts w:cs="Century" w:ascii="Century" w:hAnsi="Century"/>
            <w:sz w:val="22"/>
          </w:rPr>
          <w:t>382</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201">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באופן שאינו מאפשר העמדה לדין בפני בית המשפט </w:t>
      </w:r>
      <w:r>
        <w:rPr>
          <w:rFonts w:cs="Century" w:ascii="Century" w:hAnsi="Century"/>
          <w:sz w:val="22"/>
          <w:rtl w:val="true"/>
        </w:rPr>
        <w:t>(</w:t>
      </w:r>
      <w:r>
        <w:rPr>
          <w:rFonts w:ascii="Century" w:hAnsi="Century" w:cs="Century"/>
          <w:sz w:val="22"/>
          <w:sz w:val="22"/>
          <w:rtl w:val="true"/>
        </w:rPr>
        <w:t xml:space="preserve">לפי </w:t>
      </w:r>
      <w:hyperlink r:id="rId202">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62</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r>
        <w:rPr>
          <w:rFonts w:ascii="Century" w:hAnsi="Century" w:cs="Century"/>
          <w:sz w:val="22"/>
          <w:sz w:val="22"/>
          <w:rtl w:val="true"/>
        </w:rPr>
        <w:t>לאחר שהאסיר נדון ונענש בדין משמעתי בפני קצין שיפוט</w:t>
      </w:r>
      <w:r>
        <w:rPr>
          <w:rFonts w:cs="Century" w:ascii="Century" w:hAnsi="Century"/>
          <w:sz w:val="22"/>
          <w:rtl w:val="true"/>
        </w:rPr>
        <w:t xml:space="preserve">? </w:t>
      </w:r>
      <w:r>
        <w:rPr>
          <w:rFonts w:ascii="Century" w:hAnsi="Century" w:cs="Century"/>
          <w:sz w:val="22"/>
          <w:sz w:val="22"/>
          <w:rtl w:val="true"/>
        </w:rPr>
        <w:t>ומה באשר לעבירת בית הסוהר שעניינה במי ש</w:t>
      </w:r>
      <w:r>
        <w:rPr>
          <w:rFonts w:cs="Century" w:ascii="Century" w:hAnsi="Century"/>
          <w:sz w:val="22"/>
          <w:rtl w:val="true"/>
        </w:rPr>
        <w:t>"</w:t>
      </w:r>
      <w:r>
        <w:rPr>
          <w:rFonts w:ascii="Century" w:hAnsi="Century" w:cs="Miriam"/>
          <w:b/>
          <w:b/>
          <w:spacing w:val="0"/>
          <w:sz w:val="22"/>
          <w:sz w:val="22"/>
          <w:szCs w:val="24"/>
          <w:rtl w:val="true"/>
        </w:rPr>
        <w:t>נמלט</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להימלט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להימלט</w:t>
      </w:r>
      <w:r>
        <w:rPr>
          <w:rFonts w:cs="Century" w:ascii="Century" w:hAnsi="Century"/>
          <w:sz w:val="22"/>
          <w:rtl w:val="true"/>
        </w:rPr>
        <w:t>" (</w:t>
      </w:r>
      <w:hyperlink r:id="rId20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56</w:t>
        </w:r>
        <w:r>
          <w:rPr>
            <w:rStyle w:val="Hyperlink"/>
            <w:rFonts w:cs="Century" w:ascii="Century" w:hAnsi="Century"/>
            <w:sz w:val="22"/>
            <w:rtl w:val="true"/>
          </w:rPr>
          <w:t>(</w:t>
        </w:r>
        <w:r>
          <w:rPr>
            <w:rStyle w:val="Hyperlink"/>
            <w:rFonts w:cs="Century" w:ascii="Century" w:hAnsi="Century"/>
            <w:sz w:val="22"/>
          </w:rPr>
          <w:t>39</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r>
        <w:rPr>
          <w:rFonts w:ascii="Century" w:hAnsi="Century" w:cs="Century"/>
          <w:sz w:val="22"/>
          <w:sz w:val="22"/>
          <w:rtl w:val="true"/>
        </w:rPr>
        <w:t xml:space="preserve">האם יש לראות בה עבירה </w:t>
      </w:r>
      <w:r>
        <w:rPr>
          <w:rFonts w:cs="Century" w:ascii="Century" w:hAnsi="Century"/>
          <w:sz w:val="22"/>
          <w:rtl w:val="true"/>
        </w:rPr>
        <w:t>'</w:t>
      </w:r>
      <w:r>
        <w:rPr>
          <w:rFonts w:ascii="Century" w:hAnsi="Century" w:cs="Century"/>
          <w:sz w:val="22"/>
          <w:sz w:val="22"/>
          <w:rtl w:val="true"/>
        </w:rPr>
        <w:t>חופפת</w:t>
      </w:r>
      <w:r>
        <w:rPr>
          <w:rFonts w:cs="Century" w:ascii="Century" w:hAnsi="Century"/>
          <w:sz w:val="22"/>
          <w:rtl w:val="true"/>
        </w:rPr>
        <w:t xml:space="preserve">' </w:t>
      </w:r>
      <w:r>
        <w:rPr>
          <w:rFonts w:ascii="Century" w:hAnsi="Century" w:cs="Century"/>
          <w:sz w:val="22"/>
          <w:sz w:val="22"/>
          <w:rtl w:val="true"/>
        </w:rPr>
        <w:t xml:space="preserve">לעבירה של </w:t>
      </w:r>
      <w:r>
        <w:rPr>
          <w:rFonts w:cs="Century" w:ascii="Century" w:hAnsi="Century"/>
          <w:sz w:val="22"/>
          <w:rtl w:val="true"/>
        </w:rPr>
        <w:t>"</w:t>
      </w:r>
      <w:r>
        <w:rPr>
          <w:rFonts w:ascii="Century" w:hAnsi="Century" w:cs="Miriam"/>
          <w:b/>
          <w:b/>
          <w:spacing w:val="0"/>
          <w:sz w:val="22"/>
          <w:sz w:val="22"/>
          <w:szCs w:val="24"/>
          <w:rtl w:val="true"/>
        </w:rPr>
        <w:t>הבורח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ממשמורת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cs="Century" w:ascii="Century" w:hAnsi="Century"/>
          <w:sz w:val="22"/>
          <w:rtl w:val="true"/>
        </w:rPr>
        <w:t>" (</w:t>
      </w:r>
      <w:hyperlink r:id="rId204">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257</w:t>
        </w:r>
      </w:hyperlink>
      <w:r>
        <w:rPr>
          <w:rFonts w:cs="Century" w:ascii="Century" w:hAnsi="Century"/>
          <w:sz w:val="22"/>
          <w:rtl w:val="true"/>
        </w:rPr>
        <w:t xml:space="preserve"> </w:t>
      </w:r>
      <w:r>
        <w:rPr>
          <w:rFonts w:ascii="Century" w:hAnsi="Century" w:cs="Century"/>
          <w:sz w:val="22"/>
          <w:sz w:val="22"/>
          <w:rtl w:val="true"/>
        </w:rPr>
        <w:t>ל</w:t>
      </w:r>
      <w:hyperlink r:id="rId205">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או שאין מדובר בעבירה </w:t>
      </w:r>
      <w:r>
        <w:rPr>
          <w:rFonts w:cs="Century" w:ascii="Century" w:hAnsi="Century"/>
          <w:sz w:val="22"/>
          <w:rtl w:val="true"/>
        </w:rPr>
        <w:t>'</w:t>
      </w:r>
      <w:r>
        <w:rPr>
          <w:rFonts w:ascii="Century" w:hAnsi="Century" w:cs="Century"/>
          <w:sz w:val="22"/>
          <w:sz w:val="22"/>
          <w:rtl w:val="true"/>
        </w:rPr>
        <w:t>חופפת</w:t>
      </w:r>
      <w:r>
        <w:rPr>
          <w:rFonts w:cs="Century" w:ascii="Century" w:hAnsi="Century"/>
          <w:sz w:val="22"/>
          <w:rtl w:val="true"/>
        </w:rPr>
        <w:t xml:space="preserve">' </w:t>
      </w:r>
      <w:r>
        <w:rPr>
          <w:rFonts w:ascii="Century" w:hAnsi="Century" w:cs="Century"/>
          <w:sz w:val="22"/>
          <w:sz w:val="22"/>
          <w:rtl w:val="true"/>
        </w:rPr>
        <w:t>משום שבמקום אחד החוק עוסק במי ש</w:t>
      </w:r>
      <w:r>
        <w:rPr>
          <w:rFonts w:cs="Century" w:ascii="Century" w:hAnsi="Century"/>
          <w:sz w:val="22"/>
          <w:rtl w:val="true"/>
        </w:rPr>
        <w:t>'</w:t>
      </w:r>
      <w:r>
        <w:rPr>
          <w:rFonts w:ascii="Century" w:hAnsi="Century" w:cs="Century"/>
          <w:sz w:val="22"/>
          <w:sz w:val="22"/>
          <w:rtl w:val="true"/>
        </w:rPr>
        <w:t>נמלט</w:t>
      </w:r>
      <w:r>
        <w:rPr>
          <w:rFonts w:cs="Century" w:ascii="Century" w:hAnsi="Century"/>
          <w:sz w:val="22"/>
          <w:rtl w:val="true"/>
        </w:rPr>
        <w:t xml:space="preserve">' </w:t>
      </w:r>
      <w:r>
        <w:rPr>
          <w:rFonts w:ascii="Century" w:hAnsi="Century" w:cs="Century"/>
          <w:sz w:val="22"/>
          <w:sz w:val="22"/>
          <w:rtl w:val="true"/>
        </w:rPr>
        <w:t>ובמקום אחר במי ש</w:t>
      </w:r>
      <w:r>
        <w:rPr>
          <w:rFonts w:cs="Century" w:ascii="Century" w:hAnsi="Century"/>
          <w:sz w:val="22"/>
          <w:rtl w:val="true"/>
        </w:rPr>
        <w:t>'</w:t>
      </w:r>
      <w:r>
        <w:rPr>
          <w:rFonts w:ascii="Century" w:hAnsi="Century" w:cs="Century"/>
          <w:sz w:val="22"/>
          <w:sz w:val="22"/>
          <w:rtl w:val="true"/>
        </w:rPr>
        <w:t>ברח</w:t>
      </w:r>
      <w:r>
        <w:rPr>
          <w:rFonts w:cs="Century" w:ascii="Century" w:hAnsi="Century"/>
          <w:sz w:val="22"/>
          <w:rtl w:val="true"/>
        </w:rPr>
        <w:t xml:space="preserve">'? </w:t>
      </w:r>
      <w:r>
        <w:rPr>
          <w:rFonts w:ascii="Century" w:hAnsi="Century" w:cs="Century"/>
          <w:sz w:val="22"/>
          <w:sz w:val="22"/>
          <w:rtl w:val="true"/>
        </w:rPr>
        <w:t>שאלות אלו מהוות דוגמאות בלבד לקושי העקרוני הנובע מעמדת חברי</w:t>
      </w:r>
      <w:r>
        <w:rPr>
          <w:rFonts w:cs="Century" w:ascii="Century" w:hAnsi="Century"/>
          <w:sz w:val="22"/>
          <w:rtl w:val="true"/>
        </w:rPr>
        <w:t xml:space="preserve">, </w:t>
      </w:r>
      <w:r>
        <w:rPr>
          <w:rFonts w:ascii="Century" w:hAnsi="Century" w:cs="Century"/>
          <w:sz w:val="22"/>
          <w:sz w:val="22"/>
          <w:rtl w:val="true"/>
        </w:rPr>
        <w:t>שלפיה חרף העובדה שהחוק נועד לאפשר העמדה לדין פלילי במקביל לדין משמעתי</w:t>
      </w:r>
      <w:r>
        <w:rPr>
          <w:rFonts w:cs="Century" w:ascii="Century" w:hAnsi="Century"/>
          <w:sz w:val="22"/>
          <w:rtl w:val="true"/>
        </w:rPr>
        <w:t xml:space="preserve">, </w:t>
      </w:r>
      <w:r>
        <w:rPr>
          <w:rFonts w:ascii="Century" w:hAnsi="Century" w:cs="Century"/>
          <w:sz w:val="22"/>
          <w:sz w:val="22"/>
          <w:rtl w:val="true"/>
        </w:rPr>
        <w:t xml:space="preserve">קיימות עבירות מסוימות שלא ניתן להעמיד עליהן לדין בשני ההליכים </w:t>
      </w:r>
      <w:r>
        <w:rPr>
          <w:rFonts w:ascii="Century" w:hAnsi="Century" w:cs="Century"/>
          <w:sz w:val="22"/>
          <w:sz w:val="22"/>
          <w:rtl w:val="true"/>
        </w:rPr>
        <w:t>–</w:t>
      </w:r>
      <w:r>
        <w:rPr>
          <w:rFonts w:ascii="Century" w:hAnsi="Century" w:cs="Century"/>
          <w:sz w:val="22"/>
          <w:sz w:val="22"/>
          <w:rtl w:val="true"/>
        </w:rPr>
        <w:t xml:space="preserve"> רק בשל קיומה של חפיפה בנוסח שני הסעיפים </w:t>
      </w:r>
      <w:r>
        <w:rPr>
          <w:rFonts w:ascii="Century" w:hAnsi="Century" w:cs="Century"/>
          <w:sz w:val="22"/>
          <w:sz w:val="22"/>
          <w:rtl w:val="true"/>
        </w:rPr>
        <w:t>–</w:t>
      </w:r>
      <w:r>
        <w:rPr>
          <w:rFonts w:ascii="Century" w:hAnsi="Century" w:cs="Century"/>
          <w:sz w:val="22"/>
          <w:sz w:val="22"/>
          <w:rtl w:val="true"/>
        </w:rPr>
        <w:t xml:space="preserve"> וזאת מבלי שקיימת כל הצדקה מהותית להבחנה מעין זו</w:t>
      </w:r>
      <w:r>
        <w:rPr>
          <w:rFonts w:cs="Century" w:ascii="Century" w:hAnsi="Century"/>
          <w:sz w:val="22"/>
          <w:rtl w:val="true"/>
        </w:rPr>
        <w:t xml:space="preserve">. </w:t>
      </w:r>
      <w:r>
        <w:rPr>
          <w:rtl w:val="true"/>
        </w:rPr>
        <w:t>כך למשל</w:t>
      </w:r>
      <w:r>
        <w:rPr>
          <w:rtl w:val="true"/>
        </w:rPr>
        <w:t xml:space="preserve">, </w:t>
      </w:r>
      <w:r>
        <w:rPr>
          <w:rtl w:val="true"/>
        </w:rPr>
        <w:t>לגישתו של חברי</w:t>
      </w:r>
      <w:r>
        <w:rPr>
          <w:rtl w:val="true"/>
        </w:rPr>
        <w:t xml:space="preserve">, </w:t>
      </w:r>
      <w:r>
        <w:rPr>
          <w:rtl w:val="true"/>
        </w:rPr>
        <w:t>לכאורה</w:t>
      </w:r>
      <w:r>
        <w:rPr>
          <w:rtl w:val="true"/>
        </w:rPr>
        <w:t xml:space="preserve">, </w:t>
      </w:r>
      <w:r>
        <w:rPr>
          <w:rtl w:val="true"/>
        </w:rPr>
        <w:t xml:space="preserve">ככל שהנאשמים 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ascii="Century" w:hAnsi="Century" w:eastAsia="Century" w:cs="Century"/>
          <w:b/>
          <w:b/>
          <w:spacing w:val="0"/>
          <w:sz w:val="22"/>
          <w:sz w:val="22"/>
          <w:szCs w:val="24"/>
          <w:rtl w:val="true"/>
        </w:rPr>
        <w:t xml:space="preserve"> </w:t>
      </w:r>
      <w:r>
        <w:rPr>
          <w:rtl w:val="true"/>
        </w:rPr>
        <w:t>היו מועמדים לדין משמעתי בידי קצין שיפוט בגין עבירת בית הסוהר שעניינה במי ש</w:t>
      </w:r>
      <w:r>
        <w:rPr>
          <w:rtl w:val="true"/>
        </w:rPr>
        <w:t>"</w:t>
      </w:r>
      <w:r>
        <w:rPr>
          <w:rFonts w:ascii="Century" w:hAnsi="Century" w:cs="Miriam"/>
          <w:b/>
          <w:b/>
          <w:spacing w:val="0"/>
          <w:sz w:val="22"/>
          <w:sz w:val="22"/>
          <w:szCs w:val="24"/>
          <w:rtl w:val="true"/>
        </w:rPr>
        <w:t>השתמש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גסה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מעליבה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מאיימת</w:t>
      </w:r>
      <w:r>
        <w:rPr>
          <w:rtl w:val="true"/>
        </w:rPr>
        <w:t>" (</w:t>
      </w:r>
      <w:hyperlink r:id="rId206">
        <w:r>
          <w:rPr>
            <w:rStyle w:val="Hyperlink"/>
            <w:rtl w:val="true"/>
          </w:rPr>
          <w:t>סעיף</w:t>
        </w:r>
        <w:r>
          <w:rPr>
            <w:rStyle w:val="Hyperlink"/>
            <w:rtl w:val="true"/>
          </w:rPr>
          <w:t xml:space="preserve"> </w:t>
        </w:r>
        <w:r>
          <w:rPr>
            <w:rStyle w:val="Hyperlink"/>
          </w:rPr>
          <w:t>56</w:t>
        </w:r>
        <w:r>
          <w:rPr>
            <w:rStyle w:val="Hyperlink"/>
            <w:rtl w:val="true"/>
          </w:rPr>
          <w:t>(</w:t>
        </w:r>
        <w:r>
          <w:rPr>
            <w:rStyle w:val="Hyperlink"/>
          </w:rPr>
          <w:t>33</w:t>
        </w:r>
        <w:r>
          <w:rPr>
            <w:rStyle w:val="Hyperlink"/>
            <w:rtl w:val="true"/>
          </w:rPr>
          <w:t>)</w:t>
        </w:r>
      </w:hyperlink>
      <w:r>
        <w:rPr>
          <w:rtl w:val="true"/>
        </w:rPr>
        <w:t xml:space="preserve"> </w:t>
      </w:r>
      <w:r>
        <w:rPr>
          <w:rtl w:val="true"/>
        </w:rPr>
        <w:t>לפקודה</w:t>
      </w:r>
      <w:r>
        <w:rPr>
          <w:rtl w:val="true"/>
        </w:rPr>
        <w:t xml:space="preserve">), </w:t>
      </w:r>
      <w:r>
        <w:rPr>
          <w:rtl w:val="true"/>
        </w:rPr>
        <w:t xml:space="preserve">שוב לא היה ניתן להענישם בהליך פלילי מכוח עבירת האיומים </w:t>
      </w:r>
      <w:hyperlink r:id="rId207">
        <w:r>
          <w:rPr>
            <w:rStyle w:val="Hyperlink"/>
            <w:rtl w:val="true"/>
          </w:rPr>
          <w:t>שבסעיף</w:t>
        </w:r>
        <w:r>
          <w:rPr>
            <w:rStyle w:val="Hyperlink"/>
            <w:rtl w:val="true"/>
          </w:rPr>
          <w:t xml:space="preserve"> </w:t>
        </w:r>
        <w:r>
          <w:rPr>
            <w:rStyle w:val="Hyperlink"/>
          </w:rPr>
          <w:t>192</w:t>
        </w:r>
      </w:hyperlink>
      <w:r>
        <w:rPr>
          <w:rtl w:val="true"/>
        </w:rPr>
        <w:t xml:space="preserve"> </w:t>
      </w:r>
      <w:r>
        <w:rPr>
          <w:rtl w:val="true"/>
        </w:rPr>
        <w:t>ל</w:t>
      </w:r>
      <w:hyperlink r:id="rId20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כיוון שמדובר בעבירה </w:t>
      </w:r>
      <w:r>
        <w:rPr>
          <w:rtl w:val="true"/>
        </w:rPr>
        <w:t>'</w:t>
      </w:r>
      <w:r>
        <w:rPr>
          <w:rtl w:val="true"/>
        </w:rPr>
        <w:t>חופפת</w:t>
      </w:r>
      <w:r>
        <w:rPr>
          <w:rtl w:val="true"/>
        </w:rPr>
        <w:t xml:space="preserve">' </w:t>
      </w:r>
      <w:r>
        <w:rPr>
          <w:rtl w:val="true"/>
        </w:rPr>
        <w:t>לעבירת בית הסוהר</w:t>
      </w:r>
      <w:r>
        <w:rPr>
          <w:rtl w:val="true"/>
        </w:rPr>
        <w:t>.</w:t>
      </w:r>
    </w:p>
    <w:p>
      <w:pPr>
        <w:pStyle w:val="Ruller42"/>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עומד</w:t>
      </w:r>
      <w:r>
        <w:rPr>
          <w:rFonts w:eastAsia="Arial TUR" w:cs="Arial TUR"/>
          <w:rtl w:val="true"/>
        </w:rPr>
        <w:t xml:space="preserve"> </w:t>
      </w:r>
      <w:r>
        <w:rPr>
          <w:rtl w:val="true"/>
        </w:rPr>
        <w:t>חברי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w:t>
      </w:r>
      <w:r>
        <w:rPr>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מקום</w:t>
      </w:r>
      <w:r>
        <w:rPr>
          <w:rFonts w:ascii="Century" w:hAnsi="Century" w:eastAsia="Century" w:cs="Century"/>
          <w:b/>
          <w:b/>
          <w:spacing w:val="0"/>
          <w:szCs w:val="24"/>
          <w:rtl w:val="true"/>
        </w:rPr>
        <w:t xml:space="preserve"> </w:t>
      </w:r>
      <w:r>
        <w:rPr>
          <w:rFonts w:ascii="Century" w:hAnsi="Century" w:cs="Miriam"/>
          <w:b/>
          <w:b/>
          <w:spacing w:val="0"/>
          <w:szCs w:val="24"/>
          <w:rtl w:val="true"/>
        </w:rPr>
        <w:t>להניח</w:t>
      </w:r>
      <w:r>
        <w:rPr>
          <w:rFonts w:ascii="Century" w:hAnsi="Century" w:eastAsia="Century" w:cs="Century"/>
          <w:b/>
          <w:b/>
          <w:spacing w:val="0"/>
          <w:szCs w:val="24"/>
          <w:rtl w:val="true"/>
        </w:rPr>
        <w:t xml:space="preserve"> </w:t>
      </w:r>
      <w:r>
        <w:rPr>
          <w:rFonts w:ascii="Century" w:hAnsi="Century" w:cs="Miriam"/>
          <w:b/>
          <w:b/>
          <w:spacing w:val="0"/>
          <w:szCs w:val="24"/>
          <w:rtl w:val="true"/>
        </w:rPr>
        <w:t>שהמחוקק</w:t>
      </w:r>
      <w:r>
        <w:rPr>
          <w:rFonts w:ascii="Century" w:hAnsi="Century" w:eastAsia="Century" w:cs="Century"/>
          <w:b/>
          <w:b/>
          <w:spacing w:val="0"/>
          <w:szCs w:val="24"/>
          <w:rtl w:val="true"/>
        </w:rPr>
        <w:t xml:space="preserve"> </w:t>
      </w:r>
      <w:r>
        <w:rPr>
          <w:rFonts w:ascii="Century" w:hAnsi="Century" w:cs="Miriam"/>
          <w:b/>
          <w:b/>
          <w:spacing w:val="0"/>
          <w:szCs w:val="24"/>
          <w:rtl w:val="true"/>
        </w:rPr>
        <w:t>סבר</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להשחית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זמנו</w:t>
      </w:r>
      <w:r>
        <w:rPr>
          <w:rFonts w:ascii="Century" w:hAnsi="Century" w:eastAsia="Century" w:cs="Century"/>
          <w:b/>
          <w:b/>
          <w:spacing w:val="0"/>
          <w:szCs w:val="24"/>
          <w:rtl w:val="true"/>
        </w:rPr>
        <w:t xml:space="preserve"> </w:t>
      </w:r>
      <w:r>
        <w:rPr>
          <w:rFonts w:ascii="Century" w:hAnsi="Century" w:cs="Miriam"/>
          <w:b/>
          <w:b/>
          <w:spacing w:val="0"/>
          <w:szCs w:val="24"/>
          <w:rtl w:val="true"/>
        </w:rPr>
        <w:t>היקר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בניהול</w:t>
      </w:r>
      <w:r>
        <w:rPr>
          <w:rFonts w:ascii="Century" w:hAnsi="Century" w:eastAsia="Century" w:cs="Century"/>
          <w:b/>
          <w:b/>
          <w:spacing w:val="0"/>
          <w:szCs w:val="24"/>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פלילי</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אסיר</w:t>
      </w:r>
      <w:r>
        <w:rPr>
          <w:rFonts w:ascii="Century" w:hAnsi="Century" w:eastAsia="Century" w:cs="Century"/>
          <w:b/>
          <w:b/>
          <w:spacing w:val="0"/>
          <w:szCs w:val="24"/>
          <w:rtl w:val="true"/>
        </w:rPr>
        <w:t xml:space="preserve"> </w:t>
      </w:r>
      <w:r>
        <w:rPr>
          <w:rFonts w:ascii="Century" w:hAnsi="Century" w:cs="Miriam"/>
          <w:b/>
          <w:b/>
          <w:spacing w:val="0"/>
          <w:szCs w:val="24"/>
          <w:rtl w:val="true"/>
        </w:rPr>
        <w:t>מבלי</w:t>
      </w:r>
      <w:r>
        <w:rPr>
          <w:rFonts w:ascii="Century" w:hAnsi="Century" w:eastAsia="Century" w:cs="Century"/>
          <w:b/>
          <w:b/>
          <w:spacing w:val="0"/>
          <w:szCs w:val="24"/>
          <w:rtl w:val="true"/>
        </w:rPr>
        <w:t xml:space="preserve"> </w:t>
      </w:r>
      <w:r>
        <w:rPr>
          <w:rFonts w:ascii="Century" w:hAnsi="Century" w:cs="Miriam"/>
          <w:b/>
          <w:b/>
          <w:spacing w:val="0"/>
          <w:szCs w:val="24"/>
          <w:rtl w:val="true"/>
        </w:rPr>
        <w:t>שתהיה</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הממשית</w:t>
      </w:r>
      <w:r>
        <w:rPr>
          <w:rFonts w:ascii="Century" w:hAnsi="Century" w:eastAsia="Century" w:cs="Century"/>
          <w:b/>
          <w:b/>
          <w:spacing w:val="0"/>
          <w:szCs w:val="24"/>
          <w:rtl w:val="true"/>
        </w:rPr>
        <w:t xml:space="preserve"> </w:t>
      </w:r>
      <w:r>
        <w:rPr>
          <w:rFonts w:ascii="Century" w:hAnsi="Century" w:cs="Miriam"/>
          <w:b/>
          <w:b/>
          <w:spacing w:val="0"/>
          <w:szCs w:val="24"/>
          <w:rtl w:val="true"/>
        </w:rPr>
        <w:t>להשית</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בגין</w:t>
      </w:r>
      <w:r>
        <w:rPr>
          <w:rFonts w:ascii="Century" w:hAnsi="Century" w:eastAsia="Century" w:cs="Century"/>
          <w:b/>
          <w:b/>
          <w:spacing w:val="0"/>
          <w:szCs w:val="24"/>
          <w:rtl w:val="true"/>
        </w:rPr>
        <w:t xml:space="preserve"> </w:t>
      </w:r>
      <w:r>
        <w:rPr>
          <w:rFonts w:ascii="Century" w:hAnsi="Century" w:cs="Miriam"/>
          <w:b/>
          <w:b/>
          <w:spacing w:val="0"/>
          <w:szCs w:val="24"/>
          <w:rtl w:val="true"/>
        </w:rPr>
        <w:t>מעשיו</w:t>
      </w:r>
      <w:r>
        <w:rPr>
          <w:rFonts w:cs="Miriam" w:ascii="Century" w:hAnsi="Century"/>
          <w:b/>
          <w:spacing w:val="0"/>
          <w:szCs w:val="24"/>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שכזה</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משרת</w:t>
      </w:r>
      <w:r>
        <w:rPr>
          <w:rFonts w:ascii="Century" w:hAnsi="Century" w:eastAsia="Century" w:cs="Century"/>
          <w:b/>
          <w:b/>
          <w:spacing w:val="0"/>
          <w:szCs w:val="24"/>
          <w:rtl w:val="true"/>
        </w:rPr>
        <w:t xml:space="preserve"> </w:t>
      </w:r>
      <w:r>
        <w:rPr>
          <w:rFonts w:ascii="Century" w:hAnsi="Century" w:cs="Miriam"/>
          <w:b/>
          <w:b/>
          <w:spacing w:val="0"/>
          <w:szCs w:val="24"/>
          <w:rtl w:val="true"/>
        </w:rPr>
        <w:t>תכלית</w:t>
      </w:r>
      <w:r>
        <w:rPr>
          <w:rFonts w:ascii="Century" w:hAnsi="Century" w:eastAsia="Century" w:cs="Century"/>
          <w:b/>
          <w:b/>
          <w:spacing w:val="0"/>
          <w:szCs w:val="24"/>
          <w:rtl w:val="true"/>
        </w:rPr>
        <w:t xml:space="preserve"> </w:t>
      </w:r>
      <w:r>
        <w:rPr>
          <w:rFonts w:ascii="Century" w:hAnsi="Century" w:cs="Miriam"/>
          <w:b/>
          <w:b/>
          <w:spacing w:val="0"/>
          <w:szCs w:val="24"/>
          <w:rtl w:val="true"/>
        </w:rPr>
        <w:t>ממשית</w:t>
      </w:r>
      <w:r>
        <w:rPr>
          <w:rtl w:val="true"/>
        </w:rPr>
        <w:t>" (</w:t>
      </w:r>
      <w:r>
        <w:rPr>
          <w:rtl w:val="true"/>
        </w:rPr>
        <w:t>פסקה</w:t>
      </w:r>
      <w:r>
        <w:rPr>
          <w:rFonts w:eastAsia="Arial TUR" w:cs="Arial TUR"/>
          <w:rtl w:val="true"/>
        </w:rPr>
        <w:t xml:space="preserve"> </w:t>
      </w:r>
      <w:r>
        <w:rPr/>
        <w:t>17</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r>
        <w:rPr>
          <w:rtl w:val="true"/>
        </w:rPr>
        <w:t>דברים</w:t>
      </w:r>
      <w:r>
        <w:rPr>
          <w:rFonts w:eastAsia="Arial TUR" w:cs="Arial TUR"/>
          <w:rtl w:val="true"/>
        </w:rPr>
        <w:t xml:space="preserve"> </w:t>
      </w:r>
      <w:r>
        <w:rPr>
          <w:rtl w:val="true"/>
        </w:rPr>
        <w:t>אלו</w:t>
      </w:r>
      <w:r>
        <w:rPr>
          <w:rFonts w:eastAsia="Arial TUR" w:cs="Arial TUR"/>
          <w:rtl w:val="true"/>
        </w:rPr>
        <w:t xml:space="preserve"> </w:t>
      </w:r>
      <w:r>
        <w:rPr>
          <w:rtl w:val="true"/>
        </w:rPr>
        <w:t>מקובלים</w:t>
      </w:r>
      <w:r>
        <w:rPr>
          <w:rFonts w:eastAsia="Arial TUR" w:cs="Arial TUR"/>
          <w:rtl w:val="true"/>
        </w:rPr>
        <w:t xml:space="preserve"> </w:t>
      </w:r>
      <w:r>
        <w:rPr>
          <w:rtl w:val="true"/>
        </w:rPr>
        <w:t>אף</w:t>
      </w:r>
      <w:r>
        <w:rPr>
          <w:rFonts w:eastAsia="Arial TUR" w:cs="Arial TUR"/>
          <w:rtl w:val="true"/>
        </w:rPr>
        <w:t xml:space="preserve"> </w:t>
      </w:r>
      <w:r>
        <w:rPr>
          <w:rtl w:val="true"/>
        </w:rPr>
        <w:t>עליי</w:t>
      </w:r>
      <w:r>
        <w:rPr>
          <w:rtl w:val="true"/>
        </w:rPr>
        <w:t xml:space="preserve">. </w:t>
      </w:r>
      <w:r>
        <w:rPr>
          <w:rtl w:val="true"/>
        </w:rPr>
        <w:t>ואולם</w:t>
      </w:r>
      <w:r>
        <w:rP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דברים</w:t>
      </w:r>
      <w:r>
        <w:rPr>
          <w:rFonts w:eastAsia="Arial TUR" w:cs="Arial TUR"/>
          <w:rtl w:val="true"/>
        </w:rPr>
        <w:t xml:space="preserve"> </w:t>
      </w:r>
      <w:r>
        <w:rPr>
          <w:rtl w:val="true"/>
        </w:rPr>
        <w:t>אלו</w:t>
      </w:r>
      <w:r>
        <w:rPr>
          <w:rtl w:val="true"/>
        </w:rPr>
        <w:t xml:space="preserve">, </w:t>
      </w:r>
      <w:r>
        <w:rPr>
          <w:rtl w:val="true"/>
        </w:rPr>
        <w:t>חברי</w:t>
      </w:r>
      <w:r>
        <w:rPr>
          <w:rFonts w:eastAsia="Arial TUR" w:cs="Arial TUR"/>
          <w:rtl w:val="true"/>
        </w:rPr>
        <w:t xml:space="preserve"> </w:t>
      </w:r>
      <w:r>
        <w:rPr>
          <w:rtl w:val="true"/>
        </w:rPr>
        <w:t>ממשיך</w:t>
      </w:r>
      <w:r>
        <w:rPr>
          <w:rFonts w:eastAsia="Arial TUR" w:cs="Arial TUR"/>
          <w:rtl w:val="true"/>
        </w:rPr>
        <w:t xml:space="preserve"> </w:t>
      </w:r>
      <w:r>
        <w:rPr>
          <w:rtl w:val="true"/>
        </w:rPr>
        <w:t>וקובע</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אסיר</w:t>
      </w:r>
      <w:r>
        <w:rPr>
          <w:rFonts w:eastAsia="Arial TUR" w:cs="Arial TUR"/>
          <w:rtl w:val="true"/>
        </w:rPr>
        <w:t xml:space="preserve"> </w:t>
      </w:r>
      <w:r>
        <w:rPr>
          <w:rtl w:val="true"/>
        </w:rPr>
        <w:t>נענש</w:t>
      </w:r>
      <w:r>
        <w:rPr>
          <w:rFonts w:eastAsia="Arial TUR" w:cs="Arial TUR"/>
          <w:rtl w:val="true"/>
        </w:rPr>
        <w:t xml:space="preserve"> </w:t>
      </w:r>
      <w:r>
        <w:rPr>
          <w:rtl w:val="true"/>
        </w:rPr>
        <w:t>בדין</w:t>
      </w:r>
      <w:r>
        <w:rPr>
          <w:rFonts w:eastAsia="Arial TUR" w:cs="Arial TUR"/>
          <w:rtl w:val="true"/>
        </w:rPr>
        <w:t xml:space="preserve"> </w:t>
      </w:r>
      <w:r>
        <w:rPr>
          <w:rtl w:val="true"/>
        </w:rPr>
        <w:t>משמעתי</w:t>
      </w:r>
      <w:r>
        <w:rPr>
          <w:rFonts w:eastAsia="Arial TUR" w:cs="Arial TUR"/>
          <w:rtl w:val="true"/>
        </w:rPr>
        <w:t xml:space="preserve"> </w:t>
      </w:r>
      <w:r>
        <w:rPr>
          <w:rtl w:val="true"/>
        </w:rPr>
        <w:t>בידי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tl w:val="true"/>
        </w:rPr>
        <w:t xml:space="preserve">, </w:t>
      </w:r>
      <w:r>
        <w:rPr>
          <w:rtl w:val="true"/>
        </w:rPr>
        <w:t>ולאחר</w:t>
      </w:r>
      <w:r>
        <w:rPr>
          <w:rFonts w:eastAsia="Arial TUR" w:cs="Arial TUR"/>
          <w:rtl w:val="true"/>
        </w:rPr>
        <w:t xml:space="preserve"> </w:t>
      </w:r>
      <w:r>
        <w:rPr>
          <w:rtl w:val="true"/>
        </w:rPr>
        <w:t>מכן</w:t>
      </w:r>
      <w:r>
        <w:rPr>
          <w:rFonts w:eastAsia="Arial TUR" w:cs="Arial TUR"/>
          <w:rtl w:val="true"/>
        </w:rPr>
        <w:t xml:space="preserve"> </w:t>
      </w:r>
      <w:r>
        <w:rPr>
          <w:rtl w:val="true"/>
        </w:rPr>
        <w:t>מועמד</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׳חופפת׳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אינו</w:t>
      </w:r>
      <w:r>
        <w:rPr>
          <w:rFonts w:eastAsia="Arial TUR" w:cs="Arial TUR"/>
          <w:rtl w:val="true"/>
        </w:rPr>
        <w:t xml:space="preserve"> </w:t>
      </w:r>
      <w:r>
        <w:rPr>
          <w:rtl w:val="true"/>
        </w:rPr>
        <w:t>רשאי</w:t>
      </w:r>
      <w:r>
        <w:rPr>
          <w:rFonts w:eastAsia="Arial TUR" w:cs="Arial TUR"/>
          <w:rtl w:val="true"/>
        </w:rPr>
        <w:t xml:space="preserve"> </w:t>
      </w:r>
      <w:r>
        <w:rPr>
          <w:rtl w:val="true"/>
        </w:rPr>
        <w:t>להענישו</w:t>
      </w:r>
      <w:r>
        <w:rPr>
          <w:rFonts w:eastAsia="Arial TUR" w:cs="Arial TUR"/>
          <w:rtl w:val="true"/>
        </w:rPr>
        <w:t xml:space="preserve"> </w:t>
      </w:r>
      <w:r>
        <w:rPr>
          <w:rtl w:val="true"/>
        </w:rPr>
        <w:t>על</w:t>
      </w:r>
      <w:r>
        <w:rPr>
          <w:rFonts w:eastAsia="Arial TUR" w:cs="Arial TUR"/>
          <w:rtl w:val="true"/>
        </w:rPr>
        <w:t xml:space="preserve"> </w:t>
      </w:r>
      <w:r>
        <w:rPr>
          <w:rtl w:val="true"/>
        </w:rPr>
        <w:t>אותה</w:t>
      </w:r>
      <w:r>
        <w:rPr>
          <w:rFonts w:eastAsia="Arial TUR" w:cs="Arial TUR"/>
          <w:rtl w:val="true"/>
        </w:rPr>
        <w:t xml:space="preserve"> </w:t>
      </w:r>
      <w:r>
        <w:rPr>
          <w:rtl w:val="true"/>
        </w:rPr>
        <w:t>עבירה</w:t>
      </w:r>
      <w:r>
        <w:rPr>
          <w:rFonts w:eastAsia="Arial TUR" w:cs="Arial TUR"/>
          <w:rtl w:val="true"/>
        </w:rPr>
        <w:t xml:space="preserve"> </w:t>
      </w:r>
      <w:r>
        <w:rPr>
          <w:rtl w:val="true"/>
        </w:rPr>
        <w:t>(</w:t>
      </w:r>
      <w:r>
        <w:rPr>
          <w:rtl w:val="true"/>
        </w:rPr>
        <w:t>שם</w:t>
      </w:r>
      <w:r>
        <w:rPr>
          <w:rtl w:val="true"/>
        </w:rPr>
        <w:t xml:space="preserve">; </w:t>
      </w:r>
      <w:r>
        <w:rPr>
          <w:rtl w:val="true"/>
        </w:rPr>
        <w:t>כמצוטט</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בפסקה</w:t>
      </w:r>
      <w:r>
        <w:rPr>
          <w:rFonts w:eastAsia="Arial TUR" w:cs="Arial TUR"/>
          <w:rtl w:val="true"/>
        </w:rPr>
        <w:t xml:space="preserve"> </w:t>
      </w:r>
      <w:r>
        <w:rPr/>
        <w:t>10</w:t>
      </w:r>
      <w:r>
        <w:rPr>
          <w:rtl w:val="true"/>
        </w:rPr>
        <w:t xml:space="preserve"> </w:t>
      </w:r>
      <w:r>
        <w:rPr>
          <w:rtl w:val="true"/>
        </w:rPr>
        <w:t>לעיל</w:t>
      </w:r>
      <w:r>
        <w:rPr>
          <w:rtl w:val="true"/>
        </w:rPr>
        <w:t xml:space="preserve">), </w:t>
      </w:r>
      <w:r>
        <w:rPr>
          <w:rtl w:val="true"/>
        </w:rPr>
        <w:t>אף</w:t>
      </w:r>
      <w:r>
        <w:rPr>
          <w:rFonts w:eastAsia="Arial TUR" w:cs="Arial TUR"/>
          <w:rtl w:val="true"/>
        </w:rPr>
        <w:t xml:space="preserve"> </w:t>
      </w:r>
      <w:r>
        <w:rPr>
          <w:rtl w:val="true"/>
        </w:rPr>
        <w:t>שלכאורה</w:t>
      </w:r>
      <w:r>
        <w:rPr>
          <w:rFonts w:eastAsia="Arial TUR" w:cs="Arial TU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מהעמדתו</w:t>
      </w:r>
      <w:r>
        <w:rPr>
          <w:rFonts w:eastAsia="Arial TUR" w:cs="Arial TUR"/>
          <w:rtl w:val="true"/>
        </w:rPr>
        <w:t xml:space="preserve"> </w:t>
      </w:r>
      <w:r>
        <w:rPr>
          <w:rtl w:val="true"/>
        </w:rPr>
        <w:t>לדין</w:t>
      </w:r>
      <w:r>
        <w:rPr>
          <w:rtl w:val="true"/>
        </w:rPr>
        <w:t xml:space="preserve">. </w:t>
      </w:r>
      <w:r>
        <w:rPr>
          <w:rtl w:val="true"/>
        </w:rPr>
        <w:t>תוצאה</w:t>
      </w:r>
      <w:r>
        <w:rPr>
          <w:rFonts w:eastAsia="Arial TUR" w:cs="Arial TUR"/>
          <w:rtl w:val="true"/>
        </w:rPr>
        <w:t xml:space="preserve"> </w:t>
      </w:r>
      <w:r>
        <w:rPr>
          <w:rtl w:val="true"/>
        </w:rPr>
        <w:t>זו</w:t>
      </w:r>
      <w:r>
        <w:rPr>
          <w:rFonts w:eastAsia="Arial TUR" w:cs="Arial TUR"/>
          <w:rtl w:val="true"/>
        </w:rPr>
        <w:t xml:space="preserve"> </w:t>
      </w:r>
      <w:r>
        <w:rPr>
          <w:rtl w:val="true"/>
        </w:rPr>
        <w:t>מוקשית</w:t>
      </w:r>
      <w:r>
        <w:rPr>
          <w:rFonts w:eastAsia="Arial TUR" w:cs="Arial TUR"/>
          <w:rtl w:val="true"/>
        </w:rPr>
        <w:t xml:space="preserve"> </w:t>
      </w:r>
      <w:r>
        <w:rPr>
          <w:rtl w:val="true"/>
        </w:rPr>
        <w:t>בעיניי</w:t>
      </w:r>
      <w:r>
        <w:rPr>
          <w:rtl w:val="true"/>
        </w:rPr>
        <w:t>.</w:t>
      </w:r>
    </w:p>
    <w:p>
      <w:pPr>
        <w:pStyle w:val="Ruller43"/>
        <w:numPr>
          <w:ilvl w:val="0"/>
          <w:numId w:val="3"/>
        </w:numPr>
        <w:tabs>
          <w:tab w:val="clear" w:pos="720"/>
          <w:tab w:val="left" w:pos="907" w:leader="none"/>
        </w:tabs>
        <w:spacing w:before="240" w:after="240"/>
        <w:ind w:hanging="0" w:start="0" w:end="0"/>
        <w:jc w:val="both"/>
        <w:rPr>
          <w:rFonts w:ascii="Century" w:hAnsi="Century" w:cs="Century"/>
          <w:sz w:val="22"/>
        </w:rPr>
      </w:pPr>
      <w:r>
        <w:rPr>
          <w:rFonts w:ascii="Century" w:hAnsi="Century" w:cs="Century"/>
          <w:sz w:val="22"/>
          <w:sz w:val="22"/>
          <w:rtl w:val="true"/>
        </w:rPr>
        <w:t>אם כן</w:t>
      </w:r>
      <w:r>
        <w:rPr>
          <w:rFonts w:cs="Century" w:ascii="Century" w:hAnsi="Century"/>
          <w:sz w:val="22"/>
          <w:rtl w:val="true"/>
        </w:rPr>
        <w:t xml:space="preserve">, </w:t>
      </w:r>
      <w:r>
        <w:rPr>
          <w:rFonts w:ascii="Century" w:hAnsi="Century" w:cs="Century"/>
          <w:sz w:val="22"/>
          <w:sz w:val="22"/>
          <w:rtl w:val="true"/>
        </w:rPr>
        <w:t>שלא כמו לחברי</w:t>
      </w:r>
      <w:r>
        <w:rPr>
          <w:rFonts w:cs="Century" w:ascii="Century" w:hAnsi="Century"/>
          <w:sz w:val="22"/>
          <w:rtl w:val="true"/>
        </w:rPr>
        <w:t xml:space="preserve">, </w:t>
      </w:r>
      <w:r>
        <w:rPr>
          <w:rFonts w:ascii="Century" w:hAnsi="Century" w:cs="Century"/>
          <w:sz w:val="22"/>
          <w:sz w:val="22"/>
          <w:rtl w:val="true"/>
        </w:rPr>
        <w:t>אינני סבור כי ניתן להגיע לתוצאה המאפשרת ענישה כפולה</w:t>
      </w:r>
      <w:r>
        <w:rPr>
          <w:rFonts w:cs="Century" w:ascii="Century" w:hAnsi="Century"/>
          <w:sz w:val="22"/>
          <w:rtl w:val="true"/>
        </w:rPr>
        <w:t xml:space="preserve">, </w:t>
      </w:r>
      <w:r>
        <w:rPr>
          <w:rFonts w:ascii="Century" w:hAnsi="Century" w:cs="Century"/>
          <w:sz w:val="22"/>
          <w:sz w:val="22"/>
          <w:rtl w:val="true"/>
        </w:rPr>
        <w:t>הן בהליך המשמעתי והן בהליך הפלילי</w:t>
      </w:r>
      <w:r>
        <w:rPr>
          <w:rFonts w:cs="Century" w:ascii="Century" w:hAnsi="Century"/>
          <w:sz w:val="22"/>
          <w:rtl w:val="true"/>
        </w:rPr>
        <w:t xml:space="preserve">, </w:t>
      </w:r>
      <w:r>
        <w:rPr>
          <w:rFonts w:ascii="Century" w:hAnsi="Century" w:cs="Century"/>
          <w:sz w:val="22"/>
          <w:sz w:val="22"/>
          <w:rtl w:val="true"/>
        </w:rPr>
        <w:t xml:space="preserve">באמצעות פירוש מצמצם של התיבות </w:t>
      </w:r>
      <w:r>
        <w:rPr>
          <w:rFonts w:cs="Century" w:ascii="Century" w:hAnsi="Century"/>
          <w:sz w:val="22"/>
          <w:rtl w:val="true"/>
        </w:rPr>
        <w:t>"</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cs="Century" w:ascii="Century" w:hAnsi="Century"/>
          <w:sz w:val="22"/>
          <w:rtl w:val="true"/>
        </w:rPr>
        <w:t xml:space="preserve">" </w:t>
      </w:r>
      <w:hyperlink r:id="rId209">
        <w:r>
          <w:rPr>
            <w:rStyle w:val="Hyperlink"/>
            <w:rFonts w:ascii="Century" w:hAnsi="Century" w:cs="Century"/>
            <w:sz w:val="22"/>
            <w:sz w:val="22"/>
            <w:rtl w:val="true"/>
          </w:rPr>
          <w:t>שבסעיף</w:t>
        </w:r>
        <w:r>
          <w:rPr>
            <w:rStyle w:val="Hyperlink"/>
            <w:rFonts w:ascii="Century" w:hAnsi="Century" w:cs="Century"/>
            <w:sz w:val="22"/>
            <w:sz w:val="22"/>
            <w:rtl w:val="true"/>
          </w:rPr>
          <w:t xml:space="preserve"> </w:t>
        </w:r>
        <w:r>
          <w:rPr>
            <w:rStyle w:val="Hyperlink"/>
            <w:rFonts w:cs="Century" w:ascii="Century" w:hAnsi="Century"/>
            <w:sz w:val="22"/>
          </w:rPr>
          <w:t>62</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r>
        <w:rPr>
          <w:rFonts w:ascii="Century" w:hAnsi="Century" w:cs="Century"/>
          <w:sz w:val="22"/>
          <w:sz w:val="22"/>
          <w:rtl w:val="true"/>
        </w:rPr>
        <w:t>לדידי</w:t>
      </w:r>
      <w:r>
        <w:rPr>
          <w:rFonts w:cs="Century" w:ascii="Century" w:hAnsi="Century"/>
          <w:sz w:val="22"/>
          <w:rtl w:val="true"/>
        </w:rPr>
        <w:t xml:space="preserve">, </w:t>
      </w:r>
      <w:r>
        <w:rPr>
          <w:rFonts w:ascii="Century" w:hAnsi="Century" w:cs="Century"/>
          <w:sz w:val="22"/>
          <w:sz w:val="22"/>
          <w:rtl w:val="true"/>
        </w:rPr>
        <w:t xml:space="preserve">את המונח </w:t>
      </w:r>
      <w:r>
        <w:rPr>
          <w:rFonts w:cs="Century" w:ascii="Century" w:hAnsi="Century"/>
          <w:sz w:val="22"/>
          <w:rtl w:val="true"/>
        </w:rPr>
        <w:t>'</w:t>
      </w:r>
      <w:r>
        <w:rPr>
          <w:rFonts w:ascii="Century" w:hAnsi="Century" w:cs="Century"/>
          <w:sz w:val="22"/>
          <w:sz w:val="22"/>
          <w:rtl w:val="true"/>
        </w:rPr>
        <w:t>עבירה</w:t>
      </w:r>
      <w:r>
        <w:rPr>
          <w:rFonts w:cs="Century" w:ascii="Century" w:hAnsi="Century"/>
          <w:sz w:val="22"/>
          <w:rtl w:val="true"/>
        </w:rPr>
        <w:t xml:space="preserve">' </w:t>
      </w:r>
      <w:r>
        <w:rPr>
          <w:rFonts w:ascii="Century" w:hAnsi="Century" w:cs="Century"/>
          <w:sz w:val="22"/>
          <w:sz w:val="22"/>
          <w:rtl w:val="true"/>
        </w:rPr>
        <w:t>יש לפרש כפי פירושו הלשוני הפשוט</w:t>
      </w:r>
      <w:r>
        <w:rPr>
          <w:rFonts w:cs="Century" w:ascii="Century" w:hAnsi="Century"/>
          <w:sz w:val="22"/>
          <w:rtl w:val="true"/>
        </w:rPr>
        <w:t xml:space="preserve">, </w:t>
      </w:r>
      <w:r>
        <w:rPr>
          <w:rFonts w:ascii="Century" w:hAnsi="Century" w:cs="Century"/>
          <w:sz w:val="22"/>
          <w:sz w:val="22"/>
          <w:rtl w:val="true"/>
        </w:rPr>
        <w:t xml:space="preserve">העולה גם מפקודת הפרשנות </w:t>
      </w:r>
      <w:r>
        <w:rPr>
          <w:rFonts w:ascii="Century" w:hAnsi="Century" w:cs="Century"/>
          <w:sz w:val="22"/>
          <w:sz w:val="22"/>
          <w:rtl w:val="true"/>
        </w:rPr>
        <w:t>–</w:t>
      </w:r>
      <w:r>
        <w:rPr>
          <w:rFonts w:ascii="Century" w:hAnsi="Century" w:cs="Century"/>
          <w:sz w:val="22"/>
          <w:sz w:val="22"/>
          <w:rtl w:val="true"/>
        </w:rPr>
        <w:t xml:space="preserve"> מעשה או מחדל שהם בני ענישה</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מקובלת עליי מסקנתו של חברי שלפיה</w:t>
      </w:r>
      <w:r>
        <w:rPr>
          <w:rFonts w:cs="Century" w:ascii="Century" w:hAnsi="Century"/>
          <w:sz w:val="22"/>
          <w:rtl w:val="true"/>
        </w:rPr>
        <w:t xml:space="preserve">, </w:t>
      </w:r>
      <w:r>
        <w:rPr>
          <w:rFonts w:ascii="Century" w:hAnsi="Century" w:cs="Century"/>
          <w:sz w:val="22"/>
          <w:sz w:val="22"/>
          <w:rtl w:val="true"/>
        </w:rPr>
        <w:t>ככלל</w:t>
      </w:r>
      <w:r>
        <w:rPr>
          <w:rFonts w:cs="Century" w:ascii="Century" w:hAnsi="Century"/>
          <w:sz w:val="22"/>
          <w:rtl w:val="true"/>
        </w:rPr>
        <w:t xml:space="preserve">, </w:t>
      </w:r>
      <w:r>
        <w:rPr>
          <w:rFonts w:ascii="Century" w:hAnsi="Century" w:cs="Century"/>
          <w:sz w:val="22"/>
          <w:sz w:val="22"/>
          <w:rtl w:val="true"/>
        </w:rPr>
        <w:t xml:space="preserve">ניתן להעמיד אסיר לדין ולהענישו בגין ביצוע מעשה המהווה </w:t>
      </w:r>
      <w:r>
        <w:rPr>
          <w:rFonts w:cs="Century" w:ascii="Century" w:hAnsi="Century"/>
          <w:sz w:val="22"/>
          <w:rtl w:val="true"/>
        </w:rPr>
        <w:t>'</w:t>
      </w:r>
      <w:r>
        <w:rPr>
          <w:rFonts w:ascii="Century" w:hAnsi="Century" w:cs="Century"/>
          <w:sz w:val="22"/>
          <w:sz w:val="22"/>
          <w:rtl w:val="true"/>
        </w:rPr>
        <w:t>עבירת בית סוהר</w:t>
      </w:r>
      <w:r>
        <w:rPr>
          <w:rFonts w:cs="Century" w:ascii="Century" w:hAnsi="Century"/>
          <w:sz w:val="22"/>
          <w:rtl w:val="true"/>
        </w:rPr>
        <w:t xml:space="preserve">' </w:t>
      </w:r>
      <w:r>
        <w:rPr>
          <w:rFonts w:ascii="Century" w:hAnsi="Century" w:cs="Century"/>
          <w:sz w:val="22"/>
          <w:sz w:val="22"/>
          <w:rtl w:val="true"/>
        </w:rPr>
        <w:t xml:space="preserve">ועבירה </w:t>
      </w:r>
      <w:r>
        <w:rPr>
          <w:rFonts w:cs="Century" w:ascii="Century" w:hAnsi="Century"/>
          <w:sz w:val="22"/>
          <w:rtl w:val="true"/>
        </w:rPr>
        <w:t>'</w:t>
      </w:r>
      <w:r>
        <w:rPr>
          <w:rFonts w:ascii="Century" w:hAnsi="Century" w:cs="Century"/>
          <w:sz w:val="22"/>
          <w:sz w:val="22"/>
          <w:rtl w:val="true"/>
        </w:rPr>
        <w:t>רגילה</w:t>
      </w:r>
      <w:r>
        <w:rPr>
          <w:rFonts w:cs="Century" w:ascii="Century" w:hAnsi="Century"/>
          <w:sz w:val="22"/>
          <w:rtl w:val="true"/>
        </w:rPr>
        <w:t xml:space="preserve">', </w:t>
      </w:r>
      <w:r>
        <w:rPr>
          <w:rFonts w:ascii="Century" w:hAnsi="Century" w:cs="Century"/>
          <w:sz w:val="22"/>
          <w:sz w:val="22"/>
          <w:rtl w:val="true"/>
        </w:rPr>
        <w:t xml:space="preserve">הן במסלול הראשון </w:t>
      </w:r>
      <w:r>
        <w:rPr>
          <w:rFonts w:cs="Century" w:ascii="Century" w:hAnsi="Century"/>
          <w:sz w:val="22"/>
          <w:rtl w:val="true"/>
        </w:rPr>
        <w:t>(</w:t>
      </w:r>
      <w:r>
        <w:rPr>
          <w:rFonts w:ascii="Century" w:hAnsi="Century" w:cs="Century"/>
          <w:sz w:val="22"/>
          <w:sz w:val="22"/>
          <w:rtl w:val="true"/>
        </w:rPr>
        <w:t>קצין שיפוט</w:t>
      </w:r>
      <w:r>
        <w:rPr>
          <w:rFonts w:cs="Century" w:ascii="Century" w:hAnsi="Century"/>
          <w:sz w:val="22"/>
          <w:rtl w:val="true"/>
        </w:rPr>
        <w:t xml:space="preserve">) </w:t>
      </w:r>
      <w:r>
        <w:rPr>
          <w:rFonts w:ascii="Century" w:hAnsi="Century" w:cs="Century"/>
          <w:sz w:val="22"/>
          <w:sz w:val="22"/>
          <w:rtl w:val="true"/>
        </w:rPr>
        <w:t xml:space="preserve">והן במסלול השלישי </w:t>
      </w:r>
      <w:r>
        <w:rPr>
          <w:rFonts w:cs="Century" w:ascii="Century" w:hAnsi="Century"/>
          <w:sz w:val="22"/>
          <w:rtl w:val="true"/>
        </w:rPr>
        <w:t>(</w:t>
      </w:r>
      <w:r>
        <w:rPr>
          <w:rFonts w:ascii="Century" w:hAnsi="Century" w:cs="Century"/>
          <w:sz w:val="22"/>
          <w:sz w:val="22"/>
          <w:rtl w:val="true"/>
        </w:rPr>
        <w:t>ניהול הליך בבית משפט בדרך הרגילה</w:t>
      </w:r>
      <w:r>
        <w:rPr>
          <w:rFonts w:cs="Century" w:ascii="Century" w:hAnsi="Century"/>
          <w:sz w:val="22"/>
          <w:rtl w:val="true"/>
        </w:rPr>
        <w:t>).</w:t>
      </w:r>
    </w:p>
    <w:p>
      <w:pPr>
        <w:pStyle w:val="Ruller42"/>
        <w:ind w:end="0"/>
        <w:jc w:val="both"/>
        <w:rPr/>
      </w:pPr>
      <w:r>
        <w:rPr>
          <w:rFonts w:ascii="Century" w:hAnsi="Century" w:cs="Miriam"/>
          <w:b/>
          <w:b/>
          <w:spacing w:val="0"/>
          <w:szCs w:val="24"/>
          <w:rtl w:val="true"/>
        </w:rPr>
        <w:t>עמדתי</w:t>
      </w:r>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לפירוש</w:t>
      </w:r>
      <w:r>
        <w:rPr>
          <w:rFonts w:ascii="Century" w:hAnsi="Century" w:eastAsia="Century" w:cs="Century"/>
          <w:b/>
          <w:b/>
          <w:spacing w:val="0"/>
          <w:szCs w:val="24"/>
          <w:rtl w:val="true"/>
        </w:rPr>
        <w:t xml:space="preserve"> </w:t>
      </w:r>
      <w:r>
        <w:rPr>
          <w:rFonts w:ascii="Century" w:hAnsi="Century" w:cs="Miriam"/>
          <w:b/>
          <w:b/>
          <w:spacing w:val="0"/>
          <w:szCs w:val="24"/>
          <w:rtl w:val="true"/>
        </w:rPr>
        <w:t>התיבות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ייענש</w:t>
      </w:r>
      <w:r>
        <w:rPr>
          <w:rFonts w:ascii="Century" w:hAnsi="Century" w:eastAsia="Century" w:cs="Century"/>
          <w:b/>
          <w:b/>
          <w:spacing w:val="0"/>
          <w:szCs w:val="24"/>
          <w:rtl w:val="true"/>
        </w:rPr>
        <w:t xml:space="preserve"> </w:t>
      </w:r>
      <w:r>
        <w:rPr>
          <w:rFonts w:ascii="Century" w:hAnsi="Century" w:cs="Miriam"/>
          <w:b/>
          <w:b/>
          <w:spacing w:val="0"/>
          <w:szCs w:val="24"/>
          <w:rtl w:val="true"/>
        </w:rPr>
        <w:t>פעמיים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cs="Miriam" w:ascii="Century" w:hAnsi="Century"/>
          <w:b/>
          <w:spacing w:val="0"/>
          <w:szCs w:val="24"/>
          <w:rtl w:val="true"/>
        </w:rPr>
        <w:t>"</w:t>
      </w:r>
    </w:p>
    <w:p>
      <w:pPr>
        <w:pStyle w:val="Ruller43"/>
        <w:numPr>
          <w:ilvl w:val="0"/>
          <w:numId w:val="3"/>
        </w:numPr>
        <w:tabs>
          <w:tab w:val="clear" w:pos="720"/>
          <w:tab w:val="left" w:pos="907" w:leader="none"/>
        </w:tabs>
        <w:spacing w:before="240" w:after="240"/>
        <w:ind w:hanging="0" w:start="0" w:end="0"/>
        <w:jc w:val="both"/>
        <w:rPr>
          <w:rFonts w:ascii="Century" w:hAnsi="Century" w:cs="Century"/>
          <w:sz w:val="22"/>
        </w:rPr>
      </w:pPr>
      <w:r>
        <w:rPr>
          <w:rFonts w:ascii="Century" w:hAnsi="Century" w:cs="Century"/>
          <w:sz w:val="22"/>
          <w:sz w:val="22"/>
          <w:rtl w:val="true"/>
        </w:rPr>
        <w:t>בהינתן האמור</w:t>
      </w:r>
      <w:r>
        <w:rPr>
          <w:rFonts w:cs="Century" w:ascii="Century" w:hAnsi="Century"/>
          <w:sz w:val="22"/>
          <w:rtl w:val="true"/>
        </w:rPr>
        <w:t xml:space="preserve">, </w:t>
      </w:r>
      <w:r>
        <w:rPr>
          <w:rFonts w:ascii="Century" w:hAnsi="Century" w:cs="Century"/>
          <w:sz w:val="22"/>
          <w:sz w:val="22"/>
          <w:rtl w:val="true"/>
        </w:rPr>
        <w:t>נשאלת השאלה הכיצד אפוא ניתן ליישב את לשון הפקודה עם תכליתה</w:t>
      </w:r>
      <w:r>
        <w:rPr>
          <w:rFonts w:cs="Century" w:ascii="Century" w:hAnsi="Century"/>
          <w:sz w:val="22"/>
          <w:rtl w:val="true"/>
        </w:rPr>
        <w:t xml:space="preserve">, </w:t>
      </w:r>
      <w:r>
        <w:rPr>
          <w:rFonts w:ascii="Century" w:hAnsi="Century" w:cs="Century"/>
          <w:sz w:val="22"/>
          <w:sz w:val="22"/>
          <w:rtl w:val="true"/>
        </w:rPr>
        <w:t>שהיא לאפשר העמדה לדין פלילי במקביל לדין משמעתי</w:t>
      </w:r>
      <w:r>
        <w:rPr>
          <w:rFonts w:cs="Century" w:ascii="Century" w:hAnsi="Century"/>
          <w:sz w:val="22"/>
          <w:rtl w:val="true"/>
        </w:rPr>
        <w:t xml:space="preserve">? </w:t>
      </w:r>
      <w:r>
        <w:rPr>
          <w:rtl w:val="true"/>
        </w:rPr>
        <w:t>התשובה</w:t>
      </w:r>
      <w:r>
        <w:rPr>
          <w:rtl w:val="true"/>
        </w:rPr>
        <w:t xml:space="preserve">, </w:t>
      </w:r>
      <w:r>
        <w:rPr>
          <w:rtl w:val="true"/>
        </w:rPr>
        <w:t>לגישתי</w:t>
      </w:r>
      <w:r>
        <w:rPr>
          <w:rtl w:val="true"/>
        </w:rPr>
        <w:t xml:space="preserve">, </w:t>
      </w:r>
      <w:r>
        <w:rPr>
          <w:rtl w:val="true"/>
        </w:rPr>
        <w:t xml:space="preserve">טמונה דווקא בפירוש התיבות </w:t>
      </w:r>
      <w:r>
        <w:rPr>
          <w:rtl w:val="true"/>
        </w:rPr>
        <w:t>"</w:t>
      </w:r>
      <w:r>
        <w:rPr>
          <w:rFonts w:ascii="Century" w:hAnsi="Century" w:cs="Miriam"/>
          <w:b/>
          <w:b/>
          <w:spacing w:val="0"/>
          <w:szCs w:val="24"/>
          <w:rtl w:val="true"/>
        </w:rPr>
        <w:t>ובלבד</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ייענש</w:t>
      </w:r>
      <w:r>
        <w:rPr>
          <w:rFonts w:ascii="Century" w:hAnsi="Century" w:eastAsia="Century" w:cs="Century"/>
          <w:b/>
          <w:b/>
          <w:spacing w:val="0"/>
          <w:szCs w:val="24"/>
          <w:rtl w:val="true"/>
        </w:rPr>
        <w:t xml:space="preserve"> </w:t>
      </w:r>
      <w:r>
        <w:rPr>
          <w:rFonts w:ascii="Century" w:hAnsi="Century" w:cs="Miriam"/>
          <w:b/>
          <w:b/>
          <w:spacing w:val="0"/>
          <w:szCs w:val="24"/>
          <w:rtl w:val="true"/>
        </w:rPr>
        <w:t>פעמיים</w:t>
      </w:r>
      <w:r>
        <w:rPr>
          <w:rtl w:val="true"/>
        </w:rPr>
        <w:t xml:space="preserve">", </w:t>
      </w:r>
      <w:hyperlink r:id="rId210">
        <w:r>
          <w:rPr>
            <w:rStyle w:val="Hyperlink"/>
            <w:rtl w:val="true"/>
          </w:rPr>
          <w:t>שבסעיף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בתמצית</w:t>
      </w:r>
      <w:r>
        <w:rPr>
          <w:rtl w:val="true"/>
        </w:rPr>
        <w:t xml:space="preserve">, </w:t>
      </w:r>
      <w:r>
        <w:rPr>
          <w:rtl w:val="true"/>
        </w:rPr>
        <w:t>לעמדתי</w:t>
      </w:r>
      <w:r>
        <w:rPr>
          <w:rtl w:val="true"/>
        </w:rPr>
        <w:t xml:space="preserve">, </w:t>
      </w:r>
      <w:r>
        <w:rPr>
          <w:rtl w:val="true"/>
        </w:rPr>
        <w:t xml:space="preserve">יש לאמץ את הפירוש שניתן לתיבות אלו בעניין </w:t>
      </w:r>
      <w:r>
        <w:rPr>
          <w:rFonts w:ascii="Century" w:hAnsi="Century" w:cs="Miriam"/>
          <w:b/>
          <w:b/>
          <w:spacing w:val="0"/>
          <w:sz w:val="22"/>
          <w:sz w:val="22"/>
          <w:szCs w:val="24"/>
          <w:rtl w:val="true"/>
        </w:rPr>
        <w:t>רווח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שלפיו הענישה שאליה מתייחס </w:t>
      </w:r>
      <w:hyperlink r:id="rId211">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היא </w:t>
      </w:r>
      <w:r>
        <w:rPr>
          <w:rFonts w:ascii="Century" w:hAnsi="Century" w:cs="Miriam"/>
          <w:b/>
          <w:b/>
          <w:spacing w:val="0"/>
          <w:szCs w:val="24"/>
          <w:rtl w:val="true"/>
        </w:rPr>
        <w:t>ענישה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cs="Miriam" w:ascii="Century" w:hAnsi="Century"/>
          <w:b/>
          <w:spacing w:val="0"/>
          <w:szCs w:val="24"/>
          <w:rtl w:val="true"/>
        </w:rPr>
        <w:t>-</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hyperlink r:id="rId212">
        <w:r>
          <w:rPr>
            <w:rStyle w:val="Hyperlink"/>
            <w:rFonts w:ascii="Century" w:hAnsi="Century" w:cs="Miriam"/>
            <w:b/>
            <w:b/>
            <w:spacing w:val="0"/>
            <w:sz w:val="22"/>
            <w:sz w:val="22"/>
            <w:szCs w:val="24"/>
            <w:rtl w:val="true"/>
          </w:rPr>
          <w:t>סעיף</w:t>
        </w:r>
        <w:r>
          <w:rPr>
            <w:rStyle w:val="Hyperlink"/>
            <w:rFonts w:ascii="Century" w:hAnsi="Century" w:eastAsia="Century" w:cs="Century"/>
            <w:b/>
            <w:b/>
            <w:spacing w:val="0"/>
            <w:sz w:val="22"/>
            <w:sz w:val="22"/>
            <w:szCs w:val="24"/>
            <w:rtl w:val="true"/>
          </w:rPr>
          <w:t xml:space="preserve"> </w:t>
        </w:r>
        <w:r>
          <w:rPr>
            <w:rStyle w:val="Hyperlink"/>
            <w:rFonts w:cs="Miriam" w:ascii="Century" w:hAnsi="Century"/>
            <w:b/>
            <w:spacing w:val="0"/>
            <w:sz w:val="22"/>
            <w:szCs w:val="24"/>
          </w:rPr>
          <w:t>61</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לפקודה</w:t>
      </w:r>
      <w:r>
        <w:rPr>
          <w:rtl w:val="true"/>
        </w:rPr>
        <w:t xml:space="preserve"> </w:t>
      </w:r>
      <w:r>
        <w:rPr>
          <w:rtl w:val="true"/>
        </w:rPr>
        <w:t>(</w:t>
      </w:r>
      <w:r>
        <w:rPr>
          <w:rtl w:val="true"/>
        </w:rPr>
        <w:t>המסלול השני</w:t>
      </w:r>
      <w:r>
        <w:rPr>
          <w:rtl w:val="true"/>
        </w:rPr>
        <w:t xml:space="preserve">), </w:t>
      </w:r>
      <w:r>
        <w:rPr>
          <w:rtl w:val="true"/>
        </w:rPr>
        <w:t xml:space="preserve">ולא </w:t>
      </w:r>
      <w:r>
        <w:rPr>
          <w:rFonts w:ascii="Century" w:hAnsi="Century" w:cs="Century"/>
          <w:sz w:val="22"/>
          <w:sz w:val="22"/>
          <w:rtl w:val="true"/>
        </w:rPr>
        <w:t>ענישה משמעתית בידי</w:t>
      </w:r>
      <w:r>
        <w:rPr>
          <w:rtl w:val="true"/>
        </w:rPr>
        <w:t xml:space="preserve"> קצין שיפוט</w:t>
      </w:r>
      <w:r>
        <w:rPr>
          <w:rtl w:val="true"/>
        </w:rPr>
        <w:t xml:space="preserve">. </w:t>
      </w:r>
      <w:r>
        <w:rPr>
          <w:rtl w:val="true"/>
        </w:rPr>
        <w:t>תובנה זו עולה מתכלית החוק שעליה כאמור עמד חברי</w:t>
      </w:r>
      <w:r>
        <w:rPr>
          <w:rtl w:val="true"/>
        </w:rPr>
        <w:t xml:space="preserve">; </w:t>
      </w:r>
      <w:r>
        <w:rPr>
          <w:rtl w:val="true"/>
        </w:rPr>
        <w:t xml:space="preserve">היא עולה באופן ברור מההיסטוריה החקיקתית של </w:t>
      </w:r>
      <w:hyperlink r:id="rId213">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והיא מקדמת את הוודאות המשפטית בסוגיה זו</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אפתח ב</w:t>
      </w:r>
      <w:r>
        <w:rPr>
          <w:rFonts w:ascii="Century" w:hAnsi="Century" w:cs="Miriam"/>
          <w:b/>
          <w:b/>
          <w:spacing w:val="0"/>
          <w:sz w:val="22"/>
          <w:sz w:val="22"/>
          <w:szCs w:val="24"/>
          <w:rtl w:val="true"/>
        </w:rPr>
        <w:t>תכלית</w:t>
      </w:r>
      <w:r>
        <w:rPr>
          <w:rtl w:val="true"/>
        </w:rPr>
        <w:t xml:space="preserve">. </w:t>
      </w:r>
      <w:r>
        <w:rPr>
          <w:rtl w:val="true"/>
        </w:rPr>
        <w:t>חברי עמד בהרחבה בחוות דעתו</w:t>
      </w:r>
      <w:r>
        <w:rPr>
          <w:rtl w:val="true"/>
        </w:rPr>
        <w:t xml:space="preserve">, </w:t>
      </w:r>
      <w:r>
        <w:rPr>
          <w:rtl w:val="true"/>
        </w:rPr>
        <w:t>על כך שתכליות הדין הפלילי והמשמעתי שונות אלו מאלו</w:t>
      </w:r>
      <w:r>
        <w:rPr>
          <w:rtl w:val="true"/>
        </w:rPr>
        <w:t xml:space="preserve">, </w:t>
      </w:r>
      <w:r>
        <w:rPr>
          <w:rtl w:val="true"/>
        </w:rPr>
        <w:t>ועל כן אין מקום לסברה שהבחירה להעמיד אסיר לדין בהליך משמעתי</w:t>
      </w:r>
      <w:r>
        <w:rPr>
          <w:rtl w:val="true"/>
        </w:rPr>
        <w:t xml:space="preserve">, </w:t>
      </w:r>
      <w:r>
        <w:rPr>
          <w:rtl w:val="true"/>
        </w:rPr>
        <w:t>תעקר את האפשרות להעמידו לדין פלילי בגין עבירה חמורה שנעברה על</w:t>
      </w:r>
      <w:r>
        <w:rPr>
          <w:rtl w:val="true"/>
        </w:rPr>
        <w:t>-</w:t>
      </w:r>
      <w:r>
        <w:rPr>
          <w:rtl w:val="true"/>
        </w:rPr>
        <w:t>ידו באותו מעשה</w:t>
      </w:r>
      <w:r>
        <w:rPr>
          <w:rtl w:val="true"/>
        </w:rPr>
        <w:t xml:space="preserve">. </w:t>
      </w:r>
      <w:r>
        <w:rPr>
          <w:rtl w:val="true"/>
        </w:rPr>
        <w:t>כאמור לעיל</w:t>
      </w:r>
      <w:r>
        <w:rPr>
          <w:rtl w:val="true"/>
        </w:rPr>
        <w:t xml:space="preserve">, </w:t>
      </w:r>
      <w:r>
        <w:rPr>
          <w:rtl w:val="true"/>
        </w:rPr>
        <w:t>דעתי כדעת חברי בעניין זה</w:t>
      </w:r>
      <w:r>
        <w:rPr>
          <w:rtl w:val="true"/>
        </w:rPr>
        <w:t xml:space="preserve">, </w:t>
      </w:r>
      <w:r>
        <w:rPr>
          <w:rtl w:val="true"/>
        </w:rPr>
        <w:t>ואיני רואה צורך לחזור בהרחבה על הדברים</w:t>
      </w:r>
      <w:r>
        <w:rPr>
          <w:rtl w:val="true"/>
        </w:rPr>
        <w:t xml:space="preserve">. </w:t>
      </w:r>
      <w:r>
        <w:rPr>
          <w:rtl w:val="true"/>
        </w:rPr>
        <w:t>כלומר</w:t>
      </w:r>
      <w:r>
        <w:rPr>
          <w:rtl w:val="true"/>
        </w:rPr>
        <w:t xml:space="preserve">, </w:t>
      </w:r>
      <w:r>
        <w:rPr>
          <w:rtl w:val="true"/>
        </w:rPr>
        <w:t xml:space="preserve">תכליתו של </w:t>
      </w:r>
      <w:hyperlink r:id="rId214">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לפקודה היא לאפשר את העמדתו לדין פלילי של אסיר שעבר עבירת בית סוהר בלא ששום דבר </w:t>
      </w:r>
      <w:r>
        <w:rPr>
          <w:rtl w:val="true"/>
        </w:rPr>
        <w:t>האמור</w:t>
      </w:r>
      <w:r>
        <w:rPr>
          <w:rtl w:val="true"/>
        </w:rPr>
        <w:t xml:space="preserve"> </w:t>
      </w:r>
      <w:r>
        <w:rPr>
          <w:rtl w:val="true"/>
        </w:rPr>
        <w:t>בפקודה</w:t>
      </w:r>
      <w:r>
        <w:rPr>
          <w:rtl w:val="true"/>
        </w:rPr>
        <w:t xml:space="preserve"> ימנע זאת</w:t>
      </w:r>
      <w:r>
        <w:rPr>
          <w:rtl w:val="true"/>
        </w:rPr>
        <w:t xml:space="preserve">; </w:t>
      </w:r>
      <w:r>
        <w:rPr>
          <w:rtl w:val="true"/>
        </w:rPr>
        <w:t>ולפיכך</w:t>
      </w:r>
      <w:r>
        <w:rPr>
          <w:rtl w:val="true"/>
        </w:rPr>
        <w:t xml:space="preserve">, </w:t>
      </w:r>
      <w:r>
        <w:rPr>
          <w:rtl w:val="true"/>
        </w:rPr>
        <w:t xml:space="preserve">העמדת אסיר לדין משמעתי בידי </w:t>
      </w:r>
      <w:r>
        <w:rPr>
          <w:rFonts w:ascii="Century" w:hAnsi="Century" w:cs="Miriam"/>
          <w:b/>
          <w:b/>
          <w:spacing w:val="0"/>
          <w:sz w:val="22"/>
          <w:sz w:val="22"/>
          <w:szCs w:val="24"/>
          <w:rtl w:val="true"/>
        </w:rPr>
        <w:t>קצין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שיפוט</w:t>
      </w:r>
      <w:r>
        <w:rPr>
          <w:rtl w:val="true"/>
        </w:rPr>
        <w:t xml:space="preserve">, </w:t>
      </w:r>
      <w:r>
        <w:rPr>
          <w:rtl w:val="true"/>
        </w:rPr>
        <w:t xml:space="preserve">אינה מונעת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הרגילה</w:t>
      </w:r>
      <w:r>
        <w:rPr>
          <w:rtl w:val="true"/>
        </w:rPr>
        <w:t>״</w:t>
      </w:r>
      <w:r>
        <w:rPr>
          <w:rtl w:val="true"/>
        </w:rPr>
        <w:t xml:space="preserve">. </w:t>
      </w:r>
      <w:r>
        <w:rPr>
          <w:rtl w:val="true"/>
        </w:rPr>
        <w:t>לעומת זאת</w:t>
      </w:r>
      <w:r>
        <w:rPr>
          <w:rtl w:val="true"/>
        </w:rPr>
        <w:t xml:space="preserve">, </w:t>
      </w:r>
      <w:r>
        <w:rPr>
          <w:rtl w:val="true"/>
        </w:rPr>
        <w:t xml:space="preserve">אם אסיר הועמד </w:t>
      </w:r>
      <w:r>
        <w:rPr>
          <w:rFonts w:ascii="Century" w:hAnsi="Century" w:cs="Century"/>
          <w:sz w:val="22"/>
          <w:sz w:val="22"/>
          <w:rtl w:val="true"/>
        </w:rPr>
        <w:t>לדין 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בגין ביצוע עבירת בית סוהר</w:t>
      </w:r>
      <w:r>
        <w:rPr>
          <w:rtl w:val="true"/>
        </w:rPr>
        <w:t xml:space="preserve">, </w:t>
      </w:r>
      <w:r>
        <w:rPr>
          <w:rtl w:val="true"/>
        </w:rPr>
        <w:t xml:space="preserve">לפי </w:t>
      </w:r>
      <w:hyperlink r:id="rId215">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לפקודה </w:t>
      </w:r>
      <w:r>
        <w:rPr>
          <w:rtl w:val="true"/>
        </w:rPr>
        <w:t>–</w:t>
      </w:r>
      <w:r>
        <w:rPr>
          <w:rtl w:val="true"/>
        </w:rPr>
        <w:t xml:space="preserve"> או אז קיימת הצדקה למנוע את הענשתו שוב בהליך פלילי נוסף</w:t>
      </w:r>
      <w:r>
        <w:rPr>
          <w:rtl w:val="true"/>
        </w:rPr>
        <w:t xml:space="preserve">, </w:t>
      </w:r>
      <w:r>
        <w:rPr>
          <w:rtl w:val="true"/>
        </w:rPr>
        <w:t xml:space="preserve">לפי </w:t>
      </w:r>
      <w:hyperlink r:id="rId216">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שכן</w:t>
      </w:r>
      <w:r>
        <w:rPr>
          <w:rtl w:val="true"/>
        </w:rPr>
        <w:t xml:space="preserve">, </w:t>
      </w:r>
      <w:r>
        <w:rPr>
          <w:rtl w:val="true"/>
        </w:rPr>
        <w:t xml:space="preserve">תכלית ההליך הפלילי בבית המשפט </w:t>
      </w:r>
      <w:r>
        <w:rPr>
          <w:rtl w:val="true"/>
        </w:rPr>
        <w:t>–</w:t>
      </w:r>
      <w:r>
        <w:rPr>
          <w:rtl w:val="true"/>
        </w:rPr>
        <w:t xml:space="preserve"> חד היא</w:t>
      </w:r>
      <w:r>
        <w:rPr>
          <w:rtl w:val="true"/>
        </w:rPr>
        <w:t xml:space="preserve">, </w:t>
      </w:r>
      <w:r>
        <w:rPr>
          <w:rtl w:val="true"/>
        </w:rPr>
        <w:t xml:space="preserve">בין אם מדובר בהליך פלילי מכוח </w:t>
      </w:r>
      <w:hyperlink r:id="rId217">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ובין אם מדובר בהליך פלילי מכוח </w:t>
      </w:r>
      <w:hyperlink r:id="rId218">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w:t>
      </w:r>
    </w:p>
    <w:p>
      <w:pPr>
        <w:pStyle w:val="Ruller43"/>
        <w:numPr>
          <w:ilvl w:val="0"/>
          <w:numId w:val="0"/>
        </w:numPr>
        <w:spacing w:before="240" w:after="240"/>
        <w:ind w:hanging="0" w:start="0" w:end="0"/>
        <w:jc w:val="both"/>
        <w:rPr/>
      </w:pPr>
      <w:r>
        <w:rPr>
          <w:rtl w:val="true"/>
        </w:rPr>
        <w:tab/>
      </w:r>
      <w:r>
        <w:rPr>
          <w:rtl w:val="true"/>
        </w:rPr>
        <w:t>לשיטתי</w:t>
      </w:r>
      <w:r>
        <w:rPr>
          <w:rtl w:val="true"/>
        </w:rPr>
        <w:t xml:space="preserve">, </w:t>
      </w:r>
      <w:r>
        <w:rPr>
          <w:rtl w:val="true"/>
        </w:rPr>
        <w:t>אם כן</w:t>
      </w:r>
      <w:r>
        <w:rPr>
          <w:rtl w:val="true"/>
        </w:rPr>
        <w:t xml:space="preserve">, </w:t>
      </w:r>
      <w:r>
        <w:rPr>
          <w:rtl w:val="true"/>
        </w:rPr>
        <w:t xml:space="preserve">תכלית החוק מובילה למסקנה ברורה שלפיה הענישה הכפולה שעליה מדובר בסיפא </w:t>
      </w:r>
      <w:hyperlink r:id="rId219">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 xml:space="preserve">לפקודה היא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שנועדה לשרת את תכליות ההליך הפלילי</w:t>
      </w:r>
      <w:r>
        <w:rPr>
          <w:rtl w:val="true"/>
        </w:rPr>
        <w:t xml:space="preserve">; </w:t>
      </w:r>
      <w:r>
        <w:rPr>
          <w:rtl w:val="true"/>
        </w:rPr>
        <w:t xml:space="preserve">ולא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קצין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שיפוט</w:t>
      </w:r>
      <w:r>
        <w:rPr>
          <w:rFonts w:cs="Miriam" w:ascii="Century" w:hAnsi="Century"/>
          <w:b/>
          <w:spacing w:val="0"/>
          <w:sz w:val="22"/>
          <w:szCs w:val="24"/>
          <w:rtl w:val="true"/>
        </w:rPr>
        <w:t>,</w:t>
      </w:r>
      <w:r>
        <w:rPr>
          <w:rtl w:val="true"/>
        </w:rPr>
        <w:t xml:space="preserve"> </w:t>
      </w:r>
      <w:r>
        <w:rPr>
          <w:rtl w:val="true"/>
        </w:rPr>
        <w:t>שנועדה לשרת מטרות אחרות בתכלית</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כפי שציינתי לעיל</w:t>
      </w:r>
      <w:r>
        <w:rPr>
          <w:rtl w:val="true"/>
        </w:rPr>
        <w:t xml:space="preserve">, </w:t>
      </w:r>
      <w:r>
        <w:rPr>
          <w:rtl w:val="true"/>
        </w:rPr>
        <w:t>תובנה זו עולה גם מ</w:t>
      </w:r>
      <w:r>
        <w:rPr>
          <w:rFonts w:ascii="Century" w:hAnsi="Century" w:cs="Miriam"/>
          <w:b/>
          <w:b/>
          <w:spacing w:val="0"/>
          <w:sz w:val="22"/>
          <w:sz w:val="22"/>
          <w:szCs w:val="24"/>
          <w:rtl w:val="true"/>
        </w:rPr>
        <w:t>ההיסטוריה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החקיקתית</w:t>
      </w:r>
      <w:r>
        <w:rPr>
          <w:rtl w:val="true"/>
        </w:rPr>
        <w:t xml:space="preserve"> של </w:t>
      </w:r>
      <w:hyperlink r:id="rId220">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 xml:space="preserve">הורתו של סעיף זה היא בסעיף </w:t>
      </w:r>
      <w:r>
        <w:rPr/>
        <w:t>60</w:t>
      </w:r>
      <w:r>
        <w:rPr>
          <w:rtl w:val="true"/>
        </w:rPr>
        <w:t xml:space="preserve"> </w:t>
      </w:r>
      <w:r>
        <w:rPr>
          <w:rtl w:val="true"/>
        </w:rPr>
        <w:t>ל</w:t>
      </w:r>
      <w:hyperlink r:id="rId22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t>1940</w:t>
      </w:r>
      <w:r>
        <w:rPr>
          <w:rtl w:val="true"/>
        </w:rPr>
        <w:t xml:space="preserve">, </w:t>
      </w:r>
      <w:r>
        <w:rPr>
          <w:rtl w:val="true"/>
        </w:rPr>
        <w:t xml:space="preserve">שנשא את הכותרת </w:t>
      </w:r>
      <w:r>
        <w:rPr>
          <w:rtl w:val="true"/>
        </w:rPr>
        <w:t>"</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cs="Miriam" w:ascii="Century" w:hAnsi="Century"/>
          <w:b/>
          <w:spacing w:val="0"/>
          <w:sz w:val="22"/>
          <w:szCs w:val="24"/>
          <w:rtl w:val="true"/>
        </w:rPr>
        <w:t>-</w:t>
      </w:r>
      <w:r>
        <w:rPr>
          <w:rFonts w:ascii="Century" w:hAnsi="Century" w:cs="Miriam"/>
          <w:b/>
          <w:b/>
          <w:spacing w:val="0"/>
          <w:sz w:val="22"/>
          <w:sz w:val="22"/>
          <w:szCs w:val="24"/>
          <w:rtl w:val="true"/>
        </w:rPr>
        <w:t>סוהר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w:t>
      </w:r>
      <w:r>
        <w:rPr>
          <w:rtl w:val="true"/>
        </w:rPr>
        <w:t>ונוסחו היה כדלהלן</w:t>
      </w:r>
      <w:r>
        <w:rPr>
          <w:rtl w:val="true"/>
        </w:rPr>
        <w:t>:</w:t>
      </w:r>
    </w:p>
    <w:p>
      <w:pPr>
        <w:pStyle w:val="Ruller5"/>
        <w:ind w:end="1282"/>
        <w:jc w:val="both"/>
        <w:rPr/>
      </w:pPr>
      <w:r>
        <w:rPr>
          <w:rtl w:val="true"/>
        </w:rPr>
        <w:t>"</w:t>
      </w:r>
      <w:r>
        <w:rPr/>
        <w:t>60</w:t>
      </w:r>
      <w:r>
        <w:rPr>
          <w:rtl w:val="true"/>
        </w:rPr>
        <w:t xml:space="preserve">. </w:t>
      </w:r>
      <w:r>
        <w:rPr>
          <w:rtl w:val="true"/>
        </w:rPr>
        <w:t>מותר</w:t>
      </w:r>
      <w:r>
        <w:rPr>
          <w:rFonts w:eastAsia="Arial TUR" w:cs="Arial TUR"/>
          <w:rtl w:val="true"/>
        </w:rPr>
        <w:t xml:space="preserve"> </w:t>
      </w:r>
      <w:r>
        <w:rPr>
          <w:rtl w:val="true"/>
        </w:rPr>
        <w:t>להביא</w:t>
      </w:r>
      <w:r>
        <w:rPr>
          <w:rFonts w:eastAsia="Arial TUR" w:cs="Arial TUR"/>
          <w:rtl w:val="true"/>
        </w:rPr>
        <w:t xml:space="preserve"> </w:t>
      </w:r>
      <w:r>
        <w:rPr>
          <w:rtl w:val="true"/>
        </w:rPr>
        <w:t>אסיר</w:t>
      </w:r>
      <w:r>
        <w:rPr>
          <w:rFonts w:eastAsia="Arial TUR" w:cs="Arial TUR"/>
          <w:rtl w:val="true"/>
        </w:rPr>
        <w:t xml:space="preserve"> </w:t>
      </w:r>
      <w:r>
        <w:rPr>
          <w:rtl w:val="true"/>
        </w:rPr>
        <w:t>במשפט</w:t>
      </w:r>
      <w:r>
        <w:rPr>
          <w:rFonts w:eastAsia="Arial TUR" w:cs="Arial TUR"/>
          <w:rtl w:val="true"/>
        </w:rPr>
        <w:t xml:space="preserve"> </w:t>
      </w:r>
      <w:r>
        <w:rPr>
          <w:rtl w:val="true"/>
        </w:rPr>
        <w:t>בפני</w:t>
      </w:r>
      <w:r>
        <w:rPr>
          <w:rFonts w:eastAsia="Arial TUR" w:cs="Arial TUR"/>
          <w:rtl w:val="true"/>
        </w:rPr>
        <w:t xml:space="preserve"> </w:t>
      </w:r>
      <w:r>
        <w:rPr>
          <w:rtl w:val="true"/>
        </w:rPr>
        <w:t>כל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בעל</w:t>
      </w:r>
      <w:r>
        <w:rPr>
          <w:rFonts w:eastAsia="Arial TUR" w:cs="Arial TUR"/>
          <w:rtl w:val="true"/>
        </w:rPr>
        <w:t xml:space="preserve"> </w:t>
      </w:r>
      <w:r>
        <w:rPr>
          <w:rtl w:val="true"/>
        </w:rPr>
        <w:t>שיפוט</w:t>
      </w:r>
      <w:r>
        <w:rPr>
          <w:rFonts w:eastAsia="Arial TUR" w:cs="Arial TUR"/>
          <w:rtl w:val="true"/>
        </w:rPr>
        <w:t xml:space="preserve"> </w:t>
      </w:r>
      <w:r>
        <w:rPr>
          <w:rtl w:val="true"/>
        </w:rPr>
        <w:t>מוסמך</w:t>
      </w:r>
      <w:r>
        <w:rPr>
          <w:rFonts w:eastAsia="Arial TUR" w:cs="Arial TUR"/>
          <w:rtl w:val="true"/>
        </w:rPr>
        <w:t xml:space="preserve"> </w:t>
      </w:r>
      <w:r>
        <w:rPr>
          <w:rtl w:val="true"/>
        </w:rPr>
        <w:t>ולהאשימו</w:t>
      </w:r>
      <w:r>
        <w:rPr>
          <w:rFonts w:eastAsia="Arial TUR" w:cs="Arial TUR"/>
          <w:rtl w:val="true"/>
        </w:rPr>
        <w:t xml:space="preserve"> </w:t>
      </w:r>
      <w:r>
        <w:rPr>
          <w:rtl w:val="true"/>
        </w:rPr>
        <w:t>בעברה</w:t>
      </w:r>
      <w:r>
        <w:rPr>
          <w:rFonts w:eastAsia="Arial TUR" w:cs="Arial TUR"/>
          <w:rtl w:val="true"/>
        </w:rPr>
        <w:t xml:space="preserve"> </w:t>
      </w:r>
      <w:r>
        <w:rPr>
          <w:rtl w:val="true"/>
        </w:rPr>
        <w:t>על</w:t>
      </w:r>
      <w:r>
        <w:rPr>
          <w:rFonts w:eastAsia="Arial TUR" w:cs="Arial TUR"/>
          <w:rtl w:val="true"/>
        </w:rPr>
        <w:t xml:space="preserve"> </w:t>
      </w:r>
      <w:r>
        <w:rPr>
          <w:rtl w:val="true"/>
        </w:rPr>
        <w:t>משמעת</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tl w:val="true"/>
        </w:rPr>
        <w:t xml:space="preserve">, </w:t>
      </w:r>
      <w:r>
        <w:rPr>
          <w:rtl w:val="true"/>
        </w:rPr>
        <w:t>ואותו</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רשאי</w:t>
      </w:r>
      <w:r>
        <w:rPr>
          <w:rFonts w:eastAsia="Arial TUR" w:cs="Arial TUR"/>
          <w:rtl w:val="true"/>
        </w:rPr>
        <w:t xml:space="preserve"> </w:t>
      </w:r>
      <w:r>
        <w:rPr>
          <w:rtl w:val="true"/>
        </w:rPr>
        <w:t>לדון</w:t>
      </w:r>
      <w:r>
        <w:rPr>
          <w:rFonts w:eastAsia="Arial TUR" w:cs="Arial TUR"/>
          <w:rtl w:val="true"/>
        </w:rPr>
        <w:t xml:space="preserve"> </w:t>
      </w:r>
      <w:r>
        <w:rPr>
          <w:rtl w:val="true"/>
        </w:rPr>
        <w:t>את</w:t>
      </w:r>
      <w:r>
        <w:rPr>
          <w:rFonts w:eastAsia="Arial TUR" w:cs="Arial TUR"/>
          <w:rtl w:val="true"/>
        </w:rPr>
        <w:t xml:space="preserve"> </w:t>
      </w:r>
      <w:r>
        <w:rPr>
          <w:rtl w:val="true"/>
        </w:rPr>
        <w:t>העברין</w:t>
      </w:r>
      <w:r>
        <w:rPr>
          <w:rFonts w:eastAsia="Arial TUR" w:cs="Arial TUR"/>
          <w:rtl w:val="true"/>
        </w:rPr>
        <w:t xml:space="preserve"> </w:t>
      </w:r>
      <w:r>
        <w:rPr>
          <w:rtl w:val="true"/>
        </w:rPr>
        <w:t>למאסר</w:t>
      </w:r>
      <w:r>
        <w:rPr>
          <w:rFonts w:eastAsia="Arial TUR" w:cs="Arial TUR"/>
          <w:rtl w:val="true"/>
        </w:rPr>
        <w:t xml:space="preserve"> </w:t>
      </w:r>
      <w:r>
        <w:rPr>
          <w:rtl w:val="true"/>
        </w:rPr>
        <w:t>לא</w:t>
      </w:r>
      <w:r>
        <w:rPr>
          <w:rFonts w:eastAsia="Arial TUR" w:cs="Arial TUR"/>
          <w:rtl w:val="true"/>
        </w:rPr>
        <w:t xml:space="preserve"> </w:t>
      </w:r>
      <w:r>
        <w:rPr>
          <w:rtl w:val="true"/>
        </w:rPr>
        <w:t>יותר</w:t>
      </w:r>
      <w:r>
        <w:rPr>
          <w:rFonts w:eastAsia="Arial TUR" w:cs="Arial TUR"/>
          <w:rtl w:val="true"/>
        </w:rPr>
        <w:t xml:space="preserve"> </w:t>
      </w:r>
      <w:r>
        <w:rPr>
          <w:rtl w:val="true"/>
        </w:rPr>
        <w:t>מששה</w:t>
      </w:r>
      <w:r>
        <w:rPr>
          <w:rFonts w:eastAsia="Arial TUR" w:cs="Arial TUR"/>
          <w:rtl w:val="true"/>
        </w:rPr>
        <w:t xml:space="preserve"> </w:t>
      </w:r>
      <w:r>
        <w:rPr>
          <w:rtl w:val="true"/>
        </w:rPr>
        <w:t>חדשים</w:t>
      </w:r>
      <w:r>
        <w:rPr>
          <w:rtl w:val="true"/>
        </w:rPr>
        <w:t xml:space="preserve">. </w:t>
      </w:r>
      <w:r>
        <w:rPr>
          <w:rtl w:val="true"/>
        </w:rPr>
        <w:t>תקופת</w:t>
      </w:r>
      <w:r>
        <w:rPr>
          <w:rFonts w:eastAsia="Arial TUR" w:cs="Arial TUR"/>
          <w:rtl w:val="true"/>
        </w:rPr>
        <w:t xml:space="preserve"> </w:t>
      </w:r>
      <w:r>
        <w:rPr>
          <w:rtl w:val="true"/>
        </w:rPr>
        <w:t>המאסר</w:t>
      </w:r>
      <w:r>
        <w:rPr>
          <w:rFonts w:eastAsia="Arial TUR" w:cs="Arial TUR"/>
          <w:rtl w:val="true"/>
        </w:rPr>
        <w:t xml:space="preserve"> </w:t>
      </w:r>
      <w:r>
        <w:rPr>
          <w:rtl w:val="true"/>
        </w:rPr>
        <w:t>הזאת</w:t>
      </w:r>
      <w:r>
        <w:rPr>
          <w:rFonts w:eastAsia="Arial TUR" w:cs="Arial TUR"/>
          <w:rtl w:val="true"/>
        </w:rPr>
        <w:t xml:space="preserve"> </w:t>
      </w:r>
      <w:r>
        <w:rPr>
          <w:rtl w:val="true"/>
        </w:rPr>
        <w:t>תתחיל</w:t>
      </w:r>
      <w:r>
        <w:rPr>
          <w:rFonts w:eastAsia="Arial TUR" w:cs="Arial TUR"/>
          <w:rtl w:val="true"/>
        </w:rPr>
        <w:t xml:space="preserve"> </w:t>
      </w:r>
      <w:r>
        <w:rPr>
          <w:rtl w:val="true"/>
        </w:rPr>
        <w:t>מיום</w:t>
      </w:r>
      <w:r>
        <w:rPr>
          <w:rFonts w:eastAsia="Arial TUR" w:cs="Arial TUR"/>
          <w:rtl w:val="true"/>
        </w:rPr>
        <w:t xml:space="preserve"> </w:t>
      </w:r>
      <w:r>
        <w:rPr>
          <w:rtl w:val="true"/>
        </w:rPr>
        <w:t>גמר</w:t>
      </w:r>
      <w:r>
        <w:rPr>
          <w:rFonts w:eastAsia="Arial TUR" w:cs="Arial TUR"/>
          <w:rtl w:val="true"/>
        </w:rPr>
        <w:t xml:space="preserve"> </w:t>
      </w:r>
      <w:r>
        <w:rPr>
          <w:rtl w:val="true"/>
        </w:rPr>
        <w:t>כל</w:t>
      </w:r>
      <w:r>
        <w:rPr>
          <w:rFonts w:eastAsia="Arial TUR" w:cs="Arial TUR"/>
          <w:rtl w:val="true"/>
        </w:rPr>
        <w:t xml:space="preserve"> </w:t>
      </w:r>
      <w:r>
        <w:rPr>
          <w:rtl w:val="true"/>
        </w:rPr>
        <w:t>תקופת</w:t>
      </w:r>
      <w:r>
        <w:rPr>
          <w:rFonts w:eastAsia="Arial TUR" w:cs="Arial TUR"/>
          <w:rtl w:val="true"/>
        </w:rPr>
        <w:t xml:space="preserve"> </w:t>
      </w:r>
      <w:r>
        <w:rPr>
          <w:rtl w:val="true"/>
        </w:rPr>
        <w:t>מאסר</w:t>
      </w:r>
      <w:r>
        <w:rPr>
          <w:rFonts w:eastAsia="Arial TUR" w:cs="Arial TUR"/>
          <w:rtl w:val="true"/>
        </w:rPr>
        <w:t xml:space="preserve"> </w:t>
      </w:r>
      <w:r>
        <w:rPr>
          <w:rtl w:val="true"/>
        </w:rPr>
        <w:t>קודמת</w:t>
      </w:r>
      <w:r>
        <w:rPr>
          <w:rtl w:val="true"/>
        </w:rPr>
        <w:t>:</w:t>
      </w:r>
    </w:p>
    <w:p>
      <w:pPr>
        <w:pStyle w:val="Ruller5"/>
        <w:ind w:end="1282"/>
        <w:jc w:val="both"/>
        <w:rPr/>
      </w:pPr>
      <w:r>
        <w:rPr>
          <w:rtl w:val="true"/>
        </w:rPr>
        <w:t>בתנאי</w:t>
      </w:r>
      <w:r>
        <w:rPr>
          <w:rFonts w:eastAsia="Arial TUR" w:cs="Arial TUR"/>
          <w:rtl w:val="true"/>
        </w:rPr>
        <w:t xml:space="preserve"> </w:t>
      </w:r>
      <w:r>
        <w:rPr>
          <w:rtl w:val="true"/>
        </w:rPr>
        <w:t>ששום</w:t>
      </w:r>
      <w:r>
        <w:rPr>
          <w:rFonts w:eastAsia="Arial TUR" w:cs="Arial TUR"/>
          <w:rtl w:val="true"/>
        </w:rPr>
        <w:t xml:space="preserve"> </w:t>
      </w:r>
      <w:r>
        <w:rPr>
          <w:rtl w:val="true"/>
        </w:rPr>
        <w:t>דבר</w:t>
      </w:r>
      <w:r>
        <w:rPr>
          <w:rFonts w:eastAsia="Arial TUR" w:cs="Arial TUR"/>
          <w:rtl w:val="true"/>
        </w:rPr>
        <w:t xml:space="preserve"> </w:t>
      </w:r>
      <w:r>
        <w:rPr>
          <w:rtl w:val="true"/>
        </w:rPr>
        <w:t>האמור</w:t>
      </w:r>
      <w:r>
        <w:rPr>
          <w:rFonts w:eastAsia="Arial TUR" w:cs="Arial TUR"/>
          <w:rtl w:val="true"/>
        </w:rPr>
        <w:t xml:space="preserve"> </w:t>
      </w:r>
      <w:r>
        <w:rPr>
          <w:rtl w:val="true"/>
        </w:rPr>
        <w:t>בפקודה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לפרשו</w:t>
      </w:r>
      <w:r>
        <w:rPr>
          <w:rFonts w:eastAsia="Arial TUR" w:cs="Arial TUR"/>
          <w:rtl w:val="true"/>
        </w:rPr>
        <w:t xml:space="preserve"> </w:t>
      </w:r>
      <w:r>
        <w:rPr>
          <w:rtl w:val="true"/>
        </w:rPr>
        <w:t>כאילו</w:t>
      </w:r>
      <w:r>
        <w:rPr>
          <w:rFonts w:eastAsia="Arial TUR" w:cs="Arial TUR"/>
          <w:rtl w:val="true"/>
        </w:rPr>
        <w:t xml:space="preserve"> </w:t>
      </w:r>
      <w:r>
        <w:rPr>
          <w:rtl w:val="true"/>
        </w:rPr>
        <w:t>הוא</w:t>
      </w:r>
      <w:r>
        <w:rPr>
          <w:rFonts w:eastAsia="Arial TUR" w:cs="Arial TUR"/>
          <w:rtl w:val="true"/>
        </w:rPr>
        <w:t xml:space="preserve"> </w:t>
      </w:r>
      <w:r>
        <w:rPr>
          <w:rtl w:val="true"/>
        </w:rPr>
        <w:t>פוטר</w:t>
      </w:r>
      <w:r>
        <w:rPr>
          <w:rFonts w:eastAsia="Arial TUR" w:cs="Arial TUR"/>
          <w:rtl w:val="true"/>
        </w:rPr>
        <w:t xml:space="preserve"> </w:t>
      </w:r>
      <w:r>
        <w:rPr>
          <w:rtl w:val="true"/>
        </w:rPr>
        <w:t>אסיר</w:t>
      </w:r>
      <w:r>
        <w:rPr>
          <w:rFonts w:eastAsia="Arial TUR" w:cs="Arial TUR"/>
          <w:rtl w:val="true"/>
        </w:rPr>
        <w:t xml:space="preserve"> </w:t>
      </w:r>
      <w:r>
        <w:rPr>
          <w:rtl w:val="true"/>
        </w:rPr>
        <w:t>ממשפט</w:t>
      </w:r>
      <w:r>
        <w:rPr>
          <w:rFonts w:eastAsia="Arial TUR" w:cs="Arial TUR"/>
          <w:rtl w:val="true"/>
        </w:rPr>
        <w:t xml:space="preserve"> </w:t>
      </w:r>
      <w:r>
        <w:rPr>
          <w:rtl w:val="true"/>
        </w:rPr>
        <w:t>בשל</w:t>
      </w:r>
      <w:r>
        <w:rPr>
          <w:rFonts w:eastAsia="Arial TUR" w:cs="Arial TUR"/>
          <w:rtl w:val="true"/>
        </w:rPr>
        <w:t xml:space="preserve"> </w:t>
      </w:r>
      <w:r>
        <w:rPr>
          <w:rtl w:val="true"/>
        </w:rPr>
        <w:t>כל</w:t>
      </w:r>
      <w:r>
        <w:rPr>
          <w:rFonts w:eastAsia="Arial TUR" w:cs="Arial TUR"/>
          <w:rtl w:val="true"/>
        </w:rPr>
        <w:t xml:space="preserve"> </w:t>
      </w:r>
      <w:r>
        <w:rPr>
          <w:rtl w:val="true"/>
        </w:rPr>
        <w:t>עברה</w:t>
      </w:r>
      <w:r>
        <w:rPr>
          <w:rFonts w:eastAsia="Arial TUR" w:cs="Arial TUR"/>
          <w:rtl w:val="true"/>
        </w:rPr>
        <w:t xml:space="preserve"> </w:t>
      </w:r>
      <w:r>
        <w:rPr>
          <w:rtl w:val="true"/>
        </w:rPr>
        <w:t>עפ</w:t>
      </w:r>
      <w:r>
        <w:rPr>
          <w:rtl w:val="true"/>
        </w:rPr>
        <w:t>"</w:t>
      </w:r>
      <w:r>
        <w:rPr>
          <w:rtl w:val="true"/>
        </w:rPr>
        <w:t>י</w:t>
      </w:r>
      <w:r>
        <w:rPr>
          <w:rFonts w:eastAsia="Arial TUR" w:cs="Arial TUR"/>
          <w:rtl w:val="true"/>
        </w:rPr>
        <w:t xml:space="preserve"> </w:t>
      </w:r>
      <w:r>
        <w:rPr>
          <w:rtl w:val="true"/>
        </w:rPr>
        <w:t>תהליך</w:t>
      </w:r>
      <w:r>
        <w:rPr>
          <w:rFonts w:eastAsia="Arial TUR" w:cs="Arial TUR"/>
          <w:rtl w:val="true"/>
        </w:rPr>
        <w:t xml:space="preserve"> </w:t>
      </w:r>
      <w:r>
        <w:rPr>
          <w:rtl w:val="true"/>
        </w:rPr>
        <w:t>החוק</w:t>
      </w:r>
      <w:r>
        <w:rPr>
          <w:rFonts w:eastAsia="Arial TUR" w:cs="Arial TUR"/>
          <w:rtl w:val="true"/>
        </w:rPr>
        <w:t xml:space="preserve"> </w:t>
      </w:r>
      <w:r>
        <w:rPr>
          <w:rtl w:val="true"/>
        </w:rPr>
        <w:t>הרגיל</w:t>
      </w:r>
      <w:r>
        <w:rPr>
          <w:rtl w:val="true"/>
        </w:rPr>
        <w:t xml:space="preserve">, </w:t>
      </w:r>
      <w:r>
        <w:rPr>
          <w:rtl w:val="true"/>
        </w:rPr>
        <w:t>ובתנאי</w:t>
      </w:r>
      <w:r>
        <w:rPr>
          <w:rFonts w:eastAsia="Arial TUR" w:cs="Arial TUR"/>
          <w:rtl w:val="true"/>
        </w:rPr>
        <w:t xml:space="preserve"> </w:t>
      </w:r>
      <w:r>
        <w:rPr>
          <w:rtl w:val="true"/>
        </w:rPr>
        <w:t>שאין</w:t>
      </w:r>
      <w:r>
        <w:rPr>
          <w:rFonts w:eastAsia="Arial TUR" w:cs="Arial TUR"/>
          <w:rtl w:val="true"/>
        </w:rPr>
        <w:t xml:space="preserve"> </w:t>
      </w:r>
      <w:r>
        <w:rPr>
          <w:rtl w:val="true"/>
        </w:rPr>
        <w:t>לענוש</w:t>
      </w:r>
      <w:r>
        <w:rPr>
          <w:rFonts w:eastAsia="Arial TUR" w:cs="Arial TUR"/>
          <w:rtl w:val="true"/>
        </w:rPr>
        <w:t xml:space="preserve"> </w:t>
      </w:r>
      <w:r>
        <w:rPr>
          <w:rtl w:val="true"/>
        </w:rPr>
        <w:t>אסיר</w:t>
      </w:r>
      <w:r>
        <w:rPr>
          <w:rFonts w:eastAsia="Arial TUR" w:cs="Arial TUR"/>
          <w:rtl w:val="true"/>
        </w:rPr>
        <w:t xml:space="preserve"> </w:t>
      </w:r>
      <w:r>
        <w:rPr>
          <w:rtl w:val="true"/>
        </w:rPr>
        <w:t>פעמיים</w:t>
      </w:r>
      <w:r>
        <w:rPr>
          <w:rFonts w:eastAsia="Arial TUR" w:cs="Arial TUR"/>
          <w:rtl w:val="true"/>
        </w:rPr>
        <w:t xml:space="preserve"> </w:t>
      </w:r>
      <w:r>
        <w:rPr>
          <w:rtl w:val="true"/>
        </w:rPr>
        <w:t>בשל</w:t>
      </w:r>
      <w:r>
        <w:rPr>
          <w:rFonts w:eastAsia="Arial TUR" w:cs="Arial TUR"/>
          <w:rtl w:val="true"/>
        </w:rPr>
        <w:t xml:space="preserve"> </w:t>
      </w:r>
      <w:r>
        <w:rPr>
          <w:rtl w:val="true"/>
        </w:rPr>
        <w:t>אותה</w:t>
      </w:r>
      <w:r>
        <w:rPr>
          <w:rFonts w:eastAsia="Arial TUR" w:cs="Arial TUR"/>
          <w:rtl w:val="true"/>
        </w:rPr>
        <w:t xml:space="preserve"> </w:t>
      </w:r>
      <w:r>
        <w:rPr>
          <w:rtl w:val="true"/>
        </w:rPr>
        <w:t>עברה</w:t>
      </w:r>
      <w:r>
        <w:rPr>
          <w:rtl w:val="true"/>
        </w:rPr>
        <w:t xml:space="preserve">". </w:t>
      </w:r>
    </w:p>
    <w:p>
      <w:pPr>
        <w:pStyle w:val="Ruller43"/>
        <w:numPr>
          <w:ilvl w:val="0"/>
          <w:numId w:val="0"/>
        </w:numPr>
        <w:spacing w:before="240" w:after="240"/>
        <w:ind w:hanging="0" w:start="0" w:end="0"/>
        <w:jc w:val="both"/>
        <w:rPr/>
      </w:pPr>
      <w:r>
        <w:rPr>
          <w:rtl w:val="true"/>
        </w:rPr>
        <w:tab/>
      </w:r>
      <w:r>
        <w:rPr>
          <w:rtl w:val="true"/>
        </w:rPr>
        <w:t>יוער כי נוסח זה נותר על מכונו</w:t>
      </w:r>
      <w:r>
        <w:rPr>
          <w:rtl w:val="true"/>
        </w:rPr>
        <w:t xml:space="preserve">, </w:t>
      </w:r>
      <w:r>
        <w:rPr>
          <w:rtl w:val="true"/>
        </w:rPr>
        <w:t>בשינויים מסוימים</w:t>
      </w:r>
      <w:r>
        <w:rPr>
          <w:rtl w:val="true"/>
        </w:rPr>
        <w:t xml:space="preserve">, </w:t>
      </w:r>
      <w:r>
        <w:rPr>
          <w:rtl w:val="true"/>
        </w:rPr>
        <w:t xml:space="preserve">עם חקיקת </w:t>
      </w:r>
      <w:hyperlink r:id="rId22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t>1946</w:t>
      </w:r>
      <w:r>
        <w:rPr>
          <w:rtl w:val="true"/>
        </w:rPr>
        <w:t xml:space="preserve">. </w:t>
      </w:r>
      <w:r>
        <w:rPr>
          <w:rtl w:val="true"/>
        </w:rPr>
        <w:t xml:space="preserve">הוראה זו הועתקה לסעיף </w:t>
      </w:r>
      <w:r>
        <w:rPr/>
        <w:t>89</w:t>
      </w:r>
      <w:r>
        <w:rPr>
          <w:rtl w:val="true"/>
        </w:rPr>
        <w:t xml:space="preserve"> </w:t>
      </w:r>
      <w:r>
        <w:rPr>
          <w:rtl w:val="true"/>
        </w:rPr>
        <w:t>לאותה פקודה</w:t>
      </w:r>
      <w:r>
        <w:rPr>
          <w:rtl w:val="true"/>
        </w:rPr>
        <w:t xml:space="preserve">, </w:t>
      </w:r>
      <w:r>
        <w:rPr>
          <w:rtl w:val="true"/>
        </w:rPr>
        <w:t xml:space="preserve">שכותרתו הייתה </w:t>
      </w:r>
      <w:r>
        <w:rPr>
          <w:rtl w:val="true"/>
        </w:rPr>
        <w:t>"</w:t>
      </w:r>
      <w:r>
        <w:rPr>
          <w:rFonts w:ascii="Century" w:hAnsi="Century" w:cs="Miriam"/>
          <w:b/>
          <w:b/>
          <w:spacing w:val="0"/>
          <w:sz w:val="22"/>
          <w:sz w:val="22"/>
          <w:szCs w:val="24"/>
          <w:rtl w:val="true"/>
        </w:rPr>
        <w:t>שפיטה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cs="Miriam" w:ascii="Century" w:hAnsi="Century"/>
          <w:b/>
          <w:spacing w:val="0"/>
          <w:sz w:val="22"/>
          <w:szCs w:val="24"/>
          <w:rtl w:val="true"/>
        </w:rPr>
        <w:t>-</w:t>
      </w:r>
      <w:r>
        <w:rPr>
          <w:rFonts w:ascii="Century" w:hAnsi="Century" w:cs="Miriam"/>
          <w:b/>
          <w:b/>
          <w:spacing w:val="0"/>
          <w:sz w:val="22"/>
          <w:sz w:val="22"/>
          <w:szCs w:val="24"/>
          <w:rtl w:val="true"/>
        </w:rPr>
        <w:t>סוהר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נמצאנו למדים כי במקורו</w:t>
      </w:r>
      <w:r>
        <w:rPr>
          <w:rtl w:val="true"/>
        </w:rPr>
        <w:t xml:space="preserve">, </w:t>
      </w:r>
      <w:r>
        <w:rPr>
          <w:rtl w:val="true"/>
        </w:rPr>
        <w:t xml:space="preserve">הסעיף מושא ענייננו עסק באופנים השונים שבהם ניתן להעמיד אסיר לדין על עבירת בית סוהר </w:t>
      </w:r>
      <w:r>
        <w:rPr>
          <w:rFonts w:ascii="Century" w:hAnsi="Century" w:cs="Miriam"/>
          <w:b/>
          <w:b/>
          <w:spacing w:val="0"/>
          <w:sz w:val="22"/>
          <w:sz w:val="22"/>
          <w:szCs w:val="24"/>
          <w:rtl w:val="true"/>
        </w:rPr>
        <w:t>בפני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cs="Century" w:ascii="Century" w:hAnsi="Century"/>
          <w:sz w:val="22"/>
          <w:rtl w:val="true"/>
        </w:rPr>
        <w:t xml:space="preserve">. </w:t>
      </w:r>
      <w:r>
        <w:rPr>
          <w:rFonts w:ascii="Century" w:hAnsi="Century" w:cs="Century"/>
          <w:sz w:val="22"/>
          <w:sz w:val="22"/>
          <w:rtl w:val="true"/>
        </w:rPr>
        <w:t>על רקע זה</w:t>
      </w:r>
      <w:r>
        <w:rPr>
          <w:rFonts w:cs="Century" w:ascii="Century" w:hAnsi="Century"/>
          <w:sz w:val="22"/>
          <w:rtl w:val="true"/>
        </w:rPr>
        <w:t xml:space="preserve">, </w:t>
      </w:r>
      <w:r>
        <w:rPr>
          <w:rFonts w:ascii="Century" w:hAnsi="Century" w:cs="Century"/>
          <w:sz w:val="22"/>
          <w:sz w:val="22"/>
          <w:rtl w:val="true"/>
        </w:rPr>
        <w:t xml:space="preserve">יש להבין את המילים </w:t>
      </w:r>
      <w:r>
        <w:rPr>
          <w:rFonts w:cs="Century" w:ascii="Century" w:hAnsi="Century"/>
          <w:sz w:val="22"/>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לענוש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Fonts w:cs="Century" w:ascii="Century" w:hAnsi="Century"/>
          <w:sz w:val="22"/>
          <w:rtl w:val="true"/>
        </w:rPr>
        <w:t xml:space="preserve">", </w:t>
      </w:r>
      <w:r>
        <w:rPr>
          <w:rFonts w:ascii="Century" w:hAnsi="Century" w:cs="Century"/>
          <w:sz w:val="22"/>
          <w:sz w:val="22"/>
          <w:rtl w:val="true"/>
        </w:rPr>
        <w:t xml:space="preserve">דהיינו אין להענישו פעמיים בבית משפט בגין אותו מעשה </w:t>
      </w:r>
      <w:r>
        <w:rPr>
          <w:rFonts w:ascii="Century" w:hAnsi="Century" w:cs="Century"/>
          <w:sz w:val="22"/>
          <w:sz w:val="22"/>
          <w:rtl w:val="true"/>
        </w:rPr>
        <w:t>–</w:t>
      </w:r>
      <w:r>
        <w:rPr>
          <w:rFonts w:ascii="Century" w:hAnsi="Century" w:cs="Century"/>
          <w:sz w:val="22"/>
          <w:sz w:val="22"/>
          <w:rtl w:val="true"/>
        </w:rPr>
        <w:t xml:space="preserve"> פעם אחת לפי הסעיף המהווה את עבירת בית הסוהר</w:t>
      </w:r>
      <w:r>
        <w:rPr>
          <w:rFonts w:cs="Century" w:ascii="Century" w:hAnsi="Century"/>
          <w:sz w:val="22"/>
          <w:rtl w:val="true"/>
        </w:rPr>
        <w:t xml:space="preserve">, </w:t>
      </w:r>
      <w:r>
        <w:rPr>
          <w:rFonts w:ascii="Century" w:hAnsi="Century" w:cs="Century"/>
          <w:sz w:val="22"/>
          <w:sz w:val="22"/>
          <w:rtl w:val="true"/>
        </w:rPr>
        <w:t>ופעם שנייה על</w:t>
      </w:r>
      <w:r>
        <w:rPr>
          <w:rFonts w:cs="Century" w:ascii="Century" w:hAnsi="Century"/>
          <w:sz w:val="22"/>
          <w:rtl w:val="true"/>
        </w:rPr>
        <w:t>-</w:t>
      </w:r>
      <w:r>
        <w:rPr>
          <w:rFonts w:ascii="Century" w:hAnsi="Century" w:cs="Century"/>
          <w:sz w:val="22"/>
          <w:sz w:val="22"/>
          <w:rtl w:val="true"/>
        </w:rPr>
        <w:t xml:space="preserve">פי </w:t>
      </w:r>
      <w:r>
        <w:rPr>
          <w:rFonts w:cs="Century" w:ascii="Century" w:hAnsi="Century"/>
          <w:sz w:val="22"/>
          <w:rtl w:val="true"/>
        </w:rPr>
        <w:t>'</w:t>
      </w:r>
      <w:r>
        <w:rPr>
          <w:rFonts w:ascii="Century" w:hAnsi="Century" w:cs="Century"/>
          <w:sz w:val="22"/>
          <w:sz w:val="22"/>
          <w:rtl w:val="true"/>
        </w:rPr>
        <w:t>תהליך החוק הרגיל</w:t>
      </w:r>
      <w:r>
        <w:rPr>
          <w:rFonts w:cs="Century" w:ascii="Century" w:hAnsi="Century"/>
          <w:sz w:val="22"/>
          <w:rtl w:val="true"/>
        </w:rPr>
        <w:t>'.</w:t>
      </w:r>
      <w:r>
        <w:rPr>
          <w:rtl w:val="true"/>
        </w:rPr>
        <w:t xml:space="preserve"> </w:t>
      </w:r>
      <w:r>
        <w:rPr>
          <w:rtl w:val="true"/>
        </w:rPr>
        <w:t>יוצא אפוא כי הוראה זו לא נועדה לפטור אסיר מענישה בפני בית המשפט לאחר שזה נענש בהליך משמעתי בפני קצין שיפוט</w:t>
      </w:r>
      <w:r>
        <w:rPr>
          <w:rtl w:val="true"/>
        </w:rPr>
        <w:t xml:space="preserve">, </w:t>
      </w:r>
      <w:r>
        <w:rPr>
          <w:rtl w:val="true"/>
        </w:rPr>
        <w:t>שכן הסעיף כולו עוסק בענישה על</w:t>
      </w:r>
      <w:r>
        <w:rPr>
          <w:rtl w:val="true"/>
        </w:rPr>
        <w:t>-</w:t>
      </w:r>
      <w:r>
        <w:rPr>
          <w:rtl w:val="true"/>
        </w:rPr>
        <w:t>ידי בית המשפט</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אומנם</w:t>
      </w:r>
      <w:r>
        <w:rPr>
          <w:rtl w:val="true"/>
        </w:rPr>
        <w:t xml:space="preserve">, </w:t>
      </w:r>
      <w:r>
        <w:rPr>
          <w:rtl w:val="true"/>
        </w:rPr>
        <w:t>בשלב מאוחר יותר</w:t>
      </w:r>
      <w:r>
        <w:rPr>
          <w:rtl w:val="true"/>
        </w:rPr>
        <w:t xml:space="preserve">, </w:t>
      </w:r>
      <w:r>
        <w:rPr>
          <w:rtl w:val="true"/>
        </w:rPr>
        <w:t>עם חקיקת הפקודה ב</w:t>
      </w:r>
      <w:r>
        <w:rPr>
          <w:rtl w:val="true"/>
        </w:rPr>
        <w:t>'</w:t>
      </w:r>
      <w:r>
        <w:rPr>
          <w:rtl w:val="true"/>
        </w:rPr>
        <w:t>נוסח חדש</w:t>
      </w:r>
      <w:r>
        <w:rPr>
          <w:rtl w:val="true"/>
        </w:rPr>
        <w:t xml:space="preserve">', </w:t>
      </w:r>
      <w:r>
        <w:rPr>
          <w:rtl w:val="true"/>
        </w:rPr>
        <w:t>פוצל הסעיף האמור לשני סעיפים שונים</w:t>
      </w:r>
      <w:r>
        <w:rPr>
          <w:rtl w:val="true"/>
        </w:rPr>
        <w:t xml:space="preserve">: </w:t>
      </w:r>
      <w:hyperlink r:id="rId223">
        <w:r>
          <w:rPr>
            <w:rStyle w:val="Hyperlink"/>
            <w:rtl w:val="true"/>
          </w:rPr>
          <w:t>סעיף</w:t>
        </w:r>
        <w:r>
          <w:rPr>
            <w:rStyle w:val="Hyperlink"/>
            <w:rtl w:val="true"/>
          </w:rPr>
          <w:t xml:space="preserve"> </w:t>
        </w:r>
        <w:r>
          <w:rPr>
            <w:rStyle w:val="Hyperlink"/>
          </w:rPr>
          <w:t>61</w:t>
        </w:r>
      </w:hyperlink>
      <w:r>
        <w:rPr>
          <w:rtl w:val="true"/>
        </w:rPr>
        <w:t xml:space="preserve"> </w:t>
      </w:r>
      <w:hyperlink r:id="rId224">
        <w:r>
          <w:rPr>
            <w:rStyle w:val="Hyperlink"/>
            <w:rtl w:val="true"/>
          </w:rPr>
          <w:t>וסעיף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hyperlink r:id="rId225">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עוסק כאמור באפשרות העמדה לדין בפני בית משפט על עבירת בית סוהר לפי </w:t>
      </w:r>
      <w:hyperlink r:id="rId226">
        <w:r>
          <w:rPr>
            <w:rStyle w:val="Hyperlink"/>
            <w:rtl w:val="true"/>
          </w:rPr>
          <w:t>סעיף</w:t>
        </w:r>
        <w:r>
          <w:rPr>
            <w:rStyle w:val="Hyperlink"/>
            <w:rtl w:val="true"/>
          </w:rPr>
          <w:t xml:space="preserve"> </w:t>
        </w:r>
        <w:r>
          <w:rPr>
            <w:rStyle w:val="Hyperlink"/>
          </w:rPr>
          <w:t>56</w:t>
        </w:r>
      </w:hyperlink>
      <w:r>
        <w:rPr>
          <w:rtl w:val="true"/>
        </w:rPr>
        <w:t xml:space="preserve"> </w:t>
      </w:r>
      <w:r>
        <w:rPr>
          <w:rtl w:val="true"/>
        </w:rPr>
        <w:t>לפקודה</w:t>
      </w:r>
      <w:r>
        <w:rPr>
          <w:rtl w:val="true"/>
        </w:rPr>
        <w:t xml:space="preserve">; </w:t>
      </w:r>
      <w:hyperlink r:id="rId227">
        <w:r>
          <w:rPr>
            <w:rStyle w:val="Hyperlink"/>
            <w:rtl w:val="true"/>
          </w:rPr>
          <w:t>וסעיף</w:t>
        </w:r>
        <w:r>
          <w:rPr>
            <w:rStyle w:val="Hyperlink"/>
            <w:rtl w:val="true"/>
          </w:rPr>
          <w:t xml:space="preserve"> </w:t>
        </w:r>
        <w:r>
          <w:rPr>
            <w:rStyle w:val="Hyperlink"/>
          </w:rPr>
          <w:t>62</w:t>
        </w:r>
      </w:hyperlink>
      <w:r>
        <w:rPr>
          <w:rtl w:val="true"/>
        </w:rPr>
        <w:t xml:space="preserve"> </w:t>
      </w:r>
      <w:r>
        <w:rPr>
          <w:rtl w:val="true"/>
        </w:rPr>
        <w:t>עוסק באפשרות ההעמדה לדין בפני בית משפט בדרך הרגילה</w:t>
      </w:r>
      <w:r>
        <w:rPr>
          <w:rtl w:val="true"/>
        </w:rPr>
        <w:t xml:space="preserve">, </w:t>
      </w:r>
      <w:r>
        <w:rPr>
          <w:rtl w:val="true"/>
        </w:rPr>
        <w:t xml:space="preserve">לפי סעיף עבירה המצוי בחוק </w:t>
      </w:r>
      <w:r>
        <w:rPr>
          <w:rtl w:val="true"/>
        </w:rPr>
        <w:t>'</w:t>
      </w:r>
      <w:r>
        <w:rPr>
          <w:rtl w:val="true"/>
        </w:rPr>
        <w:t>רגיל</w:t>
      </w:r>
      <w:r>
        <w:rPr>
          <w:rtl w:val="true"/>
        </w:rPr>
        <w:t xml:space="preserve">', </w:t>
      </w:r>
      <w:r>
        <w:rPr>
          <w:rtl w:val="true"/>
        </w:rPr>
        <w:t xml:space="preserve">דוגמת </w:t>
      </w:r>
      <w:hyperlink r:id="rId2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דומה</w:t>
      </w:r>
      <w:r>
        <w:rPr>
          <w:rtl w:val="true"/>
        </w:rPr>
        <w:t xml:space="preserve">, </w:t>
      </w:r>
      <w:r>
        <w:rPr>
          <w:rtl w:val="true"/>
        </w:rPr>
        <w:t xml:space="preserve">כי פיצול </w:t>
      </w:r>
      <w:hyperlink r:id="rId229">
        <w:r>
          <w:rPr>
            <w:rStyle w:val="Hyperlink"/>
            <w:rtl w:val="true"/>
          </w:rPr>
          <w:t>סעיפים</w:t>
        </w:r>
        <w:r>
          <w:rPr>
            <w:rStyle w:val="Hyperlink"/>
            <w:rtl w:val="true"/>
          </w:rPr>
          <w:t xml:space="preserve"> </w:t>
        </w:r>
        <w:r>
          <w:rPr>
            <w:rStyle w:val="Hyperlink"/>
          </w:rPr>
          <w:t>61</w:t>
        </w:r>
      </w:hyperlink>
      <w:r>
        <w:rPr>
          <w:rtl w:val="true"/>
        </w:rPr>
        <w:t xml:space="preserve"> </w:t>
      </w:r>
      <w:r>
        <w:rPr>
          <w:rtl w:val="true"/>
        </w:rPr>
        <w:t>ו</w:t>
      </w:r>
      <w:r>
        <w:rPr>
          <w:rtl w:val="true"/>
        </w:rPr>
        <w:t>-</w:t>
      </w:r>
      <w:hyperlink r:id="rId230">
        <w:r>
          <w:rPr>
            <w:rStyle w:val="Hyperlink"/>
          </w:rPr>
          <w:t>62</w:t>
        </w:r>
      </w:hyperlink>
      <w:r>
        <w:rPr>
          <w:rtl w:val="true"/>
        </w:rPr>
        <w:t xml:space="preserve"> </w:t>
      </w:r>
      <w:r>
        <w:rPr>
          <w:rtl w:val="true"/>
        </w:rPr>
        <w:t xml:space="preserve">לפקודה יצר מבוכה מסוימת בערכאות הדיוניות שנדרשו לפירוש הסייג הקבוע בסיפא </w:t>
      </w:r>
      <w:hyperlink r:id="rId231">
        <w:r>
          <w:rPr>
            <w:rStyle w:val="Hyperlink"/>
            <w:rtl w:val="true"/>
          </w:rPr>
          <w:t>לסעיף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ברם</w:t>
      </w:r>
      <w:r>
        <w:rPr>
          <w:rtl w:val="true"/>
        </w:rPr>
        <w:t xml:space="preserve">, </w:t>
      </w:r>
      <w:r>
        <w:rPr>
          <w:rtl w:val="true"/>
        </w:rPr>
        <w:t>חרף הפיצול האמור</w:t>
      </w:r>
      <w:r>
        <w:rPr>
          <w:rtl w:val="true"/>
        </w:rPr>
        <w:t xml:space="preserve">, </w:t>
      </w:r>
      <w:r>
        <w:rPr>
          <w:rtl w:val="true"/>
        </w:rPr>
        <w:t>סבורני כי מהות הדברים לא השתנתה וגם כיום</w:t>
      </w:r>
      <w:r>
        <w:rPr>
          <w:rtl w:val="true"/>
        </w:rPr>
        <w:t xml:space="preserve">, </w:t>
      </w:r>
      <w:hyperlink r:id="rId232">
        <w:r>
          <w:rPr>
            <w:rStyle w:val="Hyperlink"/>
            <w:rtl w:val="true"/>
          </w:rPr>
          <w:t>סעיפים</w:t>
        </w:r>
        <w:r>
          <w:rPr>
            <w:rStyle w:val="Hyperlink"/>
            <w:rtl w:val="true"/>
          </w:rPr>
          <w:t xml:space="preserve"> </w:t>
        </w:r>
        <w:r>
          <w:rPr>
            <w:rStyle w:val="Hyperlink"/>
          </w:rPr>
          <w:t>61</w:t>
        </w:r>
      </w:hyperlink>
      <w:r>
        <w:rPr>
          <w:rtl w:val="true"/>
        </w:rPr>
        <w:t xml:space="preserve"> </w:t>
      </w:r>
      <w:r>
        <w:rPr>
          <w:rtl w:val="true"/>
        </w:rPr>
        <w:t>ו</w:t>
      </w:r>
      <w:r>
        <w:rPr>
          <w:rtl w:val="true"/>
        </w:rPr>
        <w:t>-</w:t>
      </w:r>
      <w:hyperlink r:id="rId233">
        <w:r>
          <w:rPr>
            <w:rStyle w:val="Hyperlink"/>
          </w:rPr>
          <w:t>62</w:t>
        </w:r>
      </w:hyperlink>
      <w:r>
        <w:rPr>
          <w:rtl w:val="true"/>
        </w:rPr>
        <w:t xml:space="preserve"> </w:t>
      </w:r>
      <w:r>
        <w:rPr>
          <w:rtl w:val="true"/>
        </w:rPr>
        <w:t>עוסקים יחד באפשרות להעמיד אסיר לדין בפני בית משפט</w:t>
      </w:r>
      <w:r>
        <w:rPr>
          <w:rtl w:val="true"/>
        </w:rPr>
        <w:t xml:space="preserve">, </w:t>
      </w:r>
      <w:r>
        <w:rPr>
          <w:rtl w:val="true"/>
        </w:rPr>
        <w:t xml:space="preserve">תוך הנחה כי מדובר בהליך </w:t>
      </w:r>
      <w:r>
        <w:rPr>
          <w:rFonts w:ascii="Century" w:hAnsi="Century" w:cs="Miriam"/>
          <w:b/>
          <w:b/>
          <w:spacing w:val="0"/>
          <w:sz w:val="22"/>
          <w:sz w:val="22"/>
          <w:szCs w:val="24"/>
          <w:rtl w:val="true"/>
        </w:rPr>
        <w:t>מקביל</w:t>
      </w:r>
      <w:r>
        <w:rPr>
          <w:rFonts w:ascii="Century" w:hAnsi="Century" w:eastAsia="Century" w:cs="Century"/>
          <w:b/>
          <w:b/>
          <w:spacing w:val="0"/>
          <w:sz w:val="22"/>
          <w:sz w:val="22"/>
          <w:szCs w:val="24"/>
          <w:rtl w:val="true"/>
        </w:rPr>
        <w:t xml:space="preserve"> </w:t>
      </w:r>
      <w:r>
        <w:rPr>
          <w:rFonts w:ascii="Century" w:hAnsi="Century" w:cs="Century"/>
          <w:sz w:val="22"/>
          <w:sz w:val="22"/>
          <w:rtl w:val="true"/>
        </w:rPr>
        <w:t>להליך המשמעתי</w:t>
      </w:r>
      <w:r>
        <w:rPr>
          <w:rFonts w:cs="Century" w:ascii="Century" w:hAnsi="Century"/>
          <w:sz w:val="22"/>
          <w:rtl w:val="true"/>
        </w:rPr>
        <w:t xml:space="preserve">, </w:t>
      </w:r>
      <w:r>
        <w:rPr>
          <w:rFonts w:ascii="Century" w:hAnsi="Century" w:cs="Century"/>
          <w:sz w:val="22"/>
          <w:sz w:val="22"/>
          <w:rtl w:val="true"/>
        </w:rPr>
        <w:t>בשל תכליותיהם השונות של ההליכים השונים</w:t>
      </w:r>
      <w:r>
        <w:rPr>
          <w:rFonts w:cs="Century" w:ascii="Century" w:hAnsi="Century"/>
          <w:sz w:val="22"/>
          <w:rtl w:val="true"/>
        </w:rPr>
        <w:t>.</w:t>
      </w:r>
      <w:r>
        <w:rPr>
          <w:rtl w:val="true"/>
        </w:rPr>
        <w:t xml:space="preserve"> </w:t>
      </w:r>
    </w:p>
    <w:p>
      <w:pPr>
        <w:pStyle w:val="Ruller43"/>
        <w:numPr>
          <w:ilvl w:val="0"/>
          <w:numId w:val="3"/>
        </w:numPr>
        <w:tabs>
          <w:tab w:val="clear" w:pos="720"/>
          <w:tab w:val="left" w:pos="907" w:leader="none"/>
        </w:tabs>
        <w:spacing w:before="240" w:after="240"/>
        <w:ind w:hanging="0" w:start="0" w:end="0"/>
        <w:jc w:val="both"/>
        <w:rPr/>
      </w:pPr>
      <w:r>
        <w:rPr>
          <w:rtl w:val="true"/>
        </w:rPr>
        <w:t>בנקודה זו ניתן לכאורה להקשות</w:t>
      </w:r>
      <w:r>
        <w:rPr>
          <w:rtl w:val="true"/>
        </w:rPr>
        <w:t xml:space="preserve">, </w:t>
      </w:r>
      <w:r>
        <w:rPr>
          <w:rtl w:val="true"/>
        </w:rPr>
        <w:t xml:space="preserve">כיצד ניתן לפרש את המילה </w:t>
      </w:r>
      <w:r>
        <w:rPr>
          <w:rtl w:val="true"/>
        </w:rPr>
        <w:t>"</w:t>
      </w:r>
      <w:r>
        <w:rPr>
          <w:rFonts w:ascii="Century" w:hAnsi="Century" w:cs="Miriam"/>
          <w:b/>
          <w:b/>
          <w:spacing w:val="0"/>
          <w:sz w:val="22"/>
          <w:sz w:val="22"/>
          <w:szCs w:val="24"/>
          <w:rtl w:val="true"/>
        </w:rPr>
        <w:t>ייענש</w:t>
      </w:r>
      <w:r>
        <w:rPr>
          <w:rtl w:val="true"/>
        </w:rPr>
        <w:t xml:space="preserve">" </w:t>
      </w:r>
      <w:r>
        <w:rPr>
          <w:rtl w:val="true"/>
        </w:rPr>
        <w:t>כענישה בידי בית משפט בלבד</w:t>
      </w:r>
      <w:r>
        <w:rPr>
          <w:rtl w:val="true"/>
        </w:rPr>
        <w:t xml:space="preserve">, </w:t>
      </w:r>
      <w:r>
        <w:rPr>
          <w:rtl w:val="true"/>
        </w:rPr>
        <w:t>כאשר הפקודה עצמה מתייחסת לסנקציה המוטלת על</w:t>
      </w:r>
      <w:r>
        <w:rPr>
          <w:rtl w:val="true"/>
        </w:rPr>
        <w:t>-</w:t>
      </w:r>
      <w:r>
        <w:rPr>
          <w:rtl w:val="true"/>
        </w:rPr>
        <w:t xml:space="preserve">ידי קצין שיפוט כענישה </w:t>
      </w:r>
      <w:r>
        <w:rPr>
          <w:rtl w:val="true"/>
        </w:rPr>
        <w:t>(</w:t>
      </w:r>
      <w:hyperlink r:id="rId234">
        <w:r>
          <w:rPr>
            <w:rStyle w:val="Hyperlink"/>
            <w:rtl w:val="true"/>
          </w:rPr>
          <w:t>סעיף</w:t>
        </w:r>
        <w:r>
          <w:rPr>
            <w:rStyle w:val="Hyperlink"/>
            <w:rtl w:val="true"/>
          </w:rPr>
          <w:t xml:space="preserve"> </w:t>
        </w:r>
        <w:r>
          <w:rPr>
            <w:rStyle w:val="Hyperlink"/>
          </w:rPr>
          <w:t>58</w:t>
        </w:r>
      </w:hyperlink>
      <w:r>
        <w:rPr>
          <w:rtl w:val="true"/>
        </w:rPr>
        <w:t xml:space="preserve"> </w:t>
      </w:r>
      <w:r>
        <w:rPr>
          <w:rtl w:val="true"/>
        </w:rPr>
        <w:t>לפקודה</w:t>
      </w:r>
      <w:r>
        <w:rPr>
          <w:rtl w:val="true"/>
        </w:rPr>
        <w:t xml:space="preserve">). </w:t>
      </w:r>
      <w:r>
        <w:rPr>
          <w:rtl w:val="true"/>
        </w:rPr>
        <w:t>אולם</w:t>
      </w:r>
      <w:r>
        <w:rPr>
          <w:rtl w:val="true"/>
        </w:rPr>
        <w:t xml:space="preserve">, </w:t>
      </w:r>
      <w:r>
        <w:rPr>
          <w:rtl w:val="true"/>
        </w:rPr>
        <w:t>בנקודה זו יש לשוב ולהזכיר כי את מילות החוק יש לקרוא על רקע תכליתן</w:t>
      </w:r>
      <w:r>
        <w:rPr>
          <w:rtl w:val="true"/>
        </w:rPr>
        <w:t xml:space="preserve">, </w:t>
      </w:r>
      <w:r>
        <w:rPr>
          <w:rtl w:val="true"/>
        </w:rPr>
        <w:t xml:space="preserve">ותכלית החוק עשויה להביא למסקנה כי אותה מילה משמשת בחוק אחד בשתי משמעויות שונות </w:t>
      </w:r>
      <w:r>
        <w:rPr>
          <w:rtl w:val="true"/>
        </w:rPr>
        <w:t>(</w:t>
      </w:r>
      <w:r>
        <w:rPr>
          <w:rtl w:val="true"/>
        </w:rPr>
        <w:t>ראו למשל</w:t>
      </w:r>
      <w:r>
        <w:rPr>
          <w:rtl w:val="true"/>
        </w:rPr>
        <w:t xml:space="preserve">: </w:t>
      </w:r>
      <w:hyperlink r:id="rId23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5062/20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עודה</w:t>
      </w:r>
      <w:r>
        <w:rPr>
          <w:rtl w:val="true"/>
        </w:rPr>
        <w:t xml:space="preserve">, </w:t>
      </w:r>
      <w:r>
        <w:rPr>
          <w:rtl w:val="true"/>
        </w:rPr>
        <w:t xml:space="preserve">פסקה </w:t>
      </w:r>
      <w:r>
        <w:rPr/>
        <w:t>15</w:t>
      </w:r>
      <w:r>
        <w:rPr>
          <w:rtl w:val="true"/>
        </w:rPr>
        <w:t xml:space="preserve"> </w:t>
      </w:r>
      <w:r>
        <w:rPr>
          <w:rtl w:val="true"/>
        </w:rPr>
        <w:t xml:space="preserve">לפסק דינו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w:t>
      </w:r>
      <w:r>
        <w:rPr>
          <w:rtl w:val="true"/>
        </w:rPr>
        <w:t xml:space="preserve">פסקה </w:t>
      </w:r>
      <w:r>
        <w:rPr/>
        <w:t>3</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וחוות דעתו של חברי</w:t>
      </w:r>
      <w:r>
        <w:rPr>
          <w:rtl w:val="true"/>
        </w:rPr>
        <w:t xml:space="preserve">, </w:t>
      </w:r>
      <w:r>
        <w:rPr>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מינץ</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27.04.2021</w:t>
      </w:r>
      <w:r>
        <w:rPr>
          <w:rtl w:val="true"/>
        </w:rPr>
        <w:t xml:space="preserve">)). </w:t>
      </w:r>
      <w:r>
        <w:rPr>
          <w:rtl w:val="true"/>
        </w:rPr>
        <w:t>ובענייננו</w:t>
      </w:r>
      <w:r>
        <w:rPr>
          <w:rtl w:val="true"/>
        </w:rPr>
        <w:t xml:space="preserve">, </w:t>
      </w:r>
      <w:r>
        <w:rPr>
          <w:rtl w:val="true"/>
        </w:rPr>
        <w:t>תכלית החוק</w:t>
      </w:r>
      <w:r>
        <w:rPr>
          <w:rtl w:val="true"/>
        </w:rPr>
        <w:t xml:space="preserve">, </w:t>
      </w:r>
      <w:r>
        <w:rPr>
          <w:rtl w:val="true"/>
        </w:rPr>
        <w:t>על רקע ההיסטוריה החקיקתית שלו</w:t>
      </w:r>
      <w:r>
        <w:rPr>
          <w:rtl w:val="true"/>
        </w:rPr>
        <w:t xml:space="preserve">, </w:t>
      </w:r>
      <w:r>
        <w:rPr>
          <w:rtl w:val="true"/>
        </w:rPr>
        <w:t xml:space="preserve">מוליכה למסקנה ברורה כי הענישה הכפולה שבה עוסק </w:t>
      </w:r>
      <w:hyperlink r:id="rId236">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אינה כוללת ענישה משמעתית</w:t>
      </w:r>
      <w:r>
        <w:rPr>
          <w:rtl w:val="true"/>
        </w:rPr>
        <w:t xml:space="preserve">, </w:t>
      </w:r>
      <w:r>
        <w:rPr>
          <w:rtl w:val="true"/>
        </w:rPr>
        <w:t>אלא ענישה כפולה בידי בית המשפט בלבד</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עמדתי ביחס לפירוש החוק</w:t>
      </w:r>
      <w:r>
        <w:rPr>
          <w:rtl w:val="true"/>
        </w:rPr>
        <w:t xml:space="preserve">, </w:t>
      </w:r>
      <w:r>
        <w:rPr>
          <w:rtl w:val="true"/>
        </w:rPr>
        <w:t>אף תביא ל</w:t>
      </w:r>
      <w:r>
        <w:rPr>
          <w:rFonts w:ascii="Century" w:hAnsi="Century" w:cs="Miriam"/>
          <w:b/>
          <w:b/>
          <w:spacing w:val="0"/>
          <w:sz w:val="22"/>
          <w:sz w:val="22"/>
          <w:szCs w:val="24"/>
          <w:rtl w:val="true"/>
        </w:rPr>
        <w:t>הגברת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הוודאות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המשפטית</w:t>
      </w:r>
      <w:r>
        <w:rPr>
          <w:rtl w:val="true"/>
        </w:rPr>
        <w:t xml:space="preserve"> ביחס לשאלה אימתי ניתן להעניש אסיר בבית המשפט בגין מעשה שעליו הוא נתן את הדין בפני קצין שיפוט במסגרת הדין המשמעתי</w:t>
      </w:r>
      <w:r>
        <w:rPr>
          <w:rtl w:val="true"/>
        </w:rPr>
        <w:t xml:space="preserve">. </w:t>
      </w:r>
      <w:r>
        <w:rPr>
          <w:rtl w:val="true"/>
        </w:rPr>
        <w:t>שכן</w:t>
      </w:r>
      <w:r>
        <w:rPr>
          <w:rtl w:val="true"/>
        </w:rPr>
        <w:t xml:space="preserve">, </w:t>
      </w:r>
      <w:r>
        <w:rPr>
          <w:rtl w:val="true"/>
        </w:rPr>
        <w:t>כפי שפירטתי בהרחבה לעיל</w:t>
      </w:r>
      <w:r>
        <w:rPr>
          <w:rtl w:val="true"/>
        </w:rPr>
        <w:t xml:space="preserve">, </w:t>
      </w:r>
      <w:r>
        <w:rPr>
          <w:rtl w:val="true"/>
        </w:rPr>
        <w:t xml:space="preserve">עמדתו של חברי לפיה </w:t>
      </w:r>
      <w:r>
        <w:rPr>
          <w:rtl w:val="true"/>
        </w:rPr>
        <w:t>"</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tl w:val="true"/>
        </w:rPr>
        <w:t xml:space="preserve">" </w:t>
      </w:r>
      <w:r>
        <w:rPr>
          <w:rtl w:val="true"/>
        </w:rPr>
        <w:t xml:space="preserve">פירושה הוא עבירה שחופפת לעבירת בית הסוהר </w:t>
      </w:r>
      <w:r>
        <w:rPr>
          <w:rtl w:val="true"/>
        </w:rPr>
        <w:t>–</w:t>
      </w:r>
      <w:r>
        <w:rPr>
          <w:rtl w:val="true"/>
        </w:rPr>
        <w:t xml:space="preserve"> תוביל להתדיינות משפטית ענפה ביחס לעבירות בית סוהר רבות שלשונן חופף במידה חלקית עבירות הקבועות ב</w:t>
      </w:r>
      <w:hyperlink r:id="rId2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זוהי תוצאה שלגישתי יש להישמר ממנה</w:t>
      </w:r>
      <w:r>
        <w:rPr>
          <w:rtl w:val="true"/>
        </w:rPr>
        <w:t>.</w:t>
      </w:r>
    </w:p>
    <w:p>
      <w:pPr>
        <w:pStyle w:val="Ruller42"/>
        <w:ind w:end="0"/>
        <w:jc w:val="both"/>
        <w:rPr>
          <w:rFonts w:ascii="Century" w:hAnsi="Century" w:cs="Miriam"/>
          <w:b/>
          <w:spacing w:val="0"/>
          <w:szCs w:val="24"/>
        </w:rPr>
      </w:pPr>
      <w:r>
        <w:rPr>
          <w:rFonts w:cs="Miriam"/>
          <w:b/>
          <w:b/>
          <w:spacing w:val="0"/>
          <w:szCs w:val="24"/>
          <w:rtl w:val="true"/>
        </w:rPr>
        <w:t>עוללות</w:t>
      </w:r>
    </w:p>
    <w:p>
      <w:pPr>
        <w:pStyle w:val="Ruller43"/>
        <w:numPr>
          <w:ilvl w:val="0"/>
          <w:numId w:val="3"/>
        </w:numPr>
        <w:tabs>
          <w:tab w:val="clear" w:pos="720"/>
          <w:tab w:val="left" w:pos="907" w:leader="none"/>
        </w:tabs>
        <w:spacing w:before="240" w:after="240"/>
        <w:ind w:hanging="0" w:start="0" w:end="0"/>
        <w:jc w:val="both"/>
        <w:rPr/>
      </w:pPr>
      <w:r>
        <w:rPr>
          <w:rtl w:val="true"/>
        </w:rPr>
        <w:t>לאור המוסבר לעיל</w:t>
      </w:r>
      <w:r>
        <w:rPr>
          <w:rtl w:val="true"/>
        </w:rPr>
        <w:t xml:space="preserve">, </w:t>
      </w:r>
      <w:r>
        <w:rPr>
          <w:rtl w:val="true"/>
        </w:rPr>
        <w:t xml:space="preserve">ברורה גם התשובה לטענת המערער בדבר היחס בין </w:t>
      </w:r>
      <w:hyperlink r:id="rId238">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לפקודה ובין </w:t>
      </w:r>
      <w:hyperlink r:id="rId239">
        <w:r>
          <w:rPr>
            <w:rStyle w:val="Hyperlink"/>
            <w:rtl w:val="true"/>
          </w:rPr>
          <w:t>סעיף</w:t>
        </w:r>
        <w:r>
          <w:rPr>
            <w:rStyle w:val="Hyperlink"/>
            <w:rtl w:val="true"/>
          </w:rPr>
          <w:t xml:space="preserve"> </w:t>
        </w:r>
        <w:r>
          <w:rPr>
            <w:rStyle w:val="Hyperlink"/>
          </w:rPr>
          <w:t>109</w:t>
        </w:r>
      </w:hyperlink>
      <w:r>
        <w:rPr>
          <w:rtl w:val="true"/>
        </w:rPr>
        <w:t xml:space="preserve"> </w:t>
      </w:r>
      <w:r>
        <w:rPr>
          <w:rtl w:val="true"/>
        </w:rPr>
        <w:t>לפקודה</w:t>
      </w:r>
      <w:r>
        <w:rPr>
          <w:rtl w:val="true"/>
        </w:rPr>
        <w:t xml:space="preserve">. </w:t>
      </w:r>
      <w:r>
        <w:rPr>
          <w:rtl w:val="true"/>
        </w:rPr>
        <w:t xml:space="preserve">עניינו של </w:t>
      </w:r>
      <w:hyperlink r:id="rId240">
        <w:r>
          <w:rPr>
            <w:rStyle w:val="Hyperlink"/>
            <w:rtl w:val="true"/>
          </w:rPr>
          <w:t>סעיף</w:t>
        </w:r>
        <w:r>
          <w:rPr>
            <w:rStyle w:val="Hyperlink"/>
            <w:rtl w:val="true"/>
          </w:rPr>
          <w:t xml:space="preserve"> </w:t>
        </w:r>
        <w:r>
          <w:rPr>
            <w:rStyle w:val="Hyperlink"/>
          </w:rPr>
          <w:t>109</w:t>
        </w:r>
      </w:hyperlink>
      <w:r>
        <w:rPr>
          <w:rtl w:val="true"/>
        </w:rPr>
        <w:t xml:space="preserve"> </w:t>
      </w:r>
      <w:r>
        <w:rPr>
          <w:rtl w:val="true"/>
        </w:rPr>
        <w:t>הוא בסוהר שעבר עבירת משמעת</w:t>
      </w:r>
      <w:r>
        <w:rPr>
          <w:rtl w:val="true"/>
        </w:rPr>
        <w:t xml:space="preserve">, </w:t>
      </w:r>
      <w:r>
        <w:rPr>
          <w:rtl w:val="true"/>
        </w:rPr>
        <w:t xml:space="preserve">כהגדרתו </w:t>
      </w:r>
      <w:hyperlink r:id="rId241">
        <w:r>
          <w:rPr>
            <w:rStyle w:val="Hyperlink"/>
            <w:rtl w:val="true"/>
          </w:rPr>
          <w:t>בסעיף</w:t>
        </w:r>
        <w:r>
          <w:rPr>
            <w:rStyle w:val="Hyperlink"/>
            <w:rtl w:val="true"/>
          </w:rPr>
          <w:t xml:space="preserve"> </w:t>
        </w:r>
        <w:r>
          <w:rPr>
            <w:rStyle w:val="Hyperlink"/>
          </w:rPr>
          <w:t>103</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rtl w:val="true"/>
        </w:rPr>
        <w:t xml:space="preserve">סעיף זה קובע כי </w:t>
      </w:r>
      <w:r>
        <w:rPr>
          <w:rtl w:val="true"/>
        </w:rPr>
        <w:t>"</w:t>
      </w:r>
      <w:r>
        <w:rPr>
          <w:rFonts w:ascii="Century" w:hAnsi="Century" w:cs="Miriam"/>
          <w:b/>
          <w:b/>
          <w:spacing w:val="0"/>
          <w:sz w:val="22"/>
          <w:sz w:val="22"/>
          <w:szCs w:val="24"/>
          <w:rtl w:val="true"/>
        </w:rPr>
        <w:t>אחריותו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w:t>
      </w:r>
      <w:r>
        <w:rPr>
          <w:rFonts w:ascii="Century" w:hAnsi="Century" w:cs="Miriam"/>
          <w:b/>
          <w:b/>
          <w:spacing w:val="0"/>
          <w:sz w:val="22"/>
          <w:sz w:val="22"/>
          <w:szCs w:val="24"/>
          <w:rtl w:val="true"/>
        </w:rPr>
        <w:t>ו</w:t>
      </w:r>
      <w:r>
        <w:rPr>
          <w:rFonts w:ascii="Century" w:hAnsi="Century" w:cs="Miriam"/>
          <w:b/>
          <w:b/>
          <w:spacing w:val="0"/>
          <w:sz w:val="22"/>
          <w:sz w:val="22"/>
          <w:szCs w:val="24"/>
          <w:rtl w:val="true"/>
        </w:rPr>
        <w:t>הר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מאחריותו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לנקוט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משמעתיים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הורשע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לטענת המערער</w:t>
      </w:r>
      <w:r>
        <w:rPr>
          <w:rtl w:val="true"/>
        </w:rPr>
        <w:t xml:space="preserve">, </w:t>
      </w:r>
      <w:r>
        <w:rPr>
          <w:rtl w:val="true"/>
        </w:rPr>
        <w:t xml:space="preserve">העובדה </w:t>
      </w:r>
      <w:hyperlink r:id="rId243">
        <w:r>
          <w:rPr>
            <w:rStyle w:val="Hyperlink"/>
            <w:rtl w:val="true"/>
          </w:rPr>
          <w:t>שסעיף</w:t>
        </w:r>
        <w:r>
          <w:rPr>
            <w:rStyle w:val="Hyperlink"/>
            <w:rtl w:val="true"/>
          </w:rPr>
          <w:t xml:space="preserve"> </w:t>
        </w:r>
        <w:r>
          <w:rPr>
            <w:rStyle w:val="Hyperlink"/>
          </w:rPr>
          <w:t>109</w:t>
        </w:r>
      </w:hyperlink>
      <w:r>
        <w:rPr>
          <w:rtl w:val="true"/>
        </w:rPr>
        <w:t xml:space="preserve"> </w:t>
      </w:r>
      <w:r>
        <w:rPr>
          <w:rtl w:val="true"/>
        </w:rPr>
        <w:t xml:space="preserve">נוסח באופן שונה </w:t>
      </w:r>
      <w:hyperlink r:id="rId244">
        <w:r>
          <w:rPr>
            <w:rStyle w:val="Hyperlink"/>
            <w:rtl w:val="true"/>
          </w:rPr>
          <w:t>מסעיף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r>
        <w:rPr>
          <w:rtl w:val="true"/>
        </w:rPr>
        <w:t>מלמדת כי המחוקק לא התכוון לאפשר ענישה כפולה של אסירים בהליך המשמעתי ובהליך הפלילי</w:t>
      </w:r>
      <w:r>
        <w:rPr>
          <w:rtl w:val="true"/>
        </w:rPr>
        <w:t xml:space="preserve">, </w:t>
      </w:r>
      <w:r>
        <w:rPr>
          <w:rtl w:val="true"/>
        </w:rPr>
        <w:t>בניגוד לסוהרים</w:t>
      </w:r>
      <w:r>
        <w:rPr>
          <w:rtl w:val="true"/>
        </w:rPr>
        <w:t xml:space="preserve">, </w:t>
      </w:r>
      <w:r>
        <w:rPr>
          <w:rtl w:val="true"/>
        </w:rPr>
        <w:t>שם קבע המחוקק בפירוש כי הענישה המשמעתית אינה גורעת מהאחריות הפלילית</w:t>
      </w:r>
      <w:r>
        <w:rPr>
          <w:rtl w:val="true"/>
        </w:rPr>
        <w:t xml:space="preserve">. </w:t>
      </w:r>
      <w:r>
        <w:rPr>
          <w:rtl w:val="true"/>
        </w:rPr>
        <w:t>ואולם</w:t>
      </w:r>
      <w:r>
        <w:rPr>
          <w:rtl w:val="true"/>
        </w:rPr>
        <w:t xml:space="preserve">, </w:t>
      </w:r>
      <w:r>
        <w:rPr>
          <w:rtl w:val="true"/>
        </w:rPr>
        <w:t>לאמיתו של דבר</w:t>
      </w:r>
      <w:r>
        <w:rPr>
          <w:rtl w:val="true"/>
        </w:rPr>
        <w:t xml:space="preserve">, </w:t>
      </w:r>
      <w:r>
        <w:rPr>
          <w:rtl w:val="true"/>
        </w:rPr>
        <w:t xml:space="preserve">הטעם שבגינו </w:t>
      </w:r>
      <w:hyperlink r:id="rId245">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לפקודה נוסח באופן שונה </w:t>
      </w:r>
      <w:hyperlink r:id="rId246">
        <w:r>
          <w:rPr>
            <w:rStyle w:val="Hyperlink"/>
            <w:rtl w:val="true"/>
          </w:rPr>
          <w:t>מסעיף</w:t>
        </w:r>
        <w:r>
          <w:rPr>
            <w:rStyle w:val="Hyperlink"/>
            <w:rtl w:val="true"/>
          </w:rPr>
          <w:t xml:space="preserve"> </w:t>
        </w:r>
        <w:r>
          <w:rPr>
            <w:rStyle w:val="Hyperlink"/>
          </w:rPr>
          <w:t>109</w:t>
        </w:r>
      </w:hyperlink>
      <w:r>
        <w:rPr>
          <w:rtl w:val="true"/>
        </w:rPr>
        <w:t xml:space="preserve"> </w:t>
      </w:r>
      <w:r>
        <w:rPr>
          <w:rtl w:val="true"/>
        </w:rPr>
        <w:t>לפקודה</w:t>
      </w:r>
      <w:r>
        <w:rPr>
          <w:rtl w:val="true"/>
        </w:rPr>
        <w:t xml:space="preserve">, </w:t>
      </w:r>
      <w:r>
        <w:rPr>
          <w:rtl w:val="true"/>
        </w:rPr>
        <w:t xml:space="preserve">הוא שביחס לסוהרים לא קיים המסלול השני המאפשר את הענשתם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בגין ביצוע </w:t>
      </w:r>
      <w:r>
        <w:rPr>
          <w:rtl w:val="true"/>
        </w:rPr>
        <w:t>'</w:t>
      </w:r>
      <w:r>
        <w:rPr>
          <w:rtl w:val="true"/>
        </w:rPr>
        <w:t>עבירת משמעת</w:t>
      </w:r>
      <w:r>
        <w:rPr>
          <w:rtl w:val="true"/>
        </w:rPr>
        <w:t xml:space="preserve">'. </w:t>
      </w:r>
      <w:r>
        <w:rPr>
          <w:rtl w:val="true"/>
        </w:rPr>
        <w:t>לפיכך</w:t>
      </w:r>
      <w:r>
        <w:rPr>
          <w:rtl w:val="true"/>
        </w:rPr>
        <w:t xml:space="preserve">, </w:t>
      </w:r>
      <w:r>
        <w:rPr>
          <w:rtl w:val="true"/>
        </w:rPr>
        <w:t xml:space="preserve">לא היה צורך להבהיר כי אין מקום לענישה כפולה של סוהרים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בגין ביצוע </w:t>
      </w:r>
      <w:r>
        <w:rPr>
          <w:rtl w:val="true"/>
        </w:rPr>
        <w:t>'</w:t>
      </w:r>
      <w:r>
        <w:rPr>
          <w:rtl w:val="true"/>
        </w:rPr>
        <w:t>עבירה אחת</w:t>
      </w:r>
      <w:r>
        <w:rPr>
          <w:rtl w:val="true"/>
        </w:rPr>
        <w:t xml:space="preserve">'. </w:t>
      </w:r>
      <w:r>
        <w:rPr>
          <w:rtl w:val="true"/>
        </w:rPr>
        <w:t>למעשה</w:t>
      </w:r>
      <w:r>
        <w:rPr>
          <w:rtl w:val="true"/>
        </w:rPr>
        <w:t xml:space="preserve">, </w:t>
      </w:r>
      <w:r>
        <w:rPr>
          <w:rtl w:val="true"/>
        </w:rPr>
        <w:t xml:space="preserve">לא זו בלבד </w:t>
      </w:r>
      <w:hyperlink r:id="rId247">
        <w:r>
          <w:rPr>
            <w:rStyle w:val="Hyperlink"/>
            <w:rtl w:val="true"/>
          </w:rPr>
          <w:t>שסעיף</w:t>
        </w:r>
        <w:r>
          <w:rPr>
            <w:rStyle w:val="Hyperlink"/>
            <w:rtl w:val="true"/>
          </w:rPr>
          <w:t xml:space="preserve"> </w:t>
        </w:r>
        <w:r>
          <w:rPr>
            <w:rStyle w:val="Hyperlink"/>
          </w:rPr>
          <w:t>109</w:t>
        </w:r>
      </w:hyperlink>
      <w:r>
        <w:rPr>
          <w:rtl w:val="true"/>
        </w:rPr>
        <w:t xml:space="preserve"> </w:t>
      </w:r>
      <w:r>
        <w:rPr>
          <w:rtl w:val="true"/>
        </w:rPr>
        <w:t>לפקודה אינו מחזק את טענות המערער</w:t>
      </w:r>
      <w:r>
        <w:rPr>
          <w:rtl w:val="true"/>
        </w:rPr>
        <w:t xml:space="preserve">, </w:t>
      </w:r>
      <w:r>
        <w:rPr>
          <w:rtl w:val="true"/>
        </w:rPr>
        <w:t>אלא שהוא מחזק את המסקנה ההפוכה</w:t>
      </w:r>
      <w:r>
        <w:rPr>
          <w:rtl w:val="true"/>
        </w:rPr>
        <w:t xml:space="preserve">, </w:t>
      </w:r>
      <w:r>
        <w:rPr>
          <w:rtl w:val="true"/>
        </w:rPr>
        <w:t>בהראותו כי המחוקק סבר שההליך הפלילי וההליך המשמעתי אינם מייתרים זה את זה</w:t>
      </w:r>
      <w:r>
        <w:rPr>
          <w:rtl w:val="true"/>
        </w:rPr>
        <w:t xml:space="preserve">, </w:t>
      </w:r>
      <w:r>
        <w:rPr>
          <w:rtl w:val="true"/>
        </w:rPr>
        <w:t>וכי לכל אחד מהם מטרות שונות בתכלית</w:t>
      </w:r>
      <w:r>
        <w:rPr>
          <w:rtl w:val="true"/>
        </w:rPr>
        <w:t>.</w:t>
      </w:r>
    </w:p>
    <w:p>
      <w:pPr>
        <w:pStyle w:val="Ruller43"/>
        <w:numPr>
          <w:ilvl w:val="0"/>
          <w:numId w:val="0"/>
        </w:numPr>
        <w:spacing w:before="240" w:after="240"/>
        <w:ind w:hanging="0" w:start="0"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ויישום</w:t>
      </w:r>
    </w:p>
    <w:p>
      <w:pPr>
        <w:pStyle w:val="Ruller43"/>
        <w:numPr>
          <w:ilvl w:val="0"/>
          <w:numId w:val="3"/>
        </w:numPr>
        <w:tabs>
          <w:tab w:val="clear" w:pos="720"/>
          <w:tab w:val="left" w:pos="907" w:leader="none"/>
        </w:tabs>
        <w:spacing w:before="240" w:after="240"/>
        <w:ind w:hanging="0" w:start="0" w:end="0"/>
        <w:jc w:val="both"/>
        <w:rPr/>
      </w:pPr>
      <w:r>
        <w:rPr>
          <w:rtl w:val="true"/>
        </w:rPr>
        <w:t>אסכם אפוא את קביעותיי בסוגיה שעל הפרק</w:t>
      </w:r>
      <w:r>
        <w:rPr>
          <w:rtl w:val="true"/>
        </w:rPr>
        <w:t xml:space="preserve">. </w:t>
      </w:r>
      <w:r>
        <w:rPr>
          <w:rtl w:val="true"/>
        </w:rPr>
        <w:t>כאשר אסיר מבצע עבירת בית סוהר</w:t>
      </w:r>
      <w:r>
        <w:rPr>
          <w:rtl w:val="true"/>
        </w:rPr>
        <w:t xml:space="preserve">, </w:t>
      </w:r>
      <w:r>
        <w:rPr>
          <w:rtl w:val="true"/>
        </w:rPr>
        <w:t>ואותו מעשה מהווה עבירה אף לפי הדין הפלילי הרגיל</w:t>
      </w:r>
      <w:r>
        <w:rPr>
          <w:rtl w:val="true"/>
        </w:rPr>
        <w:t xml:space="preserve">, </w:t>
      </w:r>
      <w:r>
        <w:rPr>
          <w:rtl w:val="true"/>
        </w:rPr>
        <w:t>קיימים שלושה מסלולים לשפיטתו ולענישתו</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שפיטה וענישה בידי קצין שיפוט</w:t>
      </w:r>
      <w:r>
        <w:rPr>
          <w:rtl w:val="true"/>
        </w:rPr>
        <w:t xml:space="preserve">, </w:t>
      </w:r>
      <w:r>
        <w:rPr>
          <w:rtl w:val="true"/>
        </w:rPr>
        <w:t xml:space="preserve">לפי </w:t>
      </w:r>
      <w:hyperlink r:id="rId248">
        <w:r>
          <w:rPr>
            <w:rStyle w:val="Hyperlink"/>
            <w:rtl w:val="true"/>
          </w:rPr>
          <w:t>סעיפים</w:t>
        </w:r>
        <w:r>
          <w:rPr>
            <w:rStyle w:val="Hyperlink"/>
            <w:rtl w:val="true"/>
          </w:rPr>
          <w:t xml:space="preserve"> </w:t>
        </w:r>
        <w:r>
          <w:rPr>
            <w:rStyle w:val="Hyperlink"/>
          </w:rPr>
          <w:t>57</w:t>
        </w:r>
      </w:hyperlink>
      <w:r>
        <w:rPr>
          <w:rtl w:val="true"/>
        </w:rPr>
        <w:t xml:space="preserve"> </w:t>
      </w:r>
      <w:r>
        <w:rPr>
          <w:rtl w:val="true"/>
        </w:rPr>
        <w:t>ו</w:t>
      </w:r>
      <w:r>
        <w:rPr>
          <w:rtl w:val="true"/>
        </w:rPr>
        <w:t>-</w:t>
      </w:r>
      <w:hyperlink r:id="rId249">
        <w:r>
          <w:rPr>
            <w:rStyle w:val="Hyperlink"/>
          </w:rPr>
          <w:t>58</w:t>
        </w:r>
      </w:hyperlink>
      <w:r>
        <w:rPr>
          <w:rtl w:val="true"/>
        </w:rPr>
        <w:t xml:space="preserve"> </w:t>
      </w:r>
      <w:r>
        <w:rPr>
          <w:rtl w:val="true"/>
        </w:rPr>
        <w:t>לפקודה</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w:t>
      </w:r>
      <w:r>
        <w:rPr>
          <w:rtl w:val="true"/>
        </w:rPr>
        <w:t>שפיטה וענישה בידי בית המשפט בגין ביצוע עבירת בית הסוהר</w:t>
      </w:r>
      <w:r>
        <w:rPr>
          <w:rtl w:val="true"/>
        </w:rPr>
        <w:t xml:space="preserve">, </w:t>
      </w:r>
      <w:r>
        <w:rPr>
          <w:rtl w:val="true"/>
        </w:rPr>
        <w:t xml:space="preserve">לפי </w:t>
      </w:r>
      <w:hyperlink r:id="rId250">
        <w:r>
          <w:rPr>
            <w:rStyle w:val="Hyperlink"/>
            <w:rtl w:val="true"/>
          </w:rPr>
          <w:t>סעיף</w:t>
        </w:r>
        <w:r>
          <w:rPr>
            <w:rStyle w:val="Hyperlink"/>
            <w:rtl w:val="true"/>
          </w:rPr>
          <w:t xml:space="preserve"> </w:t>
        </w:r>
        <w:r>
          <w:rPr>
            <w:rStyle w:val="Hyperlink"/>
          </w:rPr>
          <w:t>61</w:t>
        </w:r>
      </w:hyperlink>
      <w:r>
        <w:rPr>
          <w:rtl w:val="true"/>
        </w:rPr>
        <w:t xml:space="preserve"> </w:t>
      </w:r>
      <w:r>
        <w:rPr>
          <w:rtl w:val="true"/>
        </w:rPr>
        <w:t>לפקודה</w:t>
      </w:r>
      <w:r>
        <w:rPr>
          <w:rtl w:val="true"/>
        </w:rPr>
        <w:t xml:space="preserve">. </w:t>
      </w:r>
      <w:r>
        <w:rPr>
          <w:rFonts w:ascii="Century" w:hAnsi="Century" w:cs="Miriam"/>
          <w:b/>
          <w:b/>
          <w:spacing w:val="0"/>
          <w:sz w:val="22"/>
          <w:sz w:val="22"/>
          <w:szCs w:val="24"/>
          <w:rtl w:val="true"/>
        </w:rPr>
        <w:t>המסלול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w:t>
      </w:r>
      <w:r>
        <w:rPr>
          <w:rtl w:val="true"/>
        </w:rPr>
        <w:t xml:space="preserve">שפיטה וענישה בידי בית המשפט בגין ביצוע עבירה </w:t>
      </w:r>
      <w:r>
        <w:rPr>
          <w:rtl w:val="true"/>
        </w:rPr>
        <w:t>'</w:t>
      </w:r>
      <w:r>
        <w:rPr>
          <w:rtl w:val="true"/>
        </w:rPr>
        <w:t>רגילה</w:t>
      </w:r>
      <w:r>
        <w:rPr>
          <w:rtl w:val="true"/>
        </w:rPr>
        <w:t>',</w:t>
      </w:r>
      <w:r>
        <w:rPr>
          <w:rtl w:val="true"/>
        </w:rPr>
        <w:t xml:space="preserve"> </w:t>
      </w:r>
      <w:r>
        <w:rPr>
          <w:rtl w:val="true"/>
        </w:rPr>
        <w:t xml:space="preserve">לפי </w:t>
      </w:r>
      <w:hyperlink r:id="rId2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למשל</w:t>
      </w:r>
      <w:r>
        <w:rPr>
          <w:rtl w:val="true"/>
        </w:rPr>
        <w:t xml:space="preserve">, </w:t>
      </w:r>
      <w:r>
        <w:rPr>
          <w:rtl w:val="true"/>
        </w:rPr>
        <w:t xml:space="preserve">ובלבד שמסלול זה לא יינקט במקביל לענישה לפי </w:t>
      </w:r>
      <w:hyperlink r:id="rId252">
        <w:r>
          <w:rPr>
            <w:rStyle w:val="Hyperlink"/>
            <w:rtl w:val="true"/>
          </w:rPr>
          <w:t>סעיף</w:t>
        </w:r>
        <w:r>
          <w:rPr>
            <w:rStyle w:val="Hyperlink"/>
            <w:rtl w:val="true"/>
          </w:rPr>
          <w:t xml:space="preserve"> </w:t>
        </w:r>
        <w:r>
          <w:rPr>
            <w:rStyle w:val="Hyperlink"/>
          </w:rPr>
          <w:t>61</w:t>
        </w:r>
      </w:hyperlink>
      <w:r>
        <w:rPr>
          <w:rtl w:val="true"/>
        </w:rPr>
        <w:t xml:space="preserve"> </w:t>
      </w:r>
      <w:r>
        <w:rPr>
          <w:rtl w:val="true"/>
        </w:rPr>
        <w:t xml:space="preserve">לפקודה </w:t>
      </w:r>
      <w:r>
        <w:rPr>
          <w:rtl w:val="true"/>
        </w:rPr>
        <w:t>(</w:t>
      </w:r>
      <w:r>
        <w:rPr>
          <w:rtl w:val="true"/>
        </w:rPr>
        <w:t>המסלול השני</w:t>
      </w:r>
      <w:r>
        <w:rPr>
          <w:rtl w:val="true"/>
        </w:rPr>
        <w:t xml:space="preserve">). </w:t>
      </w:r>
      <w:r>
        <w:rPr>
          <w:rtl w:val="true"/>
        </w:rPr>
        <w:t>כמו כן</w:t>
      </w:r>
      <w:r>
        <w:rPr>
          <w:rtl w:val="true"/>
        </w:rPr>
        <w:t xml:space="preserve">, </w:t>
      </w:r>
      <w:r>
        <w:rPr>
          <w:rtl w:val="true"/>
        </w:rPr>
        <w:t>לגישתי</w:t>
      </w:r>
      <w:r>
        <w:rPr>
          <w:rtl w:val="true"/>
        </w:rPr>
        <w:t xml:space="preserve">, </w:t>
      </w:r>
      <w:r>
        <w:rPr>
          <w:rtl w:val="true"/>
        </w:rPr>
        <w:t xml:space="preserve">אין כל מקום להבחין בין עבירת בית סוהר שלשונה חופף לעבירה </w:t>
      </w:r>
      <w:r>
        <w:rPr>
          <w:rtl w:val="true"/>
        </w:rPr>
        <w:t>'</w:t>
      </w:r>
      <w:r>
        <w:rPr>
          <w:rtl w:val="true"/>
        </w:rPr>
        <w:t>רגילה</w:t>
      </w:r>
      <w:r>
        <w:rPr>
          <w:rtl w:val="true"/>
        </w:rPr>
        <w:t xml:space="preserve">' </w:t>
      </w:r>
      <w:r>
        <w:rPr>
          <w:rtl w:val="true"/>
        </w:rPr>
        <w:t>לבין עבירת בית סוהר ש</w:t>
      </w:r>
      <w:r>
        <w:rPr>
          <w:rtl w:val="true"/>
        </w:rPr>
        <w:t>'</w:t>
      </w:r>
      <w:r>
        <w:rPr>
          <w:rtl w:val="true"/>
        </w:rPr>
        <w:t>נבלעת</w:t>
      </w:r>
      <w:r>
        <w:rPr>
          <w:rtl w:val="true"/>
        </w:rPr>
        <w:t xml:space="preserve">' </w:t>
      </w:r>
      <w:r>
        <w:rPr>
          <w:rtl w:val="true"/>
        </w:rPr>
        <w:t>בעבירה רגילה</w:t>
      </w:r>
      <w:r>
        <w:rPr>
          <w:rtl w:val="true"/>
        </w:rPr>
        <w:t xml:space="preserve">. </w:t>
      </w:r>
      <w:r>
        <w:rPr>
          <w:rtl w:val="true"/>
        </w:rPr>
        <w:t>בשני המקרים</w:t>
      </w:r>
      <w:r>
        <w:rPr>
          <w:rtl w:val="true"/>
        </w:rPr>
        <w:t xml:space="preserve">, </w:t>
      </w:r>
      <w:r>
        <w:rPr>
          <w:rtl w:val="true"/>
        </w:rPr>
        <w:t>ניתן להעמיד לדין הן בהליך המשמעתי והן בהליך הפלילי</w:t>
      </w:r>
      <w:r>
        <w:rPr>
          <w:rtl w:val="true"/>
        </w:rPr>
        <w:t xml:space="preserve">, </w:t>
      </w:r>
      <w:r>
        <w:rPr>
          <w:rtl w:val="true"/>
        </w:rPr>
        <w:t xml:space="preserve">ובלבד </w:t>
      </w:r>
      <w:r>
        <w:rPr>
          <w:rFonts w:ascii="Century" w:hAnsi="Century" w:cs="Miriam"/>
          <w:b/>
          <w:b/>
          <w:spacing w:val="0"/>
          <w:sz w:val="22"/>
          <w:sz w:val="22"/>
          <w:szCs w:val="24"/>
          <w:rtl w:val="true"/>
        </w:rPr>
        <w:t>שהאסיר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פעמיים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פרשנות זו עולה בקנה אחד עם תכלית החוק</w:t>
      </w:r>
      <w:r>
        <w:rPr>
          <w:rtl w:val="true"/>
        </w:rPr>
        <w:t xml:space="preserve">, </w:t>
      </w:r>
      <w:r>
        <w:rPr>
          <w:rtl w:val="true"/>
        </w:rPr>
        <w:t>היא מתאימה להיסטוריה החקיקתית שלו</w:t>
      </w:r>
      <w:r>
        <w:rPr>
          <w:rtl w:val="true"/>
        </w:rPr>
        <w:t xml:space="preserve">, </w:t>
      </w:r>
      <w:r>
        <w:rPr>
          <w:rtl w:val="true"/>
        </w:rPr>
        <w:t>והיא תורמת לוודאות המשפטית בנדון</w:t>
      </w:r>
      <w:r>
        <w:rPr>
          <w:rtl w:val="true"/>
        </w:rPr>
        <w:t xml:space="preserve">, </w:t>
      </w:r>
      <w:r>
        <w:rPr>
          <w:rtl w:val="true"/>
        </w:rPr>
        <w:t>כמוסבר לעיל</w:t>
      </w:r>
      <w:r>
        <w:rPr>
          <w:rtl w:val="true"/>
        </w:rPr>
        <w:t>.</w:t>
      </w:r>
    </w:p>
    <w:p>
      <w:pPr>
        <w:pStyle w:val="Ruller43"/>
        <w:numPr>
          <w:ilvl w:val="0"/>
          <w:numId w:val="3"/>
        </w:numPr>
        <w:tabs>
          <w:tab w:val="clear" w:pos="720"/>
          <w:tab w:val="left" w:pos="907" w:leader="none"/>
        </w:tabs>
        <w:spacing w:before="240" w:after="240"/>
        <w:ind w:hanging="0" w:start="0" w:end="0"/>
        <w:jc w:val="both"/>
        <w:rPr/>
      </w:pPr>
      <w:r>
        <w:rPr>
          <w:rtl w:val="true"/>
        </w:rPr>
        <w:t>ומן הכלל אל הפרט</w:t>
      </w:r>
      <w:r>
        <w:rPr>
          <w:rtl w:val="true"/>
        </w:rPr>
        <w:t xml:space="preserve">. </w:t>
      </w:r>
      <w:r>
        <w:rPr>
          <w:rtl w:val="true"/>
        </w:rPr>
        <w:t>בענייננו</w:t>
      </w:r>
      <w:r>
        <w:rPr>
          <w:rtl w:val="true"/>
        </w:rPr>
        <w:t xml:space="preserve">, </w:t>
      </w:r>
      <w:r>
        <w:rPr>
          <w:rtl w:val="true"/>
        </w:rPr>
        <w:t>המערער הועמד לדין על מעשיו בפני קצין שיפוט ונענש בהליך המשמעתי</w:t>
      </w:r>
      <w:r>
        <w:rPr>
          <w:rtl w:val="true"/>
        </w:rPr>
        <w:t xml:space="preserve">. </w:t>
      </w:r>
      <w:r>
        <w:rPr>
          <w:rtl w:val="true"/>
        </w:rPr>
        <w:t>במקביל</w:t>
      </w:r>
      <w:r>
        <w:rPr>
          <w:rtl w:val="true"/>
        </w:rPr>
        <w:t xml:space="preserve">, </w:t>
      </w:r>
      <w:r>
        <w:rPr>
          <w:rtl w:val="true"/>
        </w:rPr>
        <w:t>הועמד המערער לדין פלילי בגין אותם מעשים</w:t>
      </w:r>
      <w:r>
        <w:rPr>
          <w:rtl w:val="true"/>
        </w:rPr>
        <w:t xml:space="preserve">, </w:t>
      </w:r>
      <w:r>
        <w:rPr>
          <w:rtl w:val="true"/>
        </w:rPr>
        <w:t>על עבירות של הצתה והיזק לרכוש במזיד</w:t>
      </w:r>
      <w:r>
        <w:rPr>
          <w:rtl w:val="true"/>
        </w:rPr>
        <w:t xml:space="preserve">, </w:t>
      </w:r>
      <w:r>
        <w:rPr>
          <w:rtl w:val="true"/>
        </w:rPr>
        <w:t>בהתאם למסלול השלישי</w:t>
      </w:r>
      <w:r>
        <w:rPr>
          <w:rtl w:val="true"/>
        </w:rPr>
        <w:t xml:space="preserve">. </w:t>
      </w:r>
      <w:r>
        <w:rPr>
          <w:rtl w:val="true"/>
        </w:rPr>
        <w:t>הנה</w:t>
      </w:r>
      <w:r>
        <w:rPr>
          <w:rtl w:val="true"/>
        </w:rPr>
        <w:t xml:space="preserve">, </w:t>
      </w:r>
      <w:r>
        <w:rPr>
          <w:rtl w:val="true"/>
        </w:rPr>
        <w:t xml:space="preserve">בהתאם לקביעתי כי הענישה הכפולה שאליה מתייחס </w:t>
      </w:r>
      <w:hyperlink r:id="rId253">
        <w:r>
          <w:rPr>
            <w:rStyle w:val="Hyperlink"/>
            <w:rtl w:val="true"/>
          </w:rPr>
          <w:t>סעיף</w:t>
        </w:r>
        <w:r>
          <w:rPr>
            <w:rStyle w:val="Hyperlink"/>
            <w:rtl w:val="true"/>
          </w:rPr>
          <w:t xml:space="preserve"> </w:t>
        </w:r>
        <w:r>
          <w:rPr>
            <w:rStyle w:val="Hyperlink"/>
          </w:rPr>
          <w:t>62</w:t>
        </w:r>
      </w:hyperlink>
      <w:r>
        <w:rPr>
          <w:rtl w:val="true"/>
        </w:rPr>
        <w:t xml:space="preserve"> </w:t>
      </w:r>
      <w:r>
        <w:rPr>
          <w:rtl w:val="true"/>
        </w:rPr>
        <w:t xml:space="preserve">לחוק היא ענישה כפולה בידי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w:t>
      </w:r>
      <w:r>
        <w:rPr>
          <w:rtl w:val="true"/>
        </w:rPr>
        <w:t>ומשעה שהמערער לא נענש בעבר על</w:t>
      </w:r>
      <w:r>
        <w:rPr>
          <w:rtl w:val="true"/>
        </w:rPr>
        <w:t>-</w:t>
      </w:r>
      <w:r>
        <w:rPr>
          <w:rtl w:val="true"/>
        </w:rPr>
        <w:t xml:space="preserve">ידי בית משפט </w:t>
      </w:r>
      <w:r>
        <w:rPr>
          <w:rtl w:val="true"/>
        </w:rPr>
        <w:t>–</w:t>
      </w:r>
      <w:r>
        <w:rPr>
          <w:rtl w:val="true"/>
        </w:rPr>
        <w:t xml:space="preserve"> לא הייתה כל מניעה להעמידו לדין ולהענישו מכוח הוראת </w:t>
      </w:r>
      <w:hyperlink r:id="rId254">
        <w:r>
          <w:rPr>
            <w:rStyle w:val="Hyperlink"/>
            <w:rtl w:val="true"/>
          </w:rPr>
          <w:t>סעיף</w:t>
        </w:r>
        <w:r>
          <w:rPr>
            <w:rStyle w:val="Hyperlink"/>
            <w:rtl w:val="true"/>
          </w:rPr>
          <w:t xml:space="preserve"> </w:t>
        </w:r>
        <w:r>
          <w:rPr>
            <w:rStyle w:val="Hyperlink"/>
          </w:rPr>
          <w:t>62</w:t>
        </w:r>
      </w:hyperlink>
      <w:r>
        <w:rPr>
          <w:rtl w:val="true"/>
        </w:rPr>
        <w:t xml:space="preserve"> </w:t>
      </w:r>
      <w:r>
        <w:rPr>
          <w:rtl w:val="true"/>
        </w:rPr>
        <w:t>לפקודה</w:t>
      </w:r>
      <w:r>
        <w:rPr>
          <w:rtl w:val="true"/>
        </w:rPr>
        <w:t xml:space="preserve">. </w:t>
      </w:r>
    </w:p>
    <w:p>
      <w:pPr>
        <w:pStyle w:val="Ruller43"/>
        <w:numPr>
          <w:ilvl w:val="0"/>
          <w:numId w:val="3"/>
        </w:numPr>
        <w:tabs>
          <w:tab w:val="clear" w:pos="720"/>
          <w:tab w:val="left" w:pos="907" w:leader="none"/>
        </w:tabs>
        <w:spacing w:before="240" w:after="240"/>
        <w:ind w:hanging="0" w:start="0" w:end="0"/>
        <w:jc w:val="both"/>
        <w:rPr/>
      </w:pPr>
      <w:r>
        <w:rPr>
          <w:rtl w:val="true"/>
        </w:rPr>
        <w:t>כמו כן</w:t>
      </w:r>
      <w:r>
        <w:rPr>
          <w:rtl w:val="true"/>
        </w:rPr>
        <w:t xml:space="preserve">, </w:t>
      </w:r>
      <w:r>
        <w:rPr>
          <w:rtl w:val="true"/>
        </w:rPr>
        <w:t>מקובלת עליי עמדת חברי שלפיה חומרת העונש שנגזר על המערער אינה מצדיקה התערבות בנסיבות ענייננו</w:t>
      </w:r>
      <w:r>
        <w:rPr>
          <w:rtl w:val="true"/>
        </w:rPr>
        <w:t>.</w:t>
      </w:r>
    </w:p>
    <w:p>
      <w:pPr>
        <w:pStyle w:val="Ruller43"/>
        <w:numPr>
          <w:ilvl w:val="0"/>
          <w:numId w:val="3"/>
        </w:numPr>
        <w:tabs>
          <w:tab w:val="clear" w:pos="720"/>
          <w:tab w:val="left" w:pos="907" w:leader="none"/>
        </w:tabs>
        <w:spacing w:before="240" w:after="240"/>
        <w:ind w:hanging="0" w:start="0" w:end="0"/>
        <w:jc w:val="both"/>
        <w:rPr/>
      </w:pP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tl w:val="true"/>
        </w:rPr>
        <w:t xml:space="preserve"> </w:t>
      </w:r>
      <w:r>
        <w:rPr>
          <w:rtl w:val="true"/>
        </w:rPr>
        <w:t>-</w:t>
      </w:r>
      <w:r>
        <w:rPr>
          <w:rtl w:val="true"/>
        </w:rPr>
        <w:t xml:space="preserve"> </w:t>
      </w:r>
      <w:r>
        <w:rPr>
          <w:rtl w:val="true"/>
        </w:rPr>
        <w:t>על יסוד הטעמים שפירטתי לעיל</w:t>
      </w:r>
      <w:r>
        <w:rPr>
          <w:rtl w:val="true"/>
        </w:rPr>
        <w:t xml:space="preserve">, </w:t>
      </w:r>
      <w:r>
        <w:rPr>
          <w:rtl w:val="true"/>
        </w:rPr>
        <w:t>מצטרף אני לתוצאה שלפיה דין הערעור להידחות</w:t>
      </w:r>
      <w:r>
        <w:rPr>
          <w:rtl w:val="true"/>
        </w:rPr>
        <w:t>.</w:t>
      </w:r>
    </w:p>
    <w:p>
      <w:pPr>
        <w:pStyle w:val="Ruller42"/>
        <w:ind w:end="0"/>
        <w:jc w:val="both"/>
        <w:rPr>
          <w:sz w:val="40"/>
          <w:szCs w:val="48"/>
        </w:rPr>
      </w:pPr>
      <w:r>
        <w:rPr>
          <w:sz w:val="40"/>
          <w:szCs w:val="48"/>
          <w:rtl w:val="true"/>
        </w:rPr>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tl w:val="true"/>
        </w:rPr>
        <w:tab/>
      </w:r>
    </w:p>
    <w:p>
      <w:pPr>
        <w:pStyle w:val="BODYVERDICT"/>
        <w:ind w:end="0"/>
        <w:jc w:val="start"/>
        <w:rPr>
          <w:rFonts w:cs="Miriam"/>
          <w:sz w:val="36"/>
          <w:szCs w:val="36"/>
          <w:u w:val="single"/>
        </w:rPr>
      </w:pPr>
      <w:r>
        <w:rPr>
          <w:rFonts w:cs="Miriam"/>
          <w:sz w:val="36"/>
          <w:szCs w:val="36"/>
          <w:u w:val="single"/>
          <w:rtl w:val="true"/>
        </w:rPr>
      </w:r>
    </w:p>
    <w:p>
      <w:pPr>
        <w:pStyle w:val="BODYVERDICT"/>
        <w:ind w:end="0"/>
        <w:jc w:val="star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כנפי</w:t>
      </w:r>
      <w:r>
        <w:rPr>
          <w:rFonts w:cs="Miriam"/>
          <w:sz w:val="24"/>
          <w:szCs w:val="24"/>
          <w:u w:val="single"/>
          <w:rtl w:val="true"/>
        </w:rPr>
        <w:t>-</w:t>
      </w:r>
      <w:r>
        <w:rPr>
          <w:rFonts w:cs="Miriam"/>
          <w:sz w:val="24"/>
          <w:sz w:val="24"/>
          <w:szCs w:val="24"/>
          <w:u w:val="single"/>
          <w:rtl w:val="true"/>
        </w:rPr>
        <w:t>שטייניץ</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eastAsia="Arial TUR" w:cs="Arial TUR"/>
          <w:rtl w:val="true"/>
        </w:rPr>
        <w:t xml:space="preserve"> </w:t>
      </w:r>
      <w:r>
        <w:rPr>
          <w:rtl w:val="true"/>
        </w:rPr>
        <w:t>הציב</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שתי</w:t>
      </w:r>
      <w:r>
        <w:rPr>
          <w:rFonts w:eastAsia="Arial TUR" w:cs="Arial TUR"/>
          <w:rtl w:val="true"/>
        </w:rPr>
        <w:t xml:space="preserve"> </w:t>
      </w:r>
      <w:r>
        <w:rPr>
          <w:rtl w:val="true"/>
        </w:rPr>
        <w:t>שאלות</w:t>
      </w:r>
      <w:r>
        <w:rPr>
          <w:rFonts w:eastAsia="Arial TUR" w:cs="Arial TUR"/>
          <w:rtl w:val="true"/>
        </w:rPr>
        <w:t xml:space="preserve"> </w:t>
      </w:r>
      <w:r>
        <w:rPr>
          <w:rtl w:val="true"/>
        </w:rPr>
        <w:t>הטעונות</w:t>
      </w:r>
      <w:r>
        <w:rPr>
          <w:rFonts w:eastAsia="Arial TUR" w:cs="Arial TUR"/>
          <w:rtl w:val="true"/>
        </w:rPr>
        <w:t xml:space="preserve"> </w:t>
      </w:r>
      <w:r>
        <w:rPr>
          <w:rtl w:val="true"/>
        </w:rPr>
        <w:t>הכרעה</w:t>
      </w:r>
      <w:r>
        <w:rPr>
          <w:rtl w:val="true"/>
        </w:rPr>
        <w:t>: "</w:t>
      </w:r>
      <w:r>
        <w:rPr>
          <w:rtl w:val="true"/>
        </w:rPr>
        <w:t>האם</w:t>
      </w:r>
      <w:r>
        <w:rPr>
          <w:rFonts w:eastAsia="Arial TUR" w:cs="Arial TUR"/>
          <w:rtl w:val="true"/>
        </w:rPr>
        <w:t xml:space="preserve"> </w:t>
      </w:r>
      <w:r>
        <w:rPr>
          <w:rtl w:val="true"/>
        </w:rPr>
        <w:t>קיימת</w:t>
      </w:r>
      <w:r>
        <w:rPr>
          <w:rFonts w:eastAsia="Arial TUR" w:cs="Arial TUR"/>
          <w:rtl w:val="true"/>
        </w:rPr>
        <w:t xml:space="preserve"> </w:t>
      </w:r>
      <w:r>
        <w:rPr>
          <w:rtl w:val="true"/>
        </w:rPr>
        <w:t>מניעה</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לאחר</w:t>
      </w:r>
      <w:r>
        <w:rPr>
          <w:rFonts w:eastAsia="Arial TUR" w:cs="Arial TUR"/>
          <w:rtl w:val="true"/>
        </w:rPr>
        <w:t xml:space="preserve"> </w:t>
      </w:r>
      <w:r>
        <w:rPr>
          <w:rtl w:val="true"/>
        </w:rPr>
        <w:t>שהועמד</w:t>
      </w:r>
      <w:r>
        <w:rPr>
          <w:rFonts w:eastAsia="Arial TUR" w:cs="Arial TUR"/>
          <w:rtl w:val="true"/>
        </w:rPr>
        <w:t xml:space="preserve"> </w:t>
      </w:r>
      <w:r>
        <w:rPr>
          <w:rtl w:val="true"/>
        </w:rPr>
        <w:t>לדין</w:t>
      </w:r>
      <w:r>
        <w:rPr>
          <w:rFonts w:eastAsia="Arial TUR" w:cs="Arial TUR"/>
          <w:rtl w:val="true"/>
        </w:rPr>
        <w:t xml:space="preserve"> </w:t>
      </w:r>
      <w:r>
        <w:rPr>
          <w:rtl w:val="true"/>
        </w:rPr>
        <w:t>משמעתי</w:t>
      </w:r>
      <w:r>
        <w:rPr>
          <w:rFonts w:eastAsia="Arial TUR" w:cs="Arial TUR"/>
          <w:rtl w:val="true"/>
        </w:rPr>
        <w:t xml:space="preserve"> </w:t>
      </w:r>
      <w:r>
        <w:rPr>
          <w:rtl w:val="true"/>
        </w:rPr>
        <w:t>לפני</w:t>
      </w:r>
      <w:r>
        <w:rPr>
          <w:rFonts w:eastAsia="Arial TUR" w:cs="Arial TUR"/>
          <w:rtl w:val="true"/>
        </w:rPr>
        <w:t xml:space="preserve"> </w:t>
      </w:r>
      <w:r>
        <w:rPr>
          <w:rtl w:val="true"/>
        </w:rPr>
        <w:t>קצין</w:t>
      </w:r>
      <w:r>
        <w:rPr>
          <w:rFonts w:eastAsia="Arial TUR" w:cs="Arial TUR"/>
          <w:rtl w:val="true"/>
        </w:rPr>
        <w:t xml:space="preserve"> </w:t>
      </w:r>
      <w:r>
        <w:rPr>
          <w:rtl w:val="true"/>
        </w:rPr>
        <w:t>שיפוט</w:t>
      </w:r>
      <w:r>
        <w:rPr>
          <w:rFonts w:eastAsia="Arial TUR" w:cs="Arial TUR"/>
          <w:rtl w:val="true"/>
        </w:rPr>
        <w:t xml:space="preserve"> </w:t>
      </w:r>
      <w:r>
        <w:rPr>
          <w:rtl w:val="true"/>
        </w:rPr>
        <w:t>בבית</w:t>
      </w:r>
      <w:r>
        <w:rPr>
          <w:rFonts w:eastAsia="Arial TUR" w:cs="Arial TUR"/>
          <w:rtl w:val="true"/>
        </w:rPr>
        <w:t xml:space="preserve"> </w:t>
      </w:r>
      <w:r>
        <w:rPr>
          <w:rtl w:val="true"/>
        </w:rPr>
        <w:t>הסוהר</w:t>
      </w:r>
      <w:r>
        <w:rPr>
          <w:rtl w:val="true"/>
        </w:rPr>
        <w:t xml:space="preserve">; </w:t>
      </w:r>
      <w:r>
        <w:rPr>
          <w:rtl w:val="true"/>
        </w:rPr>
        <w:t>והאם</w:t>
      </w:r>
      <w:r>
        <w:rPr>
          <w:rFonts w:eastAsia="Arial TUR" w:cs="Arial TUR"/>
          <w:rtl w:val="true"/>
        </w:rPr>
        <w:t xml:space="preserve"> </w:t>
      </w:r>
      <w:r>
        <w:rPr>
          <w:rtl w:val="true"/>
        </w:rPr>
        <w:t>קיימת</w:t>
      </w:r>
      <w:r>
        <w:rPr>
          <w:rFonts w:eastAsia="Arial TUR" w:cs="Arial TUR"/>
          <w:rtl w:val="true"/>
        </w:rPr>
        <w:t xml:space="preserve"> </w:t>
      </w:r>
      <w:r>
        <w:rPr>
          <w:rtl w:val="true"/>
        </w:rPr>
        <w:t>מניעה</w:t>
      </w:r>
      <w:r>
        <w:rPr>
          <w:rFonts w:eastAsia="Arial TUR" w:cs="Arial TUR"/>
          <w:rtl w:val="true"/>
        </w:rPr>
        <w:t xml:space="preserve"> </w:t>
      </w:r>
      <w:r>
        <w:rPr>
          <w:rtl w:val="true"/>
        </w:rPr>
        <w:t>להשית</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במסגרת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לאחר</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בהליך</w:t>
      </w:r>
      <w:r>
        <w:rPr>
          <w:rFonts w:eastAsia="Arial TUR" w:cs="Arial TUR"/>
          <w:rtl w:val="true"/>
        </w:rPr>
        <w:t xml:space="preserve"> </w:t>
      </w:r>
      <w:r>
        <w:rPr>
          <w:rtl w:val="true"/>
        </w:rPr>
        <w:t>המשמעתי</w:t>
      </w:r>
      <w:r>
        <w:rPr>
          <w:rtl w:val="true"/>
        </w:rPr>
        <w:t>" (</w:t>
      </w:r>
      <w:r>
        <w:rPr>
          <w:rtl w:val="true"/>
        </w:rPr>
        <w:t>פסקה</w:t>
      </w:r>
      <w:r>
        <w:rPr>
          <w:rFonts w:eastAsia="Arial TUR" w:cs="Arial TUR"/>
          <w:rtl w:val="true"/>
        </w:rPr>
        <w:t xml:space="preserve"> </w:t>
      </w:r>
      <w:r>
        <w:rPr/>
        <w:t>10</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r>
        <w:rPr>
          <w:rtl w:val="true"/>
        </w:rPr>
        <w:t>לאחר</w:t>
      </w:r>
      <w:r>
        <w:rPr>
          <w:rFonts w:eastAsia="Arial TUR" w:cs="Arial TUR"/>
          <w:rtl w:val="true"/>
        </w:rPr>
        <w:t xml:space="preserve"> </w:t>
      </w:r>
      <w:r>
        <w:rPr>
          <w:rtl w:val="true"/>
        </w:rPr>
        <w:t>עיון</w:t>
      </w:r>
      <w:r>
        <w:rPr>
          <w:rFonts w:eastAsia="Arial TUR" w:cs="Arial TUR"/>
          <w:rtl w:val="true"/>
        </w:rPr>
        <w:t xml:space="preserve"> </w:t>
      </w:r>
      <w:r>
        <w:rPr>
          <w:rtl w:val="true"/>
        </w:rPr>
        <w:t>בחוות</w:t>
      </w:r>
      <w:r>
        <w:rPr>
          <w:rFonts w:eastAsia="Arial TUR" w:cs="Arial TUR"/>
          <w:rtl w:val="true"/>
        </w:rPr>
        <w:t xml:space="preserve"> </w:t>
      </w:r>
      <w:r>
        <w:rPr>
          <w:rtl w:val="true"/>
        </w:rPr>
        <w:t>דעתם</w:t>
      </w:r>
      <w:r>
        <w:rPr>
          <w:rFonts w:eastAsia="Arial TUR" w:cs="Arial TUR"/>
          <w:rtl w:val="true"/>
        </w:rPr>
        <w:t xml:space="preserve"> </w:t>
      </w:r>
      <w:r>
        <w:rPr>
          <w:rtl w:val="true"/>
        </w:rPr>
        <w:t>של</w:t>
      </w:r>
      <w:r>
        <w:rPr>
          <w:rFonts w:eastAsia="Arial TUR" w:cs="Arial TUR"/>
          <w:rtl w:val="true"/>
        </w:rPr>
        <w:t xml:space="preserve"> </w:t>
      </w:r>
      <w:r>
        <w:rPr>
          <w:rtl w:val="true"/>
        </w:rPr>
        <w:t>חבריי</w:t>
      </w:r>
      <w:r>
        <w:rPr>
          <w:rtl w:val="true"/>
        </w:rPr>
        <w:t xml:space="preserve">, </w:t>
      </w:r>
      <w:r>
        <w:rPr>
          <w:rtl w:val="true"/>
        </w:rPr>
        <w:t>מקובלת</w:t>
      </w:r>
      <w:r>
        <w:rPr>
          <w:rFonts w:eastAsia="Arial TUR" w:cs="Arial TUR"/>
          <w:rtl w:val="true"/>
        </w:rPr>
        <w:t xml:space="preserve"> </w:t>
      </w:r>
      <w:r>
        <w:rPr>
          <w:rtl w:val="true"/>
        </w:rPr>
        <w:t>עליי</w:t>
      </w:r>
      <w:r>
        <w:rPr>
          <w:rFonts w:eastAsia="Arial TUR" w:cs="Arial TUR"/>
          <w:rtl w:val="true"/>
        </w:rPr>
        <w:t xml:space="preserve"> </w:t>
      </w:r>
      <w:r>
        <w:rPr>
          <w:rtl w:val="true"/>
        </w:rPr>
        <w:t>מסקנתו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כי</w:t>
      </w:r>
      <w:r>
        <w:rPr>
          <w:rFonts w:eastAsia="Arial TUR" w:cs="Arial TUR"/>
          <w:rtl w:val="true"/>
        </w:rPr>
        <w:t xml:space="preserve"> </w:t>
      </w:r>
      <w:r>
        <w:rPr>
          <w:rtl w:val="true"/>
        </w:rPr>
        <w:t>לנוכח</w:t>
      </w:r>
      <w:r>
        <w:rPr>
          <w:rFonts w:eastAsia="Arial TUR" w:cs="Arial TUR"/>
          <w:rtl w:val="true"/>
        </w:rPr>
        <w:t xml:space="preserve"> </w:t>
      </w:r>
      <w:r>
        <w:rPr>
          <w:rtl w:val="true"/>
        </w:rPr>
        <w:t>תכליתם</w:t>
      </w:r>
      <w:r>
        <w:rPr>
          <w:rFonts w:eastAsia="Arial TUR" w:cs="Arial TUR"/>
          <w:rtl w:val="true"/>
        </w:rPr>
        <w:t xml:space="preserve"> </w:t>
      </w:r>
      <w:r>
        <w:rPr>
          <w:rtl w:val="true"/>
        </w:rPr>
        <w:t>השונה</w:t>
      </w:r>
      <w:r>
        <w:rPr>
          <w:rFonts w:eastAsia="Arial TUR" w:cs="Arial TUR"/>
          <w:rtl w:val="true"/>
        </w:rPr>
        <w:t xml:space="preserve"> </w:t>
      </w:r>
      <w:r>
        <w:rPr>
          <w:rtl w:val="true"/>
        </w:rPr>
        <w:t>של</w:t>
      </w:r>
      <w:r>
        <w:rPr>
          <w:rFonts w:eastAsia="Arial TUR" w:cs="Arial TUR"/>
          <w:rtl w:val="true"/>
        </w:rPr>
        <w:t xml:space="preserve"> </w:t>
      </w:r>
      <w:r>
        <w:rPr>
          <w:rtl w:val="true"/>
        </w:rPr>
        <w:t>ההליכים</w:t>
      </w:r>
      <w:r>
        <w:rPr>
          <w:rtl w:val="true"/>
        </w:rPr>
        <w:t xml:space="preserve">, </w:t>
      </w:r>
      <w:r>
        <w:rPr>
          <w:rtl w:val="true"/>
        </w:rPr>
        <w:t>אין</w:t>
      </w:r>
      <w:r>
        <w:rPr>
          <w:rFonts w:eastAsia="Arial TUR" w:cs="Arial TUR"/>
          <w:rtl w:val="true"/>
        </w:rPr>
        <w:t xml:space="preserve"> </w:t>
      </w:r>
      <w:r>
        <w:rPr>
          <w:rtl w:val="true"/>
        </w:rPr>
        <w:t>בהעמדתו</w:t>
      </w:r>
      <w:r>
        <w:rPr>
          <w:rFonts w:eastAsia="Arial TUR" w:cs="Arial TUR"/>
          <w:rtl w:val="true"/>
        </w:rPr>
        <w:t xml:space="preserve"> </w:t>
      </w:r>
      <w:r>
        <w:rPr>
          <w:rtl w:val="true"/>
        </w:rPr>
        <w:t>של</w:t>
      </w:r>
      <w:r>
        <w:rPr>
          <w:rFonts w:eastAsia="Arial TUR" w:cs="Arial TUR"/>
          <w:rtl w:val="true"/>
        </w:rPr>
        <w:t xml:space="preserve"> </w:t>
      </w:r>
      <w:r>
        <w:rPr>
          <w:rtl w:val="true"/>
        </w:rPr>
        <w:t>אסיר</w:t>
      </w:r>
      <w:r>
        <w:rPr>
          <w:rFonts w:eastAsia="Arial TUR" w:cs="Arial TUR"/>
          <w:rtl w:val="true"/>
        </w:rPr>
        <w:t xml:space="preserve"> </w:t>
      </w:r>
      <w:r>
        <w:rPr>
          <w:rtl w:val="true"/>
        </w:rPr>
        <w:t>לדין</w:t>
      </w:r>
      <w:r>
        <w:rPr>
          <w:rFonts w:eastAsia="Arial TUR" w:cs="Arial TUR"/>
          <w:rtl w:val="true"/>
        </w:rPr>
        <w:t xml:space="preserve"> </w:t>
      </w:r>
      <w:r>
        <w:rPr>
          <w:rtl w:val="true"/>
        </w:rPr>
        <w:t>משמעתי</w:t>
      </w:r>
      <w:r>
        <w:rPr>
          <w:rFonts w:eastAsia="Arial TUR" w:cs="Arial TUR"/>
          <w:rtl w:val="true"/>
        </w:rPr>
        <w:t xml:space="preserve"> </w:t>
      </w:r>
      <w:r>
        <w:rPr>
          <w:rtl w:val="true"/>
        </w:rPr>
        <w:t>בגין</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tl w:val="true"/>
        </w:rPr>
        <w:t xml:space="preserve">, </w:t>
      </w:r>
      <w:r>
        <w:rPr>
          <w:rtl w:val="true"/>
        </w:rPr>
        <w:t>כדי</w:t>
      </w:r>
      <w:r>
        <w:rPr>
          <w:rFonts w:eastAsia="Arial TUR" w:cs="Arial TUR"/>
          <w:rtl w:val="true"/>
        </w:rPr>
        <w:t xml:space="preserve"> </w:t>
      </w:r>
      <w:r>
        <w:rPr>
          <w:rtl w:val="true"/>
        </w:rPr>
        <w:t>למנוע</w:t>
      </w:r>
      <w:r>
        <w:rPr>
          <w:rFonts w:eastAsia="Arial TUR" w:cs="Arial TUR"/>
          <w:rtl w:val="true"/>
        </w:rPr>
        <w:t xml:space="preserve"> </w:t>
      </w:r>
      <w:r>
        <w:rPr>
          <w:rtl w:val="true"/>
        </w:rPr>
        <w:t>העמדתו</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tl w:val="true"/>
        </w:rPr>
        <w:t xml:space="preserve">. </w:t>
      </w:r>
      <w:r>
        <w:rPr>
          <w:rtl w:val="true"/>
        </w:rPr>
        <w:t>גם</w:t>
      </w:r>
      <w:r>
        <w:rPr>
          <w:rFonts w:eastAsia="Arial TUR" w:cs="Arial TUR"/>
          <w:rtl w:val="true"/>
        </w:rPr>
        <w:t xml:space="preserve"> </w:t>
      </w:r>
      <w:r>
        <w:rPr>
          <w:rtl w:val="true"/>
        </w:rPr>
        <w:t>באשר</w:t>
      </w:r>
      <w:r>
        <w:rPr>
          <w:rFonts w:eastAsia="Arial TUR" w:cs="Arial TUR"/>
          <w:rtl w:val="true"/>
        </w:rPr>
        <w:t xml:space="preserve"> </w:t>
      </w:r>
      <w:r>
        <w:rPr>
          <w:rtl w:val="true"/>
        </w:rPr>
        <w:t>לשאלה</w:t>
      </w:r>
      <w:r>
        <w:rPr>
          <w:rFonts w:eastAsia="Arial TUR" w:cs="Arial TUR"/>
          <w:rtl w:val="true"/>
        </w:rPr>
        <w:t xml:space="preserve"> </w:t>
      </w:r>
      <w:r>
        <w:rPr>
          <w:rtl w:val="true"/>
        </w:rPr>
        <w:t>השניה</w:t>
      </w:r>
      <w:r>
        <w:rPr>
          <w:rtl w:val="true"/>
        </w:rPr>
        <w:t xml:space="preserve">, </w:t>
      </w:r>
      <w:r>
        <w:rPr>
          <w:rtl w:val="true"/>
        </w:rPr>
        <w:t>מקובלת</w:t>
      </w:r>
      <w:r>
        <w:rPr>
          <w:rFonts w:eastAsia="Arial TUR" w:cs="Arial TUR"/>
          <w:rtl w:val="true"/>
        </w:rPr>
        <w:t xml:space="preserve"> </w:t>
      </w:r>
      <w:r>
        <w:rPr>
          <w:rtl w:val="true"/>
        </w:rPr>
        <w:t>עליי</w:t>
      </w:r>
      <w:r>
        <w:rPr>
          <w:rFonts w:eastAsia="Arial TUR" w:cs="Arial TUR"/>
          <w:rtl w:val="true"/>
        </w:rPr>
        <w:t xml:space="preserve"> </w:t>
      </w:r>
      <w:r>
        <w:rPr>
          <w:rtl w:val="true"/>
        </w:rPr>
        <w:t>מסקנתו</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באמצעי</w:t>
      </w:r>
      <w:r>
        <w:rPr>
          <w:rFonts w:eastAsia="Arial TUR" w:cs="Arial TUR"/>
          <w:rtl w:val="true"/>
        </w:rPr>
        <w:t xml:space="preserve"> </w:t>
      </w:r>
      <w:r>
        <w:rPr>
          <w:rtl w:val="true"/>
        </w:rPr>
        <w:t>משמעת</w:t>
      </w:r>
      <w:r>
        <w:rPr>
          <w:rFonts w:eastAsia="Arial TUR" w:cs="Arial TUR"/>
          <w:rtl w:val="true"/>
        </w:rPr>
        <w:t xml:space="preserve"> </w:t>
      </w:r>
      <w:r>
        <w:rPr>
          <w:rtl w:val="true"/>
        </w:rPr>
        <w:t>או</w:t>
      </w:r>
      <w:r>
        <w:rPr>
          <w:rFonts w:eastAsia="Arial TUR" w:cs="Arial TUR"/>
          <w:rtl w:val="true"/>
        </w:rPr>
        <w:t xml:space="preserve"> </w:t>
      </w:r>
      <w:r>
        <w:rPr>
          <w:rtl w:val="true"/>
        </w:rPr>
        <w:t>בענישה</w:t>
      </w:r>
      <w:r>
        <w:rPr>
          <w:rFonts w:eastAsia="Arial TUR" w:cs="Arial TUR"/>
          <w:rtl w:val="true"/>
        </w:rPr>
        <w:t xml:space="preserve"> </w:t>
      </w:r>
      <w:r>
        <w:rPr>
          <w:rtl w:val="true"/>
        </w:rPr>
        <w:t>המוטלים</w:t>
      </w:r>
      <w:r>
        <w:rPr>
          <w:rFonts w:eastAsia="Arial TUR" w:cs="Arial TUR"/>
          <w:rtl w:val="true"/>
        </w:rPr>
        <w:t xml:space="preserve"> </w:t>
      </w:r>
      <w:r>
        <w:rPr>
          <w:rtl w:val="true"/>
        </w:rPr>
        <w:t>על</w:t>
      </w:r>
      <w:r>
        <w:rPr>
          <w:rFonts w:eastAsia="Arial TUR" w:cs="Arial TUR"/>
          <w:rtl w:val="true"/>
        </w:rPr>
        <w:t xml:space="preserve"> </w:t>
      </w:r>
      <w:r>
        <w:rPr>
          <w:rtl w:val="true"/>
        </w:rPr>
        <w:t>אסיר</w:t>
      </w:r>
      <w:r>
        <w:rPr>
          <w:rFonts w:eastAsia="Arial TUR" w:cs="Arial TUR"/>
          <w:rtl w:val="true"/>
        </w:rPr>
        <w:t xml:space="preserve"> </w:t>
      </w:r>
      <w:r>
        <w:rPr>
          <w:rtl w:val="true"/>
        </w:rPr>
        <w:t>בהליך</w:t>
      </w:r>
      <w:r>
        <w:rPr>
          <w:rFonts w:eastAsia="Arial TUR" w:cs="Arial TUR"/>
          <w:rtl w:val="true"/>
        </w:rPr>
        <w:t xml:space="preserve"> </w:t>
      </w:r>
      <w:r>
        <w:rPr>
          <w:rtl w:val="true"/>
        </w:rPr>
        <w:t>המשמעתי</w:t>
      </w:r>
      <w:r>
        <w:rPr>
          <w:rtl w:val="true"/>
        </w:rPr>
        <w:t xml:space="preserve">, </w:t>
      </w:r>
      <w:r>
        <w:rPr>
          <w:rtl w:val="true"/>
        </w:rPr>
        <w:t>כפי</w:t>
      </w:r>
      <w:r>
        <w:rPr>
          <w:rFonts w:eastAsia="Arial TUR" w:cs="Arial TUR"/>
          <w:rtl w:val="true"/>
        </w:rPr>
        <w:t xml:space="preserve"> </w:t>
      </w:r>
      <w:r>
        <w:rPr>
          <w:rtl w:val="true"/>
        </w:rPr>
        <w:t>שפורטו</w:t>
      </w:r>
      <w:r>
        <w:rPr>
          <w:rFonts w:eastAsia="Arial TUR" w:cs="Arial TUR"/>
          <w:rtl w:val="true"/>
        </w:rPr>
        <w:t xml:space="preserve"> </w:t>
      </w:r>
      <w:hyperlink r:id="rId255">
        <w:r>
          <w:rPr>
            <w:rStyle w:val="Hyperlink"/>
            <w:rtl w:val="true"/>
          </w:rPr>
          <w:t>בסעיף</w:t>
        </w:r>
        <w:r>
          <w:rPr>
            <w:rStyle w:val="Hyperlink"/>
            <w:rFonts w:eastAsia="Arial TUR" w:cs="Arial TUR"/>
            <w:rtl w:val="true"/>
          </w:rPr>
          <w:t xml:space="preserve"> </w:t>
        </w:r>
        <w:r>
          <w:rPr>
            <w:rStyle w:val="Hyperlink"/>
          </w:rPr>
          <w:t>58</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56">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בתי</w:t>
        </w:r>
        <w:r>
          <w:rPr>
            <w:rStyle w:val="Hyperlink"/>
            <w:rFonts w:eastAsia="Arial TUR" w:cs="Arial TUR"/>
            <w:color w:val="0000FF"/>
            <w:u w:val="single"/>
            <w:rtl w:val="true"/>
          </w:rPr>
          <w:t xml:space="preserve"> </w:t>
        </w:r>
        <w:r>
          <w:rPr>
            <w:rStyle w:val="Hyperlink"/>
            <w:color w:val="0000FF"/>
            <w:u w:val="single"/>
            <w:rtl w:val="true"/>
          </w:rPr>
          <w:t>הסוהר</w:t>
        </w:r>
      </w:hyperlink>
      <w:r>
        <w:rPr>
          <w:rtl w:val="true"/>
        </w:rPr>
        <w:t xml:space="preserve">, </w:t>
      </w:r>
      <w:r>
        <w:rPr>
          <w:rtl w:val="true"/>
        </w:rPr>
        <w:t>כדי</w:t>
      </w:r>
      <w:r>
        <w:rPr>
          <w:rFonts w:eastAsia="Arial TUR" w:cs="Arial TUR"/>
          <w:rtl w:val="true"/>
        </w:rPr>
        <w:t xml:space="preserve"> </w:t>
      </w:r>
      <w:r>
        <w:rPr>
          <w:rtl w:val="true"/>
        </w:rPr>
        <w:t>למנוע</w:t>
      </w:r>
      <w:r>
        <w:rPr>
          <w:rFonts w:eastAsia="Arial TUR" w:cs="Arial TUR"/>
          <w:rtl w:val="true"/>
        </w:rPr>
        <w:t xml:space="preserve"> </w:t>
      </w:r>
      <w:r>
        <w:rPr>
          <w:rtl w:val="true"/>
        </w:rPr>
        <w:t>הטלת</w:t>
      </w:r>
      <w:r>
        <w:rPr>
          <w:rFonts w:eastAsia="Arial TUR" w:cs="Arial TUR"/>
          <w:rtl w:val="true"/>
        </w:rPr>
        <w:t xml:space="preserve"> </w:t>
      </w:r>
      <w:r>
        <w:rPr>
          <w:rtl w:val="true"/>
        </w:rPr>
        <w:t>עונש</w:t>
      </w:r>
      <w:r>
        <w:rPr>
          <w:rFonts w:eastAsia="Arial TUR" w:cs="Arial TUR"/>
          <w:rtl w:val="true"/>
        </w:rPr>
        <w:t xml:space="preserve"> </w:t>
      </w:r>
      <w:r>
        <w:rPr>
          <w:rtl w:val="true"/>
        </w:rPr>
        <w:t>במסגרת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בדומה</w:t>
      </w:r>
      <w:r>
        <w:rPr>
          <w:rFonts w:eastAsia="Arial TUR" w:cs="Arial TUR"/>
          <w:rtl w:val="true"/>
        </w:rPr>
        <w:t xml:space="preserve"> </w:t>
      </w:r>
      <w:r>
        <w:rPr>
          <w:rtl w:val="true"/>
        </w:rPr>
        <w:t>לחברי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זהו</w:t>
      </w:r>
      <w:r>
        <w:rPr>
          <w:rFonts w:eastAsia="Arial TUR" w:cs="Arial TUR"/>
          <w:rtl w:val="true"/>
        </w:rPr>
        <w:t xml:space="preserve"> </w:t>
      </w:r>
      <w:r>
        <w:rPr>
          <w:rtl w:val="true"/>
        </w:rPr>
        <w:t>המצב</w:t>
      </w:r>
      <w:r>
        <w:rPr>
          <w:rFonts w:eastAsia="Arial TUR" w:cs="Arial TUR"/>
          <w:rtl w:val="true"/>
        </w:rPr>
        <w:t xml:space="preserve"> </w:t>
      </w:r>
      <w:r>
        <w:rPr>
          <w:rtl w:val="true"/>
        </w:rPr>
        <w:t>המשפטי</w:t>
      </w:r>
      <w:r>
        <w:rP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בעבירה</w:t>
      </w:r>
      <w:r>
        <w:rPr>
          <w:rFonts w:eastAsia="Arial TUR" w:cs="Arial TUR"/>
          <w:rtl w:val="true"/>
        </w:rPr>
        <w:t xml:space="preserve"> </w:t>
      </w:r>
      <w:r>
        <w:rPr>
          <w:rtl w:val="true"/>
        </w:rPr>
        <w:t>פלילית</w:t>
      </w:r>
      <w:r>
        <w:rPr>
          <w:rFonts w:eastAsia="Arial TUR" w:cs="Arial TUR"/>
          <w:rtl w:val="true"/>
        </w:rPr>
        <w:t xml:space="preserve"> </w:t>
      </w:r>
      <w:r>
        <w:rPr>
          <w:rtl w:val="true"/>
        </w:rPr>
        <w:t>ה</w:t>
      </w:r>
      <w:r>
        <w:rPr>
          <w:rtl w:val="true"/>
        </w:rPr>
        <w:t>"</w:t>
      </w:r>
      <w:r>
        <w:rPr>
          <w:rtl w:val="true"/>
        </w:rPr>
        <w:t>חופפת</w:t>
      </w:r>
      <w:r>
        <w:rPr>
          <w:rtl w:val="true"/>
        </w:rPr>
        <w:t xml:space="preserve">" </w:t>
      </w:r>
      <w:r>
        <w:rPr>
          <w:rtl w:val="true"/>
        </w:rPr>
        <w:t>ביסודותיה</w:t>
      </w:r>
      <w:r>
        <w:rPr>
          <w:rFonts w:eastAsia="Arial TUR" w:cs="Arial TUR"/>
          <w:rtl w:val="true"/>
        </w:rPr>
        <w:t xml:space="preserve"> </w:t>
      </w:r>
      <w:r>
        <w:rPr>
          <w:rtl w:val="true"/>
        </w:rPr>
        <w:t>עבירת</w:t>
      </w:r>
      <w:r>
        <w:rPr>
          <w:rFonts w:eastAsia="Arial TUR" w:cs="Arial TUR"/>
          <w:rtl w:val="true"/>
        </w:rPr>
        <w:t xml:space="preserve"> </w:t>
      </w:r>
      <w:r>
        <w:rPr>
          <w:rtl w:val="true"/>
        </w:rPr>
        <w:t>בית</w:t>
      </w:r>
      <w:r>
        <w:rPr>
          <w:rFonts w:eastAsia="Arial TUR" w:cs="Arial TUR"/>
          <w:rtl w:val="true"/>
        </w:rPr>
        <w:t xml:space="preserve"> </w:t>
      </w:r>
      <w:r>
        <w:rPr>
          <w:rtl w:val="true"/>
        </w:rPr>
        <w:t>סוהר</w:t>
      </w:r>
      <w:r>
        <w:rPr>
          <w:rFonts w:eastAsia="Arial TUR" w:cs="Arial TUR"/>
          <w:rtl w:val="true"/>
        </w:rPr>
        <w:t xml:space="preserve"> </w:t>
      </w:r>
      <w:r>
        <w:rPr>
          <w:rtl w:val="true"/>
        </w:rPr>
        <w:t>בגינה</w:t>
      </w:r>
      <w:r>
        <w:rPr>
          <w:rFonts w:eastAsia="Arial TUR" w:cs="Arial TUR"/>
          <w:rtl w:val="true"/>
        </w:rPr>
        <w:t xml:space="preserve"> </w:t>
      </w:r>
      <w:r>
        <w:rPr>
          <w:rtl w:val="true"/>
        </w:rPr>
        <w:t>הועמד</w:t>
      </w:r>
      <w:r>
        <w:rPr>
          <w:rFonts w:eastAsia="Arial TUR" w:cs="Arial TUR"/>
          <w:rtl w:val="true"/>
        </w:rPr>
        <w:t xml:space="preserve"> </w:t>
      </w:r>
      <w:r>
        <w:rPr>
          <w:rtl w:val="true"/>
        </w:rPr>
        <w:t>האסיר</w:t>
      </w:r>
      <w:r>
        <w:rPr>
          <w:rFonts w:eastAsia="Arial TUR" w:cs="Arial TUR"/>
          <w:rtl w:val="true"/>
        </w:rPr>
        <w:t xml:space="preserve"> </w:t>
      </w:r>
      <w:r>
        <w:rPr>
          <w:rtl w:val="true"/>
        </w:rPr>
        <w:t>לדין</w:t>
      </w:r>
      <w:r>
        <w:rPr>
          <w:rtl w:val="true"/>
        </w:rPr>
        <w:t xml:space="preserve">. </w:t>
      </w:r>
      <w:r>
        <w:rPr>
          <w:rtl w:val="true"/>
        </w:rPr>
        <w:t>זאת</w:t>
      </w:r>
      <w:r>
        <w:rPr>
          <w:rtl w:val="true"/>
        </w:rPr>
        <w:t xml:space="preserve">, </w:t>
      </w:r>
      <w:r>
        <w:rPr>
          <w:rtl w:val="true"/>
        </w:rPr>
        <w:t>לנוכח</w:t>
      </w:r>
      <w:r>
        <w:rPr>
          <w:rFonts w:eastAsia="Arial TUR" w:cs="Arial TUR"/>
          <w:rtl w:val="true"/>
        </w:rPr>
        <w:t xml:space="preserve"> </w:t>
      </w:r>
      <w:r>
        <w:rPr>
          <w:rtl w:val="true"/>
        </w:rPr>
        <w:t>התכליות</w:t>
      </w:r>
      <w:r>
        <w:rPr>
          <w:rFonts w:eastAsia="Arial TUR" w:cs="Arial TUR"/>
          <w:rtl w:val="true"/>
        </w:rPr>
        <w:t xml:space="preserve"> </w:t>
      </w:r>
      <w:r>
        <w:rPr>
          <w:rtl w:val="true"/>
        </w:rPr>
        <w:t>השונות</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ההליכים</w:t>
      </w:r>
      <w:r>
        <w:rPr>
          <w:rFonts w:eastAsia="Arial TUR" w:cs="Arial TUR"/>
          <w:rtl w:val="true"/>
        </w:rPr>
        <w:t xml:space="preserve"> </w:t>
      </w:r>
      <w:r>
        <w:rPr>
          <w:rtl w:val="true"/>
        </w:rPr>
        <w:t>וההיסטוריה</w:t>
      </w:r>
      <w:r>
        <w:rPr>
          <w:rFonts w:eastAsia="Arial TUR" w:cs="Arial TUR"/>
          <w:rtl w:val="true"/>
        </w:rPr>
        <w:t xml:space="preserve"> </w:t>
      </w:r>
      <w:r>
        <w:rPr>
          <w:rtl w:val="true"/>
        </w:rPr>
        <w:t>החקיקתית</w:t>
      </w:r>
      <w:r>
        <w:rPr>
          <w:rFonts w:eastAsia="Arial TUR" w:cs="Arial TUR"/>
          <w:rtl w:val="true"/>
        </w:rPr>
        <w:t xml:space="preserve"> </w:t>
      </w:r>
      <w:r>
        <w:rPr>
          <w:rtl w:val="true"/>
        </w:rPr>
        <w:t>של</w:t>
      </w:r>
      <w:r>
        <w:rPr>
          <w:rFonts w:eastAsia="Arial TUR" w:cs="Arial TUR"/>
          <w:rtl w:val="true"/>
        </w:rPr>
        <w:t xml:space="preserve"> </w:t>
      </w:r>
      <w:hyperlink r:id="rId257">
        <w:r>
          <w:rPr>
            <w:rStyle w:val="Hyperlink"/>
            <w:rtl w:val="true"/>
          </w:rPr>
          <w:t>סעיף</w:t>
        </w:r>
        <w:r>
          <w:rPr>
            <w:rStyle w:val="Hyperlink"/>
            <w:rFonts w:eastAsia="Arial TUR" w:cs="Arial TUR"/>
            <w:rtl w:val="true"/>
          </w:rPr>
          <w:t xml:space="preserve"> </w:t>
        </w:r>
        <w:r>
          <w:rPr>
            <w:rStyle w:val="Hyperlink"/>
          </w:rPr>
          <w:t>62</w:t>
        </w:r>
      </w:hyperlink>
      <w:r>
        <w:rPr>
          <w:rtl w:val="true"/>
        </w:rPr>
        <w:t xml:space="preserve"> </w:t>
      </w:r>
      <w:r>
        <w:rPr>
          <w:rtl w:val="true"/>
        </w:rPr>
        <w:t>ל</w:t>
      </w:r>
      <w:hyperlink r:id="rId258">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בתי</w:t>
        </w:r>
        <w:r>
          <w:rPr>
            <w:rStyle w:val="Hyperlink"/>
            <w:rFonts w:eastAsia="Arial TUR" w:cs="Arial TUR"/>
            <w:color w:val="0000FF"/>
            <w:u w:val="single"/>
            <w:rtl w:val="true"/>
          </w:rPr>
          <w:t xml:space="preserve"> </w:t>
        </w:r>
        <w:r>
          <w:rPr>
            <w:rStyle w:val="Hyperlink"/>
            <w:color w:val="0000FF"/>
            <w:u w:val="single"/>
            <w:rtl w:val="true"/>
          </w:rPr>
          <w:t>הסוהר</w:t>
        </w:r>
      </w:hyperlink>
      <w:r>
        <w:rPr>
          <w:rFonts w:eastAsia="Arial TUR" w:cs="Arial TUR"/>
          <w:rtl w:val="true"/>
        </w:rPr>
        <w:t xml:space="preserve"> </w:t>
      </w:r>
      <w:r>
        <w:rPr>
          <w:rtl w:val="true"/>
        </w:rPr>
        <w:t>כפי</w:t>
      </w:r>
      <w:r>
        <w:rPr>
          <w:rFonts w:eastAsia="Arial TUR" w:cs="Arial TUR"/>
          <w:rtl w:val="true"/>
        </w:rPr>
        <w:t xml:space="preserve"> </w:t>
      </w:r>
      <w:r>
        <w:rPr>
          <w:rtl w:val="true"/>
        </w:rPr>
        <w:t>שנסקרה</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tl w:val="true"/>
        </w:rPr>
        <w:t xml:space="preserve">. </w:t>
      </w:r>
      <w:r>
        <w:rPr>
          <w:rtl w:val="true"/>
        </w:rPr>
        <w:t>למותר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אותם</w:t>
      </w:r>
      <w:r>
        <w:rPr>
          <w:rFonts w:eastAsia="Arial TUR" w:cs="Arial TUR"/>
          <w:rtl w:val="true"/>
        </w:rPr>
        <w:t xml:space="preserve"> </w:t>
      </w:r>
      <w:r>
        <w:rPr>
          <w:rtl w:val="true"/>
        </w:rPr>
        <w:t>מקרים</w:t>
      </w:r>
      <w:r>
        <w:rPr>
          <w:rFonts w:eastAsia="Arial TUR" w:cs="Arial TUR"/>
          <w:rtl w:val="true"/>
        </w:rPr>
        <w:t xml:space="preserve"> </w:t>
      </w:r>
      <w:r>
        <w:rPr>
          <w:rtl w:val="true"/>
        </w:rPr>
        <w:t>בהם</w:t>
      </w:r>
      <w:r>
        <w:rPr>
          <w:rFonts w:eastAsia="Arial TUR" w:cs="Arial TUR"/>
          <w:rtl w:val="true"/>
        </w:rPr>
        <w:t xml:space="preserve"> </w:t>
      </w:r>
      <w:r>
        <w:rPr>
          <w:rtl w:val="true"/>
        </w:rPr>
        <w:t>הועמד</w:t>
      </w:r>
      <w:r>
        <w:rPr>
          <w:rFonts w:eastAsia="Arial TUR" w:cs="Arial TUR"/>
          <w:rtl w:val="true"/>
        </w:rPr>
        <w:t xml:space="preserve"> </w:t>
      </w:r>
      <w:r>
        <w:rPr>
          <w:rtl w:val="true"/>
        </w:rPr>
        <w:t>אסיר</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tl w:val="true"/>
        </w:rPr>
        <w:t xml:space="preserve">, </w:t>
      </w:r>
      <w:r>
        <w:rPr>
          <w:rtl w:val="true"/>
        </w:rPr>
        <w:t>לאחר</w:t>
      </w:r>
      <w:r>
        <w:rPr>
          <w:rFonts w:eastAsia="Arial TUR" w:cs="Arial TUR"/>
          <w:rtl w:val="true"/>
        </w:rPr>
        <w:t xml:space="preserve"> </w:t>
      </w:r>
      <w:r>
        <w:rPr>
          <w:rtl w:val="true"/>
        </w:rPr>
        <w:t>שהועמד</w:t>
      </w:r>
      <w:r>
        <w:rPr>
          <w:rFonts w:eastAsia="Arial TUR" w:cs="Arial TUR"/>
          <w:rtl w:val="true"/>
        </w:rPr>
        <w:t xml:space="preserve"> </w:t>
      </w:r>
      <w:r>
        <w:rPr>
          <w:rtl w:val="true"/>
        </w:rPr>
        <w:t>לדין</w:t>
      </w:r>
      <w:r>
        <w:rPr>
          <w:rFonts w:eastAsia="Arial TUR" w:cs="Arial TUR"/>
          <w:rtl w:val="true"/>
        </w:rPr>
        <w:t xml:space="preserve"> </w:t>
      </w:r>
      <w:r>
        <w:rPr>
          <w:rtl w:val="true"/>
        </w:rPr>
        <w:t>משמעתי</w:t>
      </w:r>
      <w:r>
        <w:rPr>
          <w:rFonts w:eastAsia="Arial TUR" w:cs="Arial TUR"/>
          <w:rtl w:val="true"/>
        </w:rPr>
        <w:t xml:space="preserve"> </w:t>
      </w:r>
      <w:r>
        <w:rPr>
          <w:rtl w:val="true"/>
        </w:rPr>
        <w:t>בגין</w:t>
      </w:r>
      <w:r>
        <w:rPr>
          <w:rFonts w:eastAsia="Arial TUR" w:cs="Arial TUR"/>
          <w:rtl w:val="true"/>
        </w:rPr>
        <w:t xml:space="preserve"> </w:t>
      </w:r>
      <w:r>
        <w:rPr>
          <w:rtl w:val="true"/>
        </w:rPr>
        <w:t>אותם</w:t>
      </w:r>
      <w:r>
        <w:rPr>
          <w:rFonts w:eastAsia="Arial TUR" w:cs="Arial TUR"/>
          <w:rtl w:val="true"/>
        </w:rPr>
        <w:t xml:space="preserve"> </w:t>
      </w:r>
      <w:r>
        <w:rPr>
          <w:rtl w:val="true"/>
        </w:rPr>
        <w:t>המעשים</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הדן</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להתחשב</w:t>
      </w:r>
      <w:r>
        <w:rPr>
          <w:rFonts w:eastAsia="Arial TUR" w:cs="Arial TUR"/>
          <w:rtl w:val="true"/>
        </w:rPr>
        <w:t xml:space="preserve"> </w:t>
      </w:r>
      <w:r>
        <w:rPr>
          <w:rtl w:val="true"/>
        </w:rPr>
        <w:t>בעת</w:t>
      </w:r>
      <w:r>
        <w:rPr>
          <w:rFonts w:eastAsia="Arial TUR" w:cs="Arial TUR"/>
          <w:rtl w:val="true"/>
        </w:rPr>
        <w:t xml:space="preserve"> </w:t>
      </w:r>
      <w:r>
        <w:rPr>
          <w:rtl w:val="true"/>
        </w:rPr>
        <w:t>גזירת</w:t>
      </w:r>
      <w:r>
        <w:rPr>
          <w:rFonts w:eastAsia="Arial TUR" w:cs="Arial TUR"/>
          <w:rtl w:val="true"/>
        </w:rPr>
        <w:t xml:space="preserve"> </w:t>
      </w:r>
      <w:r>
        <w:rPr>
          <w:rtl w:val="true"/>
        </w:rPr>
        <w:t>העונש</w:t>
      </w:r>
      <w:r>
        <w:rPr>
          <w:rFonts w:eastAsia="Arial TUR" w:cs="Arial TUR"/>
          <w:rtl w:val="true"/>
        </w:rPr>
        <w:t xml:space="preserve"> </w:t>
      </w:r>
      <w:r>
        <w:rPr>
          <w:rtl w:val="true"/>
        </w:rPr>
        <w:t>גם</w:t>
      </w:r>
      <w:r>
        <w:rPr>
          <w:rFonts w:eastAsia="Arial TUR" w:cs="Arial TUR"/>
          <w:rtl w:val="true"/>
        </w:rPr>
        <w:t xml:space="preserve"> </w:t>
      </w:r>
      <w:r>
        <w:rPr>
          <w:rtl w:val="true"/>
        </w:rPr>
        <w:t>באמצעים</w:t>
      </w:r>
      <w:r>
        <w:rPr>
          <w:rFonts w:eastAsia="Arial TUR" w:cs="Arial TUR"/>
          <w:rtl w:val="true"/>
        </w:rPr>
        <w:t xml:space="preserve"> </w:t>
      </w:r>
      <w:r>
        <w:rPr>
          <w:rtl w:val="true"/>
        </w:rPr>
        <w:t>העונשיים</w:t>
      </w:r>
      <w:r>
        <w:rPr>
          <w:rFonts w:eastAsia="Arial TUR" w:cs="Arial TUR"/>
          <w:rtl w:val="true"/>
        </w:rPr>
        <w:t xml:space="preserve"> </w:t>
      </w:r>
      <w:r>
        <w:rPr>
          <w:rtl w:val="true"/>
        </w:rPr>
        <w:t>שהוטלו</w:t>
      </w:r>
      <w:r>
        <w:rPr>
          <w:rFonts w:eastAsia="Arial TUR" w:cs="Arial TUR"/>
          <w:rtl w:val="true"/>
        </w:rPr>
        <w:t xml:space="preserve"> </w:t>
      </w:r>
      <w:r>
        <w:rPr>
          <w:rtl w:val="true"/>
        </w:rPr>
        <w:t>על</w:t>
      </w:r>
      <w:r>
        <w:rPr>
          <w:rFonts w:eastAsia="Arial TUR" w:cs="Arial TUR"/>
          <w:rtl w:val="true"/>
        </w:rPr>
        <w:t xml:space="preserve"> </w:t>
      </w:r>
      <w:r>
        <w:rPr>
          <w:rtl w:val="true"/>
        </w:rPr>
        <w:t>האסיר</w:t>
      </w:r>
      <w:r>
        <w:rPr>
          <w:rFonts w:eastAsia="Arial TUR" w:cs="Arial TUR"/>
          <w:rtl w:val="true"/>
        </w:rPr>
        <w:t xml:space="preserve"> </w:t>
      </w:r>
      <w:r>
        <w:rPr>
          <w:rtl w:val="true"/>
        </w:rPr>
        <w:t>בהליך</w:t>
      </w:r>
      <w:r>
        <w:rPr>
          <w:rFonts w:eastAsia="Arial TUR" w:cs="Arial TUR"/>
          <w:rtl w:val="true"/>
        </w:rPr>
        <w:t xml:space="preserve"> </w:t>
      </w:r>
      <w:r>
        <w:rPr>
          <w:rtl w:val="true"/>
        </w:rPr>
        <w:t>המשמעתי</w:t>
      </w:r>
      <w:r>
        <w:rPr>
          <w:rtl w:val="true"/>
        </w:rPr>
        <w:t xml:space="preserve">, </w:t>
      </w:r>
      <w:r>
        <w:rPr>
          <w:rtl w:val="true"/>
        </w:rPr>
        <w:t>כפי</w:t>
      </w:r>
      <w:r>
        <w:rPr>
          <w:rFonts w:eastAsia="Arial TUR" w:cs="Arial TUR"/>
          <w:rtl w:val="true"/>
        </w:rPr>
        <w:t xml:space="preserve"> </w:t>
      </w:r>
      <w:r>
        <w:rPr>
          <w:rtl w:val="true"/>
        </w:rPr>
        <w:t>שאמנם</w:t>
      </w:r>
      <w:r>
        <w:rPr>
          <w:rFonts w:eastAsia="Arial TUR" w:cs="Arial TUR"/>
          <w:rtl w:val="true"/>
        </w:rPr>
        <w:t xml:space="preserve"> </w:t>
      </w:r>
      <w:r>
        <w:rPr>
          <w:rtl w:val="true"/>
        </w:rPr>
        <w:t>עשה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במקרה</w:t>
      </w:r>
      <w:r>
        <w:rPr>
          <w:rFonts w:eastAsia="Arial TUR" w:cs="Arial TUR"/>
          <w:rtl w:val="true"/>
        </w:rPr>
        <w:t xml:space="preserve"> </w:t>
      </w:r>
      <w:r>
        <w:rPr>
          <w:rtl w:val="true"/>
        </w:rPr>
        <w:t>שלפנינו</w:t>
      </w:r>
      <w:r>
        <w:rPr>
          <w:rtl w:val="true"/>
        </w:rPr>
        <w:t xml:space="preserve">. </w:t>
      </w:r>
      <w:r>
        <w:rPr>
          <w:rtl w:val="true"/>
        </w:rPr>
        <w:t>תוצאת</w:t>
      </w:r>
      <w:r>
        <w:rPr>
          <w:rFonts w:eastAsia="Arial TUR" w:cs="Arial TUR"/>
          <w:rtl w:val="true"/>
        </w:rPr>
        <w:t xml:space="preserve"> </w:t>
      </w:r>
      <w:r>
        <w:rPr>
          <w:rtl w:val="true"/>
        </w:rPr>
        <w:t>הדברים</w:t>
      </w:r>
      <w:r>
        <w:rPr>
          <w:rFonts w:eastAsia="Arial TUR" w:cs="Arial TUR"/>
          <w:rtl w:val="true"/>
        </w:rPr>
        <w:t xml:space="preserve"> </w:t>
      </w:r>
      <w:r>
        <w:rPr>
          <w:rtl w:val="true"/>
        </w:rPr>
        <w:t>היא</w:t>
      </w:r>
      <w:r>
        <w:rPr>
          <w:rtl w:val="true"/>
        </w:rPr>
        <w:t xml:space="preserve">, </w:t>
      </w:r>
      <w:r>
        <w:rPr>
          <w:rtl w:val="true"/>
        </w:rPr>
        <w:t>שאני</w:t>
      </w:r>
      <w:r>
        <w:rPr>
          <w:rFonts w:eastAsia="Arial TUR" w:cs="Arial TUR"/>
          <w:rtl w:val="true"/>
        </w:rPr>
        <w:t xml:space="preserve"> </w:t>
      </w:r>
      <w:r>
        <w:rPr>
          <w:rtl w:val="true"/>
        </w:rPr>
        <w:t>מצטרפת</w:t>
      </w:r>
      <w:r>
        <w:rPr>
          <w:rFonts w:eastAsia="Arial TUR" w:cs="Arial TUR"/>
          <w:rtl w:val="true"/>
        </w:rPr>
        <w:t xml:space="preserve"> </w:t>
      </w:r>
      <w:r>
        <w:rPr>
          <w:rtl w:val="true"/>
        </w:rPr>
        <w:t>לעמדת</w:t>
      </w:r>
      <w:r>
        <w:rPr>
          <w:rFonts w:eastAsia="Arial TUR" w:cs="Arial TUR"/>
          <w:rtl w:val="true"/>
        </w:rPr>
        <w:t xml:space="preserve"> </w:t>
      </w:r>
      <w:r>
        <w:rPr>
          <w:rtl w:val="true"/>
        </w:rPr>
        <w:t>חבריי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מניעה</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ולהענישו</w:t>
      </w:r>
      <w:r>
        <w:rPr>
          <w:rtl w:val="true"/>
        </w:rPr>
        <w:t xml:space="preserve">, </w:t>
      </w:r>
      <w:r>
        <w:rPr>
          <w:rtl w:val="true"/>
        </w:rPr>
        <w:t>וכי</w:t>
      </w:r>
      <w:r>
        <w:rPr>
          <w:rFonts w:eastAsia="Arial TUR" w:cs="Arial TUR"/>
          <w:rtl w:val="true"/>
        </w:rPr>
        <w:t xml:space="preserve"> </w:t>
      </w:r>
      <w:r>
        <w:rPr>
          <w:rtl w:val="true"/>
        </w:rPr>
        <w:t>העונש</w:t>
      </w:r>
      <w:r>
        <w:rPr>
          <w:rFonts w:eastAsia="Arial TUR" w:cs="Arial TUR"/>
          <w:rtl w:val="true"/>
        </w:rPr>
        <w:t xml:space="preserve"> </w:t>
      </w:r>
      <w:r>
        <w:rPr>
          <w:rtl w:val="true"/>
        </w:rPr>
        <w:t>שהוטל</w:t>
      </w:r>
      <w:r>
        <w:rPr>
          <w:rFonts w:eastAsia="Arial TUR" w:cs="Arial TUR"/>
          <w:rtl w:val="true"/>
        </w:rPr>
        <w:t xml:space="preserve"> </w:t>
      </w:r>
      <w:r>
        <w:rPr>
          <w:rtl w:val="true"/>
        </w:rPr>
        <w:t>עליו</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אינו</w:t>
      </w:r>
      <w:r>
        <w:rPr>
          <w:rFonts w:eastAsia="Arial TUR" w:cs="Arial TUR"/>
          <w:rtl w:val="true"/>
        </w:rPr>
        <w:t xml:space="preserve"> </w:t>
      </w:r>
      <w:r>
        <w:rPr>
          <w:rtl w:val="true"/>
        </w:rPr>
        <w:t>חורג</w:t>
      </w:r>
      <w:r>
        <w:rPr>
          <w:rFonts w:eastAsia="Arial TUR" w:cs="Arial TUR"/>
          <w:rtl w:val="true"/>
        </w:rPr>
        <w:t xml:space="preserve"> </w:t>
      </w:r>
      <w:r>
        <w:rPr>
          <w:rtl w:val="true"/>
        </w:rPr>
        <w:t>לחומרה</w:t>
      </w:r>
      <w:r>
        <w:rPr>
          <w:rFonts w:eastAsia="Arial TUR" w:cs="Arial TUR"/>
          <w:rtl w:val="true"/>
        </w:rPr>
        <w:t xml:space="preserve"> </w:t>
      </w:r>
      <w:r>
        <w:rPr>
          <w:rtl w:val="true"/>
        </w:rPr>
        <w:t>באופן</w:t>
      </w:r>
      <w:r>
        <w:rPr>
          <w:rFonts w:eastAsia="Arial TUR" w:cs="Arial TUR"/>
          <w:rtl w:val="true"/>
        </w:rPr>
        <w:t xml:space="preserve"> </w:t>
      </w:r>
      <w:r>
        <w:rPr>
          <w:rtl w:val="true"/>
        </w:rPr>
        <w:t>המצדיק</w:t>
      </w:r>
      <w:r>
        <w:rPr>
          <w:rFonts w:eastAsia="Arial TUR" w:cs="Arial TUR"/>
          <w:rtl w:val="true"/>
        </w:rPr>
        <w:t xml:space="preserve"> </w:t>
      </w:r>
      <w:r>
        <w:rPr>
          <w:rtl w:val="true"/>
        </w:rPr>
        <w:t>התערבות</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tl w:val="true"/>
        </w:rPr>
        <w:t xml:space="preserve">, </w:t>
      </w:r>
      <w:r>
        <w:rPr>
          <w:rtl w:val="true"/>
        </w:rPr>
        <w:t>ולפיכך</w:t>
      </w:r>
      <w:r>
        <w:rPr>
          <w:rFonts w:eastAsia="Arial TUR" w:cs="Arial TUR"/>
          <w:rtl w:val="true"/>
        </w:rPr>
        <w:t xml:space="preserve"> </w:t>
      </w:r>
      <w:r>
        <w:rPr>
          <w:rtl w:val="true"/>
        </w:rPr>
        <w:t>דין</w:t>
      </w:r>
      <w:r>
        <w:rPr>
          <w:rFonts w:eastAsia="Arial TUR" w:cs="Arial TUR"/>
          <w:rtl w:val="true"/>
        </w:rPr>
        <w:t xml:space="preserve"> </w:t>
      </w:r>
      <w:r>
        <w:rPr>
          <w:rtl w:val="true"/>
        </w:rPr>
        <w:t>הערעור</w:t>
      </w:r>
      <w:r>
        <w:rPr>
          <w:rFonts w:eastAsia="Arial TUR" w:cs="Arial TUR"/>
          <w:rtl w:val="true"/>
        </w:rPr>
        <w:t xml:space="preserve"> </w:t>
      </w:r>
      <w:r>
        <w:rPr>
          <w:rtl w:val="true"/>
        </w:rPr>
        <w:t>להידחות</w:t>
      </w:r>
      <w:r>
        <w:rPr>
          <w:rtl w:val="true"/>
        </w:rPr>
        <w:t>.</w:t>
      </w:r>
    </w:p>
    <w:p>
      <w:pPr>
        <w:pStyle w:val="Ruller42"/>
        <w:ind w:end="0"/>
        <w:jc w:val="both"/>
        <w:rPr/>
      </w:pPr>
      <w:r>
        <w:rPr>
          <w:rtl w:val="true"/>
        </w:rPr>
      </w:r>
    </w:p>
    <w:p>
      <w:pPr>
        <w:pStyle w:val="Ruller42"/>
        <w:ind w:end="0"/>
        <w:jc w:val="both"/>
        <w:rPr/>
      </w:pPr>
      <w:r>
        <w:rPr>
          <w:rtl w:val="true"/>
        </w:rPr>
      </w:r>
    </w:p>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2"/>
        <w:ind w:end="0"/>
        <w:jc w:val="both"/>
        <w:rPr/>
      </w:pPr>
      <w:r>
        <w:rPr>
          <w:rtl w:val="true"/>
        </w:rPr>
      </w:r>
    </w:p>
    <w:p>
      <w:pPr>
        <w:pStyle w:val="Ruller42"/>
        <w:ind w:end="0"/>
        <w:jc w:val="both"/>
        <w:rPr/>
      </w:pPr>
      <w:r>
        <w:rPr>
          <w:rtl w:val="true"/>
        </w:rPr>
      </w:r>
    </w:p>
    <w:p>
      <w:pPr>
        <w:pStyle w:val="Ruller42"/>
        <w:ind w:end="0"/>
        <w:jc w:val="both"/>
        <w:rPr/>
      </w:pPr>
      <w:r>
        <w:rPr>
          <w:rtl w:val="true"/>
        </w:rPr>
        <w:tab/>
      </w:r>
      <w:r>
        <w:rPr>
          <w:rtl w:val="true"/>
        </w:rPr>
        <w:t>הוחלט</w:t>
      </w:r>
      <w:r>
        <w:rPr>
          <w:rFonts w:eastAsia="Arial TUR" w:cs="Arial TUR"/>
          <w:rtl w:val="true"/>
        </w:rPr>
        <w:t xml:space="preserve"> </w:t>
      </w:r>
      <w:r>
        <w:rPr>
          <w:rtl w:val="true"/>
        </w:rPr>
        <w:t>פה</w:t>
      </w:r>
      <w:r>
        <w:rPr>
          <w:rFonts w:eastAsia="Arial TUR" w:cs="Arial TUR"/>
          <w:rtl w:val="true"/>
        </w:rPr>
        <w:t xml:space="preserve"> </w:t>
      </w:r>
      <w:r>
        <w:rPr>
          <w:rtl w:val="true"/>
        </w:rPr>
        <w:t>אחד</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אשר</w:t>
      </w:r>
      <w:r>
        <w:rPr>
          <w:rFonts w:eastAsia="Arial TUR" w:cs="Arial TUR"/>
          <w:rtl w:val="true"/>
        </w:rPr>
        <w:t xml:space="preserve"> </w:t>
      </w:r>
      <w:r>
        <w:rPr>
          <w:rtl w:val="true"/>
        </w:rPr>
        <w:t>לפרשנות</w:t>
      </w:r>
      <w:r>
        <w:rPr>
          <w:rFonts w:eastAsia="Arial TUR" w:cs="Arial TUR"/>
          <w:rtl w:val="true"/>
        </w:rPr>
        <w:t xml:space="preserve"> </w:t>
      </w:r>
      <w:hyperlink r:id="rId259">
        <w:r>
          <w:rPr>
            <w:rStyle w:val="Hyperlink"/>
            <w:rtl w:val="true"/>
          </w:rPr>
          <w:t>סעיף</w:t>
        </w:r>
        <w:r>
          <w:rPr>
            <w:rStyle w:val="Hyperlink"/>
            <w:rFonts w:eastAsia="Arial TUR" w:cs="Arial TUR"/>
            <w:rtl w:val="true"/>
          </w:rPr>
          <w:t xml:space="preserve"> </w:t>
        </w:r>
        <w:r>
          <w:rPr>
            <w:rStyle w:val="Hyperlink"/>
          </w:rPr>
          <w:t>62</w:t>
        </w:r>
      </w:hyperlink>
      <w:r>
        <w:rPr>
          <w:rtl w:val="true"/>
        </w:rPr>
        <w:t xml:space="preserve"> </w:t>
      </w:r>
      <w:r>
        <w:rPr>
          <w:rtl w:val="true"/>
        </w:rPr>
        <w:t>ל</w:t>
      </w:r>
      <w:hyperlink r:id="rId260">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בתי</w:t>
        </w:r>
        <w:r>
          <w:rPr>
            <w:rStyle w:val="Hyperlink"/>
            <w:rFonts w:eastAsia="Arial TUR" w:cs="Arial TUR"/>
            <w:color w:val="0000FF"/>
            <w:u w:val="single"/>
            <w:rtl w:val="true"/>
          </w:rPr>
          <w:t xml:space="preserve"> </w:t>
        </w:r>
        <w:r>
          <w:rPr>
            <w:rStyle w:val="Hyperlink"/>
            <w:color w:val="0000FF"/>
            <w:u w:val="single"/>
            <w:rtl w:val="true"/>
          </w:rPr>
          <w:t>הסוהר</w:t>
        </w:r>
      </w:hyperlink>
      <w:r>
        <w:rPr>
          <w:rtl w:val="true"/>
        </w:rPr>
        <w:t xml:space="preserve">, </w:t>
      </w:r>
      <w:r>
        <w:rPr>
          <w:rtl w:val="true"/>
        </w:rPr>
        <w:t>הוחלט</w:t>
      </w:r>
      <w:r>
        <w:rPr>
          <w:rFonts w:eastAsia="Arial TUR" w:cs="Arial TUR"/>
          <w:rtl w:val="true"/>
        </w:rPr>
        <w:t xml:space="preserve"> </w:t>
      </w:r>
      <w:r>
        <w:rPr>
          <w:rtl w:val="true"/>
        </w:rPr>
        <w:t>ברוב</w:t>
      </w:r>
      <w:r>
        <w:rPr>
          <w:rFonts w:eastAsia="Arial TUR" w:cs="Arial TUR"/>
          <w:rtl w:val="true"/>
        </w:rPr>
        <w:t xml:space="preserve"> </w:t>
      </w:r>
      <w:r>
        <w:rPr>
          <w:rtl w:val="true"/>
        </w:rPr>
        <w:t>דעות</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כבוב</w:t>
      </w:r>
      <w:r>
        <w:rPr>
          <w:rtl w:val="true"/>
        </w:rPr>
        <w:t>.</w:t>
      </w:r>
    </w:p>
    <w:p>
      <w:pPr>
        <w:pStyle w:val="Ruller42"/>
        <w:ind w:end="0"/>
        <w:jc w:val="both"/>
        <w:rPr/>
      </w:pPr>
      <w:r>
        <w:rPr>
          <w:rtl w:val="true"/>
        </w:rPr>
      </w:r>
    </w:p>
    <w:p>
      <w:pPr>
        <w:pStyle w:val="Ruller42"/>
        <w:ind w:end="0"/>
        <w:jc w:val="both"/>
        <w:rPr/>
      </w:pPr>
      <w:bookmarkStart w:id="20"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ט</w:t>
      </w:r>
      <w:r>
        <w:rPr>
          <w:rtl w:val="true"/>
        </w:rPr>
        <w:t>"</w:t>
      </w:r>
      <w:r>
        <w:rPr>
          <w:rtl w:val="true"/>
        </w:rPr>
        <w:t>ו</w:t>
      </w:r>
      <w:r>
        <w:rPr>
          <w:rFonts w:eastAsia="Arial TUR" w:cs="Arial TUR"/>
          <w:rtl w:val="true"/>
        </w:rPr>
        <w:t xml:space="preserve"> </w:t>
      </w:r>
      <w:r>
        <w:rPr>
          <w:rtl w:val="true"/>
        </w:rPr>
        <w:t>בחשון</w:t>
      </w:r>
      <w:r>
        <w:rPr>
          <w:rFonts w:eastAsia="Arial TUR" w:cs="Arial TUR"/>
          <w:rtl w:val="true"/>
        </w:rPr>
        <w:t xml:space="preserve"> </w:t>
      </w:r>
      <w:r>
        <w:rPr>
          <w:rtl w:val="true"/>
        </w:rPr>
        <w:t>התשפ</w:t>
      </w:r>
      <w:r>
        <w:rPr>
          <w:rtl w:val="true"/>
        </w:rPr>
        <w:t>"</w:t>
      </w:r>
      <w:r>
        <w:rPr>
          <w:rtl w:val="true"/>
        </w:rPr>
        <w:t>ד</w:t>
      </w:r>
      <w:r>
        <w:rPr>
          <w:rFonts w:eastAsia="Arial TUR" w:cs="Arial TUR"/>
          <w:rtl w:val="true"/>
        </w:rPr>
        <w:t xml:space="preserve"> </w:t>
      </w:r>
      <w:r>
        <w:rPr>
          <w:rtl w:val="true"/>
        </w:rPr>
        <w:t>(‏</w:t>
      </w:r>
      <w:r>
        <w:rPr/>
        <w:t>30.10.2023</w:t>
      </w:r>
      <w:r>
        <w:rPr>
          <w:rtl w:val="true"/>
        </w:rPr>
        <w:t xml:space="preserve">). </w:t>
      </w:r>
      <w:bookmarkEnd w:id="20"/>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23020580</w:t>
      </w:r>
      <w:r>
        <w:rPr>
          <w:sz w:val="16"/>
          <w:rtl w:val="true"/>
        </w:rPr>
        <w:t>_</w:t>
      </w:r>
      <w:r>
        <w:rPr>
          <w:sz w:val="16"/>
        </w:rPr>
        <w:t>N05.docx</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61">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54678313-2058/23</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6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63"/>
      <w:footerReference w:type="default" r:id="rId264"/>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2058/23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אימן אלשרבאתי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8"/>
        <w:szCs w:val="28"/>
        <w:rFonts w:ascii="FrankRuehl" w:hAnsi="FrankRuehl" w:cs="FrankRueh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decimal"/>
      <w:lvlText w:val="%1."/>
      <w:lvlJc w:val="end"/>
      <w:pPr>
        <w:tabs>
          <w:tab w:val="num" w:pos="0"/>
        </w:tabs>
        <w:ind w:start="720" w:hanging="360"/>
      </w:pPr>
      <w:rPr>
        <w:dstrike w:val="false"/>
        <w:strike w:val="false"/>
        <w:sz w:val="28"/>
        <w:b w:val="false"/>
        <w:szCs w:val="28"/>
        <w:bCs w:val="false"/>
        <w:rFonts w:ascii="FrankRuehl" w:hAnsi="FrankRuehl" w:cs="FrankRuehl"/>
        <w:color w:val="000000"/>
        <w:lang w:val="en-US" w:bidi="he-I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sz w:val="28"/>
      <w:szCs w:val="28"/>
    </w:rPr>
  </w:style>
  <w:style w:type="character" w:styleId="WW8Num12z0">
    <w:name w:val="WW8Num12z0"/>
    <w:qFormat/>
    <w:rPr/>
  </w:style>
  <w:style w:type="character" w:styleId="WW8Num13z0">
    <w:name w:val="WW8Num13z0"/>
    <w:qFormat/>
    <w:rPr>
      <w:rFonts w:ascii="FrankRuehl" w:hAnsi="FrankRuehl" w:cs="FrankRuehl"/>
      <w:b w:val="false"/>
      <w:bCs w:val="false"/>
      <w:strike w:val="false"/>
      <w:dstrike w:val="false"/>
      <w:color w:val="000000"/>
      <w:sz w:val="28"/>
      <w:szCs w:val="28"/>
      <w:lang w:val="en-US"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FooterChar">
    <w:name w:val="Footer Char"/>
    <w:qFormat/>
    <w:rPr>
      <w:rFonts w:cs="David"/>
      <w:szCs w:val="24"/>
    </w:rPr>
  </w:style>
  <w:style w:type="character" w:styleId="HeaderChar">
    <w:name w:val="Header Char"/>
    <w:qFormat/>
    <w:rPr>
      <w:rFonts w:cs="David"/>
      <w:szCs w:val="24"/>
    </w:rPr>
  </w:style>
  <w:style w:type="character" w:styleId="default">
    <w:name w:val="default"/>
    <w:qFormat/>
    <w:rPr>
      <w:rFonts w:ascii="Times New Roman" w:hAnsi="Times New Roman" w:cs="Times New Roman"/>
    </w:rPr>
  </w:style>
  <w:style w:type="character" w:styleId="P00">
    <w:name w:val="P00 תו"/>
    <w:qFormat/>
    <w:rPr>
      <w:szCs w:val="26"/>
      <w:lang w:val="en-IL" w:eastAsia="en-IL"/>
    </w:rPr>
  </w:style>
  <w:style w:type="character" w:styleId="Ruller4">
    <w:name w:val="Ruller 4 ממוספר תו"/>
    <w:qFormat/>
    <w:rPr>
      <w:rFonts w:ascii="Garamond" w:hAnsi="Garamond" w:cs="FrankRuehl"/>
      <w:spacing w:val="10"/>
      <w:sz w:val="24"/>
      <w:szCs w:val="28"/>
    </w:rPr>
  </w:style>
  <w:style w:type="character" w:styleId="Ruller41">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Ruller44">
    <w:name w:val="Ruller4 אלפביתי"/>
    <w:basedOn w:val="Ruller42"/>
    <w:next w:val="Ruller42"/>
    <w:qFormat/>
    <w:pPr>
      <w:numPr>
        <w:ilvl w:val="0"/>
        <w:numId w:val="2"/>
      </w:numPr>
    </w:pPr>
    <w:rPr/>
  </w:style>
  <w:style w:type="paragraph" w:styleId="Style14">
    <w:name w:val="כללי"/>
    <w:basedOn w:val="Normal"/>
    <w:qFormat/>
    <w:pPr>
      <w:spacing w:before="40" w:after="120"/>
      <w:jc w:val="both"/>
    </w:pPr>
    <w:rPr>
      <w:rFonts w:cs="FrankRuehl"/>
      <w:color w:val="000000"/>
      <w:sz w:val="24"/>
    </w:rPr>
  </w:style>
  <w:style w:type="paragraph" w:styleId="21">
    <w:name w:val="ציטוט2"/>
    <w:basedOn w:val="Style14"/>
    <w:qFormat/>
    <w:pPr>
      <w:spacing w:lineRule="exact" w:line="270" w:before="0" w:after="220"/>
      <w:ind w:hanging="0" w:start="454" w:end="454"/>
    </w:pPr>
    <w:rPr>
      <w:color w:val="000000"/>
      <w:sz w:val="20"/>
    </w:rPr>
  </w:style>
  <w:style w:type="paragraph" w:styleId="-1">
    <w:name w:val="כותרת-1"/>
    <w:basedOn w:val="Style14"/>
    <w:qFormat/>
    <w:pPr>
      <w:spacing w:lineRule="exact" w:line="274" w:before="0" w:after="120"/>
      <w:jc w:val="center"/>
    </w:pPr>
    <w:rPr>
      <w:color w:val="000000"/>
      <w:sz w:val="20"/>
    </w:rPr>
  </w:style>
  <w:style w:type="paragraph" w:styleId="P22">
    <w:name w:val="P22"/>
    <w:basedOn w:val="Normal"/>
    <w:qFormat/>
    <w:pPr>
      <w:widowControl w:val="false"/>
      <w:suppressAutoHyphens w:val="true"/>
      <w:overflowPunct w:val="true"/>
      <w:spacing w:before="60" w:after="0"/>
      <w:ind w:hanging="0" w:start="2835" w:end="1021"/>
      <w:jc w:val="both"/>
      <w:textAlignment w:val="auto"/>
    </w:pPr>
    <w:rPr>
      <w:rFonts w:cs="Times New Roman"/>
      <w:szCs w:val="26"/>
      <w:lang w:val="en-IL" w:eastAsia="en-IL"/>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8744631"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safrut/bookgroup/412" TargetMode="External"/><Relationship Id="rId5" Type="http://schemas.openxmlformats.org/officeDocument/2006/relationships/hyperlink" Target="http://www.nevo.co.il/law/75015" TargetMode="External"/><Relationship Id="rId6" Type="http://schemas.openxmlformats.org/officeDocument/2006/relationships/hyperlink" Target="http://www.nevo.co.il/law/75015/56" TargetMode="External"/><Relationship Id="rId7" Type="http://schemas.openxmlformats.org/officeDocument/2006/relationships/hyperlink" Target="http://www.nevo.co.il/law/75015/56.2" TargetMode="External"/><Relationship Id="rId8" Type="http://schemas.openxmlformats.org/officeDocument/2006/relationships/hyperlink" Target="http://www.nevo.co.il/law/75015/56.20" TargetMode="External"/><Relationship Id="rId9" Type="http://schemas.openxmlformats.org/officeDocument/2006/relationships/hyperlink" Target="http://www.nevo.co.il/law/75015/56.26" TargetMode="External"/><Relationship Id="rId10" Type="http://schemas.openxmlformats.org/officeDocument/2006/relationships/hyperlink" Target="http://www.nevo.co.il/law/75015/56.33" TargetMode="External"/><Relationship Id="rId11" Type="http://schemas.openxmlformats.org/officeDocument/2006/relationships/hyperlink" Target="http://www.nevo.co.il/law/75015/56.39" TargetMode="External"/><Relationship Id="rId12" Type="http://schemas.openxmlformats.org/officeDocument/2006/relationships/hyperlink" Target="http://www.nevo.co.il/law/75015/56.6" TargetMode="External"/><Relationship Id="rId13" Type="http://schemas.openxmlformats.org/officeDocument/2006/relationships/hyperlink" Target="http://www.nevo.co.il/law/75015/57" TargetMode="External"/><Relationship Id="rId14" Type="http://schemas.openxmlformats.org/officeDocument/2006/relationships/hyperlink" Target="http://www.nevo.co.il/law/75015/58" TargetMode="External"/><Relationship Id="rId15" Type="http://schemas.openxmlformats.org/officeDocument/2006/relationships/hyperlink" Target="http://www.nevo.co.il/law/75015/58.a" TargetMode="External"/><Relationship Id="rId16" Type="http://schemas.openxmlformats.org/officeDocument/2006/relationships/hyperlink" Target="http://www.nevo.co.il/law/75015/60" TargetMode="External"/><Relationship Id="rId17" Type="http://schemas.openxmlformats.org/officeDocument/2006/relationships/hyperlink" Target="http://www.nevo.co.il/law/75015/61" TargetMode="External"/><Relationship Id="rId18" Type="http://schemas.openxmlformats.org/officeDocument/2006/relationships/hyperlink" Target="http://www.nevo.co.il/law/75015/62" TargetMode="External"/><Relationship Id="rId19" Type="http://schemas.openxmlformats.org/officeDocument/2006/relationships/hyperlink" Target="http://www.nevo.co.il/law/75015/103.a" TargetMode="External"/><Relationship Id="rId20" Type="http://schemas.openxmlformats.org/officeDocument/2006/relationships/hyperlink" Target="http://www.nevo.co.il/law/75015/109"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40b" TargetMode="External"/><Relationship Id="rId23" Type="http://schemas.openxmlformats.org/officeDocument/2006/relationships/hyperlink" Target="http://www.nevo.co.il/law/70301/40c" TargetMode="External"/><Relationship Id="rId24" Type="http://schemas.openxmlformats.org/officeDocument/2006/relationships/hyperlink" Target="http://www.nevo.co.il/law/70301/40d" TargetMode="External"/><Relationship Id="rId25" Type="http://schemas.openxmlformats.org/officeDocument/2006/relationships/hyperlink" Target="http://www.nevo.co.il/law/70301/40e" TargetMode="External"/><Relationship Id="rId26" Type="http://schemas.openxmlformats.org/officeDocument/2006/relationships/hyperlink" Target="http://www.nevo.co.il/law/70301/40f" TargetMode="External"/><Relationship Id="rId27" Type="http://schemas.openxmlformats.org/officeDocument/2006/relationships/hyperlink" Target="http://www.nevo.co.il/law/70301/40g" TargetMode="External"/><Relationship Id="rId28" Type="http://schemas.openxmlformats.org/officeDocument/2006/relationships/hyperlink" Target="http://www.nevo.co.il/law/70301/192" TargetMode="External"/><Relationship Id="rId29" Type="http://schemas.openxmlformats.org/officeDocument/2006/relationships/hyperlink" Target="http://www.nevo.co.il/law/70301/257" TargetMode="External"/><Relationship Id="rId30" Type="http://schemas.openxmlformats.org/officeDocument/2006/relationships/hyperlink" Target="http://www.nevo.co.il/law/70301/379" TargetMode="External"/><Relationship Id="rId31" Type="http://schemas.openxmlformats.org/officeDocument/2006/relationships/hyperlink" Target="http://www.nevo.co.il/law/70301/382.a" TargetMode="External"/><Relationship Id="rId32" Type="http://schemas.openxmlformats.org/officeDocument/2006/relationships/hyperlink" Target="http://www.nevo.co.il/law/70301/448" TargetMode="External"/><Relationship Id="rId33" Type="http://schemas.openxmlformats.org/officeDocument/2006/relationships/hyperlink" Target="http://www.nevo.co.il/law/70301/448.a" TargetMode="External"/><Relationship Id="rId34" Type="http://schemas.openxmlformats.org/officeDocument/2006/relationships/hyperlink" Target="http://www.nevo.co.il/law/70301/452" TargetMode="External"/><Relationship Id="rId35" Type="http://schemas.openxmlformats.org/officeDocument/2006/relationships/hyperlink" Target="http://www.nevo.co.il/law/74903" TargetMode="External"/><Relationship Id="rId36" Type="http://schemas.openxmlformats.org/officeDocument/2006/relationships/hyperlink" Target="http://www.nevo.co.il/law/74903/5" TargetMode="External"/><Relationship Id="rId37" Type="http://schemas.openxmlformats.org/officeDocument/2006/relationships/hyperlink" Target="http://www.nevo.co.il/law/74903/186" TargetMode="External"/><Relationship Id="rId38" Type="http://schemas.openxmlformats.org/officeDocument/2006/relationships/hyperlink" Target="http://www.nevo.co.il/law/75016" TargetMode="External"/><Relationship Id="rId39" Type="http://schemas.openxmlformats.org/officeDocument/2006/relationships/hyperlink" Target="http://www.nevo.co.il/law/75016/18" TargetMode="External"/><Relationship Id="rId40" Type="http://schemas.openxmlformats.org/officeDocument/2006/relationships/hyperlink" Target="http://www.nevo.co.il/law/4666" TargetMode="External"/><Relationship Id="rId41" Type="http://schemas.openxmlformats.org/officeDocument/2006/relationships/hyperlink" Target="http://www.nevo.co.il/law/4666/1" TargetMode="External"/><Relationship Id="rId42" Type="http://schemas.openxmlformats.org/officeDocument/2006/relationships/hyperlink" Target="http://www.nevo.co.il/law/4667" TargetMode="External"/><Relationship Id="rId43" Type="http://schemas.openxmlformats.org/officeDocument/2006/relationships/hyperlink" Target="http://www.nevo.co.il/law/4667/1" TargetMode="External"/><Relationship Id="rId44" Type="http://schemas.openxmlformats.org/officeDocument/2006/relationships/hyperlink" Target="http://www.nevo.co.il/case/28744631" TargetMode="External"/><Relationship Id="rId45" Type="http://schemas.openxmlformats.org/officeDocument/2006/relationships/hyperlink" Target="http://www.nevo.co.il/law/75015/56.20" TargetMode="External"/><Relationship Id="rId46" Type="http://schemas.openxmlformats.org/officeDocument/2006/relationships/hyperlink" Target="http://www.nevo.co.il/law/75015/56.6" TargetMode="External"/><Relationship Id="rId47" Type="http://schemas.openxmlformats.org/officeDocument/2006/relationships/hyperlink" Target="http://www.nevo.co.il/law/75015" TargetMode="External"/><Relationship Id="rId48" Type="http://schemas.openxmlformats.org/officeDocument/2006/relationships/hyperlink" Target="http://www.nevo.co.il/law/70301/448.a" TargetMode="External"/><Relationship Id="rId49" Type="http://schemas.openxmlformats.org/officeDocument/2006/relationships/hyperlink" Target="http://www.nevo.co.il/law/70301/452"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5015/62"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5015/62" TargetMode="External"/><Relationship Id="rId54" Type="http://schemas.openxmlformats.org/officeDocument/2006/relationships/hyperlink" Target="http://www.nevo.co.il/law/75015/56" TargetMode="External"/><Relationship Id="rId55" Type="http://schemas.openxmlformats.org/officeDocument/2006/relationships/hyperlink" Target="http://www.nevo.co.il/law/75015/61"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4903/5" TargetMode="External"/><Relationship Id="rId58" Type="http://schemas.openxmlformats.org/officeDocument/2006/relationships/hyperlink" Target="http://www.nevo.co.il/law/74903" TargetMode="External"/><Relationship Id="rId59" Type="http://schemas.openxmlformats.org/officeDocument/2006/relationships/hyperlink" Target="http://www.nevo.co.il/law/74903" TargetMode="External"/><Relationship Id="rId60" Type="http://schemas.openxmlformats.org/officeDocument/2006/relationships/hyperlink" Target="http://www.nevo.co.il/law/75015/62" TargetMode="External"/><Relationship Id="rId61" Type="http://schemas.openxmlformats.org/officeDocument/2006/relationships/hyperlink" Target="http://www.nevo.co.il/law/75015/56" TargetMode="External"/><Relationship Id="rId62" Type="http://schemas.openxmlformats.org/officeDocument/2006/relationships/hyperlink" Target="http://www.nevo.co.il/law/75015/62" TargetMode="External"/><Relationship Id="rId63" Type="http://schemas.openxmlformats.org/officeDocument/2006/relationships/hyperlink" Target="http://www.nevo.co.il/law/75015/62" TargetMode="External"/><Relationship Id="rId64" Type="http://schemas.openxmlformats.org/officeDocument/2006/relationships/hyperlink" Target="http://www.nevo.co.il/law/75015/109" TargetMode="External"/><Relationship Id="rId65" Type="http://schemas.openxmlformats.org/officeDocument/2006/relationships/hyperlink" Target="http://www.nevo.co.il/law/75015/62" TargetMode="External"/><Relationship Id="rId66" Type="http://schemas.openxmlformats.org/officeDocument/2006/relationships/hyperlink" Target="http://www.nevo.co.il/law/75015/58" TargetMode="External"/><Relationship Id="rId67" Type="http://schemas.openxmlformats.org/officeDocument/2006/relationships/hyperlink" Target="http://www.nevo.co.il/law/75015/61" TargetMode="External"/><Relationship Id="rId68" Type="http://schemas.openxmlformats.org/officeDocument/2006/relationships/hyperlink" Target="http://www.nevo.co.il/law/75015/62" TargetMode="External"/><Relationship Id="rId69" Type="http://schemas.openxmlformats.org/officeDocument/2006/relationships/hyperlink" Target="http://www.nevo.co.il/law/75015/61" TargetMode="External"/><Relationship Id="rId70" Type="http://schemas.openxmlformats.org/officeDocument/2006/relationships/hyperlink" Target="http://www.nevo.co.il/law/75015/61" TargetMode="External"/><Relationship Id="rId71" Type="http://schemas.openxmlformats.org/officeDocument/2006/relationships/hyperlink" Target="http://www.nevo.co.il/law/75015/62" TargetMode="External"/><Relationship Id="rId72" Type="http://schemas.openxmlformats.org/officeDocument/2006/relationships/hyperlink" Target="http://www.nevo.co.il/law/75015/61" TargetMode="External"/><Relationship Id="rId73" Type="http://schemas.openxmlformats.org/officeDocument/2006/relationships/hyperlink" Target="http://www.nevo.co.il/law/75015/56" TargetMode="External"/><Relationship Id="rId74" Type="http://schemas.openxmlformats.org/officeDocument/2006/relationships/hyperlink" Target="http://www.nevo.co.il/law/75015/62" TargetMode="External"/><Relationship Id="rId75" Type="http://schemas.openxmlformats.org/officeDocument/2006/relationships/hyperlink" Target="http://www.nevo.co.il/law/75015/61" TargetMode="External"/><Relationship Id="rId76" Type="http://schemas.openxmlformats.org/officeDocument/2006/relationships/hyperlink" Target="http://www.nevo.co.il/law/75015/56" TargetMode="External"/><Relationship Id="rId77" Type="http://schemas.openxmlformats.org/officeDocument/2006/relationships/hyperlink" Target="http://www.nevo.co.il/law/75015/57" TargetMode="External"/><Relationship Id="rId78" Type="http://schemas.openxmlformats.org/officeDocument/2006/relationships/hyperlink" Target="http://www.nevo.co.il/law/75015/58" TargetMode="External"/><Relationship Id="rId79" Type="http://schemas.openxmlformats.org/officeDocument/2006/relationships/hyperlink" Target="http://www.nevo.co.il/law/75015/56" TargetMode="External"/><Relationship Id="rId80" Type="http://schemas.openxmlformats.org/officeDocument/2006/relationships/hyperlink" Target="http://www.nevo.co.il/law/75015/61" TargetMode="External"/><Relationship Id="rId81" Type="http://schemas.openxmlformats.org/officeDocument/2006/relationships/hyperlink" Target="http://www.nevo.co.il/law/75015/62" TargetMode="External"/><Relationship Id="rId82" Type="http://schemas.openxmlformats.org/officeDocument/2006/relationships/hyperlink" Target="http://www.nevo.co.il/law/75015/57" TargetMode="External"/><Relationship Id="rId83" Type="http://schemas.openxmlformats.org/officeDocument/2006/relationships/hyperlink" Target="http://www.nevo.co.il/law/75015/58" TargetMode="External"/><Relationship Id="rId84" Type="http://schemas.openxmlformats.org/officeDocument/2006/relationships/hyperlink" Target="http://www.nevo.co.il/law/75015/61" TargetMode="External"/><Relationship Id="rId85" Type="http://schemas.openxmlformats.org/officeDocument/2006/relationships/hyperlink" Target="http://www.nevo.co.il/law/75015/58" TargetMode="External"/><Relationship Id="rId86" Type="http://schemas.openxmlformats.org/officeDocument/2006/relationships/hyperlink" Target="http://www.nevo.co.il/law/75015/62" TargetMode="External"/><Relationship Id="rId87" Type="http://schemas.openxmlformats.org/officeDocument/2006/relationships/hyperlink" Target="http://www.nevo.co.il/law/74903/5" TargetMode="External"/><Relationship Id="rId88" Type="http://schemas.openxmlformats.org/officeDocument/2006/relationships/hyperlink" Target="http://www.nevo.co.il/law/74903" TargetMode="External"/><Relationship Id="rId89" Type="http://schemas.openxmlformats.org/officeDocument/2006/relationships/hyperlink" Target="http://www.nevo.co.il/law/75015/62" TargetMode="External"/><Relationship Id="rId90" Type="http://schemas.openxmlformats.org/officeDocument/2006/relationships/hyperlink" Target="http://www.nevo.co.il/law/75015/61" TargetMode="External"/><Relationship Id="rId91" Type="http://schemas.openxmlformats.org/officeDocument/2006/relationships/hyperlink" Target="http://www.nevo.co.il/law/75015/62" TargetMode="External"/><Relationship Id="rId92" Type="http://schemas.openxmlformats.org/officeDocument/2006/relationships/hyperlink" Target="http://www.nevo.co.il/law/75015/57" TargetMode="External"/><Relationship Id="rId93" Type="http://schemas.openxmlformats.org/officeDocument/2006/relationships/hyperlink" Target="http://www.nevo.co.il/law/75015/58" TargetMode="External"/><Relationship Id="rId94" Type="http://schemas.openxmlformats.org/officeDocument/2006/relationships/hyperlink" Target="http://www.nevo.co.il/law/75015/61" TargetMode="External"/><Relationship Id="rId95" Type="http://schemas.openxmlformats.org/officeDocument/2006/relationships/hyperlink" Target="http://www.nevo.co.il/law/75015/62" TargetMode="External"/><Relationship Id="rId96" Type="http://schemas.openxmlformats.org/officeDocument/2006/relationships/hyperlink" Target="http://www.nevo.co.il/law/75015/57" TargetMode="External"/><Relationship Id="rId97" Type="http://schemas.openxmlformats.org/officeDocument/2006/relationships/hyperlink" Target="http://www.nevo.co.il/law/75015/58" TargetMode="External"/><Relationship Id="rId98" Type="http://schemas.openxmlformats.org/officeDocument/2006/relationships/hyperlink" Target="http://www.nevo.co.il/law/75015/62" TargetMode="External"/><Relationship Id="rId99" Type="http://schemas.openxmlformats.org/officeDocument/2006/relationships/hyperlink" Target="http://www.nevo.co.il/law/75015/62" TargetMode="External"/><Relationship Id="rId100" Type="http://schemas.openxmlformats.org/officeDocument/2006/relationships/hyperlink" Target="http://www.nevo.co.il/law/74903/5" TargetMode="External"/><Relationship Id="rId101" Type="http://schemas.openxmlformats.org/officeDocument/2006/relationships/hyperlink" Target="http://www.nevo.co.il/law/74903" TargetMode="External"/><Relationship Id="rId102" Type="http://schemas.openxmlformats.org/officeDocument/2006/relationships/hyperlink" Target="http://www.nevo.co.il/case/17943316" TargetMode="External"/><Relationship Id="rId103" Type="http://schemas.openxmlformats.org/officeDocument/2006/relationships/hyperlink" Target="http://www.nevo.co.il/case/20832658" TargetMode="External"/><Relationship Id="rId104" Type="http://schemas.openxmlformats.org/officeDocument/2006/relationships/hyperlink" Target="http://www.nevo.co.il/case/6118525" TargetMode="External"/><Relationship Id="rId105" Type="http://schemas.openxmlformats.org/officeDocument/2006/relationships/hyperlink" Target="http://www.nevo.co.il/case/5838436" TargetMode="External"/><Relationship Id="rId106" Type="http://schemas.openxmlformats.org/officeDocument/2006/relationships/hyperlink" Target="http://www.nevo.co.il/case/23793858" TargetMode="External"/><Relationship Id="rId107" Type="http://schemas.openxmlformats.org/officeDocument/2006/relationships/hyperlink" Target="http://www.nevo.co.il/law/70301/40b;40c;40d;40e;40f;40g" TargetMode="External"/><Relationship Id="rId108" Type="http://schemas.openxmlformats.org/officeDocument/2006/relationships/hyperlink" Target="http://www.nevo.co.il/law/70301" TargetMode="External"/><Relationship Id="rId109" Type="http://schemas.openxmlformats.org/officeDocument/2006/relationships/hyperlink" Target="http://www.nevo.co.il/case/5605691" TargetMode="External"/><Relationship Id="rId110" Type="http://schemas.openxmlformats.org/officeDocument/2006/relationships/hyperlink" Target="http://www.nevo.co.il/case/27922116" TargetMode="External"/><Relationship Id="rId111" Type="http://schemas.openxmlformats.org/officeDocument/2006/relationships/hyperlink" Target="http://www.nevo.co.il/law/75015/56" TargetMode="External"/><Relationship Id="rId112" Type="http://schemas.openxmlformats.org/officeDocument/2006/relationships/hyperlink" Target="http://www.nevo.co.il/law/75016/18" TargetMode="External"/><Relationship Id="rId113" Type="http://schemas.openxmlformats.org/officeDocument/2006/relationships/hyperlink" Target="http://www.nevo.co.il/law/75016" TargetMode="External"/><Relationship Id="rId114" Type="http://schemas.openxmlformats.org/officeDocument/2006/relationships/hyperlink" Target="http://www.nevo.co.il/case/17939561" TargetMode="External"/><Relationship Id="rId115" Type="http://schemas.openxmlformats.org/officeDocument/2006/relationships/hyperlink" Target="http://www.nevo.co.il/case/5897059" TargetMode="External"/><Relationship Id="rId116" Type="http://schemas.openxmlformats.org/officeDocument/2006/relationships/hyperlink" Target="http://www.nevo.co.il/case/20058933" TargetMode="External"/><Relationship Id="rId117" Type="http://schemas.openxmlformats.org/officeDocument/2006/relationships/hyperlink" Target="http://www.nevo.co.il/law/75015/58" TargetMode="External"/><Relationship Id="rId118" Type="http://schemas.openxmlformats.org/officeDocument/2006/relationships/hyperlink" Target="http://www.nevo.co.il/case/6004148" TargetMode="External"/><Relationship Id="rId119" Type="http://schemas.openxmlformats.org/officeDocument/2006/relationships/hyperlink" Target="http://www.nevo.co.il/case/6017861" TargetMode="External"/><Relationship Id="rId120" Type="http://schemas.openxmlformats.org/officeDocument/2006/relationships/hyperlink" Target="http://www.nevo.co.il/law/75015/56.33" TargetMode="External"/><Relationship Id="rId121" Type="http://schemas.openxmlformats.org/officeDocument/2006/relationships/hyperlink" Target="http://www.nevo.co.il/law/70301/379" TargetMode="External"/><Relationship Id="rId122" Type="http://schemas.openxmlformats.org/officeDocument/2006/relationships/hyperlink" Target="http://www.nevo.co.il/law/70301" TargetMode="External"/><Relationship Id="rId123" Type="http://schemas.openxmlformats.org/officeDocument/2006/relationships/hyperlink" Target="http://www.nevo.co.il/law/70301/448" TargetMode="External"/><Relationship Id="rId124" Type="http://schemas.openxmlformats.org/officeDocument/2006/relationships/hyperlink" Target="http://www.nevo.co.il/law/70301" TargetMode="External"/><Relationship Id="rId125" Type="http://schemas.openxmlformats.org/officeDocument/2006/relationships/hyperlink" Target="http://www.nevo.co.il/law/75015/56.2" TargetMode="External"/><Relationship Id="rId126" Type="http://schemas.openxmlformats.org/officeDocument/2006/relationships/hyperlink" Target="http://www.nevo.co.il/law/74903/186" TargetMode="External"/><Relationship Id="rId127" Type="http://schemas.openxmlformats.org/officeDocument/2006/relationships/hyperlink" Target="http://www.nevo.co.il/law/74903" TargetMode="External"/><Relationship Id="rId128" Type="http://schemas.openxmlformats.org/officeDocument/2006/relationships/hyperlink" Target="http://www.nevo.co.il/case/5870871" TargetMode="External"/><Relationship Id="rId129" Type="http://schemas.openxmlformats.org/officeDocument/2006/relationships/hyperlink" Target="http://www.nevo.co.il/case/27535026" TargetMode="External"/><Relationship Id="rId130" Type="http://schemas.openxmlformats.org/officeDocument/2006/relationships/hyperlink" Target="http://www.nevo.co.il/case/5689837" TargetMode="External"/><Relationship Id="rId131" Type="http://schemas.openxmlformats.org/officeDocument/2006/relationships/hyperlink" Target="http://www.nevo.co.il/safrut/bookgroup/412" TargetMode="External"/><Relationship Id="rId132" Type="http://schemas.openxmlformats.org/officeDocument/2006/relationships/hyperlink" Target="http://www.nevo.co.il/case/24902907" TargetMode="External"/><Relationship Id="rId133" Type="http://schemas.openxmlformats.org/officeDocument/2006/relationships/hyperlink" Target="http://www.nevo.co.il/law/75015" TargetMode="External"/><Relationship Id="rId134" Type="http://schemas.openxmlformats.org/officeDocument/2006/relationships/hyperlink" Target="http://www.nevo.co.il/law/74903" TargetMode="External"/><Relationship Id="rId135" Type="http://schemas.openxmlformats.org/officeDocument/2006/relationships/hyperlink" Target="http://www.nevo.co.il/law/75015/109" TargetMode="External"/><Relationship Id="rId136" Type="http://schemas.openxmlformats.org/officeDocument/2006/relationships/hyperlink" Target="http://www.nevo.co.il/law/75015/62" TargetMode="External"/><Relationship Id="rId137" Type="http://schemas.openxmlformats.org/officeDocument/2006/relationships/hyperlink" Target="http://www.nevo.co.il/law/75015/109" TargetMode="External"/><Relationship Id="rId138" Type="http://schemas.openxmlformats.org/officeDocument/2006/relationships/hyperlink" Target="http://www.nevo.co.il/case/7665459" TargetMode="External"/><Relationship Id="rId139" Type="http://schemas.openxmlformats.org/officeDocument/2006/relationships/hyperlink" Target="http://www.nevo.co.il/case/21478945" TargetMode="External"/><Relationship Id="rId140" Type="http://schemas.openxmlformats.org/officeDocument/2006/relationships/hyperlink" Target="http://www.nevo.co.il/case/5959594" TargetMode="External"/><Relationship Id="rId141" Type="http://schemas.openxmlformats.org/officeDocument/2006/relationships/hyperlink" Target="http://www.nevo.co.il/law/75015/56" TargetMode="External"/><Relationship Id="rId142" Type="http://schemas.openxmlformats.org/officeDocument/2006/relationships/hyperlink" Target="http://www.nevo.co.il/law/75015"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5015/58;57" TargetMode="External"/><Relationship Id="rId145" Type="http://schemas.openxmlformats.org/officeDocument/2006/relationships/hyperlink" Target="http://www.nevo.co.il/law/75015/62" TargetMode="External"/><Relationship Id="rId146" Type="http://schemas.openxmlformats.org/officeDocument/2006/relationships/hyperlink" Target="http://www.nevo.co.il/law/70301" TargetMode="External"/><Relationship Id="rId147" Type="http://schemas.openxmlformats.org/officeDocument/2006/relationships/hyperlink" Target="http://www.nevo.co.il/law/75015/62" TargetMode="External"/><Relationship Id="rId148" Type="http://schemas.openxmlformats.org/officeDocument/2006/relationships/hyperlink" Target="http://www.nevo.co.il/law/75015/60" TargetMode="External"/><Relationship Id="rId149" Type="http://schemas.openxmlformats.org/officeDocument/2006/relationships/hyperlink" Target="http://www.nevo.co.il/law/75015" TargetMode="External"/><Relationship Id="rId150" Type="http://schemas.openxmlformats.org/officeDocument/2006/relationships/hyperlink" Target="http://www.nevo.co.il/law/75015/62" TargetMode="External"/><Relationship Id="rId151" Type="http://schemas.openxmlformats.org/officeDocument/2006/relationships/hyperlink" Target="http://www.nevo.co.il/law/75015/62" TargetMode="External"/><Relationship Id="rId152" Type="http://schemas.openxmlformats.org/officeDocument/2006/relationships/hyperlink" Target="http://www.nevo.co.il/law/75015/56" TargetMode="External"/><Relationship Id="rId153" Type="http://schemas.openxmlformats.org/officeDocument/2006/relationships/hyperlink" Target="http://www.nevo.co.il/law/75015/57" TargetMode="External"/><Relationship Id="rId154" Type="http://schemas.openxmlformats.org/officeDocument/2006/relationships/hyperlink" Target="http://www.nevo.co.il/law/75015/58" TargetMode="External"/><Relationship Id="rId155" Type="http://schemas.openxmlformats.org/officeDocument/2006/relationships/hyperlink" Target="http://www.nevo.co.il/law/75015/61" TargetMode="External"/><Relationship Id="rId156" Type="http://schemas.openxmlformats.org/officeDocument/2006/relationships/hyperlink" Target="http://www.nevo.co.il/law/75015/56" TargetMode="External"/><Relationship Id="rId157" Type="http://schemas.openxmlformats.org/officeDocument/2006/relationships/hyperlink" Target="http://www.nevo.co.il/law/75015/56.6" TargetMode="External"/><Relationship Id="rId158" Type="http://schemas.openxmlformats.org/officeDocument/2006/relationships/hyperlink" Target="http://www.nevo.co.il/law/75015/56.20" TargetMode="External"/><Relationship Id="rId159" Type="http://schemas.openxmlformats.org/officeDocument/2006/relationships/hyperlink" Target="http://www.nevo.co.il/law/70301/448.a" TargetMode="External"/><Relationship Id="rId160" Type="http://schemas.openxmlformats.org/officeDocument/2006/relationships/hyperlink" Target="http://www.nevo.co.il/law/70301/452" TargetMode="External"/><Relationship Id="rId161" Type="http://schemas.openxmlformats.org/officeDocument/2006/relationships/hyperlink" Target="http://www.nevo.co.il/law/70301" TargetMode="External"/><Relationship Id="rId162" Type="http://schemas.openxmlformats.org/officeDocument/2006/relationships/hyperlink" Target="http://www.nevo.co.il/case/940276" TargetMode="External"/><Relationship Id="rId163" Type="http://schemas.openxmlformats.org/officeDocument/2006/relationships/hyperlink" Target="http://www.nevo.co.il/case/20113534" TargetMode="External"/><Relationship Id="rId164" Type="http://schemas.openxmlformats.org/officeDocument/2006/relationships/hyperlink" Target="http://www.nevo.co.il/law/75015" TargetMode="External"/><Relationship Id="rId165" Type="http://schemas.openxmlformats.org/officeDocument/2006/relationships/hyperlink" Target="http://www.nevo.co.il/law/75015/61" TargetMode="External"/><Relationship Id="rId166" Type="http://schemas.openxmlformats.org/officeDocument/2006/relationships/hyperlink" Target="http://www.nevo.co.il/law/75015/62" TargetMode="External"/><Relationship Id="rId167" Type="http://schemas.openxmlformats.org/officeDocument/2006/relationships/hyperlink" Target="http://www.nevo.co.il/case/1022988" TargetMode="External"/><Relationship Id="rId168" Type="http://schemas.openxmlformats.org/officeDocument/2006/relationships/hyperlink" Target="http://www.nevo.co.il/case/1489234" TargetMode="External"/><Relationship Id="rId169" Type="http://schemas.openxmlformats.org/officeDocument/2006/relationships/hyperlink" Target="http://www.nevo.co.il/case/2772231" TargetMode="External"/><Relationship Id="rId170" Type="http://schemas.openxmlformats.org/officeDocument/2006/relationships/hyperlink" Target="http://www.nevo.co.il/case/2409361" TargetMode="External"/><Relationship Id="rId171" Type="http://schemas.openxmlformats.org/officeDocument/2006/relationships/hyperlink" Target="http://www.nevo.co.il/case/28160381" TargetMode="External"/><Relationship Id="rId172" Type="http://schemas.openxmlformats.org/officeDocument/2006/relationships/hyperlink" Target="http://www.nevo.co.il/case/933706" TargetMode="External"/><Relationship Id="rId173" Type="http://schemas.openxmlformats.org/officeDocument/2006/relationships/hyperlink" Target="http://www.nevo.co.il/law/75015/62" TargetMode="External"/><Relationship Id="rId174" Type="http://schemas.openxmlformats.org/officeDocument/2006/relationships/hyperlink" Target="http://www.nevo.co.il/case/1231434" TargetMode="External"/><Relationship Id="rId175" Type="http://schemas.openxmlformats.org/officeDocument/2006/relationships/hyperlink" Target="http://www.nevo.co.il/case/18136385" TargetMode="External"/><Relationship Id="rId176" Type="http://schemas.openxmlformats.org/officeDocument/2006/relationships/hyperlink" Target="http://www.nevo.co.il/case/1159431" TargetMode="External"/><Relationship Id="rId177" Type="http://schemas.openxmlformats.org/officeDocument/2006/relationships/hyperlink" Target="http://www.nevo.co.il/law/75015" TargetMode="External"/><Relationship Id="rId178" Type="http://schemas.openxmlformats.org/officeDocument/2006/relationships/hyperlink" Target="http://www.nevo.co.il/law/75015/61" TargetMode="External"/><Relationship Id="rId179" Type="http://schemas.openxmlformats.org/officeDocument/2006/relationships/hyperlink" Target="http://www.nevo.co.il/law/75015/62" TargetMode="External"/><Relationship Id="rId180" Type="http://schemas.openxmlformats.org/officeDocument/2006/relationships/hyperlink" Target="http://www.nevo.co.il/law/75015/62" TargetMode="External"/><Relationship Id="rId181" Type="http://schemas.openxmlformats.org/officeDocument/2006/relationships/hyperlink" Target="http://www.nevo.co.il/law/75015/61" TargetMode="External"/><Relationship Id="rId182" Type="http://schemas.openxmlformats.org/officeDocument/2006/relationships/hyperlink" Target="http://www.nevo.co.il/law/75015/62" TargetMode="External"/><Relationship Id="rId183" Type="http://schemas.openxmlformats.org/officeDocument/2006/relationships/hyperlink" Target="http://www.nevo.co.il/law/75015/61" TargetMode="External"/><Relationship Id="rId184" Type="http://schemas.openxmlformats.org/officeDocument/2006/relationships/hyperlink" Target="http://www.nevo.co.il/law/75015/62" TargetMode="External"/><Relationship Id="rId185" Type="http://schemas.openxmlformats.org/officeDocument/2006/relationships/hyperlink" Target="http://www.nevo.co.il/law/70301" TargetMode="External"/><Relationship Id="rId186" Type="http://schemas.openxmlformats.org/officeDocument/2006/relationships/hyperlink" Target="http://www.nevo.co.il/law/4666/1" TargetMode="External"/><Relationship Id="rId187" Type="http://schemas.openxmlformats.org/officeDocument/2006/relationships/hyperlink" Target="http://www.nevo.co.il/law/75015" TargetMode="External"/><Relationship Id="rId188" Type="http://schemas.openxmlformats.org/officeDocument/2006/relationships/hyperlink" Target="http://www.nevo.co.il/law/4667/1" TargetMode="External"/><Relationship Id="rId189" Type="http://schemas.openxmlformats.org/officeDocument/2006/relationships/hyperlink" Target="http://www.nevo.co.il/law/4667" TargetMode="External"/><Relationship Id="rId190" Type="http://schemas.openxmlformats.org/officeDocument/2006/relationships/hyperlink" Target="http://www.nevo.co.il/law/75015/56" TargetMode="External"/><Relationship Id="rId191" Type="http://schemas.openxmlformats.org/officeDocument/2006/relationships/hyperlink" Target="http://www.nevo.co.il/law/70301" TargetMode="External"/><Relationship Id="rId192" Type="http://schemas.openxmlformats.org/officeDocument/2006/relationships/hyperlink" Target="http://www.nevo.co.il/law/75015" TargetMode="External"/><Relationship Id="rId193" Type="http://schemas.openxmlformats.org/officeDocument/2006/relationships/hyperlink" Target="http://www.nevo.co.il/law/75015/62" TargetMode="External"/><Relationship Id="rId194" Type="http://schemas.openxmlformats.org/officeDocument/2006/relationships/hyperlink" Target="http://www.nevo.co.il/law/70301/379" TargetMode="External"/><Relationship Id="rId195" Type="http://schemas.openxmlformats.org/officeDocument/2006/relationships/hyperlink" Target="http://www.nevo.co.il/law/70301" TargetMode="External"/><Relationship Id="rId196" Type="http://schemas.openxmlformats.org/officeDocument/2006/relationships/hyperlink" Target="http://www.nevo.co.il/law/75015/56.33" TargetMode="External"/><Relationship Id="rId197" Type="http://schemas.openxmlformats.org/officeDocument/2006/relationships/hyperlink" Target="http://www.nevo.co.il/law/70301" TargetMode="External"/><Relationship Id="rId198" Type="http://schemas.openxmlformats.org/officeDocument/2006/relationships/hyperlink" Target="http://www.nevo.co.il/law/75015/56.26" TargetMode="External"/><Relationship Id="rId199" Type="http://schemas.openxmlformats.org/officeDocument/2006/relationships/hyperlink" Target="http://www.nevo.co.il/law/70301/379" TargetMode="External"/><Relationship Id="rId200" Type="http://schemas.openxmlformats.org/officeDocument/2006/relationships/hyperlink" Target="http://www.nevo.co.il/law/70301/382.a" TargetMode="External"/><Relationship Id="rId201" Type="http://schemas.openxmlformats.org/officeDocument/2006/relationships/hyperlink" Target="http://www.nevo.co.il/law/70301" TargetMode="External"/><Relationship Id="rId202" Type="http://schemas.openxmlformats.org/officeDocument/2006/relationships/hyperlink" Target="http://www.nevo.co.il/law/75015/62" TargetMode="External"/><Relationship Id="rId203" Type="http://schemas.openxmlformats.org/officeDocument/2006/relationships/hyperlink" Target="http://www.nevo.co.il/law/75015/56.39" TargetMode="External"/><Relationship Id="rId204" Type="http://schemas.openxmlformats.org/officeDocument/2006/relationships/hyperlink" Target="http://www.nevo.co.il/law/70301/257" TargetMode="External"/><Relationship Id="rId205" Type="http://schemas.openxmlformats.org/officeDocument/2006/relationships/hyperlink" Target="http://www.nevo.co.il/law/70301" TargetMode="External"/><Relationship Id="rId206" Type="http://schemas.openxmlformats.org/officeDocument/2006/relationships/hyperlink" Target="http://www.nevo.co.il/law/75015/56.33" TargetMode="External"/><Relationship Id="rId207" Type="http://schemas.openxmlformats.org/officeDocument/2006/relationships/hyperlink" Target="http://www.nevo.co.il/law/70301/192" TargetMode="External"/><Relationship Id="rId208" Type="http://schemas.openxmlformats.org/officeDocument/2006/relationships/hyperlink" Target="http://www.nevo.co.il/law/70301" TargetMode="External"/><Relationship Id="rId209" Type="http://schemas.openxmlformats.org/officeDocument/2006/relationships/hyperlink" Target="http://www.nevo.co.il/law/75015/62" TargetMode="External"/><Relationship Id="rId210" Type="http://schemas.openxmlformats.org/officeDocument/2006/relationships/hyperlink" Target="http://www.nevo.co.il/law/75015/62" TargetMode="External"/><Relationship Id="rId211" Type="http://schemas.openxmlformats.org/officeDocument/2006/relationships/hyperlink" Target="http://www.nevo.co.il/law/75015/62" TargetMode="External"/><Relationship Id="rId212" Type="http://schemas.openxmlformats.org/officeDocument/2006/relationships/hyperlink" Target="http://www.nevo.co.il/law/75015/61" TargetMode="External"/><Relationship Id="rId213" Type="http://schemas.openxmlformats.org/officeDocument/2006/relationships/hyperlink" Target="http://www.nevo.co.il/law/75015/62" TargetMode="External"/><Relationship Id="rId214" Type="http://schemas.openxmlformats.org/officeDocument/2006/relationships/hyperlink" Target="http://www.nevo.co.il/law/75015/62" TargetMode="External"/><Relationship Id="rId215" Type="http://schemas.openxmlformats.org/officeDocument/2006/relationships/hyperlink" Target="http://www.nevo.co.il/law/75015/61" TargetMode="External"/><Relationship Id="rId216" Type="http://schemas.openxmlformats.org/officeDocument/2006/relationships/hyperlink" Target="http://www.nevo.co.il/law/75015/62" TargetMode="External"/><Relationship Id="rId217" Type="http://schemas.openxmlformats.org/officeDocument/2006/relationships/hyperlink" Target="http://www.nevo.co.il/law/75015/61" TargetMode="External"/><Relationship Id="rId218" Type="http://schemas.openxmlformats.org/officeDocument/2006/relationships/hyperlink" Target="http://www.nevo.co.il/law/75015/62" TargetMode="External"/><Relationship Id="rId219" Type="http://schemas.openxmlformats.org/officeDocument/2006/relationships/hyperlink" Target="http://www.nevo.co.il/law/75015/62" TargetMode="External"/><Relationship Id="rId220" Type="http://schemas.openxmlformats.org/officeDocument/2006/relationships/hyperlink" Target="http://www.nevo.co.il/law/75015/62" TargetMode="External"/><Relationship Id="rId221" Type="http://schemas.openxmlformats.org/officeDocument/2006/relationships/hyperlink" Target="http://www.nevo.co.il/law/75015" TargetMode="External"/><Relationship Id="rId222" Type="http://schemas.openxmlformats.org/officeDocument/2006/relationships/hyperlink" Target="http://www.nevo.co.il/law/75015" TargetMode="External"/><Relationship Id="rId223" Type="http://schemas.openxmlformats.org/officeDocument/2006/relationships/hyperlink" Target="http://www.nevo.co.il/law/75015/61" TargetMode="External"/><Relationship Id="rId224" Type="http://schemas.openxmlformats.org/officeDocument/2006/relationships/hyperlink" Target="http://www.nevo.co.il/law/75015/62" TargetMode="External"/><Relationship Id="rId225" Type="http://schemas.openxmlformats.org/officeDocument/2006/relationships/hyperlink" Target="http://www.nevo.co.il/law/75015/61" TargetMode="External"/><Relationship Id="rId226" Type="http://schemas.openxmlformats.org/officeDocument/2006/relationships/hyperlink" Target="http://www.nevo.co.il/law/75015/56" TargetMode="External"/><Relationship Id="rId227" Type="http://schemas.openxmlformats.org/officeDocument/2006/relationships/hyperlink" Target="http://www.nevo.co.il/law/75015/62" TargetMode="External"/><Relationship Id="rId228" Type="http://schemas.openxmlformats.org/officeDocument/2006/relationships/hyperlink" Target="http://www.nevo.co.il/law/70301" TargetMode="External"/><Relationship Id="rId229" Type="http://schemas.openxmlformats.org/officeDocument/2006/relationships/hyperlink" Target="http://www.nevo.co.il/law/75015/61" TargetMode="External"/><Relationship Id="rId230" Type="http://schemas.openxmlformats.org/officeDocument/2006/relationships/hyperlink" Target="http://www.nevo.co.il/law/75015/62" TargetMode="External"/><Relationship Id="rId231" Type="http://schemas.openxmlformats.org/officeDocument/2006/relationships/hyperlink" Target="http://www.nevo.co.il/law/75015/62" TargetMode="External"/><Relationship Id="rId232" Type="http://schemas.openxmlformats.org/officeDocument/2006/relationships/hyperlink" Target="http://www.nevo.co.il/law/75015/61" TargetMode="External"/><Relationship Id="rId233" Type="http://schemas.openxmlformats.org/officeDocument/2006/relationships/hyperlink" Target="http://www.nevo.co.il/law/75015/62" TargetMode="External"/><Relationship Id="rId234" Type="http://schemas.openxmlformats.org/officeDocument/2006/relationships/hyperlink" Target="http://www.nevo.co.il/law/75015/58" TargetMode="External"/><Relationship Id="rId235" Type="http://schemas.openxmlformats.org/officeDocument/2006/relationships/hyperlink" Target="http://www.nevo.co.il/case/26863796" TargetMode="External"/><Relationship Id="rId236" Type="http://schemas.openxmlformats.org/officeDocument/2006/relationships/hyperlink" Target="http://www.nevo.co.il/law/75015/62" TargetMode="External"/><Relationship Id="rId237" Type="http://schemas.openxmlformats.org/officeDocument/2006/relationships/hyperlink" Target="http://www.nevo.co.il/law/70301" TargetMode="External"/><Relationship Id="rId238" Type="http://schemas.openxmlformats.org/officeDocument/2006/relationships/hyperlink" Target="http://www.nevo.co.il/law/75015/62" TargetMode="External"/><Relationship Id="rId239" Type="http://schemas.openxmlformats.org/officeDocument/2006/relationships/hyperlink" Target="http://www.nevo.co.il/law/75015/109" TargetMode="External"/><Relationship Id="rId240" Type="http://schemas.openxmlformats.org/officeDocument/2006/relationships/hyperlink" Target="http://www.nevo.co.il/law/75015/109" TargetMode="External"/><Relationship Id="rId241" Type="http://schemas.openxmlformats.org/officeDocument/2006/relationships/hyperlink" Target="http://www.nevo.co.il/law/75015/103.a" TargetMode="External"/><Relationship Id="rId242" Type="http://schemas.openxmlformats.org/officeDocument/2006/relationships/hyperlink" Target="http://www.nevo.co.il/law/75015" TargetMode="External"/><Relationship Id="rId243" Type="http://schemas.openxmlformats.org/officeDocument/2006/relationships/hyperlink" Target="http://www.nevo.co.il/law/75015/109" TargetMode="External"/><Relationship Id="rId244" Type="http://schemas.openxmlformats.org/officeDocument/2006/relationships/hyperlink" Target="http://www.nevo.co.il/law/75015/62" TargetMode="External"/><Relationship Id="rId245" Type="http://schemas.openxmlformats.org/officeDocument/2006/relationships/hyperlink" Target="http://www.nevo.co.il/law/75015/62" TargetMode="External"/><Relationship Id="rId246" Type="http://schemas.openxmlformats.org/officeDocument/2006/relationships/hyperlink" Target="http://www.nevo.co.il/law/75015/109" TargetMode="External"/><Relationship Id="rId247" Type="http://schemas.openxmlformats.org/officeDocument/2006/relationships/hyperlink" Target="http://www.nevo.co.il/law/75015/109" TargetMode="External"/><Relationship Id="rId248" Type="http://schemas.openxmlformats.org/officeDocument/2006/relationships/hyperlink" Target="http://www.nevo.co.il/law/75015/57" TargetMode="External"/><Relationship Id="rId249" Type="http://schemas.openxmlformats.org/officeDocument/2006/relationships/hyperlink" Target="http://www.nevo.co.il/law/75015/58" TargetMode="External"/><Relationship Id="rId250" Type="http://schemas.openxmlformats.org/officeDocument/2006/relationships/hyperlink" Target="http://www.nevo.co.il/law/75015/61" TargetMode="External"/><Relationship Id="rId251" Type="http://schemas.openxmlformats.org/officeDocument/2006/relationships/hyperlink" Target="http://www.nevo.co.il/law/70301" TargetMode="External"/><Relationship Id="rId252" Type="http://schemas.openxmlformats.org/officeDocument/2006/relationships/hyperlink" Target="http://www.nevo.co.il/law/75015/61" TargetMode="External"/><Relationship Id="rId253" Type="http://schemas.openxmlformats.org/officeDocument/2006/relationships/hyperlink" Target="http://www.nevo.co.il/law/75015/62" TargetMode="External"/><Relationship Id="rId254" Type="http://schemas.openxmlformats.org/officeDocument/2006/relationships/hyperlink" Target="http://www.nevo.co.il/law/75015/62" TargetMode="External"/><Relationship Id="rId255" Type="http://schemas.openxmlformats.org/officeDocument/2006/relationships/hyperlink" Target="http://www.nevo.co.il/law/75015/58.a" TargetMode="External"/><Relationship Id="rId256" Type="http://schemas.openxmlformats.org/officeDocument/2006/relationships/hyperlink" Target="http://www.nevo.co.il/law/75015" TargetMode="External"/><Relationship Id="rId257" Type="http://schemas.openxmlformats.org/officeDocument/2006/relationships/hyperlink" Target="http://www.nevo.co.il/law/75015/62" TargetMode="External"/><Relationship Id="rId258" Type="http://schemas.openxmlformats.org/officeDocument/2006/relationships/hyperlink" Target="http://www.nevo.co.il/law/75015" TargetMode="External"/><Relationship Id="rId259" Type="http://schemas.openxmlformats.org/officeDocument/2006/relationships/hyperlink" Target="http://www.nevo.co.il/law/75015/62" TargetMode="External"/><Relationship Id="rId260" Type="http://schemas.openxmlformats.org/officeDocument/2006/relationships/hyperlink" Target="http://www.nevo.co.il/law/75015" TargetMode="External"/><Relationship Id="rId261" Type="http://schemas.openxmlformats.org/officeDocument/2006/relationships/hyperlink" Target="https://supreme.court.gov.il/" TargetMode="External"/><Relationship Id="rId262" Type="http://schemas.openxmlformats.org/officeDocument/2006/relationships/hyperlink" Target="http://www.nevo.co.il/advertisements/nevo-100.doc" TargetMode="External"/><Relationship Id="rId263" Type="http://schemas.openxmlformats.org/officeDocument/2006/relationships/header" Target="header1.xml"/><Relationship Id="rId264" Type="http://schemas.openxmlformats.org/officeDocument/2006/relationships/footer" Target="footer1.xml"/><Relationship Id="rId265" Type="http://schemas.openxmlformats.org/officeDocument/2006/relationships/numbering" Target="numbering.xml"/><Relationship Id="rId266" Type="http://schemas.openxmlformats.org/officeDocument/2006/relationships/fontTable" Target="fontTable.xml"/><Relationship Id="rId267" Type="http://schemas.openxmlformats.org/officeDocument/2006/relationships/settings" Target="settings.xml"/><Relationship Id="rId2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2023-11-06T01:59:00Z</dcterms:created>
  <dc:creator>h4</dc:creator>
  <dc:description/>
  <cp:keywords/>
  <dc:language>en-IL</dc:language>
  <cp:lastModifiedBy>h10</cp:lastModifiedBy>
  <cp:lastPrinted>2023-10-30T10:00:00Z</cp:lastPrinted>
  <dcterms:modified xsi:type="dcterms:W3CDTF">2023-11-06T01:59:00Z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אימן אלשרבאתי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412</vt:lpwstr>
  </property>
  <property fmtid="{D5CDD505-2E9C-101B-9397-08002B2CF9AE}" pid="9" name="CASESLISTTMP1">
    <vt:lpwstr>28744631:2;17943316;20832658;6118525;5838436;23793858;5605691;27922116;17939561;5897059;20058933;6004148;6017861;5870871;27535026;5689837;24902907;7665459;21478945;5959594;940276;20113534;1022988;1489234;2772231;2409361;28160381;933706;1231434;18136385</vt:lpwstr>
  </property>
  <property fmtid="{D5CDD505-2E9C-101B-9397-08002B2CF9AE}" pid="10" name="CASESLISTTMP2">
    <vt:lpwstr>1159431;26863796</vt:lpwstr>
  </property>
  <property fmtid="{D5CDD505-2E9C-101B-9397-08002B2CF9AE}" pid="11" name="CITY">
    <vt:lpwstr/>
  </property>
  <property fmtid="{D5CDD505-2E9C-101B-9397-08002B2CF9AE}" pid="12" name="DATE">
    <vt:lpwstr>20231030</vt:lpwstr>
  </property>
  <property fmtid="{D5CDD505-2E9C-101B-9397-08002B2CF9AE}" pid="13" name="DELEMATA">
    <vt:lpwstr/>
  </property>
  <property fmtid="{D5CDD505-2E9C-101B-9397-08002B2CF9AE}" pid="14" name="ISABSTRACT">
    <vt:lpwstr>Y</vt:lpwstr>
  </property>
  <property fmtid="{D5CDD505-2E9C-101B-9397-08002B2CF9AE}" pid="15" name="JUDGE">
    <vt:lpwstr>ד' מינץ;ג' כנפי שטייניץ;ח' כבוב</vt:lpwstr>
  </property>
  <property fmtid="{D5CDD505-2E9C-101B-9397-08002B2CF9AE}" pid="16" name="LAWLISTTMP1">
    <vt:lpwstr>75015/056.20:2;056.6:2;062:51;056:11;061:24;109:8;058:11;057:7;056.33:3;056.2;060;056.26;056.39;103.a;058.a</vt:lpwstr>
  </property>
  <property fmtid="{D5CDD505-2E9C-101B-9397-08002B2CF9AE}" pid="17" name="LAWLISTTMP2">
    <vt:lpwstr>70301/448.a:2;452:2;040b;040c;040d;040e;040f;040g;379:3;448;382.a;257;192</vt:lpwstr>
  </property>
  <property fmtid="{D5CDD505-2E9C-101B-9397-08002B2CF9AE}" pid="18" name="LAWLISTTMP3">
    <vt:lpwstr>74903/005:3;186</vt:lpwstr>
  </property>
  <property fmtid="{D5CDD505-2E9C-101B-9397-08002B2CF9AE}" pid="19" name="LAWLISTTMP4">
    <vt:lpwstr>75016/018</vt:lpwstr>
  </property>
  <property fmtid="{D5CDD505-2E9C-101B-9397-08002B2CF9AE}" pid="20" name="LAWLISTTMP5">
    <vt:lpwstr>4666/001</vt:lpwstr>
  </property>
  <property fmtid="{D5CDD505-2E9C-101B-9397-08002B2CF9AE}" pid="21" name="LAWLISTTMP6">
    <vt:lpwstr>4667/001</vt:lpwstr>
  </property>
  <property fmtid="{D5CDD505-2E9C-101B-9397-08002B2CF9AE}" pid="22" name="LAWYER">
    <vt:lpwstr>הילה גורני;דוד ויצטום</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METAKZER">
    <vt:lpwstr>פאני</vt:lpwstr>
  </property>
  <property fmtid="{D5CDD505-2E9C-101B-9397-08002B2CF9AE}" pid="29" name="NEWPARTA">
    <vt:lpwstr/>
  </property>
  <property fmtid="{D5CDD505-2E9C-101B-9397-08002B2CF9AE}" pid="30" name="NEWPARTB">
    <vt:lpwstr/>
  </property>
  <property fmtid="{D5CDD505-2E9C-101B-9397-08002B2CF9AE}" pid="31" name="NEWPARTC">
    <vt:lpwstr/>
  </property>
  <property fmtid="{D5CDD505-2E9C-101B-9397-08002B2CF9AE}" pid="32" name="NEWPROC">
    <vt:lpwstr/>
  </property>
  <property fmtid="{D5CDD505-2E9C-101B-9397-08002B2CF9AE}" pid="33" name="NOSE11">
    <vt:lpwstr>פרשנות</vt:lpwstr>
  </property>
  <property fmtid="{D5CDD505-2E9C-101B-9397-08002B2CF9AE}" pid="34" name="NOSE110">
    <vt:lpwstr/>
  </property>
  <property fmtid="{D5CDD505-2E9C-101B-9397-08002B2CF9AE}" pid="35" name="NOSE12">
    <vt:lpwstr>בתי סוהר</vt:lpwstr>
  </property>
  <property fmtid="{D5CDD505-2E9C-101B-9397-08002B2CF9AE}" pid="36" name="NOSE13">
    <vt:lpwstr>דיון פלילי</vt:lpwstr>
  </property>
  <property fmtid="{D5CDD505-2E9C-101B-9397-08002B2CF9AE}" pid="37" name="NOSE14">
    <vt:lpwstr>דיון פלילי</vt:lpwstr>
  </property>
  <property fmtid="{D5CDD505-2E9C-101B-9397-08002B2CF9AE}" pid="38" name="NOSE15">
    <vt:lpwstr>דיון פלילי</vt:lpwstr>
  </property>
  <property fmtid="{D5CDD505-2E9C-101B-9397-08002B2CF9AE}" pid="39" name="NOSE16">
    <vt:lpwstr/>
  </property>
  <property fmtid="{D5CDD505-2E9C-101B-9397-08002B2CF9AE}" pid="40" name="NOSE17">
    <vt:lpwstr/>
  </property>
  <property fmtid="{D5CDD505-2E9C-101B-9397-08002B2CF9AE}" pid="41" name="NOSE18">
    <vt:lpwstr/>
  </property>
  <property fmtid="{D5CDD505-2E9C-101B-9397-08002B2CF9AE}" pid="42" name="NOSE19">
    <vt:lpwstr/>
  </property>
  <property fmtid="{D5CDD505-2E9C-101B-9397-08002B2CF9AE}" pid="43" name="NOSE1ID">
    <vt:lpwstr>84;15;18;18;18</vt:lpwstr>
  </property>
  <property fmtid="{D5CDD505-2E9C-101B-9397-08002B2CF9AE}" pid="44" name="NOSE21">
    <vt:lpwstr>דין</vt:lpwstr>
  </property>
  <property fmtid="{D5CDD505-2E9C-101B-9397-08002B2CF9AE}" pid="45" name="NOSE210">
    <vt:lpwstr/>
  </property>
  <property fmtid="{D5CDD505-2E9C-101B-9397-08002B2CF9AE}" pid="46" name="NOSE22">
    <vt:lpwstr>אסירים</vt:lpwstr>
  </property>
  <property fmtid="{D5CDD505-2E9C-101B-9397-08002B2CF9AE}" pid="47" name="NOSE23">
    <vt:lpwstr>העמדה לדין</vt:lpwstr>
  </property>
  <property fmtid="{D5CDD505-2E9C-101B-9397-08002B2CF9AE}" pid="48" name="NOSE24">
    <vt:lpwstr>טענות מקדמיות</vt:lpwstr>
  </property>
  <property fmtid="{D5CDD505-2E9C-101B-9397-08002B2CF9AE}" pid="49" name="NOSE25">
    <vt:lpwstr>טענות מקדמיות</vt:lpwstr>
  </property>
  <property fmtid="{D5CDD505-2E9C-101B-9397-08002B2CF9AE}" pid="50" name="NOSE26">
    <vt:lpwstr/>
  </property>
  <property fmtid="{D5CDD505-2E9C-101B-9397-08002B2CF9AE}" pid="51" name="NOSE27">
    <vt:lpwstr/>
  </property>
  <property fmtid="{D5CDD505-2E9C-101B-9397-08002B2CF9AE}" pid="52" name="NOSE28">
    <vt:lpwstr/>
  </property>
  <property fmtid="{D5CDD505-2E9C-101B-9397-08002B2CF9AE}" pid="53" name="NOSE29">
    <vt:lpwstr/>
  </property>
  <property fmtid="{D5CDD505-2E9C-101B-9397-08002B2CF9AE}" pid="54" name="NOSE2ID">
    <vt:lpwstr>1517;345;463;479;479</vt:lpwstr>
  </property>
  <property fmtid="{D5CDD505-2E9C-101B-9397-08002B2CF9AE}" pid="55" name="NOSE31">
    <vt:lpwstr>פקודת בתי הסוהר</vt:lpwstr>
  </property>
  <property fmtid="{D5CDD505-2E9C-101B-9397-08002B2CF9AE}" pid="56" name="NOSE310">
    <vt:lpwstr/>
  </property>
  <property fmtid="{D5CDD505-2E9C-101B-9397-08002B2CF9AE}" pid="57" name="NOSE32">
    <vt:lpwstr>עבירות</vt:lpwstr>
  </property>
  <property fmtid="{D5CDD505-2E9C-101B-9397-08002B2CF9AE}" pid="58" name="NOSE33">
    <vt:lpwstr>תנאיה</vt:lpwstr>
  </property>
  <property fmtid="{D5CDD505-2E9C-101B-9397-08002B2CF9AE}" pid="59" name="NOSE34">
    <vt:lpwstr>כבר נשפטתי</vt:lpwstr>
  </property>
  <property fmtid="{D5CDD505-2E9C-101B-9397-08002B2CF9AE}" pid="60" name="NOSE35">
    <vt:lpwstr>סיכון כפול</vt:lpwstr>
  </property>
  <property fmtid="{D5CDD505-2E9C-101B-9397-08002B2CF9AE}" pid="61" name="NOSE36">
    <vt:lpwstr/>
  </property>
  <property fmtid="{D5CDD505-2E9C-101B-9397-08002B2CF9AE}" pid="62" name="NOSE37">
    <vt:lpwstr/>
  </property>
  <property fmtid="{D5CDD505-2E9C-101B-9397-08002B2CF9AE}" pid="63" name="NOSE38">
    <vt:lpwstr/>
  </property>
  <property fmtid="{D5CDD505-2E9C-101B-9397-08002B2CF9AE}" pid="64" name="NOSE39">
    <vt:lpwstr/>
  </property>
  <property fmtid="{D5CDD505-2E9C-101B-9397-08002B2CF9AE}" pid="65" name="NOSE3ID">
    <vt:lpwstr>;2823;3628;3698;3700</vt:lpwstr>
  </property>
  <property fmtid="{D5CDD505-2E9C-101B-9397-08002B2CF9AE}" pid="66" name="PADIDATE">
    <vt:lpwstr>20231031</vt:lpwstr>
  </property>
  <property fmtid="{D5CDD505-2E9C-101B-9397-08002B2CF9AE}" pid="67" name="PADIMAIL">
    <vt:lpwstr>YES</vt:lpwstr>
  </property>
  <property fmtid="{D5CDD505-2E9C-101B-9397-08002B2CF9AE}" pid="68" name="PAGE">
    <vt:lpwstr/>
  </property>
  <property fmtid="{D5CDD505-2E9C-101B-9397-08002B2CF9AE}" pid="69" name="PART">
    <vt:lpwstr/>
  </property>
  <property fmtid="{D5CDD505-2E9C-101B-9397-08002B2CF9AE}" pid="70" name="PROCESS">
    <vt:lpwstr>עפ</vt:lpwstr>
  </property>
  <property fmtid="{D5CDD505-2E9C-101B-9397-08002B2CF9AE}" pid="71" name="PROCNUM">
    <vt:lpwstr>2058</vt:lpwstr>
  </property>
  <property fmtid="{D5CDD505-2E9C-101B-9397-08002B2CF9AE}" pid="72" name="PROCYEAR">
    <vt:lpwstr>23</vt:lpwstr>
  </property>
  <property fmtid="{D5CDD505-2E9C-101B-9397-08002B2CF9AE}" pid="73" name="PSAKDIN">
    <vt:lpwstr>פסק-דין</vt:lpwstr>
  </property>
  <property fmtid="{D5CDD505-2E9C-101B-9397-08002B2CF9AE}" pid="74" name="TYPE">
    <vt:lpwstr>1</vt:lpwstr>
  </property>
  <property fmtid="{D5CDD505-2E9C-101B-9397-08002B2CF9AE}" pid="75" name="TYPE_ABS_DATE">
    <vt:lpwstr>410120231030</vt:lpwstr>
  </property>
  <property fmtid="{D5CDD505-2E9C-101B-9397-08002B2CF9AE}" pid="76" name="TYPE_N_DATE">
    <vt:lpwstr>41020231030</vt:lpwstr>
  </property>
  <property fmtid="{D5CDD505-2E9C-101B-9397-08002B2CF9AE}" pid="77" name="VOLUME">
    <vt:lpwstr/>
  </property>
  <property fmtid="{D5CDD505-2E9C-101B-9397-08002B2CF9AE}" pid="78" name="WORDNUMPAGES">
    <vt:lpwstr>28</vt:lpwstr>
  </property>
</Properties>
</file>