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2083/20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2179/20</w:t>
            </w:r>
            <w:r>
              <w:rPr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2083/20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1"/>
        <w:gridCol w:w="5132"/>
      </w:tblGrid>
      <w:tr>
        <w:trPr/>
        <w:tc>
          <w:tcPr>
            <w:tcW w:w="32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2179/20</w:t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20927-02-18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קובו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8.6.2020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2083/20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ראפת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נאשף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2179/20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קנפו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8"/>
        <w:gridCol w:w="5135"/>
      </w:tblGrid>
      <w:tr>
        <w:trPr/>
        <w:tc>
          <w:tcPr>
            <w:tcW w:w="32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אשרף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קרעין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sz w:val="24"/>
          </w:rPr>
          <w:t>338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</w:rPr>
          <w:t>402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  <w:u w:val="single"/>
        </w:rPr>
      </w:pPr>
      <w:hyperlink r:id="rId5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 xml:space="preserve">חוק הנוער 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שפיטה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ענישה ודרכי טיפול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),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</w:rPr>
          <w:t>1971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  <w:u w:val="single"/>
        </w:rPr>
      </w:pPr>
      <w:hyperlink r:id="rId6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 xml:space="preserve">פקודת התעבורה 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]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FrankRuehl;Times New Roman" w:hAnsi="FrankRuehl;Times New Roman" w:cs="FrankRuehl;Times New Roman"/>
          <w:color w:val="0000FF"/>
          <w:sz w:val="24"/>
          <w:u w:val="single"/>
        </w:rPr>
      </w:pPr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אין כלל רחב לפיו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בקטינים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נקודת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המוצא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צריכה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טיפול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הרשעה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יש לבחון כל מקרה לגופו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לעמוד על טיב המעשים וחומרתם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נסיבותיו האישיות של הקטין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היקף תהליך השיקום שעבר עד גזר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ועל השפעתה הצפויה של ההרשעה על המשכו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עיון בתסקירי שירות המבחן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אינו מלמד על טעם המצדיק את 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ההרשעה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בהתחשב במכלול הנסיבות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העונש שהושת על המערערים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חודשי מאסר בפועל שירוצו בדרך של עבודות שירות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מקל עמהם באופן משמעותי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בהתחשב בחומרת המעשים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נוער – ענישה – הרשעה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תסקיר שירות מבחן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הרשעה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במוקד כתב האישום המתוקן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שוד טרקטורון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המערערים היו קטינים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סף בגרות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במועד האירוע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שירות המבחן המליץ שלא להרשיע את המערערים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ולהשית עליהם שירות לתועלת הציבור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לצד צו מבחן וחיוב בפיצוי כספי למתלונן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אף 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פי 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המחוזי סבר כי אין הצדקה להימנע מהרשעתם וגזר על המערערים עונש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 שירוצו בדרך של עבודות שירות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לצד עונשים נלווים ופיצוי למתלונן בסך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20,000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עיקר טענות המערערים מופנה כלפי החלטת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לסטות מהמלצת שירות המבחן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להרשיעם בדין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ולגזור עליהם עונש מאסר לריצוי בדרך של עבודות שירות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המערערים גורסים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כי החלטה זו אינה מתיישבת עם ההלכה הפסוקה לפיה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בעניינם של קטינים אל לו לביהמ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לסטות מהמלצות שירות המבחן כאשר יש בנמצא אופק שיקומי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אלא מטעמים כבדי משקל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מפי השופט נעם סולברג בהסכמת הנשיאה 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חיות והשופטת 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כידוע התערבותה של ערכאת הערעור בגזר דין שמורה למצבים חריגים שבהם נפלה טעות מהותית בהחלטת הערכאה הדיונית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 שהעונש שנגזר חורג באופן קיצוני ממדיניות הענישה הנוהגת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המקרה דנא אינו בא בגדר אותם מצבים חריגים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בענייניהם של קטינים יש לייחס משקל רב להמלצת שירות המבחן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בשים לב למרכזיותה של התכלית השיקומית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בכך כדי לכבול את שיקול הדעת של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שתפקידו לעיין ולבחון את ההמלצה לגופה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ולשקול את התכלית השיקומית לצד יתר תכליות הענישה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לסוגיית 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ההרשעה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אמנם עניינם של קטינים נבחן באופן מקל לעומת עניינם של בגירים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אולם אין מדובר 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רחב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לפיו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בקטינים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נקודת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המוצא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צריכה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טיפול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הרשעה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יש לבחון כל מקרה לגופו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לעמוד על טיב המעשים וחומרתם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נסיבותיו האישיות של הקטין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היקף תהליך השיקום שעבר עד גזר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ועל השפעתה הצפויה של ההרשעה על המשכו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עיון בתסקירי שירות המבחן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אינו מלמד על טעם המצדיק את 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ההרשעה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בהתחשב במכלול הנסיבות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יש לברך על התהליך שעברו המערערים ביחסם לעבירה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ועל לקיחת האחריות מצדם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דא עקא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מדובר בתהליך עמוק ומשמעותי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מצדיק כשלעצמו את 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הרשעתם בדין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ובכך עיקר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מהתסקיר לא עולה חשש מכך שהרשעת המערערים תגרום נזק לשיקומם או תפגע באופן משמעותי בעתידם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העונש שהושת על המערערים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חודשי מאסר בפועל שירוצו בדרך של עבודות שירות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מקל עמהם באופן משמעותי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בהתחשב בחומרת המעשים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הוא משקף התחשבות משמעותית בקטינותם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בתהליך השיקום שעברו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ברצונם להמשיך בו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ריצוי העונש בדרך של עבודות שירות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 ענישה בקהילה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אף טומן בחובו היבט שיקומי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חינוכי עצמאי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4.2.2020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20927-02-18</w:t>
      </w:r>
      <w:r>
        <w:rPr>
          <w:rtl w:val="true"/>
        </w:rPr>
        <w:t xml:space="preserve"> 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בגדרו נגזר על המערערים עונש של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שירוצו בדרך של 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עונשים נלווים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חויב כל אחד מהמערערים לשלם לקורבן העבירה פיצוי בסך של </w:t>
      </w:r>
      <w:r>
        <w:rPr>
          <w:rFonts w:cs="Century" w:ascii="Century" w:hAnsi="Century"/>
        </w:rPr>
        <w:t>20,000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במוקד כתב האישום המתוקן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שוד טרקטורון בשווי משוער של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72,000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רכובים על טרקטורון ועל אופנוע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הגיעו לשטח פתוח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סמוך לכפר חב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הבחינו במתלוננים רכובים על טרקטורון משלהם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 קראו להם לעצור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והמתלוננים שעו לקריאתם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2083/20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התקרב לטרקטורון של המתלוננים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כיבה את המנוע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וניסה להוציא את המפתחות ממתג ההתנעה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חילופי 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דחף 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 אחד המתלוננים בפניו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ניסו המתלוננים להימלט מן המקום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המערערים דולקים אחריהם בנסיעה מהירה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בשלב זה חבר למערערים אדם נוסף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הנוסף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שהצטרף לטרקטורון שעליו רכב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2179/20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השלושה המשיכו במרדף אחר המתלוננים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שהם נכנסים לנתיב נסיעתם ומאלצים אותם לסטות ממנו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זמן 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הצליחו המערערים והאדם הנוסף לחסום את דרכם של המתלוננים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ואלה נאלצו לעצור את הטרקטורון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 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הוציא אחד המערערים את מפתחות הטרקטורון ממתג ההתנעה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והשליך אותם לעבר שיחים באזור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המתלונן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שנהג בטרקטורון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אסף את המפתחות משם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והכניסם לכיסו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אולם 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הגיח מאחוריו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משך אותו בקסדה והפילו ארצה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המערערים והאדם הנוסף קרעו את כיס מכנסו של המתלונן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ונטלו את המפתח לטרקטורון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משהושג המפתח נמלטו השלושה מן המקום עם השלל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לפני שהוסיפו חטא על פשע ושדדו גם את מכשיר הטלפון הסלולרי של המתלונן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בגין מעשים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הואשמו המערערים בעבירת שוד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402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ועבירת נהיגה פזיזה ורשלנית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338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20.2.2020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הודיעו באי כוחם של המערערים וב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הגיעו להסדר טיעון ללא הסכמה על עניין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והמערערים הודו בעובדות כתב האישום המתוקן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כיוון שהמערערים היו קטינים במועד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שהם ביצעו את העבירות המיוחסות 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והורה כי סוגיית הרשעתם בדין תיבחן לאחר קבלת תסקיר מטעם שירות המבחן בעניינם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בפתח גזר הדין עמד בית המשפט על עיקרי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ופנה לבחון את התסקירים שהוגשו מטעם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לגבי שני המערערים תואר בתסקירים תהליך טיפול קבוצתי ופרטני שהוביל להכרה בחומרת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ללקיחת אחריות ולחרטה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 המליץ שירות המבחן שלא להרשיע את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ולהשית עליהם שירות לתועלת הציבור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צו מבחן וחיוב בפיצוי כספי למתלונן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אף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כי באיזון בין שיקולי השיקום שביסוד המלצת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שיקולי גמול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הרתעה והגנה על הציבור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אין הצדקה להימנע מהרשעתם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בכלל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התייחס בית המשפט לחומרת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לעובדה שבוצעו בהיות המערערים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בגרות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ולכך שהפגיעה העתידית בשיקומם עקב ההרשעה אינה ניכרת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הליכי השיקום והטיפול שאותם עברו המערערים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החליט בית המשפט להרשיע את המערערים בדין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ניגש בית המשפט לקבוע את עונשם של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על ענישתם של קטינים חלות הוראות 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הנוער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שפיטה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ענישה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ודרכי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טיפול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תחולתו של חוק הנוער אינה שוללת התחשבות בשיקולי הענישה כפי שעוגנו בתיקון </w:t>
      </w:r>
      <w:r>
        <w:rPr>
          <w:rFonts w:cs="Century" w:ascii="Century" w:hAnsi="Century"/>
        </w:rPr>
        <w:t>113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ההתחשבות בשיקולים אלו נבחנת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 קרבתו של הקטין לגיל הבגירות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ככל שהיה קרוב יותר לגיל זה בעת ביצוע העבירה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כפי שהיו המערערים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מוצדק יותר להתחשב בשיקולים הכלליים המעוגנים ב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התחשב בית המשפט בכך שלגבי האדם הנוסף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שבעת האירוע היה בגיר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והורשע בסיוע לעבירת השוד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הסכימו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 לעתור לעונש של ארבעה חודשי מאסר בפועל שירוצו בדרך של עבודות שירות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בהתחשב במכלול הנסיבות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גזר בית המשפט על כל אחד מהמערערים את 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שירוצו בדרך של עבודות שירות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שיופעל אם יעברו עבירת רכוש או אלימות מסוג פשע בתוך שנתיים מיום גזר הדין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שיופעל אם יעברו עבירת רכוש או אלימות מסוג עוון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במשך שנה מיום גזר הדין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חודשיים פסילה בפועל מלקבל או להחזיק רישיון נהיגה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פסילה על תנאי מלקבל או להחזיק רישיון נהיגה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שתופעל אם יעברו עבירה של נהיגה פזיזה ורשלנית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עבירה לפי התוספת הראשונה או השנייה ל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התעבורה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הטיל בית המשפט על המערערים צו מבחן למשך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וחייב כל אחד מהם לשלם פיצוי בסך של </w:t>
      </w:r>
      <w:r>
        <w:rPr>
          <w:rFonts w:cs="Century" w:ascii="Century" w:hAnsi="Century"/>
        </w:rPr>
        <w:t>20,000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למתלונן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טענותיהם של המערערים מופנות בעיקרן כלפי החלטתו של בית המשפט המחוזי לסטות מהמלצת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להרשיעם בדין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ולגזור עליהם עונש מאסר לריצוי בדרך של עבודות שירות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 גורסים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החלטה זו אינה מתיישבת עם ההלכה הפסוקה לפיה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מהמלצות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שיקומי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49/09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8.3.2009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עוד מלינים המערערים על קביעתו של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תהליך הטיפול והשיקום שעברו לא היה משמעותי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אחד מהם גורס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עבר כברת דרך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התקדמותו בהליך הטיפול והאופק השיקומי הניכר בעניינו מצדיקים הימנעות מהרשעה ומהשתת עונש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שניהם גם עמדו על כך שהותרת ההרשעה על כנה עלולה לגרום להם נזק חמור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ולהשפיע על מאמציהם לשוב למוטב ולהשתלב בחברה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עובר לדיון בערעור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הובאו לעיוננו תסקירים משלימים מטעם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שבהם דווח על מצבם העדכני של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בעניינו של המערער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שירות המבחן על השינוי שהתרחש ביחסו לעבירה מאז תחילת ההליך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וציין שכיום הוא מבין את חומרת מעשיו ולוקח אחריות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זאת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הוא עדיין זקוק להמשך חיווי וטיפול במסגרת צו פיקוח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לחזק את בטחונו העצמי ולסייע לו ברכישת כלים להתמודדות עם מצבים בעייתיים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אשר למערער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מאז שניתן גזר הדין הוא שולב בקבוצה טיפולית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פעילותה הופסקה לאחר שני מפגשים עקב התפשטות נגיף הקורונה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מיעוט המפגשים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היה להעריך את מידת השתלבותו בקבוצה ואת יכולתו להפיק ממנה תועלת טיפולית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כל פנים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בעניינו התרשם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קיים צורך בהמשך קשר טיפולי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לסייע לו בהמשך התהליך וברכישת כלים להתמודדות במצבי דחק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בהתחשב בנסיבות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המליץ שירות המבחן על דחיית הדיון וההכרעה בערעורים לתקופה של ארבעה 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לצורך המשך טיפול ועריכת תסקיר משלים נוסף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בדיון שהתקיים לפנינו ביום </w:t>
      </w:r>
      <w:r>
        <w:rPr>
          <w:rFonts w:cs="Century" w:ascii="Century" w:hAnsi="Century"/>
        </w:rPr>
        <w:t>8.6.2020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חזרו באי כוחם של הצדדים על טענותיהם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תארו את התקדמותם של מרשיהם בהליך הטיפולי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וביקשו לאמץ את המלצת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לדחות את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ולתת להם הזדמנות לצעוד צעד נוסף בדרך השיקום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נציגת שירות המבחן עמדה על ההמלצה לדחות את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שהתייחסה לכך שבשל התפשטות נגיף הקורונה לא התאפשר רצף טיפולי עד 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וכעת הופחתו ההגבלות והשתפר המצב</w:t>
      </w:r>
      <w:r>
        <w:rPr>
          <w:rFonts w:cs="Century" w:ascii="Century" w:hAnsi="Century"/>
          <w:rtl w:val="true"/>
        </w:rPr>
        <w:t xml:space="preserve">.  </w:t>
      </w:r>
      <w:r>
        <w:rPr>
          <w:rFonts w:ascii="Century" w:hAnsi="Century" w:cs="Century"/>
          <w:rtl w:val="true"/>
        </w:rPr>
        <w:t>מנגד טען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הצדקה להתערב בפסק הדין של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בכלל זה ציין את חומרת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העובדה שבמועד ביצוע העבירה היו המערערים קרובים עד מאד לבגרות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הדגיש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דחיית הערעור לא תביא לפגיעה בשיקומם של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ההליך הטיפולי ממילא יכול להמשיך גם לאחר הרשעתם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צו המבחן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שעיינתי בגזר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ונתתי דעתי על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 מזה ומזה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 שבכתב ואלו שבעל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באתי לכלל מסקנה כי 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מושכלות יסוד 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התערבותה של ערכאת הערעור בגזר דין שמורה למצבים חריגים שבהם נפלה טעות מהותית בהחלטת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שהעונש שנגזר חורג באופן קיצוני ממדיניות הענישה הנוהגת </w:t>
      </w:r>
      <w:r>
        <w:rPr>
          <w:rFonts w:cs="Century" w:ascii="Century" w:hAnsi="Century"/>
          <w:rtl w:val="true"/>
        </w:rPr>
        <w:t>(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1242/97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גרינברג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3.2.1998</w:t>
      </w:r>
      <w:r>
        <w:rPr>
          <w:rFonts w:cs="Century" w:ascii="Century" w:hAnsi="Century"/>
          <w:rtl w:val="true"/>
        </w:rPr>
        <w:t xml:space="preserve">); </w:t>
      </w:r>
      <w:hyperlink r:id="rId16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3091/08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29.1.2009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העניין שלפנינו אינו בא בגדר אותם מצבים חריגים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אינני מקבל את טענת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שגה בית המשפט המחוזי בכך שלא אימץ באופן מלא את המלצת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לכחד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בענייניהם של 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אכן יש לייחס משקל רב להמלצות הללו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בשים לב למרכזיותה של התכלית השיקומית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בכך כדי לכבול את שיקול הדעת של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שתפקידו לעיין ולבחון את ההמלצה לגופה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ולשקול את התכלית השיקומית לצד יתר תכליות הענישה </w:t>
      </w:r>
      <w:r>
        <w:rPr>
          <w:rFonts w:cs="Century" w:ascii="Century" w:hAnsi="Century"/>
          <w:rtl w:val="true"/>
        </w:rPr>
        <w:t>(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7781/12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25.06.2013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2280/13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19.08.2013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לסוגיית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ההרשעה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אמנם עניינם של קטינים נבחן באופן מקל לעומת עניינם של בגירים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מקבלים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ההנחה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הרחב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בקטינים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הרשעה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5228/00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18.06.2001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יש לבחון כל מקרה לגופו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לעמוד על טיב המעשים וחומרתם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נסיבותיו האישיות של הקטין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היקף תהליך השיקום שעבר עד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השפעתה הצפויה של ההרשעה על המשכו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בנדון דידן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עיון בתסקירי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מלמד על טעם המצדיק את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ההרשעה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במכלול הנסיבות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לברך על התהליך שעברו המערערים ביחסם לעבירה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לקיחת האחריות מצדם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דא עקא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מדובר בתהליך עמוק ומשמעותי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מצדיק כשלעצמו את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הרשעתם בדין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ובכך עיקר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מהתסקיר לא עולה חשש מכך שהרשעת המערערים תגרום נזק לשיקומם או תפגע באופן משמעותי בעתידם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טענות המערערים בעניין הזה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נטענו בעלמא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טען 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הרשעתו עלולה לפגוע בשאיפותיו להתמקצע בתחום הסיעוד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לא הוצגה כל תשתית קונקרטית לתמיכה בטענה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להמשך תהליך השיקום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שציין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כ המשיבה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ניתן יהיה להמשיכו במסגרת צו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טעם בדחיית הדיון בארבעה חודשים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שהמליץ שירות המבחן בתסקיר המשלים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תצמח תועלת בהותרת ההליך כשהוא תלוי ועומד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בתקופת העונש הקצרה שהושתה על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שממילא ימשיכו את הקשר עם שירות המבחן במסגרת צו המבחן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העונש שהושת על המערערים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בפועל שירוצו בדרך של עבודות שירות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מקל עמהם באופן משמעותי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בחומרת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משקף התחשבות משמעותית בקטינותם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בתהליך השיקום שעברו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ברצונם להמשיך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ריצוי העונש בדרך של 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 ענישה בקהילה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טומן בחובו היבט שיקומי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חינוכי עצמאי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למשל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הוועדה הציבורית לבחינת מדיניות הענישה והטיפול בעבריינים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וחשבון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סוף דבר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סבורני כי לא נפל פגם בפסק דינו של בית המשפט המחוזי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אציע אפוא לחברותי לדחות את הערעור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חיות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ה נ ש י א ה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הממונה על עבודות השירות מתבקש להודיע בתוך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מועד מתאים לתחילת ביצוע עבודות השירות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6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16.6.2020</w:t>
      </w:r>
      <w:r>
        <w:rPr>
          <w:rFonts w:cs="Century" w:ascii="Century" w:hAnsi="Century"/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20020830</w:t>
      </w:r>
      <w:r>
        <w:rPr>
          <w:sz w:val="16"/>
          <w:rtl w:val="true"/>
        </w:rPr>
        <w:t>_</w:t>
      </w:r>
      <w:r>
        <w:rPr>
          <w:sz w:val="16"/>
        </w:rPr>
        <w:t>O02.docx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54678313-2083/20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9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2083/20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;Times New Roman" w:hAnsi="FrankRuehl;Times New Roman" w:eastAsia="Times New Roman;Times New Roman" w:cs="FrankRuehl;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FrankRuehl;Times New Roman" w:hAnsi="FrankRuehl;Times New Roman" w:eastAsia="Times New Roman;Times New Roman" w:cs="FrankRuehl;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38.a.1" TargetMode="External"/><Relationship Id="rId4" Type="http://schemas.openxmlformats.org/officeDocument/2006/relationships/hyperlink" Target="http://www.nevo.co.il/law/70301/402.a" TargetMode="External"/><Relationship Id="rId5" Type="http://schemas.openxmlformats.org/officeDocument/2006/relationships/hyperlink" Target="http://www.nevo.co.il/law/70348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70301/402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38.a.1" TargetMode="External"/><Relationship Id="rId10" Type="http://schemas.openxmlformats.org/officeDocument/2006/relationships/hyperlink" Target="http://www.nevo.co.il/law/70348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case/2237972" TargetMode="External"/><Relationship Id="rId15" Type="http://schemas.openxmlformats.org/officeDocument/2006/relationships/hyperlink" Target="http://www.nevo.co.il/case/5755866" TargetMode="External"/><Relationship Id="rId16" Type="http://schemas.openxmlformats.org/officeDocument/2006/relationships/hyperlink" Target="http://www.nevo.co.il/case/5875466" TargetMode="External"/><Relationship Id="rId17" Type="http://schemas.openxmlformats.org/officeDocument/2006/relationships/hyperlink" Target="http://www.nevo.co.il/case/6248029" TargetMode="External"/><Relationship Id="rId18" Type="http://schemas.openxmlformats.org/officeDocument/2006/relationships/hyperlink" Target="http://www.nevo.co.il/case/10442463" TargetMode="External"/><Relationship Id="rId19" Type="http://schemas.openxmlformats.org/officeDocument/2006/relationships/hyperlink" Target="http://www.nevo.co.il/case/6225883" TargetMode="External"/><Relationship Id="rId20" Type="http://schemas.openxmlformats.org/officeDocument/2006/relationships/hyperlink" Target="http://supreme.court.gov.il/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2020-06-17T08:03:00Z</dcterms:created>
  <dc:creator>h4</dc:creator>
  <dc:description/>
  <cp:keywords/>
  <dc:language>en-IL</dc:language>
  <cp:lastModifiedBy>orly</cp:lastModifiedBy>
  <cp:lastPrinted>2020-06-16T09:06:00Z</cp:lastPrinted>
  <dcterms:modified xsi:type="dcterms:W3CDTF">2020-06-17T08:03:00Z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2237972;5755866;5875466;6248029;10442463;6225883</vt:lpwstr>
  </property>
  <property fmtid="{D5CDD505-2E9C-101B-9397-08002B2CF9AE}" pid="9" name="CITY">
    <vt:lpwstr/>
  </property>
  <property fmtid="{D5CDD505-2E9C-101B-9397-08002B2CF9AE}" pid="10" name="DATE">
    <vt:lpwstr>20200616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וילנר;א' חיות</vt:lpwstr>
  </property>
  <property fmtid="{D5CDD505-2E9C-101B-9397-08002B2CF9AE}" pid="14" name="LAWLISTTMP1">
    <vt:lpwstr>70301/402.a;338.a.1</vt:lpwstr>
  </property>
  <property fmtid="{D5CDD505-2E9C-101B-9397-08002B2CF9AE}" pid="15" name="LAWLISTTMP2">
    <vt:lpwstr>70348</vt:lpwstr>
  </property>
  <property fmtid="{D5CDD505-2E9C-101B-9397-08002B2CF9AE}" pid="16" name="LAWLISTTMP3">
    <vt:lpwstr>5227</vt:lpwstr>
  </property>
  <property fmtid="{D5CDD505-2E9C-101B-9397-08002B2CF9AE}" pid="17" name="LAWYER">
    <vt:lpwstr>יוסף קנפו;ראפת נאשף;שי גבאי;טלי סמואל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נוער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65;77;77;77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1296;1446;1446;1446</vt:lpwstr>
  </property>
  <property fmtid="{D5CDD505-2E9C-101B-9397-08002B2CF9AE}" pid="50" name="NOSE31">
    <vt:lpwstr>הרשעה</vt:lpwstr>
  </property>
  <property fmtid="{D5CDD505-2E9C-101B-9397-08002B2CF9AE}" pid="51" name="NOSE310">
    <vt:lpwstr/>
  </property>
  <property fmtid="{D5CDD505-2E9C-101B-9397-08002B2CF9AE}" pid="52" name="NOSE32">
    <vt:lpwstr>קטינים</vt:lpwstr>
  </property>
  <property fmtid="{D5CDD505-2E9C-101B-9397-08002B2CF9AE}" pid="53" name="NOSE33">
    <vt:lpwstr>תסקיר שירות מבחן</vt:lpwstr>
  </property>
  <property fmtid="{D5CDD505-2E9C-101B-9397-08002B2CF9AE}" pid="54" name="NOSE34">
    <vt:lpwstr>מדיניות ענישה: אי-הרשעה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7904;14248;13182;11690</vt:lpwstr>
  </property>
  <property fmtid="{D5CDD505-2E9C-101B-9397-08002B2CF9AE}" pid="61" name="PADIDATE">
    <vt:lpwstr>20200617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2083;2179</vt:lpwstr>
  </property>
  <property fmtid="{D5CDD505-2E9C-101B-9397-08002B2CF9AE}" pid="67" name="PROCYEAR">
    <vt:lpwstr>20;20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410120200616</vt:lpwstr>
  </property>
  <property fmtid="{D5CDD505-2E9C-101B-9397-08002B2CF9AE}" pid="71" name="TYPE_N_DATE">
    <vt:lpwstr>41020200616</vt:lpwstr>
  </property>
  <property fmtid="{D5CDD505-2E9C-101B-9397-08002B2CF9AE}" pid="72" name="VOLUME">
    <vt:lpwstr/>
  </property>
  <property fmtid="{D5CDD505-2E9C-101B-9397-08002B2CF9AE}" pid="73" name="WORDNUMPAGES">
    <vt:lpwstr>8</vt:lpwstr>
  </property>
</Properties>
</file>