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</w:rPr>
              <w:t>2216/21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פוגלמן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סולברג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שטיין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ascii="David" w:hAnsi="David"/>
                <w:rtl w:val="true"/>
              </w:rPr>
              <w:t>ת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דורית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עשור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3"/>
        <w:gridCol w:w="5140"/>
      </w:tblGrid>
      <w:tr>
        <w:trPr/>
        <w:tc>
          <w:tcPr>
            <w:tcW w:w="3223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ה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בתל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אביב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יפו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 w:val="24"/>
                <w:szCs w:val="24"/>
                <w:rtl w:val="true"/>
              </w:rPr>
              <w:t>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לוי</w:t>
            </w:r>
            <w:r>
              <w:rPr>
                <w:sz w:val="24"/>
                <w:szCs w:val="24"/>
                <w:rtl w:val="true"/>
              </w:rPr>
              <w:t xml:space="preserve">) </w:t>
            </w:r>
            <w:r>
              <w:rPr>
                <w:sz w:val="24"/>
                <w:sz w:val="24"/>
                <w:szCs w:val="24"/>
                <w:rtl w:val="true"/>
              </w:rPr>
              <w:t>בת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פ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044939-12-18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16.2.2021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בחשון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3.11.2021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6"/>
        <w:gridCol w:w="5147"/>
      </w:tblGrid>
      <w:tr>
        <w:trPr/>
        <w:tc>
          <w:tcPr>
            <w:tcW w:w="3216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ת</w:t>
            </w:r>
            <w:r>
              <w:rPr>
                <w:rtl w:val="true"/>
              </w:rPr>
              <w:t>:</w:t>
            </w:r>
          </w:p>
        </w:tc>
        <w:tc>
          <w:tcPr>
            <w:tcW w:w="514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מיה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רוזנפלד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3"/>
        <w:gridCol w:w="5150"/>
      </w:tblGrid>
      <w:tr>
        <w:trPr/>
        <w:tc>
          <w:tcPr>
            <w:tcW w:w="3213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150" w:type="dxa"/>
            <w:tcBorders/>
          </w:tcPr>
          <w:p>
            <w:pPr>
              <w:pStyle w:val="BodyRuller1"/>
              <w:ind w:end="0"/>
              <w:jc w:val="both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אל</w:t>
            </w:r>
            <w:r>
              <w:rPr>
                <w:rtl w:val="true"/>
              </w:rPr>
              <w:t>עד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אשכנזי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ליאור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אחרק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טל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פרג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ון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7"/>
        <w:gridCol w:w="5146"/>
      </w:tblGrid>
      <w:tr>
        <w:trPr/>
        <w:tc>
          <w:tcPr>
            <w:tcW w:w="321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המבחן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למבוגרים</w:t>
            </w:r>
            <w:r>
              <w:rPr>
                <w:rtl w:val="true"/>
              </w:rPr>
              <w:t>:</w:t>
            </w:r>
          </w:p>
        </w:tc>
        <w:tc>
          <w:tcPr>
            <w:tcW w:w="5146" w:type="dxa"/>
            <w:tcBorders/>
          </w:tcPr>
          <w:p>
            <w:pPr>
              <w:pStyle w:val="BodyRuller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both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ס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ברכה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וייס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auto" w:line="360"/>
        <w:ind w:end="0"/>
        <w:jc w:val="start"/>
        <w:rPr/>
      </w:pPr>
      <w:r>
        <w:rPr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</w:rPr>
          <w:t>1977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auto" w:line="360"/>
        <w:ind w:end="0"/>
        <w:jc w:val="start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7" w:name="LawTable_End"/>
      <w:bookmarkStart w:id="8" w:name="LawTable_End"/>
      <w:bookmarkEnd w:id="8"/>
    </w:p>
    <w:p>
      <w:pPr>
        <w:pStyle w:val="Normal"/>
        <w:tabs>
          <w:tab w:val="clear" w:pos="720"/>
          <w:tab w:val="left" w:pos="2552" w:leader="none"/>
        </w:tabs>
        <w:spacing w:lineRule="auto" w:line="36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9" w:name="PsakDin"/>
            <w:bookmarkStart w:id="10" w:name="BeginProtocol"/>
            <w:bookmarkStart w:id="11" w:name="secretary"/>
            <w:bookmarkEnd w:id="9"/>
            <w:bookmarkEnd w:id="10"/>
            <w:bookmarkEnd w:id="11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משלים</w:t>
            </w:r>
          </w:p>
          <w:p>
            <w:pPr>
              <w:pStyle w:val="DocumentHead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</w:tbl>
    <w:p>
      <w:pPr>
        <w:pStyle w:val="BODYVERDICT"/>
        <w:spacing w:lineRule="auto" w:line="36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bookmarkStart w:id="12" w:name="Start_Write"/>
      <w:bookmarkStart w:id="13" w:name="Writer_Name"/>
      <w:bookmarkEnd w:id="12"/>
      <w:bookmarkEnd w:id="13"/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בהמשך לפסק דיננו מיום </w:t>
      </w:r>
      <w:r>
        <w:rPr>
          <w:rFonts w:cs="Century" w:ascii="Century" w:hAnsi="Century"/>
        </w:rPr>
        <w:t>19.12.2021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ובהינתן חוות דעתו של הממונה על עבודות שירות מיום </w:t>
      </w:r>
      <w:r>
        <w:rPr>
          <w:rFonts w:cs="Century" w:ascii="Century" w:hAnsi="Century"/>
        </w:rPr>
        <w:t>29.3.2022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אנו קובעים כי המערערת תישא בעונש המאסר שהושת עליה בעבודות שירות לתקופה של </w:t>
      </w:r>
      <w:r>
        <w:rPr>
          <w:rFonts w:cs="Century" w:ascii="Century" w:hAnsi="Century"/>
        </w:rPr>
        <w:t>9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חודשים בבית החולים בלינסון בפתח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תקווה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המערערת מוזהרת בזאת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בשים לב לאמור בסעיף </w:t>
      </w:r>
      <w:r>
        <w:rPr>
          <w:rFonts w:cs="Century" w:ascii="Century" w:hAnsi="Century"/>
        </w:rPr>
        <w:t>3.2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לחוות הדעת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שעליה לעמוד בתנאי ובכללי ההעסקה כמפורט בחוות הדעת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שאם לא כן תופסקנה עבודות השירות לפי הוראות סעיף </w:t>
      </w:r>
      <w:r>
        <w:rPr>
          <w:rFonts w:cs="Century" w:ascii="Century" w:hAnsi="Century"/>
        </w:rPr>
        <w:t>51</w:t>
      </w:r>
      <w:r>
        <w:rPr>
          <w:rFonts w:ascii="Century" w:hAnsi="Century" w:cs="Century"/>
          <w:rtl w:val="true"/>
        </w:rPr>
        <w:t>ט ל</w:t>
      </w:r>
      <w:hyperlink r:id="rId3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העונשין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התשל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ז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1977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המערערת תתייצב ביחידת עבודות השירות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שלוחת מרכז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רמלה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יחידת ברקאי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ביום </w:t>
      </w:r>
      <w:r>
        <w:rPr>
          <w:rFonts w:cs="Century" w:ascii="Century" w:hAnsi="Century"/>
        </w:rPr>
        <w:t>30.6.2022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שעה </w:t>
      </w:r>
      <w:r>
        <w:rPr>
          <w:rFonts w:cs="Century" w:ascii="Century" w:hAnsi="Century"/>
        </w:rPr>
        <w:t>08:00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bookmarkStart w:id="14" w:name="Nitan"/>
      <w:r>
        <w:rPr>
          <w:rFonts w:eastAsia="Century"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ניתן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היום</w:t>
      </w:r>
      <w:r>
        <w:rPr>
          <w:rFonts w:cs="Century" w:ascii="Century" w:hAnsi="Century"/>
          <w:rtl w:val="true"/>
        </w:rPr>
        <w:t>, ‏</w:t>
      </w:r>
      <w:r>
        <w:rPr>
          <w:rFonts w:ascii="Century" w:hAnsi="Century" w:cs="Century"/>
          <w:rtl w:val="true"/>
        </w:rPr>
        <w:t>כ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ז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באדר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התשפ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ב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(‏</w:t>
      </w:r>
      <w:r>
        <w:rPr>
          <w:rFonts w:cs="Century" w:ascii="Century" w:hAnsi="Century"/>
        </w:rPr>
        <w:t>30.3.2022</w:t>
      </w:r>
      <w:r>
        <w:rPr>
          <w:rFonts w:cs="Century" w:ascii="Century" w:hAnsi="Century"/>
          <w:rtl w:val="true"/>
        </w:rPr>
        <w:t xml:space="preserve">). </w:t>
      </w:r>
      <w:bookmarkEnd w:id="14"/>
    </w:p>
    <w:p>
      <w:pPr>
        <w:pStyle w:val="Ruller4"/>
        <w:ind w:end="0"/>
        <w:jc w:val="both"/>
        <w:rPr>
          <w:rFonts w:ascii="Century" w:hAnsi="Century" w:cs="Century"/>
          <w:color w:val="FFFFFF"/>
          <w:sz w:val="2"/>
          <w:szCs w:val="2"/>
        </w:rPr>
      </w:pPr>
      <w:r>
        <w:rPr>
          <w:rFonts w:cs="Century" w:ascii="Century" w:hAnsi="Century"/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9"/>
        <w:gridCol w:w="2787"/>
        <w:gridCol w:w="2787"/>
      </w:tblGrid>
      <w:tr>
        <w:trPr/>
        <w:tc>
          <w:tcPr>
            <w:tcW w:w="2789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21022160</w:t>
      </w:r>
      <w:r>
        <w:rPr>
          <w:sz w:val="16"/>
          <w:rtl w:val="true"/>
        </w:rPr>
        <w:t>_</w:t>
      </w:r>
      <w:r>
        <w:rPr>
          <w:sz w:val="16"/>
        </w:rPr>
        <w:t>M20.docx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תש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4">
        <w:r>
          <w:rPr>
            <w:rStyle w:val="Hyperlink"/>
            <w:sz w:val="16"/>
          </w:rPr>
          <w:t>https://supreme.court.gov.il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ע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פוגלמן </w:t>
      </w:r>
      <w:r>
        <w:rPr>
          <w:rFonts w:cs="David" w:ascii="David" w:hAnsi="David"/>
          <w:color w:val="000000"/>
          <w:szCs w:val="22"/>
        </w:rPr>
        <w:t>54678313-2216/21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5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6"/>
      <w:footerReference w:type="default" r:id="rId7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2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2216/21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דורית עשור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ommentTextChar">
    <w:name w:val="Comment Text Char"/>
    <w:qFormat/>
    <w:rPr>
      <w:rFonts w:cs="David"/>
    </w:rPr>
  </w:style>
  <w:style w:type="character" w:styleId="CommentSubjectChar">
    <w:name w:val="Comment Subject Char"/>
    <w:qFormat/>
    <w:rPr>
      <w:rFonts w:cs="David"/>
      <w:b/>
      <w:bCs/>
    </w:rPr>
  </w:style>
  <w:style w:type="character" w:styleId="BalloonTextChar">
    <w:name w:val="Balloon Text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" w:hAnsi="Arial TUR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s://supreme.court.gov.il/" TargetMode="External"/><Relationship Id="rId5" Type="http://schemas.openxmlformats.org/officeDocument/2006/relationships/hyperlink" Target="http://www.nevo.co.il/advertisements/nevo-100.doc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2022-03-30T11:46:00Z</dcterms:created>
  <dc:creator>h4</dc:creator>
  <dc:description/>
  <cp:keywords/>
  <dc:language>en-IL</dc:language>
  <cp:lastModifiedBy>h1</cp:lastModifiedBy>
  <cp:lastPrinted>2022-03-30T09:16:00Z</cp:lastPrinted>
  <dcterms:modified xsi:type="dcterms:W3CDTF">2022-03-30T11:46:00Z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דורית עשור</vt:lpwstr>
  </property>
  <property fmtid="{D5CDD505-2E9C-101B-9397-08002B2CF9AE}" pid="3" name="APPELLEE">
    <vt:lpwstr>מדינת ישראל</vt:lpwstr>
  </property>
  <property fmtid="{D5CDD505-2E9C-101B-9397-08002B2CF9AE}" pid="4" name="CASENOTES1">
    <vt:lpwstr>ProcID=209&amp;PartA=044939&amp;PartB=12&amp;PartC=18</vt:lpwstr>
  </property>
  <property fmtid="{D5CDD505-2E9C-101B-9397-08002B2CF9AE}" pid="5" name="DATE">
    <vt:lpwstr>20220330</vt:lpwstr>
  </property>
  <property fmtid="{D5CDD505-2E9C-101B-9397-08002B2CF9AE}" pid="6" name="JUDGE">
    <vt:lpwstr>ע' פוגלמן;נ' סולברג;א' שטיין</vt:lpwstr>
  </property>
  <property fmtid="{D5CDD505-2E9C-101B-9397-08002B2CF9AE}" pid="7" name="LAWLISTTMP1">
    <vt:lpwstr>70301</vt:lpwstr>
  </property>
  <property fmtid="{D5CDD505-2E9C-101B-9397-08002B2CF9AE}" pid="8" name="LAWYER">
    <vt:lpwstr>אלעד אשכנזי;ליאור אחרק;טל פרג'ון;מיה רוזנפלד;שירות המבחן למבוגרים עו"ס ברכה וייס</vt:lpwstr>
  </property>
  <property fmtid="{D5CDD505-2E9C-101B-9397-08002B2CF9AE}" pid="9" name="PROCESS">
    <vt:lpwstr>עפ</vt:lpwstr>
  </property>
  <property fmtid="{D5CDD505-2E9C-101B-9397-08002B2CF9AE}" pid="10" name="PROCNUM">
    <vt:lpwstr>2216</vt:lpwstr>
  </property>
  <property fmtid="{D5CDD505-2E9C-101B-9397-08002B2CF9AE}" pid="11" name="PROCYEAR">
    <vt:lpwstr>21</vt:lpwstr>
  </property>
  <property fmtid="{D5CDD505-2E9C-101B-9397-08002B2CF9AE}" pid="12" name="PSAKDIN">
    <vt:lpwstr>פסק-דין</vt:lpwstr>
  </property>
  <property fmtid="{D5CDD505-2E9C-101B-9397-08002B2CF9AE}" pid="13" name="TYPE">
    <vt:lpwstr>1</vt:lpwstr>
  </property>
  <property fmtid="{D5CDD505-2E9C-101B-9397-08002B2CF9AE}" pid="14" name="TYPE_ABS_DATE">
    <vt:lpwstr>410020220330</vt:lpwstr>
  </property>
  <property fmtid="{D5CDD505-2E9C-101B-9397-08002B2CF9AE}" pid="15" name="TYPE_N_DATE">
    <vt:lpwstr>41020220330</vt:lpwstr>
  </property>
  <property fmtid="{D5CDD505-2E9C-101B-9397-08002B2CF9AE}" pid="16" name="WORDNUMPAGES">
    <vt:lpwstr>2</vt:lpwstr>
  </property>
</Properties>
</file>