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229/19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חיפה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57623-06-15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26.11.2018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הנשיא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שפירא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והשופטים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אליקים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ת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נאות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16.09.2019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גרנות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  <w:r>
              <w:rPr>
                <w:rtl w:val="true"/>
              </w:rPr>
              <w:t xml:space="preserve">;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ענבל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ברנסון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כרמל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אסלנוב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כב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350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</w:rPr>
          <w:t>354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</w:rPr>
          <w:t>85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</w:rPr>
          <w:t>184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</w:rPr>
          <w:t>216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1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צעירות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בקובעו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הוחזר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שהתרחשו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במציאות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בגרסאותיהן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בפלילים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וגרוסקופף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התמקדות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להבדיל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המזכה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שנית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ביכולתה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הצטברות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משמעית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מתיישבת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במציאות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וביכולתה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סימני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לאמיתות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נרקמה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קביעתו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שווא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משנדחתה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לעלילת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השווא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המצטיירת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בדינו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מעמיק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 w:val="24"/>
          <w:szCs w:val="26"/>
          <w:rtl w:val="true"/>
        </w:rPr>
        <w:t>שלושת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באישום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>;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FrankRuehl"/>
          <w:sz w:val="24"/>
          <w:szCs w:val="26"/>
          <w:rtl w:val="true"/>
        </w:rPr>
        <w:t>);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FrankRuehl"/>
          <w:sz w:val="24"/>
          <w:szCs w:val="26"/>
          <w:rtl w:val="true"/>
        </w:rPr>
        <w:t>).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השופט גרוסקופף סבר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בניגוד לדעת השופט 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להרשיע את המשיב באישום הראשון על סמך עדות 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בתוספת החיזוק הנדרש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 פי 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שהערכאה המבררת לא מצאה עדות זו כמהימנה במידה מספקת על מנת לבסס עליה 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ובקביעת מהימנות זו אין בסיס להתערבות ערכאת 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לדעתו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הרשעת המשיב באישומים השני והשלישי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המתייחסים למעשים דומים שביצע כלפי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מתלוננות 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עדות המתלוננת א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 בדבר מעשים דומים שהתיישנו והחשיפה ההדדית בגיל הילדות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מבססים תמיכה חיצוניות מספקת לעדות 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ומצדיקים הרשעה גם באישום הראשון</w:t>
      </w:r>
      <w:r>
        <w:rPr>
          <w:rFonts w:cs="Times New Roman" w:ascii="Times New Roman" w:hAnsi="Times New Roman"/>
          <w:spacing w:val="0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כך השיב השופט מזוז כי באישום הראשון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מדובר בקביעת מהימנות כללית שלילית המבוססת על התרשמות בלתי אמצעית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בקשיים קונקרטיים שבי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פירט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ומשכך יש בידי ערכאת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לבחון את אותם קשיים כדי להיווכח אם יש בהם כדי להטיל ספק בגרסתה של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Cs w:val="26"/>
          <w:rtl w:val="true"/>
        </w:rPr>
        <w:t>הקשיים עליהם עמד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מתייחסים בעיקרם להיבטים משפטיים ועובדתיים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שיש בידי ערכאת הערעור כלים לבחנם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עשה השופט 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מזוז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ציין כי הוא מצטרף </w:t>
      </w:r>
      <w:r>
        <w:rPr>
          <w:rFonts w:ascii="Times New Roman" w:hAnsi="Times New Roman" w:cs="Times New Roman"/>
          <w:spacing w:val="0"/>
          <w:szCs w:val="26"/>
          <w:rtl w:val="true"/>
        </w:rPr>
        <w:t>למסקנותיו בנוגע לאותם קשיים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 w:val="24"/>
          <w:szCs w:val="24"/>
          <w:u w:val="single"/>
          <w:rtl w:val="true"/>
        </w:rPr>
        <w:t>וסף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  <w:bookmarkStart w:id="19" w:name="Start_Write"/>
      <w:bookmarkStart w:id="20" w:name="Start_Write"/>
      <w:bookmarkEnd w:id="20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זיכויו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לשלושה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הקטינות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נאות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הצטרפו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שפירא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וסגן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אליקים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hyperlink r:id="rId2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57623-06-15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26.11.2018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28.6.2015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ריבוי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2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347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2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1977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כנוסחו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hyperlink r:id="rId26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וסעיף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ריבוי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27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350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כנוסחו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hyperlink r:id="rId28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וסעיף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347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29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30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סעיפים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351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hyperlink r:id="rId31"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347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hyperlink r:id="rId32"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hyperlink r:id="rId33"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ריבוי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3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סעיפים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351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hyperlink r:id="rId35"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348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hyperlink r:id="rId36"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hyperlink r:id="rId37"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38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סעיפים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348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hyperlink r:id="rId39"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hyperlink r:id="rId40"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hyperlink r:id="rId41"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25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המתוארות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1983-1988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ילידת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1975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8-13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שהסיע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ובמקומות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התגוררו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נישואיהם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לביקור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התגוררו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אוקטובר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1984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התגוררו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1986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התגוררו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1987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התגוררו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ספטמבר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בהזדמנויות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במועדים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למערערת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1983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19.1.1986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ומעשי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ואצבעותיו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גירויו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וסיפוקו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ינואר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1986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התיישנות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כמתואר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20.1.1986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התינוקת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ילידת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1986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ואצבעותיו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1987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התגורר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לבעול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כמעט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יומי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הסכמתה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2011-2012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באחייניתו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מתוארים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כרונולוגי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מתוכם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התרחשו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התגוררו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הרביעית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לשחק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נכדתו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חנכה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פרויקט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השביעי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שאירע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לימודיה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צפתה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בטלוויזיה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בסלון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הרביעית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למכנסיו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להזיז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גירוי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וסיפוק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הוציאה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להיכנס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לחדרו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מיטתו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השכיב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כששניהם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לבושים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צמודה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לבטנו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ליטף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ישבנה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להכניס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ועזבה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במיטתו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לתחתוניה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מתנשף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ומלקק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בשפתיו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התנגדה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חדל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ממעשיו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נשמעה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לפתע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דפיקה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בדלת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הרביעי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למיטתו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לתחתוניו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והזיזה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מתנשף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החמישי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השישי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אוגוסט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השכיב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במיטתו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כששניהם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לבושים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כשבטנה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מוצמדת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לבטנו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מזיז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בצמוד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מתנשף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וליטף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ישבנה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לבגדיה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השביעי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שאירע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בסלון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וצפו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בטלוויזי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לישבנה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לבגדיה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נכנסה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לסלון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הזיז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המתוארות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באחייניתו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משחק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מחבואים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בחדרה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יעזור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מחבוא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התקרבה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מכנסיו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וחשף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ברכיו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להוריד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מהחדר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בהזדמנויות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ללטף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ישבנה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גירויו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וסיפוקו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העובדתי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1983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ונישאו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1984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1983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נמשכו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1988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פעמיים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ואחותה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דודתה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נצרה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שתחשוף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ובלשונה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221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29.6.2011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207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בחלוף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במחצית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גילתה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לחרדתה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גילתה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נכנסה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לסלון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וראתה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הוציא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בבהילות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לישבנה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השביעי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נמנעה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שהתקיימה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219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29.6.2011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מאורעות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הגילוי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להתקפי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ולהתדרדרות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במצבה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אשפוזים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במחלקה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פסיכיאטרית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במחצית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האשפוז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2.9.2012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בבתם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הקטין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בצעירותה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התקיימה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בנוכחות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בנותיהן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ובנותיהן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ולמחרת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הוצגו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והתקיים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המיטבי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יומיים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5.9.2012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נחקרה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נחקרה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דודתה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1984-1986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בקירוב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נחקרו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נחקרו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ספטמבר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והכחישו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תלונה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28.6.2015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בתשובתו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שרקמה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בחתימת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המוסרות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הבטן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תחושות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56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מהאישומים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שגרסאותיהן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משוללות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נתגלו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דיוקים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המעוררים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היקפם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ומועדם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מאפשר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בולטות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הבחינה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והניתוח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שנפרשה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כעומד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ונמנע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מהסתכלות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תמונת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המצרפית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שנפרשה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שעדויותיהן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תחזקנה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בהחילו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שהונחו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באשמתו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ביישמו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כחיזוק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מוטעה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שעדויות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מתלוננות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תוכלנה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הרביעית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בהניחו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מפורטת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הכרחי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מצדיקות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כשלעצמן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התערבותה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במסקנותיה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לעובדות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שבשולי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עדויותיהן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המנחים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לבחינתן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עדויותיהן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מתלוננות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מסקנתו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זיכויו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שהמתלוננות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דוברות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השפיעה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תלונות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ומהראיות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במרומז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מאמירות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המהותיות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בעדויותיהן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מאפשרות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מצרפית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מסקנת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לזיכויו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ותיאמו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בוטה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ובמובן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התערבותה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ערכאת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בממצאי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עובדה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ומהימנות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הערכאה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הדיונית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במלוא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התערבותה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ניצבת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משוכה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מזכה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שופטי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שהעידו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שהוגשו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משוכה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בהכרעה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נוגדות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מיוחדת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להתרשמותה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החריגים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הידועים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התערבותה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ממצאים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מתבססים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שבהגיון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מסקנות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שגויות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hyperlink r:id="rId42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8146/09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אבשלום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8.9.2011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השכילו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הרחיבו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טיעוניהם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בפתח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בשאלות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לעדויותיהן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בגרסאותיהן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חזרתי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ועיינתי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בקביעות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ומצאתי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נחרצות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לבטא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ומורכב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והדגיש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למתלוננות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מליבן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הגרעין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וההתרחשויות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שתיארו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התרחשו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במציאות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וסימני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שהתעוררו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לגרסאותיהן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מצויים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בליבת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מיוחדות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מתבססות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מובהק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נפתח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לערכאת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בהכרעה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העובדתית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הביקורת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העובדתיות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נדרשת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להתרשמותה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מאמינותם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והשווה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hyperlink r:id="rId4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4453/16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((</w:t>
      </w:r>
      <w:r>
        <w:rPr>
          <w:rFonts w:cs="FrankRuehl" w:ascii="Arial TUR" w:hAnsi="Arial TUR"/>
          <w:spacing w:val="10"/>
          <w:sz w:val="22"/>
          <w:szCs w:val="28"/>
        </w:rPr>
        <w:t>20.7.2017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תובנה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תהא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יוביל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בבואנו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שנפרשו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באישומים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סבירותו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הספק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ובטיעוניהם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גבולותיו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החוזרות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הגבוה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לנימוקי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הגיאומטרי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המונח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בנפרד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ביכולתה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הצטברותן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מלומדים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שוכנע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לספק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בילדותה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איזכורם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המופיעים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מעוררים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ספק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מעוררת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ספק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106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בעשותו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בנפרד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ביכולתה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הצטברותן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יחדיו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hyperlink r:id="rId4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כב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4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שכותרתו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נפקותו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הסעיף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ובספרות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האיזון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השכנוע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לחפותו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משכנעת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זיכויו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במציאות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מעוגנת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וביכולתה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לאמיתות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שעשויה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נרקמה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4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3250/10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ארבל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12.1.2012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והמפורשת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נחרצת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לעלילת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המצטיירת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ומכאן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מעמיק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בתשתית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שהוצגה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מהאישומים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ולמסקנות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הנלמדות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משסבור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בניתוח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שהובאו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נדרשתי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שהונחה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דווקני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מפורט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ולעומקן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  <w:highlight w:val="yellow"/>
        </w:rPr>
      </w:pPr>
      <w:r>
        <w:rPr>
          <w:rFonts w:cs="FrankRuehl" w:ascii="Century" w:hAnsi="Century"/>
          <w:b/>
          <w:spacing w:val="10"/>
          <w:sz w:val="22"/>
          <w:szCs w:val="28"/>
          <w:highlight w:val="yellow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כזכור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המתמשכת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11-13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ממושכות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התיישנות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למיטתה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המאוחרות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בטלוויזיה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פשוט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מוריד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המכנסיים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ופשוט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דוחף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29.6.2016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התיישנות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במקלחת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פשוט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סיטואציה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מוריד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המכנסיים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דוחף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הכיוונים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פשוט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שאחותי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פשוט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מכניס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אחורה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משתדלת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עסוקה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יתקרב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שנקרא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שאחותי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והדלת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פשוט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להוריד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מכנסיים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הזוהמה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הידיים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ובאיזה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200-201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האצבעות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הסיוט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נפגעתי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כואבת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לכאב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מכאבים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פיזיים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שמוריד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המכנסיים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אפשרי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יוצאת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מהדלת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סוגר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ומתחיל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...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סוגר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ופשוט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מתעלל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מתעלל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להוריד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המכנסיים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ולהכניס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לנרתיק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פשוט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להשכיב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תנוחה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מאחורה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הישבן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שוכבת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תופת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כואבת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שוכחת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בבוקר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הבהלה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הבנתי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והבנתי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שמשהו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201-202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הפרקליטה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וכשזה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במקלחת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להכניס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להחזיק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ולעשות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וכשהייתי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אוחזת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203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שהתיידדה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והחברות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203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התבטאויות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מלמדות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מאמינותה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מורכבות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מוחלטים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ששאלת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אצטט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ההתבטאויות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הנוגעות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למהימנותה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תיאוריה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מופרכים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אפשריות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התרשמותי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מורכבת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שהתגלו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מחייבים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הברורה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מהפרטים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ומאידך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מתיאוריה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מוגזם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מהטענות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דרמטיות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וקיימים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התאמות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פתרונם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שדן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המתעוררים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לאפשרות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אימוץ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להכריע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מסקנתי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משוללת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מפורטת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ומלווה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מבוטלים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כשלעצמה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התלבטותו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נקודתיים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למטפליה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המיניות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מצטברים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מאפשרים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הנדרש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שקרית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שפורט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הנטענות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היקפן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ומועדן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כנדרש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התבצעו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80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ויובהר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74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29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החלקית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הסתייגותו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נרמזת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בקביעתו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כשקרית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72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נקודתיים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מהפרטים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לתקופות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מהדירות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דיוקים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בחלוף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המועדים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שהתבררה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מדויקת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68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מפורש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השפיעה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לטפול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כנקמה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שותפו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העסקי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לקונספירצי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הגיונית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ועדויות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שסכסוך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עסקי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לבדיית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בדחיית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עצמאית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התומכת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לאירועים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00B050"/>
          <w:spacing w:val="10"/>
          <w:sz w:val="22"/>
          <w:szCs w:val="28"/>
        </w:rPr>
      </w:pPr>
      <w:r>
        <w:rPr>
          <w:rFonts w:cs="FrankRuehl" w:ascii="Arial TUR" w:hAnsi="Arial TUR"/>
          <w:color w:val="00B05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היעדרה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מלאכתה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הנדרשת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העובדתיות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והמשפטיות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לערעור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להצר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מותיר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לפרשנות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חיובי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מעדותו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ההיפך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הנכון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המאזניים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מעדותם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לקיומו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למהימנותה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מצטיירת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התאמות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להסתמך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ביסוס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מצטיירת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נתפסת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כשקרית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מופרכת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בממצאיה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משוללת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שקרית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פתוחה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לגופם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וחוסרים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ראייתיים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שעוררו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למלאכה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הקשיים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שהוצגו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בפסק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ביחס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לגרסת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והתמודדות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עימם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הקושי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באימוץ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כוללני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פירוט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נקודתיים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ממוקדים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שמגוריו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המגורים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במחלוקת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התיאור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הזמנים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אפשרותו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להתגונן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המיוחס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מאפשר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FF0000"/>
          <w:spacing w:val="10"/>
          <w:sz w:val="22"/>
          <w:szCs w:val="28"/>
        </w:rPr>
      </w:pPr>
      <w:r>
        <w:rPr>
          <w:rFonts w:cs="FrankRuehl" w:ascii="Arial TUR" w:hAnsi="Arial TUR"/>
          <w:color w:val="FF000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ספציפיים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סדום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זמנים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ולמקומות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מסוימים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20.1.1986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1986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מחודש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1987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השלישית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לתכיפות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בתדירות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גבוהה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השלישית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כמעט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יומי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כידוע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hyperlink r:id="rId4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85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4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4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סדר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הדין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הפלילי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משולב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התשמ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1982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סדר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הפלילי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להכיל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לבררם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מקדמית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להתגונן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4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4776/10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נגד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22.10.2012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50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4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776/10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יתקבלו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נדירים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מנוסח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קופחה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במובן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אפקטיבית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להתגונן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המתוארות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5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7150/06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26.8.2008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hyperlink r:id="rId5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5978/04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20.2.2006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53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4776/10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בקטינים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ממושכת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לדקדק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ולהקפיד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המקומות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והמועדים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המדויקים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שם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105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שחלף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הכוללני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תומך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בזיכויו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להתגונן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המיוחס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העיקר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היטיבה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לקשור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המקומות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התגורר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בדירתם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נישואיהם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נתבקשה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להשגיח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אחייניתה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והשלישית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בהיעדרה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בעבודה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מדרג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שהדגישה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החמורים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נעדרה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זממו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בתיאוריה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שנמסרו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שמפניה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הזדמנות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להתגונן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הקושי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ממוקדים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ומפורטים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התרחשו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התיישנו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שתואר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התגורר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נקשרו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לעוגנים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מוחלטים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החמירו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נתבקשה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להשגיח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הצהריים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שנתברר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נולדה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1986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כחודשיים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הקובע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ההתיישנות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התיישנו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הקושי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שהזכיר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קיומם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הנובעים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כלשהן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עיינתי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21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27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שנמסרו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ספטמבר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ומצאתי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בכולן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במדויק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ההזדמנויות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לאופיים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וגרסאותיה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לתיאור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תוארו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התגוררו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1986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1987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בנימוקי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מערערת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נשמט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שהתגורר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2.6.2014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לשאלתו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המפורשת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?",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והוסיפה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חצי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מטבח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 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למטבח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 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ולוקח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בעדינות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לכיסא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המטבח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מטבח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יושבת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במטבח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נפרדת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הכיסא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מוריד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המכנסיים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מקדימה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27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התגוררו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האצבעות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201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29.6.2016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רחבה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במטבח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397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18.7.2016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נימוקי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הסכימה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ערערת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גרעין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זיכויו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שבהשמטת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להרשיעו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להוראת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5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סעיפים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184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hyperlink r:id="rId55"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216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56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סדר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הדין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הפלילי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Arial TUR" w:hAnsi="Arial TUR" w:eastAsia="Arial TUR" w:cs="Arial TUR"/>
          <w:color w:val="00B0F0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1986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198</w:t>
      </w:r>
      <w:r>
        <w:rPr>
          <w:rFonts w:cs="FrankRuehl" w:ascii="Arial TUR" w:hAnsi="Arial TUR"/>
          <w:spacing w:val="10"/>
          <w:sz w:val="22"/>
          <w:szCs w:val="28"/>
        </w:rPr>
        <w:t>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שהתגורר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המסוים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גרסאותיה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נקודתי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הקוהרנטית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שנזכרו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דוגמא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שמעוררת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שכללו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החדרת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לסבול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מדימומים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הסוגרים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מתופעות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רפואיות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ובגיל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הופנתה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דימומים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הוצגה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לביסוסה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רפואי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הוצג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רפואי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התומך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התופעות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הרפואיות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ומהתיעוד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שהוצג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תופעת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פיסורה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24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לשפוך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הכחישה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שיתואר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החיזוק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להוריד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היעדרה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התומכת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טווח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מפחית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ממשקלה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ממהימנותה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קושי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רביעי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בכבישת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שגילתה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במחצית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2011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בספטמבר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תלונה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התלוננה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פרשנותו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ואביה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שנפרשו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הידרדרות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במצבה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אושפזה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אושפזה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אשפוז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28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45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בהחלט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תלונה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לגילוי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תלונה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נקיטה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הצעדים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דורשת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אומץ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בהחלט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הדרגתי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צעד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הננקטת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החזיתות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בנפשו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נחשף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הידרדרות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במצבו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החשיפה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הגילוי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החליטה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לחשוף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הגיונית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וסבירה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והעיקר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בעיכוב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בהגשת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קושי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כבישת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הפסיכיאטר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שטיפל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אשפוזה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בחודש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שנמנעה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מלחשוף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הפסיכיאטריות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גרינברג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שטיפלו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שבהודעתה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בטיפולים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פסיכיאטריים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לטיפול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עדויותיהן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הפסיכיאטריות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שהעידו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גרסאותיה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הנדרש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גרסאותיה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מצויה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משליכה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הגרעין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לעמדתו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מדוקדק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ובעדותן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הפסיכיאטריו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שטיפלו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הגרסאות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רופא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קטנה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תביני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מיליון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פסיכולוגים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פתחתי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שהדרדר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שראיתי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פתחתי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תמליל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שסומן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22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כלומר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ספציפי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שהפסיכיאטריים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שטיפלו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מיוזמתם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פתחתי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להתפרש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מיוזמתה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ומבלי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מטפליה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מטופלת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פסיכולוגים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פתחתי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שואלים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פתאום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נפגעתי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231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29.6.2016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משתמע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התרחשות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בשלילה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ספציפי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גרינברג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פסיכולוגים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למסקנת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הפסיכיאטר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513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19.7.2016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סותרים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שהוצגה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ספציפי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שחוותה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שחוותה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לשאלת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הבהירה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ספציפי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מיוזמתה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העלתה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28.12.</w:t>
      </w:r>
      <w:r>
        <w:rPr>
          <w:rFonts w:cs="FrankRuehl" w:ascii="Arial TUR" w:hAnsi="Arial TUR"/>
          <w:spacing w:val="10"/>
          <w:sz w:val="22"/>
          <w:szCs w:val="28"/>
        </w:rPr>
        <w:t>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גרינברג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שואלת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מטופליה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ספציפי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שואלת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טראומות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1100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26.10.2017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למסקנתו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הכחישה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הפסיכיאטריו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שטיפלו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סיכומם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חמשת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שהראיתי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וחלקם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יורדים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לשורש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מסקנת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מאפשרים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שקרית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משוללת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מפורטת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ועקבית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בעיקרה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התומכים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בהרשעתו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FF0000"/>
          <w:spacing w:val="10"/>
          <w:sz w:val="22"/>
          <w:szCs w:val="28"/>
        </w:rPr>
      </w:pPr>
      <w:r>
        <w:rPr>
          <w:rFonts w:cs="FrankRuehl" w:ascii="Arial TUR" w:hAnsi="Arial TUR"/>
          <w:color w:val="FF000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בנמצא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חיזוק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לגרסת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'?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התקיימה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דרישת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הקבועה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57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354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58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ולפיה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קטן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תלונה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שהוגשה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שמלאו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לחיזוקה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תוספות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ראייתיות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למצבה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ממצב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FrankRuehl" w:ascii="Garamond" w:hAnsi="Garamond"/>
          <w:spacing w:val="10"/>
          <w:sz w:val="22"/>
          <w:szCs w:val="28"/>
        </w:rPr>
        <w:t>PTSD COMPLEX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פוסט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טראומה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האופייני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לנפגעי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ותלונותיהן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מורכב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וכולל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תופעות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ומגוונות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מפוסט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טראומה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מהפרעות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נפשיות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סובלת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מפוסט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טראומה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שהפרעה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תולדה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מאלימות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והזנחה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מאביה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והפרעת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אכילה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שחשפה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הידרדרות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במצבה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סיבות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גילוי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לסוגיית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למסקנתו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שמצב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תולדה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החיזוקים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אייתיים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שהציגה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ותלונותיהן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תומכים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שהציגה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שוכנע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ואחותה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התאמה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דיוקים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כדוגמא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הבטיחה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פירטה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באוזני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להוריד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המכנסיים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50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בעיקרה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1985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לערך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כשנשאלה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מתעסק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פירטתי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204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29.6.16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ולפגוש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בשכונת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מגוריה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שיהיה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תהרסי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תהרסי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תהרסי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כולנו</w:t>
      </w:r>
      <w:r>
        <w:rPr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205</w:t>
      </w:r>
      <w:r>
        <w:rPr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והאחות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להפסקת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הצטערה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ובלשונה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להגיד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עכשיו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יודעות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51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19.9.2012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נגיעות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21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תמליל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ומכאיב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ולטפל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27.09.2012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כשנשאלה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להוריד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המכנסיים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]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52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ההקשרים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שיתפה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בסודה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שהגיבה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ובתחנונים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לאנשים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הפערים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המסוימים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המצויים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תיאוריה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שוליים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פוגמים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53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להעדיף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הכחישה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',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במפורש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חשדנות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81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והבהירה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שותקת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140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" w:hAnsi="Arial TUR"/>
          <w:spacing w:val="10"/>
          <w:sz w:val="22"/>
          <w:szCs w:val="28"/>
        </w:rPr>
        <w:t>145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" w:hAnsi="Arial TUR"/>
          <w:spacing w:val="10"/>
          <w:sz w:val="22"/>
          <w:szCs w:val="28"/>
        </w:rPr>
        <w:t>148-150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30.5.2018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במפורש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בעייתית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התחמקה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תשובות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לשאלות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התחמקות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לבחור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בנותיה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בשיחתה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שהוקלטה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ידיעתה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?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לאהוב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לזרוק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הבדל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?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31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מוקלטת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20.9.2012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ובוודאי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להעדיפה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התרחשותם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00B050"/>
          <w:spacing w:val="10"/>
          <w:sz w:val="22"/>
          <w:szCs w:val="28"/>
        </w:rPr>
      </w:pPr>
      <w:r>
        <w:rPr>
          <w:rFonts w:cs="FrankRuehl" w:ascii="Arial TUR" w:hAnsi="Arial TUR"/>
          <w:color w:val="00B05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54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הוצגה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והוסיפה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קטנה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עזרה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יעזור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?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הגיוני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152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30.5.2018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182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שהשיחות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שהתקיימו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למסירת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האותנטיות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הגרסאות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שנמסרו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להעדיף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ליבון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הגרסאות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לזקוף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לחובתה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לחובתה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מחוסר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אינטרס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להכחיש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להציל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קיומן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FF0000"/>
          <w:spacing w:val="10"/>
          <w:sz w:val="22"/>
          <w:szCs w:val="28"/>
        </w:rPr>
      </w:pPr>
      <w:r>
        <w:rPr>
          <w:rFonts w:cs="FrankRuehl" w:ascii="Arial TUR" w:hAnsi="Arial TUR"/>
          <w:color w:val="FF000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color w:val="FF0000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הכחשתה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המוחלטת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לחשיפת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והכחישה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לשיטתה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התינוקת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ומעולם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נשלחה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הכחשה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גורפת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FF0000"/>
          <w:spacing w:val="10"/>
          <w:sz w:val="22"/>
          <w:szCs w:val="28"/>
        </w:rPr>
      </w:pPr>
      <w:r>
        <w:rPr>
          <w:rFonts w:cs="FrankRuehl" w:ascii="Arial TUR" w:hAnsi="Arial TUR"/>
          <w:color w:val="FF000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color w:val="FF0000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מסקנתו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להעדיף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תומכות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בנכונות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ולאחותה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55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דודתה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ואמרתי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פתחנו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שמשהו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נסגר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206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29.6.2016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ככה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]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נכנסת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לשירותים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]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]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סוגר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רודף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רודף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19.9.2012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מכניס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לשירותים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eastAsia="Arial TUR" w:cs="Arial TUR" w:ascii="Arial TUR" w:hAnsi="Arial TUR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מוריד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התחתונים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ודוחף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דיברנו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דיברנו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21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27.9.2012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והשיבה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?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cs="FrankRuehl" w:ascii="Arial TUR" w:hAnsi="Arial TUR"/>
          <w:spacing w:val="10"/>
          <w:sz w:val="22"/>
          <w:szCs w:val="28"/>
        </w:rPr>
        <w:t>10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?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לשכוח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כשנסענו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באוטובוס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איזושהי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ככה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?'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קברנו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cs="FrankRuehl" w:ascii="Arial TUR" w:hAnsi="Arial TUR"/>
          <w:spacing w:val="10"/>
          <w:sz w:val="22"/>
          <w:szCs w:val="28"/>
        </w:rPr>
        <w:t>22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56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קטנות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קטנה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9-10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המפגשים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 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תשמעי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ועקבתי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עקבתי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?'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ילדות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ילדות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ואמרתי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וסיכמנו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שנשתוק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שההורים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וזהו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ננעלה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יזמה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כשנשאלה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יתוארו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כחיזוק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מדשאה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גדולה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ניגשה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ככה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מעריכה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משה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 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]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?'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הסתכלה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פיתחנו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בנושא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558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20.2.2017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57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התברר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ההכנה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לתקן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נערכה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שציינה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נערכה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בדשא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באוטובוס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291-292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29.6.2016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באוטובוס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כשלעצמו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סמיכות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הזמנים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השערה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58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נסמכה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השערה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נחרצת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מדוקדק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ההקשרים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הזכירה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בילדותן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ובעיקר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8-10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המדשאה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נזכרת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המשחק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17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התקיימה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במדשאה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נשמעה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20.2.2017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לאחר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שנשמעה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29.6.2016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התאימה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בשלילה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והסבירה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נזכרה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והוסיפה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מהאוטובוס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כשישבנו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הדשא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פוסלת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התקיימה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באוטובוס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491-492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19.7.2016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ממילא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השערת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הסניגור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נחשפה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התקיימה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במדשאה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באוטובוס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ובוודאי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גרסאותיהן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ויודגש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שינוי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ובוודאי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באמינות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שהתרחשה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30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צעירות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התרחשה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יזמה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להבנתה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התוודו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בנושא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הגרעין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הסיפור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ותוכנה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לגילוי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התקיימה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באוטובוס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רעותה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התקיימה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במדשאה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לשכוח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כמתייחסים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נקודתי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לעצם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ולתוכנה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בהחלט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הקשרם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כמתייחסים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ובבת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שיתכן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לגרסאותיהן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הדומות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מסקנת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שמכרסמים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באפשרות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בוודאות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ההוכחה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הנדרשת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וידוי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61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00B050"/>
          <w:spacing w:val="10"/>
          <w:sz w:val="22"/>
          <w:szCs w:val="28"/>
        </w:rPr>
      </w:pPr>
      <w:r>
        <w:rPr>
          <w:rFonts w:cs="FrankRuehl" w:ascii="Arial TUR" w:hAnsi="Arial TUR"/>
          <w:color w:val="00B05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59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שהציגה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מלמדות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המתייחסים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שייתכן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עובדתיות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לאמיתות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האמנם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?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60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במהלכם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לערך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לביקור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במשחק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מחבואים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והסתתרה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במיטתו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השכיב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ונשכב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לבושים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להזיז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האגן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ומזיז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האגן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תיאורה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ליטף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דפקו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המשחקים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ופתח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נמלטה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1-2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555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20.2.2017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10-11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התינוקת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בוקר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הוביל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הרחצה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האמבטיה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הוציא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ודחף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לפתוח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והכניס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לתוכו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לפורקן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בכיור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לבלוע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לירוק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והוביל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2-3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556-557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20.2.2017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שלישית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לערך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בדלת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כשפתחה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וכשענתה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בחיוב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והוביל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הפשיט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מבגדיה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ופשט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בגדיו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השכיב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לסיפוק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להתלבש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תגידי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555-556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20.2.2017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מפגשים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לשולחן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הרגל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בישבן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ליטוף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3-4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יודעים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מהסיפור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פתחתי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ייפגעו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היחידה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מוציאה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הבהירה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גילוי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61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מרגשת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וניכר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תיאוריה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לתיאורים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למהות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נרגשת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השאלות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נקודתיים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נסחפה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לוויכוחים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הסניגור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וניכר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בטוחה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שבתיאוריה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התאמות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צורמות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שמאפשר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65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00B050"/>
          <w:spacing w:val="10"/>
          <w:sz w:val="22"/>
          <w:szCs w:val="28"/>
        </w:rPr>
      </w:pPr>
      <w:r>
        <w:rPr>
          <w:rFonts w:cs="FrankRuehl" w:ascii="Arial TUR" w:hAnsi="Arial TUR"/>
          <w:color w:val="00B05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Miriam"/>
          <w:b/>
          <w:b/>
          <w:sz w:val="22"/>
          <w:sz w:val="22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מתיאור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עובדתיות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התלוננה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קיבלה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רפואי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התומכות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לשירותים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היחידה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ממצאים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30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00B050"/>
          <w:spacing w:val="10"/>
          <w:sz w:val="22"/>
          <w:szCs w:val="28"/>
        </w:rPr>
      </w:pPr>
      <w:r>
        <w:rPr>
          <w:rFonts w:cs="FrankRuehl" w:ascii="Arial TUR" w:hAnsi="Arial TUR"/>
          <w:color w:val="00B05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62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מוקשית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חיצוניות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להכריע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שהתעוררה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ובספרות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ההוכחה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להוכחת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דפוס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hyperlink r:id="rId59"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265/64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שיוביץ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היועץ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המשפטי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לממשלה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יט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" w:hAnsi="Arial TUR"/>
          <w:spacing w:val="10"/>
          <w:sz w:val="22"/>
          <w:szCs w:val="28"/>
        </w:rPr>
        <w:t>421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" w:hAnsi="Arial TUR"/>
          <w:spacing w:val="10"/>
          <w:sz w:val="22"/>
          <w:szCs w:val="28"/>
        </w:rPr>
        <w:t>457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1965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hyperlink r:id="rId60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9657/05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‏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09.03.09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hyperlink r:id="rId61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3372/11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‏</w:t>
      </w:r>
      <w:r>
        <w:rPr>
          <w:rFonts w:ascii="Century" w:hAnsi="Century" w:cs="Miriam"/>
          <w:b/>
          <w:b/>
          <w:sz w:val="22"/>
          <w:sz w:val="22"/>
          <w:rtl w:val="true"/>
        </w:rPr>
        <w:t>קצב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335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10.11.2011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יעקב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62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קדמי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על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חלק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719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מהד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מעודכנת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" w:hAnsi="Arial TUR"/>
          <w:spacing w:val="10"/>
          <w:sz w:val="22"/>
          <w:szCs w:val="28"/>
        </w:rPr>
        <w:t>2009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בעצמה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hyperlink r:id="rId6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6147/92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כהן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" w:hAnsi="Arial TUR"/>
          <w:spacing w:val="10"/>
          <w:sz w:val="22"/>
          <w:szCs w:val="28"/>
        </w:rPr>
        <w:t>62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" w:hAnsi="Arial TUR"/>
          <w:spacing w:val="10"/>
          <w:sz w:val="22"/>
          <w:szCs w:val="28"/>
        </w:rPr>
        <w:t>68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1993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); </w:t>
      </w:r>
      <w:hyperlink r:id="rId6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3762/97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שטיינברגר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31.12.1997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); </w:t>
      </w:r>
      <w:hyperlink r:id="rId6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2949/99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כהן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נו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" w:hAnsi="Arial TUR"/>
          <w:spacing w:val="10"/>
          <w:sz w:val="22"/>
          <w:szCs w:val="28"/>
        </w:rPr>
        <w:t>636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" w:hAnsi="Arial TUR"/>
          <w:spacing w:val="10"/>
          <w:sz w:val="22"/>
          <w:szCs w:val="28"/>
        </w:rPr>
        <w:t>646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2001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63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הובאה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שעמדה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להכרעה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להכריע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בחיוב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ההוכחה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התיישנות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במשפטו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באחרת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FF0000"/>
          <w:spacing w:val="10"/>
          <w:sz w:val="22"/>
          <w:szCs w:val="28"/>
        </w:rPr>
      </w:pPr>
      <w:r>
        <w:rPr>
          <w:rFonts w:cs="FrankRuehl" w:ascii="Arial TUR" w:hAnsi="Arial TUR"/>
          <w:color w:val="FF000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64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בהנחתו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ממצאים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הנטענים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הימנעותו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הקרבן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מלשתף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בקיומה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הימנעותו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מלהגיש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תלונה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בבגרותו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שקרית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בקטין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מונעת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רפואי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בדיעבד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להתרשמותו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הקרבן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ולקביעות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אמצעית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בתנאים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דרישות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החסרים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הראייתיים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הקרבן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יחידה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ולבסס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לווידויה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בילדותן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שתואר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דובבה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לשירותים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והסתגר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שעדותן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התומכות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FF0000"/>
          <w:spacing w:val="10"/>
          <w:sz w:val="22"/>
          <w:szCs w:val="28"/>
        </w:rPr>
      </w:pPr>
      <w:r>
        <w:rPr>
          <w:rFonts w:cs="FrankRuehl" w:ascii="Arial TUR" w:hAnsi="Arial TUR"/>
          <w:color w:val="FF000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65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מסקנתי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00B050"/>
          <w:spacing w:val="10"/>
          <w:sz w:val="22"/>
          <w:szCs w:val="28"/>
        </w:rPr>
      </w:pPr>
      <w:r>
        <w:rPr>
          <w:rFonts w:cs="FrankRuehl" w:ascii="Arial TUR" w:hAnsi="Arial TUR"/>
          <w:color w:val="00B05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66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נסמכה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מסקנתו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לגביהן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שיתואר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מהאישומים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והשלישי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דעתי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דרישת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החיזוק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נדרשת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דרישת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החיזוק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FF0000"/>
          <w:spacing w:val="10"/>
          <w:sz w:val="22"/>
          <w:szCs w:val="28"/>
        </w:rPr>
      </w:pPr>
      <w:r>
        <w:rPr>
          <w:rFonts w:cs="FrankRuehl" w:ascii="Arial TUR" w:hAnsi="Arial TUR"/>
          <w:color w:val="FF000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67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לסיכום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לקביעותיו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להוכחת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דודתה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מאמתות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ומחזקות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להרשעתו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לסיכום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cs="Miriam" w:ascii="Century" w:hAnsi="Century"/>
          <w:b/>
          <w:sz w:val="22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שבחנתי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פוזיטיביות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מוחלטות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וסיפקה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למועדם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ונסיבותיהם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המשתלבות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בילדותן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וחלקם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הכוללת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באחייניתו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ממושכת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ובתדירות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שלגביהן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ההתיישנות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20.1.1986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התגורר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1986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1987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המוכיחות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b/>
          <w:spacing w:val="10"/>
          <w:sz w:val="22"/>
          <w:szCs w:val="28"/>
        </w:rPr>
      </w:pPr>
      <w:r>
        <w:rPr>
          <w:rFonts w:cs="FrankRuehl" w:ascii="Arial TUR" w:hAnsi="Arial TUR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69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כזכור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11-12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התומכות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התלבטות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המתייחסים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מאפשרים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התרחשו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שמופיע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הרגשתי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המתייחסים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בטוחה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ותחושתי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שדווקא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שתחושה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95-97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70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מקביעות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נלמדת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והעדיפה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מובהק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ממציאה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ממוחה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נבראו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ועמדתי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והמציאה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תסריטים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מפורטים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כוללים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לזכור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תיאוריה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לראש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התיאורים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שיננה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והביאה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מוסרת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הסיפורים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חיברה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76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נכתב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מאפשרים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שהציגה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התרשמתי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מהתיאורים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כמשקפים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שמישהו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המציא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להאמין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שיננה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התיאורים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משחק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והצגה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גבוהות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בהחלט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ולבסוף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להדגיש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סומכת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ובוודאי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פוזיטיבית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71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העריכהּ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כמהימנה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בהשוואה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נכדתו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שקב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מדויקת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כלשונו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הכחשה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תימוכין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בולטים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72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האמינות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חמישה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נימוקים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נימוקים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מגבשים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מתעורר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אציג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נימוקים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שאבאר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לשיטתי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הנימוק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והמרכזי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מבסס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ארבעה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וציינה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מהשני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להתעורר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המכלול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78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המזכה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החוסרים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ההזדמנות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בתמלילי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שאישרה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97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22.6.2016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שבחקירת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הזכירה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מופיעים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נזכרו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81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74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עיינתי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בתמלול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שנערכה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שנזכרו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תוארו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מפורטת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נזכרו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לפגום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שתביא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לשלילה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מוחלטת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75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ארבעה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שנזכרו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00B050"/>
          <w:spacing w:val="10"/>
          <w:sz w:val="22"/>
          <w:szCs w:val="28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המקרה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הרביעי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המתואר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ששהתה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בחדרו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מיטתו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ומושך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91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22.6.2016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והתחיל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ללטף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הטוסיק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לבגדיו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הדגימה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תנועת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אחיזה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תנועות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סיבוביות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92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שבחקירת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color w:val="00B050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00B050"/>
          <w:spacing w:val="10"/>
          <w:sz w:val="22"/>
          <w:szCs w:val="28"/>
        </w:rPr>
      </w:pPr>
      <w:r>
        <w:rPr>
          <w:rFonts w:cs="FrankRuehl" w:ascii="Arial TUR" w:hAnsi="Arial TUR"/>
          <w:color w:val="00B05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המקרה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המתואר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בחדרו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מיטתו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בהתחלה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הרגשתי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דפקה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הוציא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82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הבהירה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כוונתה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המקרה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השביעי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הנזכר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צפתה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בטלוויזיה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והכניס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התחתונים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נכנסה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ותפסה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83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מקרה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רביעי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החמישי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והשישי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הנזכרים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מביניהם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מיטתו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והשכיב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כשהפנים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מופנות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לכיוונו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הבגדים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מסאז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כביכול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וראיתי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נהנה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?"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מלטף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הטוסיק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84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76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התאמה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הנזכרים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המתואר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המתואר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שהתרחש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לחנוך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תכנית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90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בסלון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שהופנתה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00B050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77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כשנשאלה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הבהירה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97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התרחשות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עימם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מתמודדת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לפרטיהם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במילותיה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color w:val="00B050"/>
          <w:spacing w:val="10"/>
          <w:sz w:val="22"/>
          <w:szCs w:val="28"/>
        </w:rPr>
      </w:pPr>
      <w:r>
        <w:rPr>
          <w:rFonts w:cs="FrankRuehl" w:ascii="Arial TUR" w:hAnsi="Arial TUR"/>
          <w:color w:val="00B050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ירידות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להתמודד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יוצאת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משתדלת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אזכור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רגעים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מהתחלה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86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והשיבה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מהדברים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?</w:t>
      </w:r>
    </w:p>
    <w:p>
      <w:pPr>
        <w:pStyle w:val="Normal"/>
        <w:ind w:start="1644" w:end="1276"/>
        <w:jc w:val="both"/>
        <w:rPr/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ההתבגרות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מתמודדת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97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מלבדם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התעקשה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לשקר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לשקר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להגיד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87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78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כשלעצמי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פשוט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שנערכה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המתוארת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ארבע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שאמנם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להתרחשותם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חקוקים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בזכרונה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נזקף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לחובתה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להסתמך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מבוטל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בהתבסס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התרחשו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במציאות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שישפיע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יבטל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79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לעמדתו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ריבוי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נערכה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להתרחשות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תרומה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ומשמעותית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מוחלט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שניכרו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שבעתיים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לקטינה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הזכרון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חמקמק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טבעי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בחלוף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נשתכחו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מהפרטים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וחלקם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התמזג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הנימוק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שהציג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לזיכויו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הנימוק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השביעי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המכלול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ששוכנעתי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השביעי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Miriam" w:ascii="Century" w:hAnsi="Century"/>
          <w:b/>
          <w:sz w:val="22"/>
          <w:rtl w:val="true"/>
        </w:rPr>
        <w:tab/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סימן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השאלה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ספטמבר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ספטמבר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שאחרי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התאשפזה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88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22.6.2016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ספטמבר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אוגוסט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ההבדלים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להדגיש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בוגרות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במדויק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11-12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בוודאי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בוגר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להתרחשות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Miriam" w:ascii="Century" w:hAnsi="Century"/>
          <w:b/>
          <w:sz w:val="22"/>
          <w:rtl w:val="true"/>
        </w:rPr>
        <w:tab/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סימן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השאלה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לבגדיה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הבלבול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הסיטואציה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לבגדיה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83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22.6.2016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לבגדיה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במשרדי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הפרקליטות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מכנסיה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לתחתוניה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משהוצגה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למכנסיה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הפרקליטה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20.6.2016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הסניגור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התבלבלה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במילותיה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המחמירות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לתחתוניה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לבגדיה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הבהילות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כשנכנסה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במתרחש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במובנים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טבעי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להיווצר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הבדלים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הבדלים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הסיפור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במציאות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הבדלים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המחייב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השביעי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סימן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השאלה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לפקוד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השביעי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משכנעת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ההידרדרות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לאשפוזיה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שהסבירה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החרימו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דפוס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בהזדמנויות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ולשכל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בוודאי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המבוצעות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סימן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השאלה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הרביעי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השביעי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 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לתחקר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וכולי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בחשיבותן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להתרחשות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תשוחח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בהזדמנויות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השביעי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ומכאן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לנימוק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הנזכרים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דפיקתה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בדלת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דפיקה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בדלת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לפרשנותו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בסתירה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ובוודאי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היורדת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12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שבגילה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סופם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שתיארה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הנימוק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הרביעי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ומהותי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'"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פרשנותו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ובוודאי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שהסב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ותחושה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תישכח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89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מדוקדק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במקלחת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לחדרו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השכיב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שמחנים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אוטו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ליטף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ישבנה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ואחרי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להכניס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טיפה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טיפה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12-1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9-10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מפורטת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לשאלות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אחרונה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כחודשיים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נערכה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12-1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שהתרחש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להכניס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להכניס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העומק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העומק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מדגימה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מדגימה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מצביעה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להגיד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...(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מדגימה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התחילת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18-19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בטופס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נזכרו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להכניס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האצבע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 ... 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נזכר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בשלילה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הזאת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להכניס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להכניס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?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בראשה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לשלילה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...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אוקי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להכניס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בהתחלה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12-3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16-17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90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להכניס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סעיפים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בהתבסס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תיאוריה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שבטופס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לזהותו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82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22.6.2016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83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91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למסקנתו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החדרת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האצבע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המאוחר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אורכה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החדירה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לתחילת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השכיב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שמחנים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אוטו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91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שבחוויה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הטראומטי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שנצרב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בזכרונה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השכיב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מתיאור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מהתרשמותה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החדירה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בתיאור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92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להפריד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להחדרת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החדרת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הבחנה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שנחקרה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החדירה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בוודאי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ותחושה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תישכח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שצוטט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תזכור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זיכרון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שנחוו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93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ולפיו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שתיאור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מהודעתה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21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715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22.2.2017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בסוגיה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הבהירה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שנערכה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להכניס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שיוצא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פיפי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בראשה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לשלילה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טופס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בהודעותיה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נמנעה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במכוון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מלשאול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למטה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772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22.2.2017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מסקנת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מסקנתו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המעוררת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תיאוריה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94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הנימוק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החמישי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והאחרון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6.11.2012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שניידר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פסיכולוגית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שטיפלה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למרכז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במצוקה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והסכמתה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אובדן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מעסיק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בעצמה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שוללת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שיתפה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מזדהה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הניסוח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נפגעה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ושיתפה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בכוח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שאסור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מבוגר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לפתות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להסכמה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27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צוטטו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12.1.2014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מקורבים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בסופי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כשהייתי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החונכת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בכוח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פרצופים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מביכים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הישבן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כששרכתי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בקשתו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הנעליים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להכניס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האצבעות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לתחתונים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27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שניידר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מלפרטן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הספציפי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רלוונטי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שניידר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בדיעבד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פטאלית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884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1.3.2017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במסמכים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בוודאי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95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במסמכי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ספציפיות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מסמכים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ההיפך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שניידר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שצוטטו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האצבעות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לתחתונים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שבוודאי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שצוטטו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שיתפה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להיפך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מתייחסת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במפורש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המוטעית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ומשקפים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הקרבן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ובוודאי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96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להחליש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הצבעתי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התומכות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97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תימוכין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לאמיתותה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בהתרשמותה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החיובית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בפסיקתו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הובעו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רשאי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להזדקק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להתרשמותו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ממהימנותו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קטין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הקטין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ההזדמנות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ממהימנותו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hyperlink r:id="rId6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337/13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דנציגר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ברק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ארז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9.9.2013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6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2177/13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סולברג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9.7.2015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6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4583/15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21.9.2015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6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30/15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20.4.2016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7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8050/17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31.10.2018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לעמדתי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הקטין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לנסיבותיו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המסורה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להסתייע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בהתרשמותו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הקטין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ככלי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עזר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מומחיותו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ומקצועיותו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מתבצעת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הקטין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מיוחדת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בקטינים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זכרונם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בהשוואה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לבגירים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98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שחקרה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אולגה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ממהימנותה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9.5.2018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בטופס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לתשאול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פתוח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עקבית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הגיונית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ומעוגנת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בקונטקסט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ומקומות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השתלשלות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ופריפריאליים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הופיעו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אותנטיים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בהדגמות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ותיאורי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תחושות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סנסוריות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קצת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בדיווחה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להפרעות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צפויות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שגרמו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להפסקת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מאפיינים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דינמיים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המוכרים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בידוד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ותחמון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נראתה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מגמה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להעצמה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מדבריה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נחשפה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לאינפורמציה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דודתה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התרשמתי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בתיאורי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שדיווחה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שמסרה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מתרשמת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  <w:highlight w:val="yellow"/>
        </w:rPr>
      </w:pPr>
      <w:r>
        <w:rPr>
          <w:rFonts w:cs="FrankRuehl" w:ascii="Arial TUR" w:hAnsi="Arial TUR"/>
          <w:spacing w:val="10"/>
          <w:sz w:val="22"/>
          <w:szCs w:val="28"/>
          <w:highlight w:val="yellow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מסקנות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בהחלט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הנוספות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שמעוררות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שתיארתי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באריכות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לשיטתי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החיובית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תומכת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לסיכום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cs="Miriam" w:ascii="Century" w:hAnsi="Century"/>
          <w:b/>
          <w:sz w:val="22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99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שבחנתי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אחייניתו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וקוהרנטית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והתיישבה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שניידר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וטופס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ההנמקה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7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54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7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שפירטתי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באמיתות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שהתעקשה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שאירעו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7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351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74"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347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75"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76"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7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7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351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79"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348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80"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81"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הרביעי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והשביעי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כזכור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מחבואים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בהזדמנויות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מחבואים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בטלוויזיה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בשבילך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ותיארה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שכבתי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לצידו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שעומד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מכנסיים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והמכנסיים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מופשלים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למטה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הבטן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התחתונה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הידיים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הידיים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תסתתרי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הידיים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נבהלתי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הבנתי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שמשהו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הבנתי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שפשוט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להשתחרר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וירדתי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מהמיטה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וברחתי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מהחדר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שבאתי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22.6.2016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102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–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שיתפה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706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22.2.2017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–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להתרחשותו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208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29.6.2016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הקפידה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המצומצם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במשחק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המחבואים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התבקשה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למידע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ששמעה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הזכירה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התרשמתי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להגזמה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להשחיר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שטוענת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להבהיר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מוזר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שהטריד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מאמינה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המוזר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התיאור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הומצא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שטוענת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התנדבה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לרצות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קביעתי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ושהמדובר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נסתרה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מתחייבת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שפרטי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במשחק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המחבואים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ההוכחה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ההופכים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למיני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ולכזה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הנגיעות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הנטענות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בישבן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הגרעין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אינטראקציה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2002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משחק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המחבואים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התיאור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שמתחייבת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המחבואים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טעמיי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הקושי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שידעו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2002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706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22.2.2017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29.6.2016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מהשתיים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כרסום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לסבתה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לנקוט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תופעה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תופעה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הקושי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והמהותי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הכחישו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במפורש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1-2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1-2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1-2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',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לילדה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לחתונת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22.6.2016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נימקה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גיוסה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המשכתי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לשתוק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התרגלתי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לשתוק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התמודדתי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הדחקתי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22.6.2016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–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משטרתית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–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והגיוני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כמוצדקת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מתעוררים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שאראה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בשוליה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לכבישת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ממילא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בנימוקים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המוצקה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יזם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נישואיה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מעוניינת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הסניגור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22.6.2016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מעוניינת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לחשוף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50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במערבולת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חתונת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הסרטן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ואשפוזה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בילדיה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פיזית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בתלונה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המערבולת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בתלונה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ניתקתי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עומס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ועכשיו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תתלונן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תפרוק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בתלונה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להתקדם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והפעם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הבטחתי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ותומכת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/</w:t>
      </w:r>
      <w:r>
        <w:rPr>
          <w:rFonts w:cs="FrankRuehl" w:ascii="Arial TUR" w:hAnsi="Arial TUR"/>
          <w:spacing w:val="10"/>
          <w:sz w:val="22"/>
          <w:szCs w:val="28"/>
        </w:rPr>
        <w:t>21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31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החתונה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הופעל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גדול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חתונה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השמלה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שאנשים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יבואו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בשמחה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גדולה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פשוט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להתפוצץ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יבואו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לחתונה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פתאום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התפוצץ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רצינו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הסיפור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לפתוח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279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30.11.2017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הפרקליטה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':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יוזמה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משותפת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החתונה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הקרבה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הקרוב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הסערה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לתפוס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להתמודד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מכרעת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שסיפקו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יזם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המהלך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ובוודאי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ההתאמות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המסוימות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נקרא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סוגיה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חיכתה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כשנתיים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חתונת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בוודאי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שהסבירה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חתונת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הקרבה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האומץ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שתוארו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לזקוף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שבחרו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לחשוף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19.9.2012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718-719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22.2.2017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ובלשונה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'?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לפתוח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לרוץ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בשבילי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לפתוח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הסיפור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תצטרך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ולהגיד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וככה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מעוניינת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רצתה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ולהגיד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נפוצץ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ושלך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פתאום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שתקתי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לפתוח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2-4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כשנשאלה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1-2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חושבת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ואנחנו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ואנחנו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חתונה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717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22.2.2017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עצבנית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איזשהו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1025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18.5.2017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מליבן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ומושכלת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לחשוף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הקושי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מהרכיבים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המחבואים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שינויים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שבהודעתה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כשנכנסה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והוריד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מכנסיו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כשנכנסה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בשמיכה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תניחי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הידיים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22.6.2016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בנופך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להתפרש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המחבואים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והניחן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השינויים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המסגרת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וקוהרנטית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ונתמכת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2002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התיאורים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ועברייני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מוזר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המחייב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הקושי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הרביעי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פתוחה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שילדי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המחבואים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ונוטים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נרתעים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שיכולות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בנוכחות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ובמקומות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מוסתרים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1-12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555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20.2.2017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המחבואים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דפוס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ספציפי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שייתפס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הרתיעו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הקושי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החמישי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המחבואים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להתרחשותו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22.6.2016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524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19.7.2016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להתרחשותו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בהשוואה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בהבדל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הבהירה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תבוא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ותגיד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525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למהימנותה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ממילא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במסקנתו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ליטוף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בהזדמנויות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ההתנהגות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לסבתא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[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>' '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איזשהו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ליטוף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הישבן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יושבים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בארוחת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איכשהו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מרגישים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הרגליים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מטפסות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בשולחן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שגורמים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נעימות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פשוט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מנצל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הרגעים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ולהעביר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רגל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21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22.6.2016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מעוגנת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ומשבאת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במסקנת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לסיכום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cs="Miriam" w:ascii="Century" w:hAnsi="Century"/>
          <w:b/>
          <w:sz w:val="22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שבחנתי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ההופכים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כמהימנה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אחייניתו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והוריד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דחיית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כלליות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ביחס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לאישומים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כולם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  <w:highlight w:val="yellow"/>
        </w:rPr>
      </w:pPr>
      <w:r>
        <w:rPr>
          <w:rFonts w:cs="FrankRuehl" w:ascii="Century" w:hAnsi="Century"/>
          <w:b/>
          <w:spacing w:val="10"/>
          <w:sz w:val="22"/>
          <w:szCs w:val="28"/>
          <w:highlight w:val="yellow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להעמידו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לתלונה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שנחקר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12.9.2012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וסיפר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אצבעות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לישבנו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למכנסיו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50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לתלונה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15.6.2017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לישבנה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32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בתלונות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וטעמיה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שנרקחה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בקיומן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שנגנזו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שלגביהם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ונשמעו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וטוען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זיכויו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שהיקפו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תופעה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כלשונו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בפגישות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שהוקלטו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ההוכחות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בבוחנו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ובמיוחד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שוחחו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הנטענים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התרחשותם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התלונות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לתחילת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המשיכו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ושמיעת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...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אינפורמטיבי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תומך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להשתחרר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מהרושם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שהשיחות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המניעים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בגרסאות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שקיים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מזיהום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אפשרי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דוגמאות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כמעוררות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המחייב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זיכויו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נבזית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ומתוחכמת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במרכזה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המורחבת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יושפע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תופעה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מהערכ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המקובלים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לרשותו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אמצעית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האותנטיות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עיגונם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השתלבותם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החוויה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8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1647/17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‏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(‏</w:t>
      </w:r>
      <w:r>
        <w:rPr>
          <w:rFonts w:cs="FrankRuehl" w:ascii="Century" w:hAnsi="Century"/>
          <w:spacing w:val="10"/>
          <w:sz w:val="22"/>
          <w:szCs w:val="28"/>
        </w:rPr>
        <w:t>9.1.2019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21.9.2015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8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3873/08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אטיאס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6.9.2010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8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420/09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23.11.2009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הבדלים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ששוחח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8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5617/15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מריסאת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(‏</w:t>
      </w:r>
      <w:r>
        <w:rPr>
          <w:rFonts w:cs="FrankRuehl" w:ascii="Century" w:hAnsi="Century"/>
          <w:spacing w:val="10"/>
          <w:sz w:val="22"/>
          <w:szCs w:val="28"/>
        </w:rPr>
        <w:t>27.7.2016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בקפידה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ומשקלן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זיכויו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הדמיון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לדפוס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שיטתי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ההזדמנויות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והשווה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8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9882/17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‏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(‏</w:t>
      </w:r>
      <w:r>
        <w:rPr>
          <w:rFonts w:cs="FrankRuehl" w:ascii="Century" w:hAnsi="Century"/>
          <w:spacing w:val="10"/>
          <w:sz w:val="22"/>
          <w:szCs w:val="28"/>
        </w:rPr>
        <w:t>16.4.2019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color w:val="FF0000"/>
          <w:spacing w:val="10"/>
          <w:sz w:val="22"/>
          <w:szCs w:val="28"/>
        </w:rPr>
      </w:pPr>
      <w:r>
        <w:rPr>
          <w:rFonts w:cs="FrankRuehl" w:ascii="Century" w:hAnsi="Century"/>
          <w:color w:val="FF000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אחרית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ואחייניתה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הארבע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שהתרחשו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במציאות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בגרסאותיהן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משהובא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התמקדותו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במסקנותיה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שבחנתי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בדקדקנות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מאפשרת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וחיזקו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דפוס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מתוכנן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תאוותיו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מצרפית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מאששת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ההכרחית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באישום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באישום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הרביעי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והשביעי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באישום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המחבואים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לוּ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end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מזוז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Century"/>
          <w:rtl w:val="true"/>
        </w:rPr>
        <w:t>אני מסכים לפסק דינו המקיף והממצה של חברי השופט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ולמסקנותיו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Century"/>
          <w:rtl w:val="true"/>
        </w:rPr>
        <w:t>לאחר מתן הסכמתי כאמור קיבלתי את חוות דעתו של חברי השופט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ואני מוצא לנכון להעיר קצרות בהתייחס לדבריו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לא קבע כי גרסתה של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היא שקרית ולא שלל את מהימנותה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קבע כי גרסתה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spacing w:val="6"/>
          <w:rtl w:val="true"/>
        </w:rPr>
        <w:t>אינה מפורטת דיה ומלווה בקשיים לא מבוטלים שמעוררים את הספק הסביר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לא הסתפק בקביעה כללית זו אלא פירט בהכרעת דינו את אותם קשיים בגינם סבר כי גרסתה של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מותירה ספק סביר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לשון אחר – אין מדובר בקביעת מהימנות כללית שלילית המבוססת על התרשמות בלתי אמצעית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בקשיים קונקרטיים שבית המשפט מנה ופירט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בידינו כערכאת ערעור לבחון את אותם קשיים כדי להיווכח אם יש בהם כדי להטיל ספק בגרסתה של א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ודוק – הקשיים עליהם עמד בית המשפט המחוזי מתייחסים בעיקרם להיבטים משפטיים ועובדתיים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שיש בידי ערכאת הערעור כלים לבחנם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כך עשה חברנו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ואילך לחוות דעתו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ואני שותף מלא למסקנותיו בנוגע לאותם קשיים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אני מסכים לקבלת הערעור</w:t>
      </w:r>
      <w:r>
        <w:rPr>
          <w:rtl w:val="true"/>
        </w:rPr>
        <w:t xml:space="preserve">, </w:t>
      </w:r>
      <w:r>
        <w:rPr>
          <w:rtl w:val="true"/>
        </w:rPr>
        <w:t>כמפורט בחוות דעתו המקיפה והיסודית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בכל הנוגע להרשעה באישום הראשון</w:t>
      </w:r>
      <w:r>
        <w:rPr>
          <w:rtl w:val="true"/>
        </w:rPr>
        <w:t xml:space="preserve">, </w:t>
      </w:r>
      <w:r>
        <w:rPr>
          <w:rtl w:val="true"/>
        </w:rPr>
        <w:t>המתייחס לעבירות שבוצעו כלפי המתלוננת א</w:t>
      </w:r>
      <w:r>
        <w:rPr>
          <w:rtl w:val="true"/>
        </w:rPr>
        <w:t xml:space="preserve">', </w:t>
      </w:r>
      <w:r>
        <w:rPr>
          <w:rtl w:val="true"/>
        </w:rPr>
        <w:t>הנמקתי שונה מהנמקתו</w:t>
      </w:r>
      <w:r>
        <w:rPr>
          <w:rtl w:val="true"/>
        </w:rPr>
        <w:t xml:space="preserve">, </w:t>
      </w:r>
      <w:r>
        <w:rPr>
          <w:rtl w:val="true"/>
        </w:rPr>
        <w:t>כפי שאפרט בקצרה להלן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קמא סבר כי לא ניתן להרשיע את המערער באישום הראשון מאחר שגרסתה של המתלוננת א</w:t>
      </w:r>
      <w:r>
        <w:rPr>
          <w:rtl w:val="true"/>
        </w:rPr>
        <w:t xml:space="preserve">', </w:t>
      </w:r>
      <w:r>
        <w:rPr>
          <w:rtl w:val="true"/>
        </w:rPr>
        <w:t>הגם 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משוללת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יסוד</w:t>
      </w:r>
      <w:r>
        <w:rPr>
          <w:rtl w:val="true"/>
        </w:rPr>
        <w:t>",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מפורטת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ומלווה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מבוטלים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שמעוררים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tl w:val="true"/>
        </w:rPr>
        <w:t xml:space="preserve">".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 xml:space="preserve">מנתח לגופם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וחסרים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שעוררו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הדיונית</w:t>
      </w:r>
      <w:r>
        <w:rPr>
          <w:rtl w:val="true"/>
        </w:rPr>
        <w:t xml:space="preserve">", </w:t>
      </w:r>
      <w:r>
        <w:rPr>
          <w:rtl w:val="true"/>
        </w:rPr>
        <w:t xml:space="preserve">ומגיע למסקנה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הם</w:t>
      </w:r>
      <w:r>
        <w:rPr>
          <w:rtl w:val="true"/>
        </w:rPr>
        <w:t xml:space="preserve">", </w:t>
      </w:r>
      <w:r>
        <w:rPr>
          <w:rtl w:val="true"/>
        </w:rPr>
        <w:t xml:space="preserve">ועל כן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ממצאי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התומכים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בהרשעתו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tl w:val="true"/>
        </w:rPr>
        <w:t xml:space="preserve">", </w:t>
      </w:r>
      <w:r>
        <w:rPr>
          <w:rtl w:val="true"/>
        </w:rPr>
        <w:t xml:space="preserve">ובלבד שנמצא לדברים חיזוק בהתאם לדרישה הראייתית הקבועה </w:t>
      </w:r>
      <w:hyperlink r:id="rId8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משמעותה של גישת חברי היא מרחיקת לכת</w:t>
      </w:r>
      <w:r>
        <w:rPr>
          <w:rtl w:val="true"/>
        </w:rPr>
        <w:t xml:space="preserve">: </w:t>
      </w:r>
      <w:r>
        <w:rPr>
          <w:rtl w:val="true"/>
        </w:rPr>
        <w:t>בעוד שהערכאה המבררת סברה כי עדותה של המתלוננת א</w:t>
      </w:r>
      <w:r>
        <w:rPr>
          <w:rtl w:val="true"/>
        </w:rPr>
        <w:t xml:space="preserve">' </w:t>
      </w:r>
      <w:r>
        <w:rPr>
          <w:rtl w:val="true"/>
        </w:rPr>
        <w:t>אינה מהימנה דיה</w:t>
      </w:r>
      <w:r>
        <w:rPr>
          <w:rtl w:val="true"/>
        </w:rPr>
        <w:t xml:space="preserve">, </w:t>
      </w:r>
      <w:r>
        <w:rPr>
          <w:rtl w:val="true"/>
        </w:rPr>
        <w:t>ועל כן לא ניתן לבסס עליה את הרשעת המשיב באישום הראשון</w:t>
      </w:r>
      <w:r>
        <w:rPr>
          <w:rtl w:val="true"/>
        </w:rPr>
        <w:t xml:space="preserve">; </w:t>
      </w:r>
      <w:r>
        <w:rPr>
          <w:rtl w:val="true"/>
        </w:rPr>
        <w:t>הרי שלהערכת חברי עדותה של המתלוננת א</w:t>
      </w:r>
      <w:r>
        <w:rPr>
          <w:rtl w:val="true"/>
        </w:rPr>
        <w:t xml:space="preserve">' </w:t>
      </w:r>
      <w:r>
        <w:rPr>
          <w:rtl w:val="true"/>
        </w:rPr>
        <w:t>מהימנה דיה על מנת לבסס עליה הרשעה</w:t>
      </w:r>
      <w:r>
        <w:rPr>
          <w:rtl w:val="true"/>
        </w:rPr>
        <w:t xml:space="preserve">, </w:t>
      </w:r>
      <w:r>
        <w:rPr>
          <w:rtl w:val="true"/>
        </w:rPr>
        <w:t>וכל שנדרש</w:t>
      </w:r>
      <w:r>
        <w:rPr>
          <w:rtl w:val="true"/>
        </w:rPr>
        <w:t xml:space="preserve">, </w:t>
      </w:r>
      <w:r>
        <w:rPr>
          <w:rtl w:val="true"/>
        </w:rPr>
        <w:t>ואף זאת בשל מצוות המחוקק בלבד</w:t>
      </w:r>
      <w:r>
        <w:rPr>
          <w:rtl w:val="true"/>
        </w:rPr>
        <w:t xml:space="preserve">, </w:t>
      </w:r>
      <w:r>
        <w:rPr>
          <w:rtl w:val="true"/>
        </w:rPr>
        <w:t>הוא מציאת חיזוק לעדות זו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הליכה בדרך זו</w:t>
      </w:r>
      <w:r>
        <w:rPr>
          <w:rtl w:val="true"/>
        </w:rPr>
        <w:t xml:space="preserve">, </w:t>
      </w:r>
      <w:r>
        <w:rPr>
          <w:rtl w:val="true"/>
        </w:rPr>
        <w:t>הממירה את הערכת המהימנות של הערכאה הדיונית בהתרשמות ערכאת הערעור אינה נראית בעיני אפשרית במקרה שלפנינו</w:t>
      </w:r>
      <w:r>
        <w:rPr>
          <w:rtl w:val="true"/>
        </w:rPr>
        <w:t xml:space="preserve">. </w:t>
      </w:r>
      <w:r>
        <w:rPr>
          <w:rtl w:val="true"/>
        </w:rPr>
        <w:t>עסקינן במקרה מובהק בו קביעות המהימנות נשענות על ההתרשמות הישירה של הערכאה המבררת מהעדים שהעידו לפניה</w:t>
      </w:r>
      <w:r>
        <w:rPr>
          <w:rtl w:val="true"/>
        </w:rPr>
        <w:t xml:space="preserve">. </w:t>
      </w:r>
      <w:r>
        <w:rPr>
          <w:rtl w:val="true"/>
        </w:rPr>
        <w:t>ערכאת הערעור</w:t>
      </w:r>
      <w:r>
        <w:rPr>
          <w:rtl w:val="true"/>
        </w:rPr>
        <w:t xml:space="preserve">, </w:t>
      </w:r>
      <w:r>
        <w:rPr>
          <w:rtl w:val="true"/>
        </w:rPr>
        <w:t>שהעדים לא העידו לפניה</w:t>
      </w:r>
      <w:r>
        <w:rPr>
          <w:rtl w:val="true"/>
        </w:rPr>
        <w:t xml:space="preserve">, </w:t>
      </w:r>
      <w:r>
        <w:rPr>
          <w:rtl w:val="true"/>
        </w:rPr>
        <w:t>והבוחנת את העדויות מהכתובים בלבד</w:t>
      </w:r>
      <w:r>
        <w:rPr>
          <w:rtl w:val="true"/>
        </w:rPr>
        <w:t xml:space="preserve">, </w:t>
      </w:r>
      <w:r>
        <w:rPr>
          <w:rtl w:val="true"/>
        </w:rPr>
        <w:t>נמצאת בעמדת נחיתות מובנית בבואה לבחון את ממצאי המהימנות של הערכאה הדיונית</w:t>
      </w:r>
      <w:r>
        <w:rPr>
          <w:rtl w:val="true"/>
        </w:rPr>
        <w:t xml:space="preserve">. </w:t>
      </w:r>
      <w:r>
        <w:rPr>
          <w:rtl w:val="true"/>
        </w:rPr>
        <w:t>מטעם זה</w:t>
      </w:r>
      <w:r>
        <w:rPr>
          <w:rtl w:val="true"/>
        </w:rPr>
        <w:t xml:space="preserve">, </w:t>
      </w:r>
      <w:r>
        <w:rPr>
          <w:rtl w:val="true"/>
        </w:rPr>
        <w:t>נוהגת בכל ערכאות הערעור ההלכה לפיה אין זו דרכה של ערכאת ערעור להתערב בקביעות מהימנות שנעשו על ידי הערכאה הדיונית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כעניין של יום ביומו</w:t>
      </w:r>
      <w:r>
        <w:rPr>
          <w:rtl w:val="true"/>
        </w:rPr>
        <w:t xml:space="preserve">, </w:t>
      </w:r>
      <w:r>
        <w:rPr>
          <w:rtl w:val="true"/>
        </w:rPr>
        <w:t>בעניינים אזרחיים ופליליים כאחד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 xml:space="preserve">ביחס לעבירות מין שבוצעו בתוך התא המשפחתי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מבין אסמכתאות רבות</w:t>
      </w:r>
      <w:r>
        <w:rPr>
          <w:rtl w:val="true"/>
        </w:rPr>
        <w:t xml:space="preserve">, </w:t>
      </w:r>
      <w:hyperlink r:id="rId8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8146/09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אבשלום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8.9.2011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אבשלום</w:t>
      </w:r>
      <w:r>
        <w:rPr>
          <w:rtl w:val="true"/>
        </w:rPr>
        <w:t xml:space="preserve">"); </w:t>
      </w:r>
      <w:hyperlink r:id="rId9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54/11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אפנג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(</w:t>
      </w:r>
      <w:r>
        <w:rPr/>
        <w:t>7.3.2012</w:t>
      </w:r>
      <w:r>
        <w:rPr>
          <w:rtl w:val="true"/>
        </w:rPr>
        <w:t xml:space="preserve">); </w:t>
      </w:r>
      <w:hyperlink r:id="rId9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גלילי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6.11.2012</w:t>
      </w:r>
      <w:r>
        <w:rPr>
          <w:rtl w:val="true"/>
        </w:rPr>
        <w:t xml:space="preserve">); </w:t>
      </w:r>
      <w:hyperlink r:id="rId9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9882/17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(</w:t>
      </w:r>
      <w:r>
        <w:rPr/>
        <w:t>16.4.2019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זה עומד על הלכה זו</w:t>
      </w:r>
      <w:r>
        <w:rPr>
          <w:rtl w:val="true"/>
        </w:rPr>
        <w:t xml:space="preserve">, </w:t>
      </w:r>
      <w:r>
        <w:rPr>
          <w:rtl w:val="true"/>
        </w:rPr>
        <w:t>המהווה את אבן המסד של דרך הדיון בערעור</w:t>
      </w:r>
      <w:r>
        <w:rPr>
          <w:rtl w:val="true"/>
        </w:rPr>
        <w:t xml:space="preserve">, </w:t>
      </w:r>
      <w:r>
        <w:rPr>
          <w:rtl w:val="true"/>
        </w:rPr>
        <w:t>מדי יום ביומו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להלכה זו מספר לא מבוטל של חריגים</w:t>
      </w:r>
      <w:r>
        <w:rPr>
          <w:rtl w:val="true"/>
        </w:rPr>
        <w:t xml:space="preserve">, </w:t>
      </w:r>
      <w:r>
        <w:rPr>
          <w:rtl w:val="true"/>
        </w:rPr>
        <w:t xml:space="preserve">ואולם אף אחד מהם אינו מתקיים במקרה שלפנינו </w:t>
      </w:r>
      <w:r>
        <w:rPr>
          <w:rtl w:val="true"/>
        </w:rPr>
        <w:t>(</w:t>
      </w:r>
      <w:r>
        <w:rPr>
          <w:rtl w:val="true"/>
        </w:rPr>
        <w:t xml:space="preserve">לסקירה מקיפה של החריגים ראו 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אבשלום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). </w:t>
      </w:r>
      <w:r>
        <w:rPr>
          <w:rtl w:val="true"/>
        </w:rPr>
        <w:t>קביעותיה של הערכאה המבררת מבוססות על התרשמותה הישירה מעדותה של המתלוננת א</w:t>
      </w:r>
      <w:r>
        <w:rPr>
          <w:rtl w:val="true"/>
        </w:rPr>
        <w:t xml:space="preserve">' </w:t>
      </w:r>
      <w:r>
        <w:rPr>
          <w:rtl w:val="true"/>
        </w:rPr>
        <w:t>ומעדותו של המשיב</w:t>
      </w:r>
      <w:r>
        <w:rPr>
          <w:rtl w:val="true"/>
        </w:rPr>
        <w:t xml:space="preserve">. </w:t>
      </w:r>
      <w:r>
        <w:rPr>
          <w:rtl w:val="true"/>
        </w:rPr>
        <w:t>אין זו הערכת מהימנות המבוססת על שיקולים שבהגיון ובשכל הישר בלבד</w:t>
      </w:r>
      <w:r>
        <w:rPr>
          <w:rtl w:val="true"/>
        </w:rPr>
        <w:t xml:space="preserve">; </w:t>
      </w:r>
      <w:r>
        <w:rPr>
          <w:rtl w:val="true"/>
        </w:rPr>
        <w:t>אין זו הערכת מהימנות הנסמכת על ראיות שערכאת הערעור יכולה להתרשם מהן במישרין בעצמה</w:t>
      </w:r>
      <w:r>
        <w:rPr>
          <w:rtl w:val="true"/>
        </w:rPr>
        <w:t xml:space="preserve">; </w:t>
      </w:r>
      <w:r>
        <w:rPr>
          <w:rtl w:val="true"/>
        </w:rPr>
        <w:t>לא ניתן להצביע על טעות ברורה בפסק הדין הנוגעת להערכת המהימנות</w:t>
      </w:r>
      <w:r>
        <w:rPr>
          <w:rtl w:val="true"/>
        </w:rPr>
        <w:t xml:space="preserve">; </w:t>
      </w:r>
      <w:r>
        <w:rPr>
          <w:rtl w:val="true"/>
        </w:rPr>
        <w:t>לא ניתן לטעון כי התרשמות הערכאה המבררת מופרכת וחסרת הגיון 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המדובר בהתרשמות המשותפת לשלושת שופטי ההרכב ששמעו את המתלוננת א</w:t>
      </w:r>
      <w:r>
        <w:rPr>
          <w:rtl w:val="true"/>
        </w:rPr>
        <w:t xml:space="preserve">' </w:t>
      </w:r>
      <w:r>
        <w:rPr>
          <w:rtl w:val="true"/>
        </w:rPr>
        <w:t>ואת המשיב</w:t>
      </w:r>
      <w:r>
        <w:rPr>
          <w:rtl w:val="true"/>
        </w:rPr>
        <w:t xml:space="preserve">. </w:t>
      </w:r>
      <w:r>
        <w:rPr>
          <w:rtl w:val="true"/>
        </w:rPr>
        <w:t>בהערכת מהימנות שכזו אין ערכאת ערעור יכולה להתערב על פי ההלכה הנוהגת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הדיון בערכאת הערעור צריך</w:t>
      </w:r>
      <w:r>
        <w:rPr>
          <w:rtl w:val="true"/>
        </w:rPr>
        <w:t xml:space="preserve">, </w:t>
      </w: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>להניח את שקבעה הערכאה המבררת בשאלת מהימנות גרסתה של המתלוננת א</w:t>
      </w:r>
      <w:r>
        <w:rPr>
          <w:rtl w:val="true"/>
        </w:rPr>
        <w:t xml:space="preserve">': </w:t>
      </w:r>
      <w:r>
        <w:rPr>
          <w:rtl w:val="true"/>
        </w:rPr>
        <w:t>גרסה זו לא נמצאה שקרית או משוללת יסוד</w:t>
      </w:r>
      <w:r>
        <w:rPr>
          <w:rtl w:val="true"/>
        </w:rPr>
        <w:t xml:space="preserve">, </w:t>
      </w:r>
      <w:r>
        <w:rPr>
          <w:rtl w:val="true"/>
        </w:rPr>
        <w:t>ואולם היא גם לא נמצאה מהימנה דייה על מנת לבסס עליה הרשעה באישום הראשון מעבר לכל ספק סביר</w:t>
      </w:r>
      <w:r>
        <w:rPr>
          <w:rtl w:val="true"/>
        </w:rPr>
        <w:t xml:space="preserve">. </w:t>
      </w:r>
      <w:r>
        <w:rPr>
          <w:rtl w:val="true"/>
        </w:rPr>
        <w:t>מכאן שעל מנת להרשיע באישום הראשון לא ניתן להסתפק בעדותה של המתלוננת א</w:t>
      </w:r>
      <w:r>
        <w:rPr>
          <w:rtl w:val="true"/>
        </w:rPr>
        <w:t xml:space="preserve">' </w:t>
      </w:r>
      <w:r>
        <w:rPr>
          <w:rtl w:val="true"/>
        </w:rPr>
        <w:t>לבדה</w:t>
      </w:r>
      <w:r>
        <w:rPr>
          <w:rtl w:val="true"/>
        </w:rPr>
        <w:t xml:space="preserve">. </w:t>
      </w:r>
      <w:r>
        <w:rPr>
          <w:rtl w:val="true"/>
        </w:rPr>
        <w:t>גם לא ניתן להסתפק במציאת חיזוק פנימי לעדות בלבד</w:t>
      </w:r>
      <w:r>
        <w:rPr>
          <w:rtl w:val="true"/>
        </w:rPr>
        <w:t xml:space="preserve">. </w:t>
      </w:r>
      <w:r>
        <w:rPr>
          <w:rtl w:val="true"/>
        </w:rPr>
        <w:t>יש לבחון האם קיימות ראיות חיצוניות התומכות בעדות זו</w:t>
      </w:r>
      <w:r>
        <w:rPr>
          <w:rtl w:val="true"/>
        </w:rPr>
        <w:t xml:space="preserve">, </w:t>
      </w:r>
      <w:r>
        <w:rPr>
          <w:rtl w:val="true"/>
        </w:rPr>
        <w:t>ואשר הצטברותן אליה מאפשרת לקבוע את אשמתו של המשיב מעבר לכל ספק סביר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קמא סבר כי לעדות לא קיים חיזוק פנימי</w:t>
      </w:r>
      <w:r>
        <w:rPr>
          <w:rtl w:val="true"/>
        </w:rPr>
        <w:t xml:space="preserve">, </w:t>
      </w:r>
      <w:r>
        <w:rPr>
          <w:rtl w:val="true"/>
        </w:rPr>
        <w:t>לא כל שכן סיוע בראיות חיצוניות</w:t>
      </w:r>
      <w:r>
        <w:rPr>
          <w:rtl w:val="true"/>
        </w:rPr>
        <w:t xml:space="preserve">. </w:t>
      </w:r>
      <w:r>
        <w:rPr>
          <w:rtl w:val="true"/>
        </w:rPr>
        <w:t>המדינה בערעורה סוברת כי בכך שגה 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שכן עדותן של שלוש המתלוננות האחרות בתיק </w:t>
      </w:r>
      <w:r>
        <w:rPr>
          <w:rtl w:val="true"/>
        </w:rPr>
        <w:t>–</w:t>
      </w:r>
      <w:r>
        <w:rPr>
          <w:rtl w:val="true"/>
        </w:rPr>
        <w:t xml:space="preserve"> המתלוננת א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אשר בעניינה לא הוגש כתב אישום מחמת התיישנות</w:t>
      </w:r>
      <w:r>
        <w:rPr>
          <w:rtl w:val="true"/>
        </w:rPr>
        <w:t xml:space="preserve">, </w:t>
      </w:r>
      <w:r>
        <w:rPr>
          <w:rtl w:val="true"/>
        </w:rPr>
        <w:t>והמתלוננות ר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ק</w:t>
      </w:r>
      <w:r>
        <w:rPr>
          <w:rtl w:val="true"/>
        </w:rPr>
        <w:t xml:space="preserve">', </w:t>
      </w:r>
      <w:r>
        <w:rPr>
          <w:rtl w:val="true"/>
        </w:rPr>
        <w:t xml:space="preserve">שבפגיעות בהן עוסקים האישומים השני והשלישי בהתאמה </w:t>
      </w:r>
      <w:r>
        <w:rPr>
          <w:rtl w:val="true"/>
        </w:rPr>
        <w:t>–</w:t>
      </w:r>
      <w:r>
        <w:rPr>
          <w:rtl w:val="true"/>
        </w:rPr>
        <w:t xml:space="preserve"> מספקות זו לזו חיזוק ואף סיוע</w:t>
      </w:r>
      <w:r>
        <w:rPr>
          <w:rtl w:val="true"/>
        </w:rPr>
        <w:t xml:space="preserve">, </w:t>
      </w:r>
      <w:r>
        <w:rPr>
          <w:rtl w:val="true"/>
        </w:rPr>
        <w:t>והצטברותן מאפשרת הרשעה בכל סעיפי כתב האישום</w:t>
      </w:r>
      <w:r>
        <w:rPr>
          <w:rtl w:val="true"/>
        </w:rPr>
        <w:t xml:space="preserve">. </w:t>
      </w:r>
      <w:r>
        <w:rPr>
          <w:rtl w:val="true"/>
        </w:rPr>
        <w:t>במילים אחרות</w:t>
      </w:r>
      <w:r>
        <w:rPr>
          <w:rtl w:val="true"/>
        </w:rPr>
        <w:t xml:space="preserve">, </w:t>
      </w:r>
      <w:r>
        <w:rPr>
          <w:rtl w:val="true"/>
        </w:rPr>
        <w:t>לשיטת המאשימה</w:t>
      </w:r>
      <w:r>
        <w:rPr>
          <w:rtl w:val="true"/>
        </w:rPr>
        <w:t xml:space="preserve">, </w:t>
      </w:r>
      <w:r>
        <w:rPr>
          <w:rtl w:val="true"/>
        </w:rPr>
        <w:t>די בהצטברות תלונות מצד מספר מתלוננות במעשים דומים</w:t>
      </w:r>
      <w:r>
        <w:rPr>
          <w:rtl w:val="true"/>
        </w:rPr>
        <w:t xml:space="preserve">, </w:t>
      </w:r>
      <w:r>
        <w:rPr>
          <w:rtl w:val="true"/>
        </w:rPr>
        <w:t>שלגבי כל אחת מהן אין די ראיות על מנת לבסס הרשעה מעבר לכל ספק סביר כשהיא עומדת בפני עצמה</w:t>
      </w:r>
      <w:r>
        <w:rPr>
          <w:rtl w:val="true"/>
        </w:rPr>
        <w:t xml:space="preserve">, </w:t>
      </w:r>
      <w:r>
        <w:rPr>
          <w:rtl w:val="true"/>
        </w:rPr>
        <w:t>על מנת לבסס הרשעה מעבר לכל ספק סביר ביחס למכלול האישומים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העמדה לפיה ניתן להרשיע נאשם על סמך הצטברות של מספר אישומים דומים</w:t>
      </w:r>
      <w:r>
        <w:rPr>
          <w:rtl w:val="true"/>
        </w:rPr>
        <w:t xml:space="preserve">, </w:t>
      </w:r>
      <w:r>
        <w:rPr>
          <w:rtl w:val="true"/>
        </w:rPr>
        <w:t>אשר כל אחד מהם לא הוכח ברמת הוודאות הדרושה</w:t>
      </w:r>
      <w:r>
        <w:rPr>
          <w:rtl w:val="true"/>
        </w:rPr>
        <w:t xml:space="preserve">, </w:t>
      </w:r>
      <w:r>
        <w:rPr>
          <w:rtl w:val="true"/>
        </w:rPr>
        <w:t xml:space="preserve">היא עמדה המעוררת קושי לא מבוטל </w:t>
      </w:r>
      <w:r>
        <w:rPr>
          <w:rtl w:val="true"/>
        </w:rPr>
        <w:t>(</w:t>
      </w:r>
      <w:r>
        <w:rPr>
          <w:rtl w:val="true"/>
        </w:rPr>
        <w:t>המדינה מתבססת על דעת הרוב ב</w:t>
      </w:r>
      <w:hyperlink r:id="rId9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4009/90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</w:r>
      <w:r>
        <w:rPr/>
        <w:t>292</w:t>
      </w:r>
      <w:r>
        <w:rPr>
          <w:rtl w:val="true"/>
        </w:rPr>
        <w:t xml:space="preserve"> (</w:t>
      </w:r>
      <w:r>
        <w:rPr/>
        <w:t>1993</w:t>
      </w:r>
      <w:r>
        <w:rPr>
          <w:rtl w:val="true"/>
        </w:rPr>
        <w:t xml:space="preserve">), </w:t>
      </w:r>
      <w:r>
        <w:rPr>
          <w:rtl w:val="true"/>
        </w:rPr>
        <w:t>אך שם השאלה התעוררה ביחס לעמידה בדרישה סטטוטורית לסיוע</w:t>
      </w:r>
      <w:r>
        <w:rPr>
          <w:rtl w:val="true"/>
        </w:rPr>
        <w:t xml:space="preserve">, </w:t>
      </w:r>
      <w:r>
        <w:rPr>
          <w:rtl w:val="true"/>
        </w:rPr>
        <w:t>ולא ביחס לעמידה בנטל ההוכחה מעבר לכל ספק סביר</w:t>
      </w:r>
      <w:r>
        <w:rPr>
          <w:rtl w:val="true"/>
        </w:rPr>
        <w:t xml:space="preserve">. </w:t>
      </w:r>
      <w:r>
        <w:rPr>
          <w:rtl w:val="true"/>
        </w:rPr>
        <w:t>לדיון בסוגיה של הרשעה על בסיס סטטיסטי בשל הצטברות אישומים ראו</w:t>
      </w:r>
      <w:r>
        <w:rPr>
          <w:rtl w:val="true"/>
        </w:rPr>
        <w:t xml:space="preserve">: </w:t>
      </w:r>
      <w:r>
        <w:rPr>
          <w:rFonts w:cs="Century" w:ascii="Century" w:hAnsi="Century"/>
        </w:rPr>
        <w:t xml:space="preserve">Alon Harel &amp; Ariel Porat </w:t>
      </w:r>
      <w:r>
        <w:rPr>
          <w:rFonts w:cs="Century" w:ascii="Century" w:hAnsi="Century"/>
        </w:rPr>
        <w:t xml:space="preserve">"Criminal Responsibility for Unspecified Offenses" 94 </w:t>
      </w:r>
      <w:r>
        <w:rPr>
          <w:rFonts w:cs="Miriam" w:ascii="Century" w:hAnsi="Century"/>
          <w:b/>
          <w:spacing w:val="0"/>
          <w:szCs w:val="24"/>
        </w:rPr>
        <w:t>Minnesota Law Review</w:t>
      </w:r>
      <w:r>
        <w:rPr>
          <w:rFonts w:cs="Century" w:ascii="Century" w:hAnsi="Century"/>
        </w:rPr>
        <w:t xml:space="preserve"> 261 (2009)</w:t>
      </w:r>
      <w:r>
        <w:rPr>
          <w:rFonts w:cs="Century" w:ascii="Century" w:hAnsi="Century"/>
        </w:rPr>
        <w:t xml:space="preserve">; Ariel Porat &amp; Eric A. Posner </w:t>
      </w:r>
      <w:r>
        <w:rPr/>
        <w:t xml:space="preserve">"Aggregation and Law" 122 </w:t>
      </w:r>
      <w:r>
        <w:rPr>
          <w:b/>
          <w:bCs/>
        </w:rPr>
        <w:t>Yale Law Journal</w:t>
      </w:r>
      <w:r>
        <w:rPr/>
        <w:t xml:space="preserve"> 2</w:t>
      </w:r>
      <w:r>
        <w:rPr/>
        <w:t>, 34 - 40</w:t>
      </w:r>
      <w:r>
        <w:rPr/>
        <w:t xml:space="preserve"> (2012)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לאור קביעותיו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 xml:space="preserve">ביחס לאישומים השני והשלישי </w:t>
      </w:r>
      <w:r>
        <w:rPr>
          <w:rtl w:val="true"/>
        </w:rPr>
        <w:t>–</w:t>
      </w:r>
      <w:r>
        <w:rPr>
          <w:rtl w:val="true"/>
        </w:rPr>
        <w:t xml:space="preserve"> קביעות המקובלות עלי במלואן </w:t>
      </w:r>
      <w:r>
        <w:rPr>
          <w:rtl w:val="true"/>
        </w:rPr>
        <w:t>–</w:t>
      </w:r>
      <w:r>
        <w:rPr>
          <w:rtl w:val="true"/>
        </w:rPr>
        <w:t xml:space="preserve"> אין לי צורך לעסוק בשאלה מורכבת זו</w:t>
      </w:r>
      <w:r>
        <w:rPr>
          <w:rtl w:val="true"/>
        </w:rPr>
        <w:t xml:space="preserve">. </w:t>
      </w:r>
      <w:r>
        <w:rPr>
          <w:rtl w:val="true"/>
        </w:rPr>
        <w:t>משנמצא כי יש להרשיע את המשיב בגין המעשים המיוחסים לו ביחס למתלוננות ר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ק</w:t>
      </w:r>
      <w:r>
        <w:rPr>
          <w:rtl w:val="true"/>
        </w:rPr>
        <w:t xml:space="preserve">', </w:t>
      </w:r>
      <w:r>
        <w:rPr>
          <w:rtl w:val="true"/>
        </w:rPr>
        <w:t>פשיטא כי ניתן להשתמש בקביעות אלה לביסוס גרסתה של המתלוננת א</w:t>
      </w:r>
      <w:r>
        <w:rPr>
          <w:rtl w:val="true"/>
        </w:rPr>
        <w:t xml:space="preserve">', </w:t>
      </w:r>
      <w:r>
        <w:rPr>
          <w:rtl w:val="true"/>
        </w:rPr>
        <w:t>וזאת בהינתן הדמיון שבין המעשים המיוחסים למשיב על ידי המתלוננות הללו למעשים המיוחסים לו באישום הראשון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ניתן וראוי בנסיבות המקרה שלפנינו לייחס משקל גם לעדותה של המתלוננת א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וזאת הן ביחס לכך שהיא עצמה נפגעה בצורה דומה על ידי המשיב והן לכך שהיא והמתלוננת א</w:t>
      </w:r>
      <w:r>
        <w:rPr>
          <w:rtl w:val="true"/>
        </w:rPr>
        <w:t xml:space="preserve">' </w:t>
      </w:r>
      <w:r>
        <w:rPr>
          <w:rtl w:val="true"/>
        </w:rPr>
        <w:t xml:space="preserve">חשפו זו בפני זו את הפגיעות שפגע בהן המשיב בילדותן </w:t>
      </w:r>
      <w:r>
        <w:rPr>
          <w:rtl w:val="true"/>
        </w:rPr>
        <w:t>(</w:t>
      </w:r>
      <w:r>
        <w:rPr>
          <w:rtl w:val="true"/>
        </w:rPr>
        <w:t xml:space="preserve">ובעניין זה אני מצטרף לניתוחו של חברי בפסקאות </w:t>
      </w:r>
      <w:r>
        <w:rPr/>
        <w:t>58-55</w:t>
      </w:r>
      <w:r>
        <w:rPr>
          <w:rtl w:val="true"/>
        </w:rPr>
        <w:t xml:space="preserve"> </w:t>
      </w:r>
      <w:r>
        <w:rPr>
          <w:rtl w:val="true"/>
        </w:rPr>
        <w:t>של חוות דעתו</w:t>
      </w:r>
      <w:r>
        <w:rPr>
          <w:rtl w:val="true"/>
        </w:rPr>
        <w:t xml:space="preserve">). </w:t>
      </w:r>
      <w:r>
        <w:rPr>
          <w:rtl w:val="true"/>
        </w:rPr>
        <w:t>ויובהר</w:t>
      </w:r>
      <w:r>
        <w:rPr>
          <w:rtl w:val="true"/>
        </w:rPr>
        <w:t xml:space="preserve">, </w:t>
      </w:r>
      <w:r>
        <w:rPr>
          <w:rtl w:val="true"/>
        </w:rPr>
        <w:t>הפגיעות עליהן התלוננה המתלוננת א</w:t>
      </w:r>
      <w:r>
        <w:rPr>
          <w:rtl w:val="true"/>
        </w:rPr>
        <w:t>"</w:t>
      </w:r>
      <w:r>
        <w:rPr>
          <w:rtl w:val="true"/>
        </w:rPr>
        <w:t>מ אומנם התיישנו</w:t>
      </w:r>
      <w:r>
        <w:rPr>
          <w:rtl w:val="true"/>
        </w:rPr>
        <w:t xml:space="preserve">, </w:t>
      </w:r>
      <w:r>
        <w:rPr>
          <w:rtl w:val="true"/>
        </w:rPr>
        <w:t>ואולם אין בכך כדי למנוע שימוש בעדותה על מעשים דומים שבוצעו בה לביסוס גרסתה של המתלוננת א</w:t>
      </w:r>
      <w:r>
        <w:rPr>
          <w:rtl w:val="true"/>
        </w:rPr>
        <w:t>' 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9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4327/12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(</w:t>
      </w:r>
      <w:r>
        <w:rPr/>
        <w:t>5</w:t>
      </w:r>
      <w:r>
        <w:rPr/>
        <w:t>.</w:t>
      </w:r>
      <w:r>
        <w:rPr/>
        <w:t>6</w:t>
      </w:r>
      <w:r>
        <w:rPr/>
        <w:t>.2013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9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3215/07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/>
        <w:t>.</w:t>
      </w:r>
      <w:r>
        <w:rPr/>
        <w:t>8</w:t>
      </w:r>
      <w:r>
        <w:rPr/>
        <w:t>.2008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9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3648/04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 ה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/>
        <w:t>15.</w:t>
      </w:r>
      <w:r>
        <w:rPr/>
        <w:t>9</w:t>
      </w:r>
      <w:r>
        <w:rPr/>
        <w:t>.2005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בית המשפט קמא התרשם לחיוב מעדותה של א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 xml:space="preserve">אך ציין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בוודאות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שגרסתה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הוכחה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ויכולה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חיזוק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לגר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סת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המתלוננת א</w:t>
      </w:r>
      <w:r>
        <w:rPr>
          <w:rtl w:val="true"/>
        </w:rPr>
        <w:t>']" (</w:t>
      </w:r>
      <w:r>
        <w:rPr>
          <w:rtl w:val="true"/>
        </w:rPr>
        <w:t xml:space="preserve">פסקה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לפסק הדין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משנמצא כי לפחות ביחס לשתי מתלוננות אחרות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ק</w:t>
      </w:r>
      <w:r>
        <w:rPr>
          <w:rtl w:val="true"/>
        </w:rPr>
        <w:t xml:space="preserve">') </w:t>
      </w:r>
      <w:r>
        <w:rPr>
          <w:rtl w:val="true"/>
        </w:rPr>
        <w:t>ניתן לקבוע בוודאות הדרושה כי התרחשו פגיעות דומות</w:t>
      </w:r>
      <w:r>
        <w:rPr>
          <w:rtl w:val="true"/>
        </w:rPr>
        <w:t xml:space="preserve">, </w:t>
      </w:r>
      <w:r>
        <w:rPr>
          <w:rtl w:val="true"/>
        </w:rPr>
        <w:t>יש מקום לראות גם בעדותה של המתלוננת א</w:t>
      </w:r>
      <w:r>
        <w:rPr>
          <w:rtl w:val="true"/>
        </w:rPr>
        <w:t>"</w:t>
      </w:r>
      <w:r>
        <w:rPr>
          <w:rtl w:val="true"/>
        </w:rPr>
        <w:t>מ משום תמיכה בגרסתה של המתלוננת א</w:t>
      </w:r>
      <w:r>
        <w:rPr>
          <w:rtl w:val="true"/>
        </w:rPr>
        <w:t xml:space="preserve">'.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סיכומו של דבר</w:t>
      </w:r>
      <w:r>
        <w:rPr>
          <w:rtl w:val="true"/>
        </w:rPr>
        <w:t xml:space="preserve">, </w:t>
      </w:r>
      <w:r>
        <w:rPr>
          <w:rtl w:val="true"/>
        </w:rPr>
        <w:t>בשונה מחברי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אינני סבור כי ניתן להרשיע את המשיב באישום הראשון על סמך עדותה של המתלוננת א</w:t>
      </w:r>
      <w:r>
        <w:rPr>
          <w:rtl w:val="true"/>
        </w:rPr>
        <w:t>' (</w:t>
      </w:r>
      <w:r>
        <w:rPr>
          <w:rtl w:val="true"/>
        </w:rPr>
        <w:t>בתוספת החיזוק הנדרש על פי חוק</w:t>
      </w:r>
      <w:r>
        <w:rPr>
          <w:rtl w:val="true"/>
        </w:rPr>
        <w:t xml:space="preserve">), </w:t>
      </w:r>
      <w:r>
        <w:rPr>
          <w:rtl w:val="true"/>
        </w:rPr>
        <w:t>וזאת מאחר שהערכאה המבררת לא מצאה עדות זו כמהימנה במידה מספקת על מנת לבסס עליה הרשעה</w:t>
      </w:r>
      <w:r>
        <w:rPr>
          <w:rtl w:val="true"/>
        </w:rPr>
        <w:t xml:space="preserve">, </w:t>
      </w:r>
      <w:r>
        <w:rPr>
          <w:rtl w:val="true"/>
        </w:rPr>
        <w:t>ובקביעת מהימנות זו אין בסיס להתערבות ערכאת ערעור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סבורני כי הרשעתו של המשיב באישומים השני והשלישי</w:t>
      </w:r>
      <w:r>
        <w:rPr>
          <w:rtl w:val="true"/>
        </w:rPr>
        <w:t xml:space="preserve">, </w:t>
      </w:r>
      <w:r>
        <w:rPr>
          <w:rtl w:val="true"/>
        </w:rPr>
        <w:t>המתייחסים למעשים דומים שביצע כלפי המתלוננות ר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ק</w:t>
      </w:r>
      <w:r>
        <w:rPr>
          <w:rtl w:val="true"/>
        </w:rPr>
        <w:t xml:space="preserve">', </w:t>
      </w:r>
      <w:r>
        <w:rPr>
          <w:rtl w:val="true"/>
        </w:rPr>
        <w:t>וכן עדותה של המתלוננת א</w:t>
      </w:r>
      <w:r>
        <w:rPr>
          <w:rtl w:val="true"/>
        </w:rPr>
        <w:t>"</w:t>
      </w:r>
      <w:r>
        <w:rPr>
          <w:rtl w:val="true"/>
        </w:rPr>
        <w:t>מ בדבר מעשים דומים שהתיישנו והחשיפה ההדדית בגיל הילדות</w:t>
      </w:r>
      <w:r>
        <w:rPr>
          <w:rtl w:val="true"/>
        </w:rPr>
        <w:t xml:space="preserve">, </w:t>
      </w:r>
      <w:r>
        <w:rPr>
          <w:rtl w:val="true"/>
        </w:rPr>
        <w:t>מבססים תמיכה חיצוניות מספקת לעדותה של המתלוננת א</w:t>
      </w:r>
      <w:r>
        <w:rPr>
          <w:rtl w:val="true"/>
        </w:rPr>
        <w:t xml:space="preserve">', </w:t>
      </w:r>
      <w:r>
        <w:rPr>
          <w:rtl w:val="true"/>
        </w:rPr>
        <w:t>ומצדיקים הרשעה גם באישום הראשון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FrankRuehl" w:hAnsi="FrankRuehl" w:cs="FrankRuehl"/>
          <w:b/>
          <w:sz w:val="28"/>
          <w:szCs w:val="28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הוחלט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אלרון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כמפורט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126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/>
      </w:pPr>
      <w:bookmarkStart w:id="21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בטבת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30.12.2019</w:t>
      </w:r>
      <w:r>
        <w:rPr>
          <w:rtl w:val="true"/>
        </w:rPr>
        <w:t xml:space="preserve">). </w:t>
      </w:r>
      <w:bookmarkEnd w:id="21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ab/>
        <w:tab/>
        <w:tab/>
        <w:tab/>
        <w:t xml:space="preserve">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19002290</w:t>
      </w:r>
      <w:r>
        <w:rPr>
          <w:sz w:val="16"/>
          <w:rtl w:val="true"/>
        </w:rPr>
        <w:t>_</w:t>
      </w:r>
      <w:r>
        <w:rPr>
          <w:sz w:val="16"/>
        </w:rPr>
        <w:t>J08.docx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מ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מזוז </w:t>
      </w:r>
      <w:r>
        <w:rPr>
          <w:rFonts w:cs="David" w:ascii="David" w:hAnsi="David"/>
          <w:color w:val="000000"/>
          <w:szCs w:val="22"/>
        </w:rPr>
        <w:t>54678313-229/19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99"/>
      <w:footerReference w:type="default" r:id="rId10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229/19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396159" TargetMode="External"/><Relationship Id="rId3" Type="http://schemas.openxmlformats.org/officeDocument/2006/relationships/hyperlink" Target="http://www.nevo.co.il/safrut/bookgroup/2156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5" TargetMode="External"/><Relationship Id="rId7" Type="http://schemas.openxmlformats.org/officeDocument/2006/relationships/hyperlink" Target="http://www.nevo.co.il/law/70301/345.a.1" TargetMode="External"/><Relationship Id="rId8" Type="http://schemas.openxmlformats.org/officeDocument/2006/relationships/hyperlink" Target="http://www.nevo.co.il/law/70301/345.a.3" TargetMode="External"/><Relationship Id="rId9" Type="http://schemas.openxmlformats.org/officeDocument/2006/relationships/hyperlink" Target="http://www.nevo.co.il/law/70301/345.b.1" TargetMode="External"/><Relationship Id="rId10" Type="http://schemas.openxmlformats.org/officeDocument/2006/relationships/hyperlink" Target="http://www.nevo.co.il/law/70301/347.b" TargetMode="External"/><Relationship Id="rId11" Type="http://schemas.openxmlformats.org/officeDocument/2006/relationships/hyperlink" Target="http://www.nevo.co.il/law/70301/348.b" TargetMode="External"/><Relationship Id="rId12" Type="http://schemas.openxmlformats.org/officeDocument/2006/relationships/hyperlink" Target="http://www.nevo.co.il/law/70301/34kb.a" TargetMode="External"/><Relationship Id="rId13" Type="http://schemas.openxmlformats.org/officeDocument/2006/relationships/hyperlink" Target="http://www.nevo.co.il/law/70301/350.a.2" TargetMode="External"/><Relationship Id="rId14" Type="http://schemas.openxmlformats.org/officeDocument/2006/relationships/hyperlink" Target="http://www.nevo.co.il/law/70301/351.a" TargetMode="External"/><Relationship Id="rId15" Type="http://schemas.openxmlformats.org/officeDocument/2006/relationships/hyperlink" Target="http://www.nevo.co.il/law/70301/351.c.2" TargetMode="External"/><Relationship Id="rId16" Type="http://schemas.openxmlformats.org/officeDocument/2006/relationships/hyperlink" Target="http://www.nevo.co.il/law/70301/354.a1" TargetMode="External"/><Relationship Id="rId17" Type="http://schemas.openxmlformats.org/officeDocument/2006/relationships/hyperlink" Target="http://www.nevo.co.il/law/74903" TargetMode="External"/><Relationship Id="rId18" Type="http://schemas.openxmlformats.org/officeDocument/2006/relationships/hyperlink" Target="http://www.nevo.co.il/law/74903/85.4" TargetMode="External"/><Relationship Id="rId19" Type="http://schemas.openxmlformats.org/officeDocument/2006/relationships/hyperlink" Target="http://www.nevo.co.il/law/74903/184" TargetMode="External"/><Relationship Id="rId20" Type="http://schemas.openxmlformats.org/officeDocument/2006/relationships/hyperlink" Target="http://www.nevo.co.il/law/74903/216" TargetMode="External"/><Relationship Id="rId21" Type="http://schemas.openxmlformats.org/officeDocument/2006/relationships/hyperlink" Target="http://www.nevo.co.il/law/98569" TargetMode="External"/><Relationship Id="rId22" Type="http://schemas.openxmlformats.org/officeDocument/2006/relationships/hyperlink" Target="http://www.nevo.co.il/law/98569/54a.b" TargetMode="External"/><Relationship Id="rId23" Type="http://schemas.openxmlformats.org/officeDocument/2006/relationships/hyperlink" Target="http://www.nevo.co.il/case/20396159" TargetMode="External"/><Relationship Id="rId24" Type="http://schemas.openxmlformats.org/officeDocument/2006/relationships/hyperlink" Target="http://www.nevo.co.il/law/70301/347.b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45.a.3" TargetMode="External"/><Relationship Id="rId27" Type="http://schemas.openxmlformats.org/officeDocument/2006/relationships/hyperlink" Target="http://www.nevo.co.il/law/70301/350.a.2" TargetMode="External"/><Relationship Id="rId28" Type="http://schemas.openxmlformats.org/officeDocument/2006/relationships/hyperlink" Target="http://www.nevo.co.il/law/70301/347.b" TargetMode="External"/><Relationship Id="rId29" Type="http://schemas.openxmlformats.org/officeDocument/2006/relationships/hyperlink" Target="http://www.nevo.co.il/law/70301/345.a.3" TargetMode="External"/><Relationship Id="rId30" Type="http://schemas.openxmlformats.org/officeDocument/2006/relationships/hyperlink" Target="http://www.nevo.co.il/law/70301/351.a" TargetMode="External"/><Relationship Id="rId31" Type="http://schemas.openxmlformats.org/officeDocument/2006/relationships/hyperlink" Target="http://www.nevo.co.il/law/70301/347.b" TargetMode="External"/><Relationship Id="rId32" Type="http://schemas.openxmlformats.org/officeDocument/2006/relationships/hyperlink" Target="http://www.nevo.co.il/law/70301/345.b.1" TargetMode="External"/><Relationship Id="rId33" Type="http://schemas.openxmlformats.org/officeDocument/2006/relationships/hyperlink" Target="http://www.nevo.co.il/law/70301/345.a.1" TargetMode="External"/><Relationship Id="rId34" Type="http://schemas.openxmlformats.org/officeDocument/2006/relationships/hyperlink" Target="http://www.nevo.co.il/law/70301/351.c.2" TargetMode="External"/><Relationship Id="rId35" Type="http://schemas.openxmlformats.org/officeDocument/2006/relationships/hyperlink" Target="http://www.nevo.co.il/law/70301/348.b" TargetMode="External"/><Relationship Id="rId36" Type="http://schemas.openxmlformats.org/officeDocument/2006/relationships/hyperlink" Target="http://www.nevo.co.il/law/70301/345.b.1" TargetMode="External"/><Relationship Id="rId37" Type="http://schemas.openxmlformats.org/officeDocument/2006/relationships/hyperlink" Target="http://www.nevo.co.il/law/70301/345.a.1" TargetMode="External"/><Relationship Id="rId38" Type="http://schemas.openxmlformats.org/officeDocument/2006/relationships/hyperlink" Target="http://www.nevo.co.il/law/70301/348.b" TargetMode="External"/><Relationship Id="rId39" Type="http://schemas.openxmlformats.org/officeDocument/2006/relationships/hyperlink" Target="http://www.nevo.co.il/law/70301/345.b.1" TargetMode="External"/><Relationship Id="rId40" Type="http://schemas.openxmlformats.org/officeDocument/2006/relationships/hyperlink" Target="http://www.nevo.co.il/law/70301/345.a.1" TargetMode="External"/><Relationship Id="rId41" Type="http://schemas.openxmlformats.org/officeDocument/2006/relationships/hyperlink" Target="http://www.nevo.co.il/law/70301/25" TargetMode="External"/><Relationship Id="rId42" Type="http://schemas.openxmlformats.org/officeDocument/2006/relationships/hyperlink" Target="http://www.nevo.co.il/case/5756128" TargetMode="External"/><Relationship Id="rId43" Type="http://schemas.openxmlformats.org/officeDocument/2006/relationships/hyperlink" Target="http://www.nevo.co.il/case/21477255" TargetMode="External"/><Relationship Id="rId44" Type="http://schemas.openxmlformats.org/officeDocument/2006/relationships/hyperlink" Target="http://www.nevo.co.il/law/70301/34kb.a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5951406" TargetMode="External"/><Relationship Id="rId47" Type="http://schemas.openxmlformats.org/officeDocument/2006/relationships/hyperlink" Target="http://www.nevo.co.il/law/74903/85.4" TargetMode="External"/><Relationship Id="rId48" Type="http://schemas.openxmlformats.org/officeDocument/2006/relationships/hyperlink" Target="http://www.nevo.co.il/law/74903" TargetMode="External"/><Relationship Id="rId49" Type="http://schemas.openxmlformats.org/officeDocument/2006/relationships/hyperlink" Target="http://www.nevo.co.il/case/5832812" TargetMode="External"/><Relationship Id="rId50" Type="http://schemas.openxmlformats.org/officeDocument/2006/relationships/hyperlink" Target="http://www.nevo.co.il/case/5832812" TargetMode="External"/><Relationship Id="rId51" Type="http://schemas.openxmlformats.org/officeDocument/2006/relationships/hyperlink" Target="http://www.nevo.co.il/case/6057478" TargetMode="External"/><Relationship Id="rId52" Type="http://schemas.openxmlformats.org/officeDocument/2006/relationships/hyperlink" Target="http://www.nevo.co.il/case/6230925" TargetMode="External"/><Relationship Id="rId53" Type="http://schemas.openxmlformats.org/officeDocument/2006/relationships/hyperlink" Target="http://www.nevo.co.il/case/5832812" TargetMode="External"/><Relationship Id="rId54" Type="http://schemas.openxmlformats.org/officeDocument/2006/relationships/hyperlink" Target="http://www.nevo.co.il/law/74903/184" TargetMode="External"/><Relationship Id="rId55" Type="http://schemas.openxmlformats.org/officeDocument/2006/relationships/hyperlink" Target="http://www.nevo.co.il/law/74903/216" TargetMode="External"/><Relationship Id="rId56" Type="http://schemas.openxmlformats.org/officeDocument/2006/relationships/hyperlink" Target="http://www.nevo.co.il/law/74903" TargetMode="External"/><Relationship Id="rId57" Type="http://schemas.openxmlformats.org/officeDocument/2006/relationships/hyperlink" Target="http://www.nevo.co.il/law/70301/354.a1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17918324" TargetMode="External"/><Relationship Id="rId60" Type="http://schemas.openxmlformats.org/officeDocument/2006/relationships/hyperlink" Target="http://www.nevo.co.il/case/6162862" TargetMode="External"/><Relationship Id="rId61" Type="http://schemas.openxmlformats.org/officeDocument/2006/relationships/hyperlink" Target="http://www.nevo.co.il/case/5573732" TargetMode="External"/><Relationship Id="rId62" Type="http://schemas.openxmlformats.org/officeDocument/2006/relationships/hyperlink" Target="http://www.nevo.co.il/safrut/bookgroup/2156" TargetMode="External"/><Relationship Id="rId63" Type="http://schemas.openxmlformats.org/officeDocument/2006/relationships/hyperlink" Target="http://www.nevo.co.il/case/6051850" TargetMode="External"/><Relationship Id="rId64" Type="http://schemas.openxmlformats.org/officeDocument/2006/relationships/hyperlink" Target="http://www.nevo.co.il/case/5914877" TargetMode="External"/><Relationship Id="rId65" Type="http://schemas.openxmlformats.org/officeDocument/2006/relationships/hyperlink" Target="http://www.nevo.co.il/case/5866507" TargetMode="External"/><Relationship Id="rId66" Type="http://schemas.openxmlformats.org/officeDocument/2006/relationships/hyperlink" Target="http://www.nevo.co.il/case/6244892" TargetMode="External"/><Relationship Id="rId67" Type="http://schemas.openxmlformats.org/officeDocument/2006/relationships/hyperlink" Target="http://www.nevo.co.il/case/20429890" TargetMode="External"/><Relationship Id="rId68" Type="http://schemas.openxmlformats.org/officeDocument/2006/relationships/hyperlink" Target="http://www.nevo.co.il/case/7697245" TargetMode="External"/><Relationship Id="rId69" Type="http://schemas.openxmlformats.org/officeDocument/2006/relationships/hyperlink" Target="http://www.nevo.co.il/case/20301760" TargetMode="External"/><Relationship Id="rId70" Type="http://schemas.openxmlformats.org/officeDocument/2006/relationships/hyperlink" Target="http://www.nevo.co.il/case/23354200" TargetMode="External"/><Relationship Id="rId71" Type="http://schemas.openxmlformats.org/officeDocument/2006/relationships/hyperlink" Target="http://www.nevo.co.il/law/98569/54a.b" TargetMode="External"/><Relationship Id="rId72" Type="http://schemas.openxmlformats.org/officeDocument/2006/relationships/hyperlink" Target="http://www.nevo.co.il/law/98569" TargetMode="External"/><Relationship Id="rId73" Type="http://schemas.openxmlformats.org/officeDocument/2006/relationships/hyperlink" Target="http://www.nevo.co.il/law/70301/351.a" TargetMode="External"/><Relationship Id="rId74" Type="http://schemas.openxmlformats.org/officeDocument/2006/relationships/hyperlink" Target="http://www.nevo.co.il/law/70301/347.b" TargetMode="External"/><Relationship Id="rId75" Type="http://schemas.openxmlformats.org/officeDocument/2006/relationships/hyperlink" Target="http://www.nevo.co.il/law/70301/345.b.1" TargetMode="External"/><Relationship Id="rId76" Type="http://schemas.openxmlformats.org/officeDocument/2006/relationships/hyperlink" Target="http://www.nevo.co.il/law/70301/345.a.1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law/70301/351.c.2" TargetMode="External"/><Relationship Id="rId79" Type="http://schemas.openxmlformats.org/officeDocument/2006/relationships/hyperlink" Target="http://www.nevo.co.il/law/70301/348.b" TargetMode="External"/><Relationship Id="rId80" Type="http://schemas.openxmlformats.org/officeDocument/2006/relationships/hyperlink" Target="http://www.nevo.co.il/law/70301/345.b.1" TargetMode="External"/><Relationship Id="rId81" Type="http://schemas.openxmlformats.org/officeDocument/2006/relationships/hyperlink" Target="http://www.nevo.co.il/law/70301/345.a.1" TargetMode="External"/><Relationship Id="rId82" Type="http://schemas.openxmlformats.org/officeDocument/2006/relationships/hyperlink" Target="http://www.nevo.co.il/case/22261453" TargetMode="External"/><Relationship Id="rId83" Type="http://schemas.openxmlformats.org/officeDocument/2006/relationships/hyperlink" Target="http://www.nevo.co.il/case/5920446" TargetMode="External"/><Relationship Id="rId84" Type="http://schemas.openxmlformats.org/officeDocument/2006/relationships/hyperlink" Target="http://www.nevo.co.il/case/6245504" TargetMode="External"/><Relationship Id="rId85" Type="http://schemas.openxmlformats.org/officeDocument/2006/relationships/hyperlink" Target="http://www.nevo.co.il/case/20523160" TargetMode="External"/><Relationship Id="rId86" Type="http://schemas.openxmlformats.org/officeDocument/2006/relationships/hyperlink" Target="http://www.nevo.co.il/case/23507393" TargetMode="External"/><Relationship Id="rId87" Type="http://schemas.openxmlformats.org/officeDocument/2006/relationships/hyperlink" Target="http://www.nevo.co.il/law/70301/354.a1" TargetMode="External"/><Relationship Id="rId88" Type="http://schemas.openxmlformats.org/officeDocument/2006/relationships/hyperlink" Target="http://www.nevo.co.il/law/70301" TargetMode="External"/><Relationship Id="rId89" Type="http://schemas.openxmlformats.org/officeDocument/2006/relationships/hyperlink" Target="http://www.nevo.co.il/case/5756128" TargetMode="External"/><Relationship Id="rId90" Type="http://schemas.openxmlformats.org/officeDocument/2006/relationships/hyperlink" Target="http://www.nevo.co.il/case/5673644" TargetMode="External"/><Relationship Id="rId91" Type="http://schemas.openxmlformats.org/officeDocument/2006/relationships/hyperlink" Target="http://www.nevo.co.il/case/5960048" TargetMode="External"/><Relationship Id="rId92" Type="http://schemas.openxmlformats.org/officeDocument/2006/relationships/hyperlink" Target="http://www.nevo.co.il/case/23507393" TargetMode="External"/><Relationship Id="rId93" Type="http://schemas.openxmlformats.org/officeDocument/2006/relationships/hyperlink" Target="http://www.nevo.co.il/case/17921747" TargetMode="External"/><Relationship Id="rId94" Type="http://schemas.openxmlformats.org/officeDocument/2006/relationships/hyperlink" Target="http://www.nevo.co.il/case/5583846" TargetMode="External"/><Relationship Id="rId95" Type="http://schemas.openxmlformats.org/officeDocument/2006/relationships/hyperlink" Target="http://www.nevo.co.il/case/6212054" TargetMode="External"/><Relationship Id="rId96" Type="http://schemas.openxmlformats.org/officeDocument/2006/relationships/hyperlink" Target="http://www.nevo.co.il/case/6215039" TargetMode="External"/><Relationship Id="rId97" Type="http://schemas.openxmlformats.org/officeDocument/2006/relationships/hyperlink" Target="http://supreme.court.gov.il/" TargetMode="External"/><Relationship Id="rId98" Type="http://schemas.openxmlformats.org/officeDocument/2006/relationships/hyperlink" Target="http://www.nevo.co.il/advertisements/nevo-100.doc" TargetMode="External"/><Relationship Id="rId99" Type="http://schemas.openxmlformats.org/officeDocument/2006/relationships/header" Target="header1.xml"/><Relationship Id="rId100" Type="http://schemas.openxmlformats.org/officeDocument/2006/relationships/footer" Target="footer1.xml"/><Relationship Id="rId101" Type="http://schemas.openxmlformats.org/officeDocument/2006/relationships/numbering" Target="numbering.xml"/><Relationship Id="rId102" Type="http://schemas.openxmlformats.org/officeDocument/2006/relationships/fontTable" Target="fontTable.xml"/><Relationship Id="rId103" Type="http://schemas.openxmlformats.org/officeDocument/2006/relationships/settings" Target="settings.xml"/><Relationship Id="rId10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2022-08-31T13:17:00Z</dcterms:created>
  <dc:creator> </dc:creator>
  <dc:description/>
  <cp:keywords/>
  <dc:language>en-IL</dc:language>
  <cp:lastModifiedBy>h11</cp:lastModifiedBy>
  <cp:lastPrinted>2019-12-30T09:07:00Z</cp:lastPrinted>
  <dcterms:modified xsi:type="dcterms:W3CDTF">2022-08-31T13:17:00Z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פלוני</vt:lpwstr>
  </property>
  <property fmtid="{D5CDD505-2E9C-101B-9397-08002B2CF9AE}" pid="4" name="BOOKGROUPTMP1">
    <vt:lpwstr>2156:2</vt:lpwstr>
  </property>
  <property fmtid="{D5CDD505-2E9C-101B-9397-08002B2CF9AE}" pid="5" name="CASESLISTTMP1">
    <vt:lpwstr>20396159:2;5756128:2;21477255;5951406;5832812:3;6057478;6230925;17918324;6162862;5573732;6051850;5914877;5866507;6244892;20429890;7697245;20301760;23354200;22261453;5920446;6245504;20523160;23507393:2;5673644;5960048;17921747;5583846;6212054;6215039</vt:lpwstr>
  </property>
  <property fmtid="{D5CDD505-2E9C-101B-9397-08002B2CF9AE}" pid="6" name="DATE">
    <vt:lpwstr>20191230</vt:lpwstr>
  </property>
  <property fmtid="{D5CDD505-2E9C-101B-9397-08002B2CF9AE}" pid="7" name="ISABSTRACT">
    <vt:lpwstr>Y</vt:lpwstr>
  </property>
  <property fmtid="{D5CDD505-2E9C-101B-9397-08002B2CF9AE}" pid="8" name="JUDGE">
    <vt:lpwstr>מ' מזוז;י' אלרון;ע' גרוסקופף</vt:lpwstr>
  </property>
  <property fmtid="{D5CDD505-2E9C-101B-9397-08002B2CF9AE}" pid="9" name="LAWLISTTMP1">
    <vt:lpwstr>70301/347.b:4;345.a.3:2;350.a.2;351.a:2;345.b.1:5;345.a.1:5;351.c.2:2;348.b:3;025;34kb.a;354.a1:2</vt:lpwstr>
  </property>
  <property fmtid="{D5CDD505-2E9C-101B-9397-08002B2CF9AE}" pid="10" name="LAWLISTTMP2">
    <vt:lpwstr>74903/085.4;184;216</vt:lpwstr>
  </property>
  <property fmtid="{D5CDD505-2E9C-101B-9397-08002B2CF9AE}" pid="11" name="LAWLISTTMP3">
    <vt:lpwstr>98569/054a.b</vt:lpwstr>
  </property>
  <property fmtid="{D5CDD505-2E9C-101B-9397-08002B2CF9AE}" pid="12" name="LAWYER">
    <vt:lpwstr>מיכאל כרמל;דן אסלנוב;נעמי גרנות;עילית מידן;ענבל ברנסון</vt:lpwstr>
  </property>
  <property fmtid="{D5CDD505-2E9C-101B-9397-08002B2CF9AE}" pid="13" name="METAKZER">
    <vt:lpwstr>פאני</vt:lpwstr>
  </property>
  <property fmtid="{D5CDD505-2E9C-101B-9397-08002B2CF9AE}" pid="14" name="NOSE11">
    <vt:lpwstr>דיון פלילי</vt:lpwstr>
  </property>
  <property fmtid="{D5CDD505-2E9C-101B-9397-08002B2CF9AE}" pid="15" name="NOSE12">
    <vt:lpwstr>דיון פלילי</vt:lpwstr>
  </property>
  <property fmtid="{D5CDD505-2E9C-101B-9397-08002B2CF9AE}" pid="16" name="NOSE13">
    <vt:lpwstr>עונשין</vt:lpwstr>
  </property>
  <property fmtid="{D5CDD505-2E9C-101B-9397-08002B2CF9AE}" pid="17" name="NOSE14">
    <vt:lpwstr>ראיות</vt:lpwstr>
  </property>
  <property fmtid="{D5CDD505-2E9C-101B-9397-08002B2CF9AE}" pid="18" name="NOSE15">
    <vt:lpwstr>בתי-משפט</vt:lpwstr>
  </property>
  <property fmtid="{D5CDD505-2E9C-101B-9397-08002B2CF9AE}" pid="19" name="NOSE1ID">
    <vt:lpwstr>18;18;77;89;14</vt:lpwstr>
  </property>
  <property fmtid="{D5CDD505-2E9C-101B-9397-08002B2CF9AE}" pid="20" name="NOSE21">
    <vt:lpwstr>ערעור</vt:lpwstr>
  </property>
  <property fmtid="{D5CDD505-2E9C-101B-9397-08002B2CF9AE}" pid="21" name="NOSE22">
    <vt:lpwstr>הרשעה</vt:lpwstr>
  </property>
  <property fmtid="{D5CDD505-2E9C-101B-9397-08002B2CF9AE}" pid="22" name="NOSE23">
    <vt:lpwstr>עבירות</vt:lpwstr>
  </property>
  <property fmtid="{D5CDD505-2E9C-101B-9397-08002B2CF9AE}" pid="23" name="NOSE24">
    <vt:lpwstr>מהימנות</vt:lpwstr>
  </property>
  <property fmtid="{D5CDD505-2E9C-101B-9397-08002B2CF9AE}" pid="24" name="NOSE25">
    <vt:lpwstr>ערעור</vt:lpwstr>
  </property>
  <property fmtid="{D5CDD505-2E9C-101B-9397-08002B2CF9AE}" pid="25" name="NOSE2ID">
    <vt:lpwstr>504;465;1443;1635;333</vt:lpwstr>
  </property>
  <property fmtid="{D5CDD505-2E9C-101B-9397-08002B2CF9AE}" pid="26" name="NOSE31">
    <vt:lpwstr>הרשעה</vt:lpwstr>
  </property>
  <property fmtid="{D5CDD505-2E9C-101B-9397-08002B2CF9AE}" pid="27" name="NOSE32">
    <vt:lpwstr>ספק סביר</vt:lpwstr>
  </property>
  <property fmtid="{D5CDD505-2E9C-101B-9397-08002B2CF9AE}" pid="28" name="NOSE33">
    <vt:lpwstr>עבירות מין במשפחה</vt:lpwstr>
  </property>
  <property fmtid="{D5CDD505-2E9C-101B-9397-08002B2CF9AE}" pid="29" name="NOSE34">
    <vt:lpwstr>בחינתה על-ידי ערכאת הערעור</vt:lpwstr>
  </property>
  <property fmtid="{D5CDD505-2E9C-101B-9397-08002B2CF9AE}" pid="30" name="NOSE35">
    <vt:lpwstr>התערבות ערכאת ערעור</vt:lpwstr>
  </property>
  <property fmtid="{D5CDD505-2E9C-101B-9397-08002B2CF9AE}" pid="31" name="NOSE3ID">
    <vt:lpwstr>16185;3635;12407;10196;2712</vt:lpwstr>
  </property>
  <property fmtid="{D5CDD505-2E9C-101B-9397-08002B2CF9AE}" pid="32" name="PADIDATE">
    <vt:lpwstr>20191231</vt:lpwstr>
  </property>
  <property fmtid="{D5CDD505-2E9C-101B-9397-08002B2CF9AE}" pid="33" name="PADIMAIL">
    <vt:lpwstr>YES</vt:lpwstr>
  </property>
  <property fmtid="{D5CDD505-2E9C-101B-9397-08002B2CF9AE}" pid="34" name="PROCESS">
    <vt:lpwstr>עפ</vt:lpwstr>
  </property>
  <property fmtid="{D5CDD505-2E9C-101B-9397-08002B2CF9AE}" pid="35" name="PROCNUM">
    <vt:lpwstr>229</vt:lpwstr>
  </property>
  <property fmtid="{D5CDD505-2E9C-101B-9397-08002B2CF9AE}" pid="36" name="PROCYEAR">
    <vt:lpwstr>19</vt:lpwstr>
  </property>
  <property fmtid="{D5CDD505-2E9C-101B-9397-08002B2CF9AE}" pid="37" name="PSAKDIN">
    <vt:lpwstr>פסק-דין</vt:lpwstr>
  </property>
  <property fmtid="{D5CDD505-2E9C-101B-9397-08002B2CF9AE}" pid="38" name="TYPE">
    <vt:lpwstr>1</vt:lpwstr>
  </property>
  <property fmtid="{D5CDD505-2E9C-101B-9397-08002B2CF9AE}" pid="39" name="TYPE_ABS_DATE">
    <vt:lpwstr>410120191230</vt:lpwstr>
  </property>
  <property fmtid="{D5CDD505-2E9C-101B-9397-08002B2CF9AE}" pid="40" name="TYPE_N_DATE">
    <vt:lpwstr>41020191230</vt:lpwstr>
  </property>
  <property fmtid="{D5CDD505-2E9C-101B-9397-08002B2CF9AE}" pid="41" name="WORDNUMPAGES">
    <vt:lpwstr>79</vt:lpwstr>
  </property>
</Properties>
</file>