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7857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2418/17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חאלד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קוטינה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יוחאי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שרקי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קליין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13.4.2016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30.1.2017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44660-04-15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נועם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עם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3.10.2018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זחאלקה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פולמן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77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4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8" w:name="Links_Start"/>
      <w:bookmarkEnd w:id="8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ספרות</w:t>
      </w:r>
      <w:hyperlink r:id="rId16">
        <w:r>
          <w:rPr>
            <w:rFonts w:cs="FrankRuehl" w:ascii="FrankRuehl" w:hAnsi="FrankRuehl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7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ז פלר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יסודות בדיני עונשין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כרך 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9" w:name="Links_Kitvei_Start"/>
      <w:bookmarkStart w:id="10" w:name="Links_End"/>
      <w:bookmarkStart w:id="11" w:name="Links_Kitvei_Start"/>
      <w:bookmarkStart w:id="12" w:name="Links_End"/>
      <w:bookmarkEnd w:id="11"/>
      <w:bookmarkEnd w:id="12"/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13" w:name="Links_Kitvei_Start"/>
      <w:bookmarkEnd w:id="13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כתבי עת</w:t>
      </w:r>
      <w:hyperlink r:id="rId18">
        <w:r>
          <w:rPr>
            <w:rFonts w:cs="FrankRuehl" w:ascii="FrankRuehl" w:hAnsi="FrankRuehl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9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רוני רוזנברג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כוונה תחילה או פזיזות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?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בעקבות פרשת קרפ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נא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תשע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629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14" w:name="Links_Kitvei_End"/>
      <w:bookmarkStart w:id="15" w:name="Links_Kitvei_End"/>
      <w:bookmarkEnd w:id="15"/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eastAsia="Calibri" w:cs="FrankRuehl"/>
          <w:sz w:val="24"/>
          <w:szCs w:val="26"/>
        </w:rPr>
      </w:pPr>
      <w:bookmarkStart w:id="16" w:name="ABSTRACT_START"/>
      <w:bookmarkEnd w:id="16"/>
      <w:r>
        <w:rPr>
          <w:rFonts w:eastAsia="Calibri" w:cs="FrankRuehl"/>
          <w:sz w:val="24"/>
          <w:sz w:val="24"/>
          <w:szCs w:val="26"/>
          <w:rtl w:val="true"/>
        </w:rPr>
        <w:t>מיני</w:t>
      </w:r>
      <w:r>
        <w:rPr>
          <w:rFonts w:eastAsia="Calibri" w:cs="FrankRuehl"/>
          <w:sz w:val="24"/>
          <w:szCs w:val="26"/>
          <w:rtl w:val="true"/>
        </w:rPr>
        <w:t>-</w:t>
      </w:r>
      <w:r>
        <w:rPr>
          <w:rFonts w:eastAsia="Calibri" w:cs="FrankRuehl"/>
          <w:sz w:val="24"/>
          <w:sz w:val="24"/>
          <w:szCs w:val="26"/>
          <w:rtl w:val="true"/>
        </w:rPr>
        <w:t>רציו</w:t>
      </w:r>
      <w:r>
        <w:rPr>
          <w:rFonts w:eastAsia="Calibri"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eastAsia="Calibri" w:cs="FrankRuehl"/>
          <w:sz w:val="24"/>
          <w:szCs w:val="26"/>
          <w:rtl w:val="true"/>
        </w:rPr>
        <w:t xml:space="preserve">* </w:t>
      </w:r>
      <w:r>
        <w:rPr>
          <w:rFonts w:eastAsia="Calibri" w:cs="FrankRuehl"/>
          <w:sz w:val="24"/>
          <w:sz w:val="24"/>
          <w:szCs w:val="26"/>
          <w:rtl w:val="true"/>
        </w:rPr>
        <w:t>היסוד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הנפשי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הנדרש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בעבירת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הרצח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מתקיים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באדם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המבצע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פיגוע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דריסה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גם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לטענתו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כוונתו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הי</w:t>
      </w:r>
      <w:r>
        <w:rPr>
          <w:rFonts w:eastAsia="Calibri" w:cs="FrankRuehl"/>
          <w:sz w:val="24"/>
          <w:sz w:val="24"/>
          <w:szCs w:val="26"/>
          <w:rtl w:val="true"/>
        </w:rPr>
        <w:t>יתה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רק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לפגוע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בקרבנות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אך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להמיתם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שכן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אדם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פועל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מתוך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כוונה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להמית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אימת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שהוא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יודע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צופה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ברמת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הסתברות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גבוהה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מעשהו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עלול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לגרום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למותו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אדם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אחר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ולמרות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זאת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איננו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חדל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מעשות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אותו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מעשה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רצוני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העובדה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שמדובר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בכוונה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שלמה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מהוססת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עקיפה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או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אמביוולנטית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ובכלל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זה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כוונה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המעורבת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תקווה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שהקורבן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יישאר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בחיים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איננה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משנה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דבר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חצי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דבר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מבחינת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דיני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העונשין</w:t>
      </w:r>
      <w:r>
        <w:rPr>
          <w:rFonts w:eastAsia="Calibri"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eastAsia="Calibri" w:cs="FrankRuehl"/>
          <w:sz w:val="24"/>
          <w:szCs w:val="26"/>
          <w:rtl w:val="true"/>
        </w:rPr>
        <w:t xml:space="preserve">* </w:t>
      </w:r>
      <w:r>
        <w:rPr>
          <w:rFonts w:eastAsia="Calibri" w:cs="FrankRuehl"/>
          <w:sz w:val="24"/>
          <w:sz w:val="24"/>
          <w:szCs w:val="26"/>
          <w:rtl w:val="true"/>
        </w:rPr>
        <w:t>עונשין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עבירת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הרצח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כוונה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להמית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eastAsia="Calibri" w:cs="FrankRuehl"/>
          <w:sz w:val="24"/>
          <w:szCs w:val="26"/>
          <w:rtl w:val="true"/>
        </w:rPr>
        <w:t xml:space="preserve">* </w:t>
      </w:r>
      <w:r>
        <w:rPr>
          <w:rFonts w:eastAsia="Calibri" w:cs="FrankRuehl"/>
          <w:sz w:val="24"/>
          <w:sz w:val="24"/>
          <w:szCs w:val="26"/>
          <w:rtl w:val="true"/>
        </w:rPr>
        <w:t>עונשין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עבירת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הרצח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עונש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מופחת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eastAsia="Calibri" w:cs="FrankRuehl"/>
          <w:sz w:val="24"/>
          <w:szCs w:val="26"/>
          <w:rtl w:val="true"/>
        </w:rPr>
        <w:t xml:space="preserve">* </w:t>
      </w:r>
      <w:r>
        <w:rPr>
          <w:rFonts w:eastAsia="Calibri" w:cs="FrankRuehl"/>
          <w:sz w:val="24"/>
          <w:sz w:val="24"/>
          <w:szCs w:val="26"/>
          <w:rtl w:val="true"/>
        </w:rPr>
        <w:t>עונשין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ענישה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דרכי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ענישה</w:t>
      </w:r>
      <w:r>
        <w:rPr>
          <w:rFonts w:eastAsia="Calibri" w:cs="FrankRuehl"/>
          <w:sz w:val="24"/>
          <w:szCs w:val="26"/>
          <w:rtl w:val="true"/>
        </w:rPr>
        <w:t xml:space="preserve">: </w:t>
      </w:r>
      <w:r>
        <w:rPr>
          <w:rFonts w:eastAsia="Calibri" w:cs="FrankRuehl"/>
          <w:sz w:val="24"/>
          <w:sz w:val="24"/>
          <w:szCs w:val="26"/>
          <w:rtl w:val="true"/>
        </w:rPr>
        <w:t>פיצויים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eastAsia="Calibri" w:cs="FrankRuehl"/>
          <w:sz w:val="24"/>
          <w:szCs w:val="26"/>
          <w:rtl w:val="true"/>
        </w:rPr>
        <w:t xml:space="preserve">* </w:t>
      </w:r>
      <w:r>
        <w:rPr>
          <w:rFonts w:eastAsia="Calibri" w:cs="FrankRuehl"/>
          <w:sz w:val="24"/>
          <w:sz w:val="24"/>
          <w:szCs w:val="26"/>
          <w:rtl w:val="true"/>
        </w:rPr>
        <w:t>עונשין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ניסיון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eastAsia="Calibri" w:cs="FrankRuehl"/>
          <w:sz w:val="24"/>
          <w:szCs w:val="26"/>
        </w:rPr>
      </w:pPr>
      <w:r>
        <w:rPr>
          <w:rFonts w:eastAsia="Calibri" w:cs="FrankRuehl"/>
          <w:sz w:val="24"/>
          <w:szCs w:val="26"/>
          <w:rtl w:val="true"/>
        </w:rPr>
        <w:t xml:space="preserve">* </w:t>
      </w:r>
      <w:r>
        <w:rPr>
          <w:rFonts w:eastAsia="Calibri" w:cs="FrankRuehl"/>
          <w:sz w:val="24"/>
          <w:sz w:val="24"/>
          <w:szCs w:val="26"/>
          <w:rtl w:val="true"/>
        </w:rPr>
        <w:t>עונשין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ענישה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עקרון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ההלימה‏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eastAsia="Calibri" w:cs="FrankRuehl"/>
          <w:sz w:val="24"/>
          <w:szCs w:val="26"/>
        </w:rPr>
      </w:pPr>
      <w:r>
        <w:rPr>
          <w:rFonts w:eastAsia="Calibri"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eastAsia="Calibri" w:cs="FrankRuehl"/>
          <w:sz w:val="24"/>
          <w:szCs w:val="26"/>
        </w:rPr>
      </w:pPr>
      <w:r>
        <w:rPr>
          <w:rFonts w:eastAsia="Calibri" w:cs="FrankRuehl"/>
          <w:sz w:val="24"/>
          <w:sz w:val="24"/>
          <w:szCs w:val="26"/>
          <w:rtl w:val="true"/>
        </w:rPr>
        <w:t>ערעור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פס</w:t>
      </w:r>
      <w:r>
        <w:rPr>
          <w:rFonts w:eastAsia="Calibri" w:cs="FrankRuehl"/>
          <w:sz w:val="24"/>
          <w:szCs w:val="26"/>
          <w:rtl w:val="true"/>
        </w:rPr>
        <w:t>"</w:t>
      </w:r>
      <w:r>
        <w:rPr>
          <w:rFonts w:eastAsia="Calibri" w:cs="FrankRuehl"/>
          <w:sz w:val="24"/>
          <w:sz w:val="24"/>
          <w:szCs w:val="26"/>
          <w:rtl w:val="true"/>
        </w:rPr>
        <w:t>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מחוזי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אשר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מצא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המערער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Calibri" w:hAnsi="Calibri" w:eastAsia="Calibri" w:cs="Calibri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לאחר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שנקבע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ביצע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פיגוע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דריסה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שכוון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נגד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יהודים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Calibri" w:hAnsi="Calibri" w:eastAsia="Calibri" w:cs="Calibri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אשם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ברצח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ובניסיון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לרצח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דן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אותו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למאסר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עולם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ולעשרים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שנות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מאסר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כעונשים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מצטברים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וחייבו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לשלם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פיצויים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לקורבנות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העבירות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בסך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כולל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Cs w:val="26"/>
        </w:rPr>
        <w:t>516,000</w:t>
      </w:r>
      <w:r>
        <w:rPr>
          <w:rFonts w:eastAsia="Calibri" w:cs="FrankRuehl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 w:val="24"/>
          <w:szCs w:val="26"/>
          <w:rtl w:val="true"/>
        </w:rPr>
        <w:t>₪</w:t>
      </w:r>
      <w:r>
        <w:rPr>
          <w:rFonts w:eastAsia="Calibri" w:cs="FrankRuehl"/>
          <w:sz w:val="24"/>
          <w:szCs w:val="26"/>
          <w:rtl w:val="true"/>
        </w:rPr>
        <w:t xml:space="preserve"> (</w:t>
      </w:r>
      <w:r>
        <w:rPr>
          <w:rFonts w:eastAsia="Calibri" w:cs="FrankRuehl"/>
          <w:sz w:val="24"/>
          <w:szCs w:val="26"/>
        </w:rPr>
        <w:t>258,000</w:t>
      </w:r>
      <w:r>
        <w:rPr>
          <w:rFonts w:eastAsia="Calibri" w:cs="FrankRuehl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 w:val="24"/>
          <w:szCs w:val="26"/>
          <w:rtl w:val="true"/>
        </w:rPr>
        <w:t>₪</w:t>
      </w:r>
      <w:r>
        <w:rPr>
          <w:rFonts w:eastAsia="Calibri" w:cs="FrankRuehl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לכל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קורבן</w:t>
      </w:r>
      <w:r>
        <w:rPr>
          <w:rFonts w:eastAsia="Calibri" w:cs="FrankRuehl"/>
          <w:sz w:val="24"/>
          <w:szCs w:val="26"/>
          <w:rtl w:val="true"/>
        </w:rPr>
        <w:t xml:space="preserve">). </w:t>
      </w:r>
      <w:r>
        <w:rPr>
          <w:rFonts w:eastAsia="Calibri" w:cs="FrankRuehl"/>
          <w:sz w:val="24"/>
          <w:sz w:val="24"/>
          <w:szCs w:val="26"/>
          <w:rtl w:val="true"/>
        </w:rPr>
        <w:t>הערעור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מופנה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נגד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ההרשעה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בטענה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המערער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התכוון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Cs w:val="26"/>
          <w:rtl w:val="true"/>
        </w:rPr>
        <w:t>"</w:t>
      </w:r>
      <w:r>
        <w:rPr>
          <w:rFonts w:eastAsia="Calibri" w:cs="FrankRuehl"/>
          <w:sz w:val="24"/>
          <w:sz w:val="24"/>
          <w:szCs w:val="26"/>
          <w:rtl w:val="true"/>
        </w:rPr>
        <w:t>רק</w:t>
      </w:r>
      <w:r>
        <w:rPr>
          <w:rFonts w:eastAsia="Calibri" w:cs="FrankRuehl"/>
          <w:sz w:val="24"/>
          <w:szCs w:val="26"/>
          <w:rtl w:val="true"/>
        </w:rPr>
        <w:t xml:space="preserve">" </w:t>
      </w:r>
      <w:r>
        <w:rPr>
          <w:rFonts w:eastAsia="Calibri" w:cs="FrankRuehl"/>
          <w:sz w:val="24"/>
          <w:sz w:val="24"/>
          <w:szCs w:val="26"/>
          <w:rtl w:val="true"/>
        </w:rPr>
        <w:t>לפצוע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קורבנותיו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ולא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להורגם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ולמיצער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נגד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העונש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והחיוב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בפיצויים</w:t>
      </w:r>
      <w:r>
        <w:rPr>
          <w:rFonts w:eastAsia="Calibri"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eastAsia="Calibri" w:cs="FrankRuehl"/>
          <w:sz w:val="24"/>
          <w:szCs w:val="26"/>
        </w:rPr>
      </w:pPr>
      <w:r>
        <w:rPr>
          <w:rFonts w:eastAsia="Calibri"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eastAsia="Calibri" w:cs="FrankRuehl"/>
          <w:sz w:val="24"/>
          <w:szCs w:val="26"/>
        </w:rPr>
      </w:pPr>
      <w:r>
        <w:rPr>
          <w:rFonts w:eastAsia="Calibri" w:cs="FrankRuehl"/>
          <w:sz w:val="24"/>
          <w:sz w:val="24"/>
          <w:szCs w:val="26"/>
          <w:rtl w:val="true"/>
        </w:rPr>
        <w:t>ביהמ</w:t>
      </w:r>
      <w:r>
        <w:rPr>
          <w:rFonts w:eastAsia="Calibri" w:cs="FrankRuehl"/>
          <w:sz w:val="24"/>
          <w:szCs w:val="26"/>
          <w:rtl w:val="true"/>
        </w:rPr>
        <w:t>"</w:t>
      </w:r>
      <w:r>
        <w:rPr>
          <w:rFonts w:eastAsia="Calibri" w:cs="FrankRuehl"/>
          <w:sz w:val="24"/>
          <w:sz w:val="24"/>
          <w:szCs w:val="26"/>
          <w:rtl w:val="true"/>
        </w:rPr>
        <w:t>ש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העליון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Cs w:val="26"/>
          <w:rtl w:val="true"/>
        </w:rPr>
        <w:t>(</w:t>
      </w:r>
      <w:r>
        <w:rPr>
          <w:rFonts w:eastAsia="Calibri" w:cs="FrankRuehl"/>
          <w:sz w:val="24"/>
          <w:sz w:val="24"/>
          <w:szCs w:val="26"/>
          <w:rtl w:val="true"/>
        </w:rPr>
        <w:t>מפי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השופט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</w:t>
      </w:r>
      <w:r>
        <w:rPr>
          <w:rFonts w:eastAsia="Calibri" w:cs="FrankRuehl"/>
          <w:sz w:val="24"/>
          <w:szCs w:val="26"/>
          <w:rtl w:val="true"/>
        </w:rPr>
        <w:t xml:space="preserve">' </w:t>
      </w:r>
      <w:r>
        <w:rPr>
          <w:rFonts w:eastAsia="Calibri" w:cs="FrankRuehl"/>
          <w:sz w:val="24"/>
          <w:sz w:val="24"/>
          <w:szCs w:val="26"/>
          <w:rtl w:val="true"/>
        </w:rPr>
        <w:t>שטיין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בהסכמת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השופטים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</w:t>
      </w:r>
      <w:r>
        <w:rPr>
          <w:rFonts w:eastAsia="Calibri" w:cs="FrankRuehl"/>
          <w:sz w:val="24"/>
          <w:szCs w:val="26"/>
          <w:rtl w:val="true"/>
        </w:rPr>
        <w:t xml:space="preserve">' </w:t>
      </w:r>
      <w:r>
        <w:rPr>
          <w:rFonts w:eastAsia="Calibri" w:cs="FrankRuehl"/>
          <w:sz w:val="24"/>
          <w:sz w:val="24"/>
          <w:szCs w:val="26"/>
          <w:rtl w:val="true"/>
        </w:rPr>
        <w:t>מזוז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וי</w:t>
      </w:r>
      <w:r>
        <w:rPr>
          <w:rFonts w:eastAsia="Calibri" w:cs="FrankRuehl"/>
          <w:sz w:val="24"/>
          <w:szCs w:val="26"/>
          <w:rtl w:val="true"/>
        </w:rPr>
        <w:t xml:space="preserve">' </w:t>
      </w:r>
      <w:r>
        <w:rPr>
          <w:rFonts w:eastAsia="Calibri" w:cs="FrankRuehl"/>
          <w:sz w:val="24"/>
          <w:sz w:val="24"/>
          <w:szCs w:val="26"/>
          <w:rtl w:val="true"/>
        </w:rPr>
        <w:t>וילנר</w:t>
      </w:r>
      <w:r>
        <w:rPr>
          <w:rFonts w:eastAsia="Calibri" w:cs="FrankRuehl"/>
          <w:sz w:val="24"/>
          <w:szCs w:val="26"/>
          <w:rtl w:val="true"/>
        </w:rPr>
        <w:t xml:space="preserve">) </w:t>
      </w:r>
      <w:r>
        <w:rPr>
          <w:rFonts w:eastAsia="Calibri" w:cs="FrankRuehl"/>
          <w:sz w:val="24"/>
          <w:sz w:val="24"/>
          <w:szCs w:val="26"/>
          <w:rtl w:val="true"/>
        </w:rPr>
        <w:t>דחה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הערעור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מהטעמים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הבאים</w:t>
      </w:r>
      <w:r>
        <w:rPr>
          <w:rFonts w:eastAsia="Calibri"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eastAsia="Calibri" w:cs="FrankRuehl"/>
          <w:sz w:val="24"/>
          <w:szCs w:val="26"/>
        </w:rPr>
      </w:pPr>
      <w:r>
        <w:rPr>
          <w:rFonts w:eastAsia="Calibri" w:cs="FrankRuehl"/>
          <w:sz w:val="24"/>
          <w:sz w:val="24"/>
          <w:szCs w:val="26"/>
          <w:rtl w:val="true"/>
        </w:rPr>
        <w:t>טענת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הסניגור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בעניין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היעדר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כוונה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לרצוח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תלויה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בלימה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הראיות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שהונחו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בפני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בימ</w:t>
      </w:r>
      <w:r>
        <w:rPr>
          <w:rFonts w:eastAsia="Calibri" w:cs="FrankRuehl"/>
          <w:sz w:val="24"/>
          <w:szCs w:val="26"/>
          <w:rtl w:val="true"/>
        </w:rPr>
        <w:t>"</w:t>
      </w:r>
      <w:r>
        <w:rPr>
          <w:rFonts w:eastAsia="Calibri" w:cs="FrankRuehl"/>
          <w:sz w:val="24"/>
          <w:sz w:val="24"/>
          <w:szCs w:val="26"/>
          <w:rtl w:val="true"/>
        </w:rPr>
        <w:t>ש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קמא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Calibri" w:hAnsi="Calibri" w:eastAsia="Calibri" w:cs="Calibri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תיעוד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מצלמת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האבטחה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ודו</w:t>
      </w:r>
      <w:r>
        <w:rPr>
          <w:rFonts w:eastAsia="Calibri" w:cs="FrankRuehl"/>
          <w:sz w:val="24"/>
          <w:szCs w:val="26"/>
          <w:rtl w:val="true"/>
        </w:rPr>
        <w:t>"</w:t>
      </w:r>
      <w:r>
        <w:rPr>
          <w:rFonts w:eastAsia="Calibri" w:cs="FrankRuehl"/>
          <w:sz w:val="24"/>
          <w:sz w:val="24"/>
          <w:szCs w:val="26"/>
          <w:rtl w:val="true"/>
        </w:rPr>
        <w:t>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בוחן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התנועה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מוכיחות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מעל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לכל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ספק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סביר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המערער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גיבש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תכנית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הדריסה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כתכנית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רצחנית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ואחר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כך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הוציאה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הכוח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הפועל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כשהוא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מתכוון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לרצוח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המנוח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שלום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יוחאי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שרקי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שירה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קליין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בשל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היותם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יהודים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וכי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הוא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זנח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תוכנית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זו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אפילו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לשבריר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שני</w:t>
      </w:r>
      <w:r>
        <w:rPr>
          <w:rFonts w:eastAsia="Calibri" w:cs="FrankRuehl"/>
          <w:sz w:val="24"/>
          <w:sz w:val="24"/>
          <w:szCs w:val="26"/>
          <w:rtl w:val="true"/>
        </w:rPr>
        <w:t>יה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העוצמה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שבה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הוא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דרס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הקורבנות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כאשר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הוא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דוהר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לעברם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ברכבו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מתנגש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בהם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ומעיפם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באוויר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מעידה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כוונתו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לרצוח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ולא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רק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לפצוע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עובדות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אלו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מוכיחות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נחישותו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כמפגע</w:t>
      </w:r>
      <w:r>
        <w:rPr>
          <w:rFonts w:eastAsia="Calibri"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eastAsia="Calibri" w:cs="FrankRuehl"/>
          <w:sz w:val="24"/>
          <w:sz w:val="24"/>
          <w:szCs w:val="26"/>
          <w:rtl w:val="true"/>
        </w:rPr>
        <w:t>טענת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הסניגור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בדבר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העדר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כוונה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קורסת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גם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כטענה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אנליטית</w:t>
      </w:r>
      <w:r>
        <w:rPr>
          <w:rFonts w:eastAsia="Calibri" w:cs="FrankRuehl"/>
          <w:sz w:val="24"/>
          <w:szCs w:val="26"/>
          <w:rtl w:val="true"/>
        </w:rPr>
        <w:t xml:space="preserve">: </w:t>
      </w:r>
      <w:r>
        <w:rPr>
          <w:rFonts w:eastAsia="Calibri" w:cs="FrankRuehl"/>
          <w:sz w:val="24"/>
          <w:sz w:val="24"/>
          <w:szCs w:val="26"/>
          <w:rtl w:val="true"/>
        </w:rPr>
        <w:t>גורל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המערער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מבחינת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דיני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העונשין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ישתנה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כהוא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זה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גם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בהנחה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הלה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חשב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קיווה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ששני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היהודים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שאותם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הוא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בחר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לדרוס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ברכבו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ייפגעו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קשות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בגופם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אך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יישארו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בחיים</w:t>
      </w:r>
      <w:r>
        <w:rPr>
          <w:rFonts w:eastAsia="Calibri"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eastAsia="Calibri" w:cs="FrankRuehl"/>
          <w:sz w:val="24"/>
          <w:szCs w:val="26"/>
        </w:rPr>
      </w:pPr>
      <w:r>
        <w:rPr>
          <w:rFonts w:eastAsia="Calibri" w:cs="FrankRuehl"/>
          <w:sz w:val="24"/>
          <w:sz w:val="24"/>
          <w:szCs w:val="26"/>
          <w:rtl w:val="true"/>
        </w:rPr>
        <w:t>בהקשר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זה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נפסק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נאשם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שגורם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לתוצאה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אסורה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ידי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עשיית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מעשה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רצוני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פועל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מתוך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כוונה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אלא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הוא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עשה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אשר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עשה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ללא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מודעות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לרכיביו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העובדתיים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מעשהו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ולתוצאתו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המסתברת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בכגון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דא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די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לנאשם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להיות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מודע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לכך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שמעשהו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יגרום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לתוצאה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האסורה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ומודעות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זו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יכול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שתשתמע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מתוך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המעשה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גופו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מכוח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חזקת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הכוונה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באין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חלל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תודעתי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נאשם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כאמור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אינו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יכול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להיבנות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מהעדר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תשובה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חד</w:t>
      </w:r>
      <w:r>
        <w:rPr>
          <w:rFonts w:eastAsia="Calibri" w:cs="FrankRuehl"/>
          <w:sz w:val="24"/>
          <w:szCs w:val="26"/>
          <w:rtl w:val="true"/>
        </w:rPr>
        <w:t>-</w:t>
      </w:r>
      <w:r>
        <w:rPr>
          <w:rFonts w:eastAsia="Calibri" w:cs="FrankRuehl"/>
          <w:sz w:val="24"/>
          <w:sz w:val="24"/>
          <w:szCs w:val="26"/>
          <w:rtl w:val="true"/>
        </w:rPr>
        <w:t>משמעית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לשאלה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האם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ועד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כמה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הוא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חפץ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באותה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תוצאה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עמימות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רגשית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ביחסו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תוצאות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מעשהו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אינה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מעלה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ואינה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מורידה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לפיכך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אדם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פועל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מתוך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כוונה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להמית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אימת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שהוא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יודע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צופה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ברמת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הסתברות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גבוהה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מעשהו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עלול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לגרום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למותו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אדם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אחר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ולמרות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זאת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איננו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חדל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מעשות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אותו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מעשה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רצוני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העובדה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שמדובר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בכוונה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שלמה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מהוססת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עקיפה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או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אמביוולנטית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ובכלל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זה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כוונה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המעורבת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תקווה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שהקורבן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יישאר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בחיים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איננה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משנה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דבר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חצי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דבר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כך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הוא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גם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לגבי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אדם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בר</w:t>
      </w:r>
      <w:r>
        <w:rPr>
          <w:rFonts w:eastAsia="Calibri" w:cs="FrankRuehl"/>
          <w:sz w:val="24"/>
          <w:szCs w:val="26"/>
          <w:rtl w:val="true"/>
        </w:rPr>
        <w:t>-</w:t>
      </w:r>
      <w:r>
        <w:rPr>
          <w:rFonts w:eastAsia="Calibri" w:cs="FrankRuehl"/>
          <w:sz w:val="24"/>
          <w:sz w:val="24"/>
          <w:szCs w:val="26"/>
          <w:rtl w:val="true"/>
        </w:rPr>
        <w:t>דעת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אשר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מביא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למות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קורבנו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על</w:t>
      </w:r>
      <w:r>
        <w:rPr>
          <w:rFonts w:eastAsia="Calibri" w:cs="FrankRuehl"/>
          <w:sz w:val="24"/>
          <w:szCs w:val="26"/>
          <w:rtl w:val="true"/>
        </w:rPr>
        <w:t>-</w:t>
      </w:r>
      <w:r>
        <w:rPr>
          <w:rFonts w:eastAsia="Calibri" w:cs="FrankRuehl"/>
          <w:sz w:val="24"/>
          <w:sz w:val="24"/>
          <w:szCs w:val="26"/>
          <w:rtl w:val="true"/>
        </w:rPr>
        <w:t>ידי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מעשה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רצוני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שבמהלך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עניינים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רגיל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וטבעי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הורג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אנשים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באין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ראיות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לסתור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ראוי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להסיק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לגבי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אדם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כזה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שהי</w:t>
      </w:r>
      <w:r>
        <w:rPr>
          <w:rFonts w:eastAsia="Calibri" w:cs="FrankRuehl"/>
          <w:sz w:val="24"/>
          <w:sz w:val="24"/>
          <w:szCs w:val="26"/>
          <w:rtl w:val="true"/>
        </w:rPr>
        <w:t>יתה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כוונה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לגרום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למותו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הקורבן</w:t>
      </w:r>
      <w:r>
        <w:rPr>
          <w:rFonts w:eastAsia="Calibri"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eastAsia="Calibri" w:cs="FrankRuehl"/>
          <w:sz w:val="24"/>
          <w:szCs w:val="26"/>
        </w:rPr>
      </w:pPr>
      <w:r>
        <w:rPr>
          <w:rFonts w:eastAsia="Calibri" w:cs="FrankRuehl"/>
          <w:sz w:val="24"/>
          <w:sz w:val="24"/>
          <w:szCs w:val="26"/>
          <w:rtl w:val="true"/>
        </w:rPr>
        <w:t>במקרה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דנא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המערער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ביצע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פיגוע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״משוכפל״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אשר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הועתק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מפיגועי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דריסה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אחרים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אשר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כן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המערער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ידע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לפחות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צפה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ברמת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הסתברות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גבוהה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פיגועים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כאלה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הורגים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אנשים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משכך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גם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נאמין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למערער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Cs w:val="26"/>
          <w:rtl w:val="true"/>
        </w:rPr>
        <w:t>(</w:t>
      </w:r>
      <w:r>
        <w:rPr>
          <w:rFonts w:eastAsia="Calibri" w:cs="FrankRuehl"/>
          <w:sz w:val="24"/>
          <w:sz w:val="24"/>
          <w:szCs w:val="26"/>
          <w:rtl w:val="true"/>
        </w:rPr>
        <w:t>ולא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כך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הוא</w:t>
      </w:r>
      <w:r>
        <w:rPr>
          <w:rFonts w:eastAsia="Calibri" w:cs="FrankRuehl"/>
          <w:sz w:val="24"/>
          <w:szCs w:val="26"/>
          <w:rtl w:val="true"/>
        </w:rPr>
        <w:t xml:space="preserve">) </w:t>
      </w:r>
      <w:r>
        <w:rPr>
          <w:rFonts w:eastAsia="Calibri" w:cs="FrankRuehl"/>
          <w:sz w:val="24"/>
          <w:sz w:val="24"/>
          <w:szCs w:val="26"/>
          <w:rtl w:val="true"/>
        </w:rPr>
        <w:t>כי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הוא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קיווה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בכל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מאודו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שקורבנותיו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ייפגעו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אך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ימותו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לתקוותו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זו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ולא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יכולה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להיות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שום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חשיבות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עמימות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רגשית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שהמערער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חווה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Cs w:val="26"/>
          <w:rtl w:val="true"/>
        </w:rPr>
        <w:t>(</w:t>
      </w:r>
      <w:r>
        <w:rPr>
          <w:rFonts w:eastAsia="Calibri" w:cs="FrankRuehl"/>
          <w:sz w:val="24"/>
          <w:sz w:val="24"/>
          <w:szCs w:val="26"/>
          <w:rtl w:val="true"/>
        </w:rPr>
        <w:t>אם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חווה</w:t>
      </w:r>
      <w:r>
        <w:rPr>
          <w:rFonts w:eastAsia="Calibri" w:cs="FrankRuehl"/>
          <w:sz w:val="24"/>
          <w:szCs w:val="26"/>
          <w:rtl w:val="true"/>
        </w:rPr>
        <w:t xml:space="preserve">) </w:t>
      </w:r>
      <w:r>
        <w:rPr>
          <w:rFonts w:eastAsia="Calibri" w:cs="FrankRuehl"/>
          <w:sz w:val="24"/>
          <w:sz w:val="24"/>
          <w:szCs w:val="26"/>
          <w:rtl w:val="true"/>
        </w:rPr>
        <w:t>ביחסו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תוצאות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הפיגוע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אינה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מעניינו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הדין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הפלילי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יתרה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מכך</w:t>
      </w:r>
      <w:r>
        <w:rPr>
          <w:rFonts w:eastAsia="Calibri" w:cs="FrankRuehl"/>
          <w:sz w:val="24"/>
          <w:szCs w:val="26"/>
          <w:rtl w:val="true"/>
        </w:rPr>
        <w:t xml:space="preserve">: </w:t>
      </w:r>
      <w:r>
        <w:rPr>
          <w:rFonts w:eastAsia="Calibri" w:cs="FrankRuehl"/>
          <w:sz w:val="24"/>
          <w:sz w:val="24"/>
          <w:szCs w:val="26"/>
          <w:rtl w:val="true"/>
        </w:rPr>
        <w:t>מותם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קורבנות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בפיגועי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דריסה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איננו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רק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תוצאה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מצמררת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מעשה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אכזרי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ובלתי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אנושי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מדובר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בתוצאה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רגילה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וטבעית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הפיגוע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אשר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חוסה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בצילה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חזקת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הכוונה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באין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ראיות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שבכוחן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להצביע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חלל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תודעתי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ועל</w:t>
      </w:r>
      <w:r>
        <w:rPr>
          <w:rFonts w:eastAsia="Calibri" w:cs="FrankRuehl"/>
          <w:sz w:val="24"/>
          <w:szCs w:val="26"/>
          <w:rtl w:val="true"/>
        </w:rPr>
        <w:t>-</w:t>
      </w:r>
      <w:r>
        <w:rPr>
          <w:rFonts w:eastAsia="Calibri" w:cs="FrankRuehl"/>
          <w:sz w:val="24"/>
          <w:sz w:val="24"/>
          <w:szCs w:val="26"/>
          <w:rtl w:val="true"/>
        </w:rPr>
        <w:t>ידי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כך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לעורר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ספק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סביר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לגבי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קיום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הכוונה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להמית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יש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לקבוע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המערער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התכוון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להרוג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קורבנותיו</w:t>
      </w:r>
      <w:r>
        <w:rPr>
          <w:rFonts w:eastAsia="Calibri"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eastAsia="Calibri" w:cs="FrankRuehl"/>
          <w:sz w:val="24"/>
          <w:sz w:val="24"/>
          <w:szCs w:val="26"/>
          <w:rtl w:val="true"/>
        </w:rPr>
        <w:t>כוונת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המערער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להרוג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קורבנות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הפיגוע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שביצע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מוכיחה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מניה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וביה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הלה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״החליט״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להמיתם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במובן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hyperlink r:id="rId20">
        <w:r>
          <w:rPr>
            <w:rStyle w:val="Hyperlink"/>
            <w:rFonts w:eastAsia="Calibri"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eastAsia="Calibri" w:cs="FrankRuehl"/>
            <w:sz w:val="24"/>
            <w:szCs w:val="26"/>
          </w:rPr>
          <w:t>301</w:t>
        </w:r>
        <w:r>
          <w:rPr>
            <w:rStyle w:val="Hyperlink"/>
            <w:rFonts w:eastAsia="Calibri" w:cs="FrankRuehl"/>
            <w:sz w:val="24"/>
            <w:szCs w:val="26"/>
            <w:rtl w:val="true"/>
          </w:rPr>
          <w:t>(</w:t>
        </w:r>
        <w:r>
          <w:rPr>
            <w:rStyle w:val="Hyperlink"/>
            <w:rFonts w:eastAsia="Calibri"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eastAsia="Calibri" w:cs="FrankRuehl"/>
            <w:sz w:val="24"/>
            <w:szCs w:val="26"/>
            <w:rtl w:val="true"/>
          </w:rPr>
          <w:t>)</w:t>
        </w:r>
      </w:hyperlink>
      <w:r>
        <w:rPr>
          <w:rFonts w:eastAsia="Calibri" w:cs="FrankRuehl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</w:t>
      </w:r>
      <w:hyperlink r:id="rId21">
        <w:r>
          <w:rPr>
            <w:rStyle w:val="Hyperlink"/>
            <w:rFonts w:eastAsia="Calibri"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eastAsia="Calibri"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לעניין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רצח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בכוונה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תחילה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כוונה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והחלטה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לגרום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למותו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אדם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חופפות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זו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זו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ברי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הוא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על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כן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כי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התביעה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הוכיחה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מעל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ומעבר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לכל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ספק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סביר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המערער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רצח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שלום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וניסה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לרצוח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שירה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בכוונה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תחילה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כמשמעה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hyperlink r:id="rId22">
        <w:r>
          <w:rPr>
            <w:rStyle w:val="Hyperlink"/>
            <w:rFonts w:eastAsia="Calibri"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eastAsia="Calibri" w:cs="FrankRuehl"/>
            <w:sz w:val="24"/>
            <w:szCs w:val="26"/>
          </w:rPr>
          <w:t>300</w:t>
        </w:r>
        <w:r>
          <w:rPr>
            <w:rStyle w:val="Hyperlink"/>
            <w:rFonts w:eastAsia="Calibri" w:cs="FrankRuehl"/>
            <w:sz w:val="24"/>
            <w:szCs w:val="26"/>
            <w:rtl w:val="true"/>
          </w:rPr>
          <w:t>(</w:t>
        </w:r>
        <w:r>
          <w:rPr>
            <w:rStyle w:val="Hyperlink"/>
            <w:rFonts w:eastAsia="Calibri"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eastAsia="Calibri" w:cs="FrankRuehl"/>
            <w:sz w:val="24"/>
            <w:szCs w:val="26"/>
            <w:rtl w:val="true"/>
          </w:rPr>
          <w:t>)(</w:t>
        </w:r>
        <w:r>
          <w:rPr>
            <w:rStyle w:val="Hyperlink"/>
            <w:rFonts w:eastAsia="Calibri" w:cs="FrankRuehl"/>
            <w:sz w:val="24"/>
            <w:szCs w:val="26"/>
          </w:rPr>
          <w:t>2</w:t>
        </w:r>
        <w:r>
          <w:rPr>
            <w:rStyle w:val="Hyperlink"/>
            <w:rFonts w:eastAsia="Calibri" w:cs="FrankRuehl"/>
            <w:sz w:val="24"/>
            <w:szCs w:val="26"/>
            <w:rtl w:val="true"/>
          </w:rPr>
          <w:t>)</w:t>
        </w:r>
      </w:hyperlink>
      <w:r>
        <w:rPr>
          <w:rFonts w:eastAsia="Calibri" w:cs="FrankRuehl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</w:t>
      </w:r>
      <w:hyperlink r:id="rId23">
        <w:r>
          <w:rPr>
            <w:rStyle w:val="Hyperlink"/>
            <w:rFonts w:eastAsia="Calibri"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eastAsia="Calibri"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בדין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אפוא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הרשיע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בימ</w:t>
      </w:r>
      <w:r>
        <w:rPr>
          <w:rFonts w:eastAsia="Calibri" w:cs="FrankRuehl"/>
          <w:sz w:val="24"/>
          <w:szCs w:val="26"/>
          <w:rtl w:val="true"/>
        </w:rPr>
        <w:t>"</w:t>
      </w:r>
      <w:r>
        <w:rPr>
          <w:rFonts w:eastAsia="Calibri" w:cs="FrankRuehl"/>
          <w:sz w:val="24"/>
          <w:sz w:val="24"/>
          <w:szCs w:val="26"/>
          <w:rtl w:val="true"/>
        </w:rPr>
        <w:t>ש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קמא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המערער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בשתי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העבירות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הללו</w:t>
      </w:r>
      <w:r>
        <w:rPr>
          <w:rFonts w:eastAsia="Calibri"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eastAsia="Calibri" w:cs="FrankRuehl"/>
          <w:sz w:val="24"/>
          <w:szCs w:val="26"/>
        </w:rPr>
      </w:pPr>
      <w:r>
        <w:rPr>
          <w:rFonts w:eastAsia="Calibri" w:cs="FrankRuehl"/>
          <w:sz w:val="24"/>
          <w:sz w:val="24"/>
          <w:szCs w:val="26"/>
          <w:rtl w:val="true"/>
        </w:rPr>
        <w:t>כן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נדחתה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טענת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המערער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לעונש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מופחת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לפי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hyperlink r:id="rId24">
        <w:r>
          <w:rPr>
            <w:rStyle w:val="Hyperlink"/>
            <w:rFonts w:eastAsia="Calibri"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eastAsia="Calibri" w:cs="FrankRuehl"/>
            <w:sz w:val="24"/>
            <w:szCs w:val="26"/>
          </w:rPr>
          <w:t>300</w:t>
        </w:r>
        <w:r>
          <w:rPr>
            <w:rStyle w:val="Hyperlink"/>
            <w:rFonts w:eastAsia="Calibri" w:cs="FrankRuehl"/>
            <w:sz w:val="24"/>
            <w:sz w:val="24"/>
            <w:szCs w:val="26"/>
            <w:rtl w:val="true"/>
          </w:rPr>
          <w:t>א</w:t>
        </w:r>
      </w:hyperlink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</w:t>
      </w:r>
      <w:hyperlink r:id="rId25">
        <w:r>
          <w:rPr>
            <w:rStyle w:val="Hyperlink"/>
            <w:rFonts w:eastAsia="Calibri"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eastAsia="Calibri"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עניינו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hyperlink r:id="rId26">
        <w:r>
          <w:rPr>
            <w:rStyle w:val="Hyperlink"/>
            <w:rFonts w:eastAsia="Calibri"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eastAsia="Calibri" w:cs="FrankRuehl"/>
            <w:sz w:val="24"/>
            <w:szCs w:val="26"/>
          </w:rPr>
          <w:t>300</w:t>
        </w:r>
        <w:r>
          <w:rPr>
            <w:rStyle w:val="Hyperlink"/>
            <w:rFonts w:eastAsia="Calibri" w:cs="FrankRuehl"/>
            <w:sz w:val="24"/>
            <w:sz w:val="24"/>
            <w:szCs w:val="26"/>
            <w:rtl w:val="true"/>
          </w:rPr>
          <w:t>א</w:t>
        </w:r>
      </w:hyperlink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</w:t>
      </w:r>
      <w:hyperlink r:id="rId27">
        <w:r>
          <w:rPr>
            <w:rStyle w:val="Hyperlink"/>
            <w:rFonts w:eastAsia="Calibri"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eastAsia="Calibri"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הוא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עונש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מופחת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אשר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מהווה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חריג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לעונש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הרגיל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והמקובל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בגין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רצח</w:t>
      </w:r>
      <w:r>
        <w:rPr>
          <w:rFonts w:eastAsia="Calibri" w:cs="FrankRuehl"/>
          <w:sz w:val="24"/>
          <w:szCs w:val="26"/>
          <w:rtl w:val="true"/>
        </w:rPr>
        <w:t xml:space="preserve">: </w:t>
      </w:r>
      <w:r>
        <w:rPr>
          <w:rFonts w:eastAsia="Calibri" w:cs="FrankRuehl"/>
          <w:sz w:val="24"/>
          <w:sz w:val="24"/>
          <w:szCs w:val="26"/>
          <w:rtl w:val="true"/>
        </w:rPr>
        <w:t>מאסר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עולם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נאשם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שביהמ</w:t>
      </w:r>
      <w:r>
        <w:rPr>
          <w:rFonts w:eastAsia="Calibri" w:cs="FrankRuehl"/>
          <w:sz w:val="24"/>
          <w:szCs w:val="26"/>
          <w:rtl w:val="true"/>
        </w:rPr>
        <w:t>"</w:t>
      </w:r>
      <w:r>
        <w:rPr>
          <w:rFonts w:eastAsia="Calibri" w:cs="FrankRuehl"/>
          <w:sz w:val="24"/>
          <w:sz w:val="24"/>
          <w:szCs w:val="26"/>
          <w:rtl w:val="true"/>
        </w:rPr>
        <w:t>ש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מצאו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אשם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ברצח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נדרש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להוכיח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זכאותו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לעונש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המופחת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לפי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מאזן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ההסתברויות</w:t>
      </w:r>
      <w:r>
        <w:rPr>
          <w:rFonts w:eastAsia="Calibri" w:cs="FrankRuehl"/>
          <w:sz w:val="24"/>
          <w:szCs w:val="26"/>
          <w:rtl w:val="true"/>
        </w:rPr>
        <w:t>.</w:t>
      </w:r>
      <w:r>
        <w:rPr>
          <w:rFonts w:eastAsia="Calibri" w:cs="FrankRuehl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עדותו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וחוות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דעתו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המומחה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מטעם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המערער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נמצאו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מתחת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לרף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הזה</w:t>
      </w:r>
      <w:r>
        <w:rPr>
          <w:rFonts w:eastAsia="Calibri" w:cs="FrankRuehl"/>
          <w:sz w:val="24"/>
          <w:szCs w:val="26"/>
          <w:rtl w:val="true"/>
        </w:rPr>
        <w:t xml:space="preserve">: </w:t>
      </w:r>
      <w:r>
        <w:rPr>
          <w:rFonts w:eastAsia="Calibri" w:cs="FrankRuehl"/>
          <w:sz w:val="24"/>
          <w:sz w:val="24"/>
          <w:szCs w:val="26"/>
          <w:rtl w:val="true"/>
        </w:rPr>
        <w:t>אין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שום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דרך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רציונלית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להעדיפן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פני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עדותו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וחוות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דעתו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המומחה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מטעם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התביעה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שקיבלו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מבימ</w:t>
      </w:r>
      <w:r>
        <w:rPr>
          <w:rFonts w:eastAsia="Calibri" w:cs="FrankRuehl"/>
          <w:sz w:val="24"/>
          <w:szCs w:val="26"/>
          <w:rtl w:val="true"/>
        </w:rPr>
        <w:t>"</w:t>
      </w:r>
      <w:r>
        <w:rPr>
          <w:rFonts w:eastAsia="Calibri" w:cs="FrankRuehl"/>
          <w:sz w:val="24"/>
          <w:sz w:val="24"/>
          <w:szCs w:val="26"/>
          <w:rtl w:val="true"/>
        </w:rPr>
        <w:t>ש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קמא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ציון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לשבח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המערער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הוכיח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אפוא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הזכאות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החריגה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לקבל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עונש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מופחת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בגין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רצח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בהתאם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hyperlink r:id="rId28">
        <w:r>
          <w:rPr>
            <w:rStyle w:val="Hyperlink"/>
            <w:rFonts w:eastAsia="Calibri" w:cs="FrankRuehl"/>
            <w:sz w:val="24"/>
            <w:sz w:val="24"/>
            <w:szCs w:val="26"/>
            <w:rtl w:val="true"/>
          </w:rPr>
          <w:t>לסעיף</w:t>
        </w:r>
        <w:r>
          <w:rPr>
            <w:rStyle w:val="Hyperlink"/>
            <w:rFonts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eastAsia="Calibri" w:cs="FrankRuehl"/>
            <w:sz w:val="24"/>
            <w:szCs w:val="26"/>
          </w:rPr>
          <w:t>300</w:t>
        </w:r>
        <w:r>
          <w:rPr>
            <w:rStyle w:val="Hyperlink"/>
            <w:rFonts w:eastAsia="Calibri" w:cs="FrankRuehl"/>
            <w:sz w:val="24"/>
            <w:sz w:val="24"/>
            <w:szCs w:val="26"/>
            <w:rtl w:val="true"/>
          </w:rPr>
          <w:t>א</w:t>
        </w:r>
      </w:hyperlink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</w:t>
      </w:r>
      <w:hyperlink r:id="rId29">
        <w:r>
          <w:rPr>
            <w:rStyle w:val="Hyperlink"/>
            <w:rFonts w:eastAsia="Calibri"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eastAsia="Calibri"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eastAsia="Calibri"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eastAsia="Calibri" w:cs="FrankRuehl"/>
          <w:sz w:val="24"/>
          <w:sz w:val="24"/>
          <w:szCs w:val="26"/>
          <w:rtl w:val="true"/>
        </w:rPr>
        <w:t>בקשת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הסניגור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להמתיק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במידת</w:t>
      </w:r>
      <w:r>
        <w:rPr>
          <w:rFonts w:eastAsia="Calibri" w:cs="FrankRuehl"/>
          <w:sz w:val="24"/>
          <w:szCs w:val="26"/>
          <w:rtl w:val="true"/>
        </w:rPr>
        <w:t>-</w:t>
      </w:r>
      <w:r>
        <w:rPr>
          <w:rFonts w:eastAsia="Calibri" w:cs="FrankRuehl"/>
          <w:sz w:val="24"/>
          <w:sz w:val="24"/>
          <w:szCs w:val="26"/>
          <w:rtl w:val="true"/>
        </w:rPr>
        <w:t>מה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העונש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שהושת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המערער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בגין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ניסיונו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לרצוח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שירה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אף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היא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חסרת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בסיס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לנוכח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עיקרון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ההלימה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המערער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בהחלט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ראוי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לקבל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העונש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המרבי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עשרים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שנות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מאסר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כעונש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מצטבר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לאחר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שמבחינתו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עשה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אשר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תכנן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לעשות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כדי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לרצוח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שירה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יחד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שלום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העובדה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ששירה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נשארה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בחיים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לאחר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שנדרסה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ידי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המערער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באכזריות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רבה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היא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בגדר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נס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ומזל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והמזל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הזה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פעל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גם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לטובת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המערער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שהיה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נדון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למאסר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עולם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נוסף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אילולא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אותו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מזל</w:t>
      </w:r>
      <w:r>
        <w:rPr>
          <w:rFonts w:eastAsia="Calibri"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eastAsia="Calibri" w:cs="FrankRuehl"/>
          <w:sz w:val="24"/>
          <w:sz w:val="24"/>
          <w:szCs w:val="26"/>
          <w:rtl w:val="true"/>
        </w:rPr>
        <w:t>באשר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לחובות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הפיצוי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שבהן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נתחייב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המערער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בגזר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הדין</w:t>
      </w:r>
      <w:r>
        <w:rPr>
          <w:rFonts w:eastAsia="Calibri" w:cs="FrankRuehl"/>
          <w:sz w:val="24"/>
          <w:szCs w:val="26"/>
          <w:rtl w:val="true"/>
        </w:rPr>
        <w:t xml:space="preserve">: </w:t>
      </w:r>
      <w:r>
        <w:rPr>
          <w:rFonts w:eastAsia="Calibri" w:cs="FrankRuehl"/>
          <w:sz w:val="24"/>
          <w:sz w:val="24"/>
          <w:szCs w:val="26"/>
          <w:rtl w:val="true"/>
        </w:rPr>
        <w:t>בהשוואה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לשיעור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הפיצויים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המשקף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נזקי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הקורבנות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לפי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אמות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המידה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דיני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נזיקין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מדובר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בסכומים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גבוהים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ויש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להניח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שבימ</w:t>
      </w:r>
      <w:r>
        <w:rPr>
          <w:rFonts w:eastAsia="Calibri" w:cs="FrankRuehl"/>
          <w:sz w:val="24"/>
          <w:szCs w:val="26"/>
          <w:rtl w:val="true"/>
        </w:rPr>
        <w:t>"</w:t>
      </w:r>
      <w:r>
        <w:rPr>
          <w:rFonts w:eastAsia="Calibri" w:cs="FrankRuehl"/>
          <w:sz w:val="24"/>
          <w:sz w:val="24"/>
          <w:szCs w:val="26"/>
          <w:rtl w:val="true"/>
        </w:rPr>
        <w:t>ש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קמא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לקח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בחשבון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סיכויי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הגבייה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הנמוכים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כחלק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מתמונת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המצב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הכללית</w:t>
      </w:r>
      <w:r>
        <w:rPr>
          <w:rFonts w:eastAsia="Calibri" w:cs="FrankRuehl"/>
          <w:sz w:val="24"/>
          <w:szCs w:val="26"/>
          <w:rtl w:val="true"/>
        </w:rPr>
        <w:t xml:space="preserve">. </w:t>
      </w:r>
      <w:r>
        <w:rPr>
          <w:rFonts w:eastAsia="Calibri" w:cs="FrankRuehl"/>
          <w:sz w:val="24"/>
          <w:sz w:val="24"/>
          <w:szCs w:val="26"/>
          <w:rtl w:val="true"/>
        </w:rPr>
        <w:t>יתרה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מכך</w:t>
      </w:r>
      <w:r>
        <w:rPr>
          <w:rFonts w:eastAsia="Calibri" w:cs="FrankRuehl"/>
          <w:sz w:val="24"/>
          <w:szCs w:val="26"/>
          <w:rtl w:val="true"/>
        </w:rPr>
        <w:t xml:space="preserve">: </w:t>
      </w:r>
      <w:r>
        <w:rPr>
          <w:rFonts w:eastAsia="Calibri" w:cs="FrankRuehl"/>
          <w:sz w:val="24"/>
          <w:sz w:val="24"/>
          <w:szCs w:val="26"/>
          <w:rtl w:val="true"/>
        </w:rPr>
        <w:t>חיוב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המערער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בפיצויי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הקורבן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המרביים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שהחוק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מתיר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עולה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בקנה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אחד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עיקרון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הגמול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בענישה</w:t>
      </w:r>
      <w:r>
        <w:rPr>
          <w:rFonts w:eastAsia="Calibri"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eastAsia="Calibri" w:cs="FrankRuehl"/>
          <w:sz w:val="24"/>
          <w:sz w:val="24"/>
          <w:szCs w:val="26"/>
          <w:rtl w:val="true"/>
        </w:rPr>
        <w:t>לפיכך</w:t>
      </w:r>
      <w:r>
        <w:rPr>
          <w:rFonts w:eastAsia="Calibri" w:cs="FrankRuehl"/>
          <w:sz w:val="24"/>
          <w:szCs w:val="26"/>
          <w:rtl w:val="true"/>
        </w:rPr>
        <w:t xml:space="preserve">, </w:t>
      </w:r>
      <w:r>
        <w:rPr>
          <w:rFonts w:eastAsia="Calibri" w:cs="FrankRuehl"/>
          <w:sz w:val="24"/>
          <w:sz w:val="24"/>
          <w:szCs w:val="26"/>
          <w:rtl w:val="true"/>
        </w:rPr>
        <w:t>דין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הערעור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להדחות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על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כל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eastAsia="Calibri" w:cs="FrankRuehl"/>
          <w:sz w:val="24"/>
          <w:sz w:val="24"/>
          <w:szCs w:val="26"/>
          <w:rtl w:val="true"/>
        </w:rPr>
        <w:t>חלקיו</w:t>
      </w:r>
      <w:r>
        <w:rPr>
          <w:rFonts w:eastAsia="Calibri" w:cs="FrankRuehl"/>
          <w:sz w:val="24"/>
          <w:szCs w:val="26"/>
          <w:rtl w:val="true"/>
        </w:rPr>
        <w:t>.</w:t>
      </w:r>
    </w:p>
    <w:p>
      <w:pPr>
        <w:pStyle w:val="Ruller31"/>
        <w:spacing w:lineRule="auto" w:line="240"/>
        <w:ind w:end="0"/>
        <w:jc w:val="start"/>
        <w:rPr>
          <w:rFonts w:eastAsia="Calibri" w:cs="FrankRuehl"/>
          <w:sz w:val="24"/>
          <w:szCs w:val="26"/>
        </w:rPr>
      </w:pPr>
      <w:r>
        <w:rPr>
          <w:rFonts w:eastAsia="Calibri" w:cs="FrankRuehl"/>
          <w:sz w:val="24"/>
          <w:szCs w:val="26"/>
          <w:rtl w:val="true"/>
        </w:rPr>
      </w:r>
      <w:bookmarkStart w:id="17" w:name="ABSTRACT_END"/>
      <w:bookmarkStart w:id="18" w:name="ABSTRACT_END"/>
      <w:bookmarkEnd w:id="1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9" w:name="PsakDin"/>
            <w:bookmarkStart w:id="20" w:name="BeginProtocol"/>
            <w:bookmarkStart w:id="21" w:name="secretary"/>
            <w:bookmarkEnd w:id="19"/>
            <w:bookmarkEnd w:id="20"/>
            <w:bookmarkEnd w:id="2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2" w:name="Writer_Name"/>
      <w:bookmarkEnd w:id="2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3" w:name="Start_Write"/>
      <w:bookmarkStart w:id="24" w:name="Start_Write"/>
      <w:bookmarkEnd w:id="24"/>
    </w:p>
    <w:p>
      <w:pPr>
        <w:pStyle w:val="Ruller41"/>
        <w:ind w:end="0"/>
        <w:jc w:val="both"/>
        <w:rPr>
          <w:sz w:val="28"/>
        </w:rPr>
      </w:pPr>
      <w:r>
        <w:rPr>
          <w:sz w:val="28"/>
        </w:rPr>
        <w:t>1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בפנינו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ירושלים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hyperlink r:id="rId3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תפ״ח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    </w:t>
        </w:r>
        <w:r>
          <w:rPr>
            <w:rStyle w:val="Hyperlink"/>
            <w:color w:val="0000FF"/>
            <w:sz w:val="28"/>
            <w:u w:val="single"/>
          </w:rPr>
          <w:t>44660-04-15</w:t>
        </w:r>
      </w:hyperlink>
      <w:r>
        <w:rPr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סגן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הנשיא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י׳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נועם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והשופטים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ר׳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פרידמן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פלדמן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מ׳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ברצח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ובניסיון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לרצח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3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300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u w:val="single"/>
            <w:rtl w:val="true"/>
          </w:rPr>
          <w:t>)(</w:t>
        </w:r>
        <w:r>
          <w:rPr>
            <w:rStyle w:val="Hyperlink"/>
            <w:color w:val="0000FF"/>
            <w:sz w:val="28"/>
            <w:u w:val="single"/>
          </w:rPr>
          <w:t>2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hyperlink r:id="rId32">
        <w:r>
          <w:rPr>
            <w:rStyle w:val="Hyperlink"/>
            <w:color w:val="0000FF"/>
            <w:sz w:val="28"/>
            <w:u w:val="single"/>
          </w:rPr>
          <w:t>305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u w:val="single"/>
          </w:rPr>
          <w:t>1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3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התשל״ז</w:t>
      </w:r>
      <w:r>
        <w:rPr>
          <w:sz w:val="28"/>
          <w:rtl w:val="true"/>
        </w:rPr>
        <w:t>-</w:t>
      </w:r>
      <w:r>
        <w:rPr>
          <w:sz w:val="28"/>
        </w:rPr>
        <w:t>1977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cs="Miriam"/>
          <w:sz w:val="28"/>
          <w:sz w:val="28"/>
          <w:szCs w:val="24"/>
          <w:rtl w:val="true"/>
        </w:rPr>
        <w:t>חוק</w:t>
      </w:r>
      <w:r>
        <w:rPr>
          <w:rFonts w:eastAsia="Arial TUR;Arial" w:cs="Arial TUR;Arial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העונשין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דן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ולעשרים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כעונשים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מצטברים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וחייבו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פיצויים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לקורבנות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516,000</w:t>
      </w:r>
      <w:r>
        <w:rPr>
          <w:sz w:val="28"/>
          <w:rtl w:val="true"/>
        </w:rPr>
        <w:t xml:space="preserve"> </w:t>
      </w:r>
      <w:r>
        <w:rPr>
          <w:rFonts w:eastAsia="FrankRuehl" w:ascii="FrankRuehl" w:hAnsi="FrankRuehl"/>
          <w:sz w:val="28"/>
          <w:rtl w:val="true"/>
        </w:rPr>
        <w:t>₪</w:t>
      </w:r>
      <w:r>
        <w:rPr>
          <w:sz w:val="28"/>
          <w:rtl w:val="true"/>
        </w:rPr>
        <w:t xml:space="preserve"> (</w:t>
      </w:r>
      <w:r>
        <w:rPr>
          <w:sz w:val="28"/>
        </w:rPr>
        <w:t>258,000</w:t>
      </w:r>
      <w:r>
        <w:rPr>
          <w:sz w:val="28"/>
          <w:rtl w:val="true"/>
        </w:rPr>
        <w:t xml:space="preserve"> </w:t>
      </w:r>
      <w:r>
        <w:rPr>
          <w:rFonts w:eastAsia="FrankRuehl" w:ascii="FrankRuehl" w:hAnsi="FrankRuehl"/>
          <w:sz w:val="28"/>
          <w:rtl w:val="true"/>
        </w:rPr>
        <w:t>₪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קורבן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מופנה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ההרשעה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ולמיצער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נגד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והחיוב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בפיצויים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Miriam"/>
          <w:spacing w:val="10"/>
          <w:sz w:val="28"/>
        </w:rPr>
      </w:pPr>
      <w:r>
        <w:rPr>
          <w:rFonts w:ascii="Calibri" w:hAnsi="Calibri" w:eastAsia="Calibri" w:cs="Miriam"/>
          <w:spacing w:val="10"/>
          <w:sz w:val="28"/>
          <w:sz w:val="28"/>
          <w:rtl w:val="true"/>
        </w:rPr>
        <w:t>הרקע</w:t>
      </w:r>
      <w:r>
        <w:rPr>
          <w:rFonts w:ascii="Calibri" w:hAnsi="Calibri" w:eastAsia="Calibri" w:cs="Calibri"/>
          <w:spacing w:val="10"/>
          <w:sz w:val="28"/>
          <w:sz w:val="28"/>
          <w:rtl w:val="true"/>
        </w:rPr>
        <w:t xml:space="preserve"> </w:t>
      </w:r>
      <w:r>
        <w:rPr>
          <w:rFonts w:ascii="Calibri" w:hAnsi="Calibri" w:eastAsia="Calibri" w:cs="Miriam"/>
          <w:spacing w:val="10"/>
          <w:sz w:val="28"/>
          <w:sz w:val="28"/>
          <w:rtl w:val="true"/>
        </w:rPr>
        <w:t>העובדתי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Miriam"/>
          <w:spacing w:val="10"/>
          <w:sz w:val="28"/>
        </w:rPr>
      </w:pPr>
      <w:r>
        <w:rPr>
          <w:rFonts w:eastAsia="Calibri" w:cs="Miriam" w:ascii="Calibri" w:hAnsi="Calibri"/>
          <w:spacing w:val="10"/>
          <w:sz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</w:rPr>
        <w:t>2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ab/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עובדות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עוררין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: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ab/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</w:rPr>
        <w:t>15.4.2015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אירח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בביתו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בכפר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ענאתא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הוריו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אחיו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ואחר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הסיעם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לביתם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בשכונת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שייח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ג׳ראח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בירושלים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עיכוב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במחסום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צה״ל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ארכה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הנסיעה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למעלה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משעה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וחצי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בתום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הנסיעה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נשאר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לבדו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ואז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—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דבריו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בחקירות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שב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"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ומשטרה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: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>ת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>/</w:t>
      </w:r>
      <w:r>
        <w:rPr>
          <w:rFonts w:eastAsia="Calibri" w:cs="FrankRuehl" w:ascii="FrankRuehl" w:hAnsi="FrankRuehl"/>
          <w:spacing w:val="10"/>
          <w:sz w:val="28"/>
          <w:szCs w:val="28"/>
        </w:rPr>
        <w:t>1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</w:rPr>
        <w:t>ת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>/</w:t>
      </w:r>
      <w:r>
        <w:rPr>
          <w:rFonts w:eastAsia="Calibri" w:cs="FrankRuehl" w:ascii="FrankRuehl" w:hAnsi="FrankRuehl"/>
          <w:spacing w:val="10"/>
          <w:sz w:val="28"/>
          <w:szCs w:val="28"/>
        </w:rPr>
        <w:t>2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—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בהיותו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זועם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ומתוסכל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החליט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לבצע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פיגוע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דריסה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נגד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יהודים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להוציא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תכנית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הכוח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הפועל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נסע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לכיוון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מערב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העיר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ובהגיעו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להצטלבות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שדרות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בר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-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לב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ושדרות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אשכול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הבחין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בשני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הולכי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רגל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שצעדו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המדרכה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בשלווה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ובביטחון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הולכי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רגל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bookmarkStart w:id="25" w:name="_Hlk527062164"/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יוחאי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שרקי</w:t>
      </w:r>
      <w:bookmarkEnd w:id="25"/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(</w:t>
      </w:r>
      <w:r>
        <w:rPr>
          <w:rFonts w:ascii="Calibri" w:hAnsi="Calibri" w:eastAsia="Calibri" w:cs="Miriam"/>
          <w:spacing w:val="10"/>
          <w:sz w:val="28"/>
          <w:sz w:val="28"/>
          <w:rtl w:val="true"/>
        </w:rPr>
        <w:t>להלן</w:t>
      </w:r>
      <w:r>
        <w:rPr>
          <w:rFonts w:eastAsia="Calibri" w:cs="Miriam" w:ascii="Calibri" w:hAnsi="Calibri"/>
          <w:spacing w:val="10"/>
          <w:sz w:val="28"/>
          <w:rtl w:val="true"/>
        </w:rPr>
        <w:t xml:space="preserve">: </w:t>
      </w:r>
      <w:r>
        <w:rPr>
          <w:rFonts w:ascii="Calibri" w:hAnsi="Calibri" w:eastAsia="Calibri" w:cs="Miriam"/>
          <w:spacing w:val="10"/>
          <w:sz w:val="28"/>
          <w:sz w:val="28"/>
          <w:rtl w:val="true"/>
        </w:rPr>
        <w:t>שלום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)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ושירה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קליין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(</w:t>
      </w:r>
      <w:r>
        <w:rPr>
          <w:rFonts w:ascii="Calibri" w:hAnsi="Calibri" w:eastAsia="Calibri" w:cs="Miriam"/>
          <w:spacing w:val="10"/>
          <w:sz w:val="28"/>
          <w:sz w:val="28"/>
          <w:rtl w:val="true"/>
        </w:rPr>
        <w:t>להלן</w:t>
      </w:r>
      <w:r>
        <w:rPr>
          <w:rFonts w:eastAsia="Calibri" w:cs="Miriam" w:ascii="Calibri" w:hAnsi="Calibri"/>
          <w:spacing w:val="10"/>
          <w:sz w:val="28"/>
          <w:rtl w:val="true"/>
        </w:rPr>
        <w:t xml:space="preserve">: </w:t>
      </w:r>
      <w:r>
        <w:rPr>
          <w:rFonts w:ascii="Calibri" w:hAnsi="Calibri" w:eastAsia="Calibri" w:cs="Miriam"/>
          <w:spacing w:val="10"/>
          <w:sz w:val="28"/>
          <w:sz w:val="28"/>
          <w:rtl w:val="true"/>
        </w:rPr>
        <w:t>שירה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),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אנשים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צעירים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שהיו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בקשר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זוגי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שווידא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ביהודים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גמר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אומר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לדרוס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אותם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ברכבו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כשאור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הרמזור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התחלף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לירוק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האיץ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רכבו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צפר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צפירת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אזהרה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ארוכה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שנהגיהם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כלי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רכב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אחרים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שנסעו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במקום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יידעו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להתנגש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בכלי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הרכב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שבו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נהג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דהר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לכיוון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המדרכה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צעדו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ושירה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ודרסם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בעוצמה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רבה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כתוצאה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מהדריסה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הועפו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ושירה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באוויר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כשהם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סובלים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מפגיעות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גוף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קשות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שלום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ז״ל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נפגע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אנושות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ולאחר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נפטר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החולים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שירה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תבל״א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איבדה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הכרתה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ואושפזה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חולים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כשהיא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מורדמת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מונשמת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וסובלת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משברים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רבים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בגופה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בדרך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נס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מצבה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השתפר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וחייה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ניצלו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חיים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השתנו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לרעה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היכר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כורחה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נאלצה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שירה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להיכנס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לתהליך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ארוך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ומורכב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שיקום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פיזי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ונפשי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כשהיא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אבלה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מותו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זוגה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(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כמפורט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בתסקיר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קורבן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מתאריך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</w:rPr>
        <w:t>2.6.2016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).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Miriam"/>
          <w:spacing w:val="10"/>
          <w:sz w:val="28"/>
        </w:rPr>
      </w:pPr>
      <w:r>
        <w:rPr>
          <w:rFonts w:ascii="Calibri" w:hAnsi="Calibri" w:eastAsia="Calibri" w:cs="Miriam"/>
          <w:spacing w:val="10"/>
          <w:sz w:val="28"/>
          <w:sz w:val="28"/>
          <w:rtl w:val="true"/>
        </w:rPr>
        <w:t>פסק</w:t>
      </w:r>
      <w:r>
        <w:rPr>
          <w:rFonts w:ascii="Calibri" w:hAnsi="Calibri" w:eastAsia="Calibri" w:cs="Calibri"/>
          <w:spacing w:val="10"/>
          <w:sz w:val="28"/>
          <w:sz w:val="28"/>
          <w:rtl w:val="true"/>
        </w:rPr>
        <w:t xml:space="preserve"> </w:t>
      </w:r>
      <w:r>
        <w:rPr>
          <w:rFonts w:ascii="Calibri" w:hAnsi="Calibri" w:eastAsia="Calibri" w:cs="Miriam"/>
          <w:spacing w:val="10"/>
          <w:sz w:val="28"/>
          <w:sz w:val="28"/>
          <w:rtl w:val="true"/>
        </w:rPr>
        <w:t>הדין</w:t>
      </w:r>
      <w:r>
        <w:rPr>
          <w:rFonts w:ascii="Calibri" w:hAnsi="Calibri" w:eastAsia="Calibri" w:cs="Calibri"/>
          <w:spacing w:val="10"/>
          <w:sz w:val="28"/>
          <w:sz w:val="28"/>
          <w:rtl w:val="true"/>
        </w:rPr>
        <w:t xml:space="preserve"> </w:t>
      </w:r>
      <w:r>
        <w:rPr>
          <w:rFonts w:ascii="Calibri" w:hAnsi="Calibri" w:eastAsia="Calibri" w:cs="Miriam"/>
          <w:spacing w:val="10"/>
          <w:sz w:val="28"/>
          <w:sz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rtl w:val="true"/>
        </w:rPr>
        <w:t xml:space="preserve"> </w:t>
      </w:r>
      <w:r>
        <w:rPr>
          <w:rFonts w:ascii="Calibri" w:hAnsi="Calibri" w:eastAsia="Calibri" w:cs="Miriam"/>
          <w:spacing w:val="10"/>
          <w:sz w:val="28"/>
          <w:sz w:val="28"/>
          <w:rtl w:val="true"/>
        </w:rPr>
        <w:t>הערכאה</w:t>
      </w:r>
      <w:r>
        <w:rPr>
          <w:rFonts w:ascii="Calibri" w:hAnsi="Calibri" w:eastAsia="Calibri" w:cs="Calibri"/>
          <w:spacing w:val="10"/>
          <w:sz w:val="28"/>
          <w:sz w:val="28"/>
          <w:rtl w:val="true"/>
        </w:rPr>
        <w:t xml:space="preserve"> </w:t>
      </w:r>
      <w:r>
        <w:rPr>
          <w:rFonts w:ascii="Calibri" w:hAnsi="Calibri" w:eastAsia="Calibri" w:cs="Miriam"/>
          <w:spacing w:val="10"/>
          <w:sz w:val="28"/>
          <w:sz w:val="28"/>
          <w:rtl w:val="true"/>
        </w:rPr>
        <w:t>הראשונה</w:t>
      </w:r>
      <w:r>
        <w:rPr>
          <w:rFonts w:ascii="Calibri" w:hAnsi="Calibri" w:eastAsia="Calibri" w:cs="Calibri"/>
          <w:spacing w:val="10"/>
          <w:sz w:val="28"/>
          <w:sz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Miriam"/>
          <w:spacing w:val="10"/>
          <w:sz w:val="28"/>
        </w:rPr>
      </w:pPr>
      <w:r>
        <w:rPr>
          <w:rFonts w:eastAsia="Calibri" w:cs="Miriam" w:ascii="Calibri" w:hAnsi="Calibri"/>
          <w:spacing w:val="10"/>
          <w:sz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</w:rPr>
        <w:t>3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</w:t>
        <w:tab/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הועמד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לדין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ירושלים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באשמת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רצח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וניסיון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לרצח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בתגובה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לכתב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בתאונה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בפיגוע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דריסה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מכוון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פרשת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ההוכחות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נתן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הכרעת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המנומקת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לעילא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ולעילא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תזת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התאונה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מופרכת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פניה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ודחה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בשתי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ידיים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בהסתמכו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אמרות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בחקירותיו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ובשב״כ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באמרות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הודה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בפיגוע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דריסה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שכוון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נגד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יהודים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והוא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בחר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להוציא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תכניתו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הרצחנית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הכוח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הפועל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שקלא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וטריא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בסיס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ניתוח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עלות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-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תועלת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שבמסגרתו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בחן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השלכות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הפיגוע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בני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משפחתו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בכמה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מאמרות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(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/</w:t>
      </w:r>
      <w:r>
        <w:rPr>
          <w:rFonts w:eastAsia="Calibri" w:cs="FrankRuehl" w:ascii="Calibri" w:hAnsi="Calibri"/>
          <w:spacing w:val="10"/>
          <w:sz w:val="28"/>
          <w:szCs w:val="28"/>
        </w:rPr>
        <w:t>1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-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/</w:t>
      </w:r>
      <w:r>
        <w:rPr>
          <w:rFonts w:eastAsia="Calibri" w:cs="FrankRuehl" w:ascii="Calibri" w:hAnsi="Calibri"/>
          <w:spacing w:val="10"/>
          <w:sz w:val="28"/>
          <w:szCs w:val="28"/>
        </w:rPr>
        <w:t>1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'),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התכוון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לפצוע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שירה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בכוונתו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לגרום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למותם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אמרות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נתקבלו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כראיה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התנגדות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ומבלי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שתישמענה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נגדן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טענות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מחייבות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לקיים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זוטא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לבדוק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קבילותן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-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אמות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המידה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הקבועות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alibri" w:hAnsi="Calibri"/>
            <w:color w:val="0000FF"/>
            <w:spacing w:val="10"/>
            <w:sz w:val="28"/>
            <w:szCs w:val="28"/>
            <w:u w:val="single"/>
          </w:rPr>
          <w:t>12</w:t>
        </w:r>
        <w:r>
          <w:rPr>
            <w:rStyle w:val="Hyperlink"/>
            <w:rFonts w:eastAsia="Calibri" w:cs="FrankRuehl" w:ascii="Calibri" w:hAnsi="Calibri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Calibri" w:cs="FrankRuehl" w:ascii="Calibri" w:hAnsi="Calibri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</w:t>
      </w:r>
      <w:hyperlink r:id="rId35"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[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נוסח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חדש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],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התשל״א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-</w:t>
      </w:r>
      <w:r>
        <w:rPr>
          <w:rFonts w:eastAsia="Calibri" w:cs="FrankRuehl" w:ascii="Calibri" w:hAnsi="Calibri"/>
          <w:spacing w:val="10"/>
          <w:sz w:val="28"/>
          <w:szCs w:val="28"/>
        </w:rPr>
        <w:t>1971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</w:rPr>
        <w:t>4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</w:t>
        <w:tab/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מנקודה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הדרך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להרשעת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היתה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קצרה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רצח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בכוונה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תחילה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ניסה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לרצוח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בכוונה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תחילה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שירה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קביעה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כללה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התייחסות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מפורטת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ליסודותיהן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שתי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רצח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וניסיון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לרצח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מצא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גיבש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החלטה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להמית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יהודים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פיגוע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דריסה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איתר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קורבנותיו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—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כחלק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ממעשה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ההכנה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—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ואחר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ביצע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הפיגוע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שתיכננו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בדם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ובהיעדר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קינטור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דוהר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ברכבו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לעבר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הקורבנות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ומתנגש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בעוצמה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רבה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מבלי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להאט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כלי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הרכב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ששימש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בידו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ככלי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רצח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(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כמתועד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בחקירות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המשטרה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והשב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"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: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/</w:t>
      </w:r>
      <w:r>
        <w:rPr>
          <w:rFonts w:eastAsia="Calibri" w:cs="FrankRuehl" w:ascii="Calibri" w:hAnsi="Calibri"/>
          <w:spacing w:val="10"/>
          <w:sz w:val="28"/>
          <w:szCs w:val="28"/>
        </w:rPr>
        <w:t>1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-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/</w:t>
      </w:r>
      <w:r>
        <w:rPr>
          <w:rFonts w:eastAsia="Calibri" w:cs="FrankRuehl" w:ascii="Calibri" w:hAnsi="Calibri"/>
          <w:spacing w:val="10"/>
          <w:sz w:val="28"/>
          <w:szCs w:val="28"/>
        </w:rPr>
        <w:t>2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). 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</w:rPr>
        <w:t>5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</w:t>
        <w:tab/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גזר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עונשו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מצא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איננו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ראוי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מופחת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רצח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מתאפשר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מקלות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חריגות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המפורטות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alibri" w:hAnsi="Calibri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</w:t>
      </w:r>
      <w:hyperlink r:id="rId37"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הטיל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אפוא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חובה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עולם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הניסיון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לרצוח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שירה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הטיל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מרבי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עשרים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וקבע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יוסף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במלואו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למאסר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עולם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-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חייב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לשלם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לשירה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פיצויי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קורבן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בסך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</w:rPr>
        <w:t>258,000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ופסק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סכום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פיצויים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זהה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לטובת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הוריו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בנם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מכאן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Miriam"/>
          <w:spacing w:val="10"/>
          <w:sz w:val="28"/>
        </w:rPr>
      </w:pPr>
      <w:r>
        <w:rPr>
          <w:rFonts w:ascii="Calibri" w:hAnsi="Calibri" w:eastAsia="Calibri" w:cs="Miriam"/>
          <w:spacing w:val="10"/>
          <w:sz w:val="28"/>
          <w:sz w:val="28"/>
          <w:rtl w:val="true"/>
        </w:rPr>
        <w:t>טענות</w:t>
      </w:r>
      <w:r>
        <w:rPr>
          <w:rFonts w:ascii="Calibri" w:hAnsi="Calibri" w:eastAsia="Calibri" w:cs="Calibri"/>
          <w:spacing w:val="10"/>
          <w:sz w:val="28"/>
          <w:sz w:val="28"/>
          <w:rtl w:val="true"/>
        </w:rPr>
        <w:t xml:space="preserve"> </w:t>
      </w:r>
      <w:r>
        <w:rPr>
          <w:rFonts w:ascii="Calibri" w:hAnsi="Calibri" w:eastAsia="Calibri" w:cs="Miriam"/>
          <w:spacing w:val="10"/>
          <w:sz w:val="28"/>
          <w:sz w:val="28"/>
          <w:rtl w:val="true"/>
        </w:rPr>
        <w:t>המערער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Miriam"/>
          <w:spacing w:val="10"/>
          <w:sz w:val="28"/>
        </w:rPr>
      </w:pPr>
      <w:r>
        <w:rPr>
          <w:rFonts w:eastAsia="Calibri" w:cs="Miriam" w:ascii="Calibri" w:hAnsi="Calibri"/>
          <w:spacing w:val="10"/>
          <w:sz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</w:rPr>
        <w:t>7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</w:t>
        <w:tab/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-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כוחו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המלומד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עשה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שלאל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לעזור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לשולחו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בהתייחסו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להרשעה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הסניגור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חלק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וממילא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יכול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לחלוק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שהתביעה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הוכיחה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הרכיבים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העובדתיים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שתי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רצח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וניסיון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לרצח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שבהן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נמצא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אשם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טענותיו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התמקדו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ברכיב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הנפשי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: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ההחלטה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והכוונה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להמית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הקורבנות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לדברי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הסניגור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פורתא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בקבעו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גמר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אומר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לקטול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חייהם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ושירה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היותם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יהודים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הסניגור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פירט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וטען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בעניין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הזה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חומר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שנפרש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בפני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חד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-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משמעי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שכן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ללמוד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ממנו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התכוון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"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רק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"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לפצוע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קורבנותיו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להורגם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שכבר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ציינתי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אמר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לחוקריו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בכמה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הזדמנויות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התכוון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לפצוע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להרוג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(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/</w:t>
      </w:r>
      <w:r>
        <w:rPr>
          <w:rFonts w:eastAsia="Calibri" w:cs="FrankRuehl" w:ascii="Calibri" w:hAnsi="Calibri"/>
          <w:spacing w:val="10"/>
          <w:sz w:val="28"/>
          <w:szCs w:val="28"/>
        </w:rPr>
        <w:t>1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;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/</w:t>
      </w:r>
      <w:r>
        <w:rPr>
          <w:rFonts w:eastAsia="Calibri" w:cs="FrankRuehl" w:ascii="Calibri" w:hAnsi="Calibri"/>
          <w:spacing w:val="10"/>
          <w:sz w:val="28"/>
          <w:szCs w:val="28"/>
        </w:rPr>
        <w:t>1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').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יסוד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טענות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ביקש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הסניגור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ליהנות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מהספק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בעניין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הכוונה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נבטל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הרשעתו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ברצח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ובניסיון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לרצח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ונרשיעו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במקום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בהריגה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ובניסיון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להריגה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</w:rPr>
        <w:t>8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</w:t>
        <w:tab/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לעניין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הסניגור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מצבו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הפסיכיאטרי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אמור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לזכותו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בעונש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מופחת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כמותווה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שבסעיף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alibri" w:hAnsi="Calibri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</w:t>
      </w:r>
      <w:hyperlink r:id="rId39"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טעה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בהחליטו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לדחות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טענה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בהקשר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הוסיף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הסניגור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וטען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טעה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בהחליטו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להעדיף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דברי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המומחה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הפסיכיאטרי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מטעם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התביעה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ד״ר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טל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ויצמן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פני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חוות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דעתו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ד״ר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ראסם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כנאענה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המומחה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הפסיכיאטרי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מטעם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-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הסניגור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להוסיף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המרבי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עשרים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שנה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הושת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ניסיונו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לרצוח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שירה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העולם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שנגזר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רציחת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שלום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לדברי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הסניגור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ראוי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לחפוף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חלק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מעשרים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העולם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לקצר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שהיית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מאחורי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סורג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ובריח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שהתביעה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הסכימה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שחמש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מתוך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הכולל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לרצות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הפגיעה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בשירה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תוטלנה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כעונש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חופף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כעונש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מצטבר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FrankRuehl" w:hAnsi="FrankRuehl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</w:rPr>
        <w:t>9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</w:t>
        <w:tab/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הסניגור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המלומד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חסך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ביקורתו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מהחלטת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שחייבה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בתשלום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פיצויים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לקורבנות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לטענת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הסניגור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שגה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בהחליטו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לחייב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שולחו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בפיצויים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בשיעור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מרבי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: </w:t>
      </w:r>
      <w:r>
        <w:rPr>
          <w:rFonts w:eastAsia="Calibri" w:cs="FrankRuehl" w:ascii="Calibri" w:hAnsi="Calibri"/>
          <w:spacing w:val="10"/>
          <w:sz w:val="28"/>
          <w:szCs w:val="28"/>
        </w:rPr>
        <w:t>258,000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לכל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קורבן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בהתאם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alibri" w:hAnsi="Calibri"/>
            <w:color w:val="0000FF"/>
            <w:spacing w:val="10"/>
            <w:sz w:val="28"/>
            <w:szCs w:val="28"/>
            <w:u w:val="single"/>
          </w:rPr>
          <w:t>77</w:t>
        </w:r>
        <w:r>
          <w:rPr>
            <w:rStyle w:val="Hyperlink"/>
            <w:rFonts w:eastAsia="Calibri" w:cs="FrankRuehl" w:ascii="Calibri" w:hAnsi="Calibri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Calibri" w:cs="FrankRuehl" w:ascii="Calibri" w:hAnsi="Calibri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</w:t>
      </w:r>
      <w:hyperlink r:id="rId41"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שיעור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הפיצויים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אמור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להיות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קטן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הרבה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מאחר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ששולחו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איננו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עשיר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(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בלשון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המעטה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)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ולעולם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יוכל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לעמוד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בתשלום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pacing w:val="10"/>
          <w:sz w:val="28"/>
          <w:szCs w:val="28"/>
        </w:rPr>
        <w:t>516,000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 ₪.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FrankRuehl" w:hAnsi="FrankRuehl" w:eastAsia="Calibri" w:cs="FrankRuehl"/>
          <w:spacing w:val="10"/>
          <w:sz w:val="28"/>
          <w:szCs w:val="28"/>
        </w:rPr>
      </w:pP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FrankRuehl" w:hAnsi="FrankRuehl" w:eastAsia="Calibri" w:cs="Miriam"/>
          <w:spacing w:val="10"/>
          <w:sz w:val="28"/>
        </w:rPr>
      </w:pPr>
      <w:r>
        <w:rPr>
          <w:rFonts w:ascii="FrankRuehl" w:hAnsi="FrankRuehl" w:eastAsia="Calibri" w:cs="Miriam"/>
          <w:spacing w:val="10"/>
          <w:sz w:val="28"/>
          <w:sz w:val="28"/>
          <w:rtl w:val="true"/>
        </w:rPr>
        <w:t>דיון</w:t>
      </w:r>
      <w:r>
        <w:rPr>
          <w:rFonts w:ascii="FrankRuehl" w:hAnsi="FrankRuehl" w:eastAsia="FrankRuehl" w:cs="FrankRuehl"/>
          <w:spacing w:val="10"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spacing w:val="10"/>
          <w:sz w:val="28"/>
          <w:sz w:val="28"/>
          <w:rtl w:val="true"/>
        </w:rPr>
        <w:t>והכרעה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FrankRuehl" w:hAnsi="FrankRuehl" w:eastAsia="Calibri" w:cs="Miriam"/>
          <w:spacing w:val="10"/>
          <w:sz w:val="28"/>
        </w:rPr>
      </w:pPr>
      <w:r>
        <w:rPr>
          <w:rFonts w:eastAsia="Calibri" w:cs="Miriam" w:ascii="FrankRuehl" w:hAnsi="FrankRuehl"/>
          <w:spacing w:val="10"/>
          <w:sz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FrankRuehl" w:hAnsi="FrankRuehl"/>
          <w:spacing w:val="10"/>
          <w:sz w:val="28"/>
          <w:szCs w:val="28"/>
        </w:rPr>
        <w:t>10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>.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סבורני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חלקיו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טענת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הסניגור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בעניין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היעדר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כוונה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לרצוח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תלויה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בלימה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שהונחו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בפני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מוכיחות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לכל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ספק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גיבש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תכנית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הדריסה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כתכנית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רצחנית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ואחר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הוציאה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הכוח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הפועל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כשהוא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מתכוון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לרצוח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שירה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היותם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יהודים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טענת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הסניגור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בדבר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העדר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כוונה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קורסת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כטענה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אנליטית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: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גורל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מבחינת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דיני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העונשין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ישתנה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כהוא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נניח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הלה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חשב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קיווה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ששני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היהודים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שאותם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בחר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לדרוס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ברכבו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ייפגעו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קשות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בגופם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יישארו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בחיים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בקשת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הסניגור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נמתיק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במידת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-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שהושת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ניסיונו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לרצוח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שירה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חסרת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בסיס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לנוכח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עיקרון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ההלימה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שאותו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אנו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מצווים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ליישם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בעקבות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חקיקתו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תיקון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</w:rPr>
        <w:t>113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</w:t>
      </w:r>
      <w:hyperlink r:id="rId42"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באשר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לחובות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הפיצוי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שבהן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נתחייב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בגזר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: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בהשוואה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לשיעור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הפיצויים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המשקף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נזקי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הקורבנות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אמות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המידה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דיני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נזיקין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בסכומים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גבוהים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ויש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להניח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לקח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בחשבון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סיכויי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הגבייה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הנמוכים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כחלק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מתמונת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המצב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הכללית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יתרה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: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חיוב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בפיצויי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הקורבן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המרביים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שהחוק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מתיר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בקנה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עיקרון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הגמול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בענישה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לנו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עילה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להתערב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בחלק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גזר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הנני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מציע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לחבריי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נשנה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eastAsia="Calibri" w:cs="Miriam"/>
          <w:sz w:val="28"/>
        </w:rPr>
      </w:pPr>
      <w:r>
        <w:rPr>
          <w:rFonts w:eastAsia="Calibri" w:cs="Miriam"/>
          <w:sz w:val="28"/>
          <w:sz w:val="28"/>
          <w:rtl w:val="true"/>
        </w:rPr>
        <w:t>הכוונה</w:t>
      </w:r>
      <w:r>
        <w:rPr>
          <w:rFonts w:eastAsia="Times New Roman" w:cs="Times New Roman"/>
          <w:sz w:val="28"/>
          <w:sz w:val="28"/>
          <w:rtl w:val="true"/>
        </w:rPr>
        <w:t xml:space="preserve"> </w:t>
      </w:r>
      <w:r>
        <w:rPr>
          <w:rFonts w:eastAsia="Calibri" w:cs="Miriam"/>
          <w:sz w:val="28"/>
          <w:sz w:val="28"/>
          <w:rtl w:val="true"/>
        </w:rPr>
        <w:t>לרצוח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eastAsia="Calibri" w:cs="Miriam"/>
          <w:sz w:val="28"/>
        </w:rPr>
      </w:pPr>
      <w:r>
        <w:rPr>
          <w:rFonts w:eastAsia="Calibri" w:cs="Miriam"/>
          <w:sz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</w:rPr>
        <w:t>11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ab/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דרס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שירה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-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תכנית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הומצאה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פיגוע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הדריסה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ביצע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״שיכפל״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שיטת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טרור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ידועה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פיגוע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ראווה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רצחני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שאחת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ממטרותיו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לספק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דוגמא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והשראה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לאחוזי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שנאה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אחרים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באחת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מהודאותיו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הראשונות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נמסרה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למשטרה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סיפר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דוגמא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הדריכה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תכנן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לנקום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ביהודים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פיגוע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דריסה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נשאל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בחקירה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בנוגע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לתוצאות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פיגועי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הדריסה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התחמק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ממתן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תשובה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ברורה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והשיב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"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תאונות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דריסה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אבל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עקבתי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לאנשים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שנדרסו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..." (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/</w:t>
      </w:r>
      <w:r>
        <w:rPr>
          <w:rFonts w:eastAsia="Calibri" w:cs="FrankRuehl" w:ascii="Calibri" w:hAnsi="Calibri"/>
          <w:spacing w:val="10"/>
          <w:sz w:val="28"/>
          <w:szCs w:val="28"/>
        </w:rPr>
        <w:t>1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שורות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</w:rPr>
        <w:t>104-113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;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/</w:t>
      </w:r>
      <w:r>
        <w:rPr>
          <w:rFonts w:eastAsia="Calibri" w:cs="FrankRuehl" w:ascii="Calibri" w:hAnsi="Calibri"/>
          <w:spacing w:val="10"/>
          <w:sz w:val="28"/>
          <w:szCs w:val="28"/>
        </w:rPr>
        <w:t>1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'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עמודים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</w:rPr>
        <w:t>34-36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).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בחקירה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נוספת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השב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"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נשאל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קורה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דורסים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מישהו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השיב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"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נפצע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" (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/</w:t>
      </w:r>
      <w:r>
        <w:rPr>
          <w:rFonts w:eastAsia="Calibri" w:cs="FrankRuehl" w:ascii="Calibri" w:hAnsi="Calibri"/>
          <w:spacing w:val="10"/>
          <w:sz w:val="28"/>
          <w:szCs w:val="28"/>
        </w:rPr>
        <w:t>2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שורה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</w:rPr>
        <w:t>108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).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הודאה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היתה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חופשית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נמסרה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מרצון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והיא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בקנה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ניסיון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החיים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(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המר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)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והשכל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הישר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הודאה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מוכיחה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אפוא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דברי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שתכנן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לפצוע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קורבנותיו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בדעתו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להורגם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אינם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אמת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האופן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שבו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הוציא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תכניתו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הרצחנית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הפועל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מראה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לכל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ספק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הלה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גיבש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כוונה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לרצוח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יהודים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זנח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אפילו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לשבריר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שניה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העוצמה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שבה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דרס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שירה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דוהר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לעברם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ברכבו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מתנגש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ומעיפם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באוויר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מעידה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כוונתו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לרצוח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לפצוע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עובדות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מוכיחות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נחישותו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כמפגע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מתועדות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בסרט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שצולם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מצלמת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האבטחה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פעלה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במקום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הפיגוע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(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/</w:t>
      </w:r>
      <w:r>
        <w:rPr>
          <w:rFonts w:eastAsia="Calibri" w:cs="FrankRuehl" w:ascii="Calibri" w:hAnsi="Calibri"/>
          <w:spacing w:val="10"/>
          <w:sz w:val="28"/>
          <w:szCs w:val="28"/>
        </w:rPr>
        <w:t>3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)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בדו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"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בוחן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התנועה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תאונת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הדרכים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(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/</w:t>
      </w:r>
      <w:r>
        <w:rPr>
          <w:rFonts w:eastAsia="Calibri" w:cs="FrankRuehl" w:ascii="Calibri" w:hAnsi="Calibri"/>
          <w:spacing w:val="10"/>
          <w:sz w:val="28"/>
          <w:szCs w:val="28"/>
        </w:rPr>
        <w:t>9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</w:rPr>
        <w:t>12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</w:t>
        <w:tab/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להשלמת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התמונה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להוסיף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באחת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מחקירותיו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סיפר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לחוקריו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בהיותו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החולים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טופל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בעקבות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הפיגוע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עשה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"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הצגה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שיחשבו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שאני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משוגע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" (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/</w:t>
      </w:r>
      <w:r>
        <w:rPr>
          <w:rFonts w:eastAsia="Calibri" w:cs="FrankRuehl" w:ascii="Calibri" w:hAnsi="Calibri"/>
          <w:spacing w:val="10"/>
          <w:sz w:val="28"/>
          <w:szCs w:val="28"/>
        </w:rPr>
        <w:t>2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).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אירוע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מראה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שמדובר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באדם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מניפולטיבי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אמין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בכל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הקשור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לעדותו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ולאמרותיו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שבאמצעותן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ניסה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לנער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מעצמו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האחריות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לפיגוע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למיצער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להפחיתה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אירוע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חשוב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לבחינת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טענתו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הסניגור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ראוי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מופחת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מצבו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הנפשי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אעמוד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eastAsia="Calibri" w:cs="Times New Roman"/>
          <w:smallCaps/>
          <w:spacing w:val="10"/>
          <w:sz w:val="24"/>
        </w:rPr>
      </w:pPr>
      <w:r>
        <w:rPr>
          <w:rFonts w:eastAsia="Calibri" w:cs="FrankRuehl" w:ascii="Calibri" w:hAnsi="Calibri"/>
          <w:spacing w:val="10"/>
          <w:sz w:val="28"/>
          <w:szCs w:val="28"/>
        </w:rPr>
        <w:t>13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ab/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טענת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הסניגור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המתארת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שולחו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כנטול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כוונה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לרצוח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נדונה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לכישלון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מבחינה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אנליטית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כוונה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להביא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לתוצאה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אסורה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איננה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מצויה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בתכניתו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המוקדמת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במניעיו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מבצע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וגם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במחשבותיו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לבדן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משמשים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כוונה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והם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אינם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בגדר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כוונה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עצמה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כוונה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עצמה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מצויה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בסינרגיה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מוחו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גפיו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ושאר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חלקי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גופו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מבצע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פעילות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סינרגטית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מתואמת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המוח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ושאר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חלקי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גופו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מבצע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מכילה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בתוכה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כוונה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מלווה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פעילותו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אימת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שזו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נמשכת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במלים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אחרות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כוונתו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בר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-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דעת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העושה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פעולה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רצונית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שמוחו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פוקד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לגופו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לעשות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מחשבות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אחרות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שבאות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וחולפות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ואינן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מפעילות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הגוף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אינן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חלק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מהכוונה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הטיב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לתאר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הפילוסוף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הנודע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אנתוני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דאף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באומרו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4"/>
          <w:sz w:val="24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4"/>
          <w:sz w:val="24"/>
          <w:rtl w:val="true"/>
        </w:rPr>
        <w:t>“</w:t>
      </w:r>
      <w:r>
        <w:rPr>
          <w:rFonts w:eastAsia="Calibri" w:cs="Times New Roman"/>
          <w:spacing w:val="10"/>
          <w:sz w:val="24"/>
        </w:rPr>
        <w:t>intention is identical with, not something separate from, observable action</w:t>
      </w:r>
      <w:r>
        <w:rPr>
          <w:rFonts w:eastAsia="Calibri" w:cs="Times New Roman"/>
          <w:spacing w:val="10"/>
          <w:sz w:val="24"/>
          <w:rtl w:val="true"/>
        </w:rPr>
        <w:t>"</w:t>
      </w:r>
      <w:r>
        <w:rPr>
          <w:rFonts w:eastAsia="Calibri" w:cs="FrankRuehl" w:ascii="Calibri" w:hAnsi="Calibri"/>
          <w:spacing w:val="10"/>
          <w:sz w:val="24"/>
          <w:rtl w:val="true"/>
        </w:rPr>
        <w:t xml:space="preserve">. 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ascii="Calibri" w:hAnsi="Calibri" w:eastAsia="Calibri" w:cs="Calibri"/>
          <w:spacing w:val="10"/>
          <w:sz w:val="24"/>
          <w:sz w:val="24"/>
          <w:rtl w:val="true"/>
        </w:rPr>
        <w:t xml:space="preserve"> </w:t>
      </w:r>
      <w:r>
        <w:rPr>
          <w:rFonts w:ascii="Calibri" w:hAnsi="Calibri" w:eastAsia="Calibri" w:cs="Calibri"/>
          <w:spacing w:val="10"/>
          <w:sz w:val="24"/>
          <w:sz w:val="24"/>
          <w:rtl w:val="true"/>
        </w:rPr>
        <w:t xml:space="preserve"> </w:t>
      </w:r>
      <w:r>
        <w:rPr>
          <w:rFonts w:eastAsia="Calibri" w:cs="Times New Roman"/>
          <w:spacing w:val="10"/>
          <w:sz w:val="24"/>
        </w:rPr>
        <w:t xml:space="preserve">R.A. </w:t>
      </w:r>
      <w:r>
        <w:rPr>
          <w:rFonts w:eastAsia="Calibri" w:cs="Times New Roman"/>
          <w:smallCaps/>
          <w:spacing w:val="10"/>
          <w:sz w:val="24"/>
        </w:rPr>
        <w:t>Duff</w:t>
      </w:r>
      <w:r>
        <w:rPr>
          <w:rFonts w:eastAsia="Calibri" w:cs="Times New Roman"/>
          <w:spacing w:val="10"/>
          <w:sz w:val="24"/>
        </w:rPr>
        <w:t xml:space="preserve">, </w:t>
      </w:r>
      <w:r>
        <w:rPr>
          <w:rFonts w:eastAsia="Calibri" w:cs="Times New Roman"/>
          <w:smallCaps/>
          <w:spacing w:val="10"/>
          <w:sz w:val="24"/>
        </w:rPr>
        <w:t>Intention, Agency and Criminal Liability: Philosophy of Action and Criminal Law</w:t>
      </w:r>
      <w:r>
        <w:rPr>
          <w:rFonts w:eastAsia="Calibri" w:cs="Times New Roman"/>
          <w:spacing w:val="10"/>
          <w:sz w:val="24"/>
        </w:rPr>
        <w:t xml:space="preserve"> 130 (1990)</w:t>
      </w:r>
      <w:r>
        <w:rPr>
          <w:rFonts w:eastAsia="Calibri" w:cs="FrankRuehl" w:ascii="Calibri" w:hAnsi="Calibri"/>
          <w:spacing w:val="10"/>
          <w:sz w:val="24"/>
          <w:rtl w:val="true"/>
        </w:rPr>
        <w:t>.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mallCaps/>
          <w:spacing w:val="10"/>
          <w:sz w:val="28"/>
          <w:szCs w:val="28"/>
        </w:rPr>
      </w:pPr>
      <w:r>
        <w:rPr>
          <w:rFonts w:eastAsia="Calibri" w:cs="FrankRuehl" w:ascii="Calibri" w:hAnsi="Calibri"/>
          <w:smallCaps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</w:rPr>
        <w:t>14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</w:t>
        <w:tab/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נאמין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בשניות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שבמהלכן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דהר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ברכבו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ושירה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להתנגש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בעוצמה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רבה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ולדרסם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כוננה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במוחו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מחשבה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תקווה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השניים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ייפצעו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יהרגו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כוונתו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לרוצחם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קטנה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וממילא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התפוגגה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הסינרגיה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המוח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לשאר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חלקי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הגוף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גרמה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למעשה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הדריסה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להתחולל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במלוא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עוצמתו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כשהמערער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שולט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בנעשה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הפכה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מחשבות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ותקוות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לחסרות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משמעות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מחשבות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השפיעו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כהוא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הפעילות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הסינרגטית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המוח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המכוון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המטרה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הידיים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שאחזו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בהגה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הרכב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ששימש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ככלי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רצח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הרגל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שלחצה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דוושת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הגז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והרגל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האחרת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לחצה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דוושת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הבלמים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Style w:val="Ruller4"/>
          <w:rFonts w:eastAsia="Calibri"/>
        </w:rPr>
      </w:pPr>
      <w:r>
        <w:rPr>
          <w:rFonts w:eastAsia="Calibri" w:cs="FrankRuehl" w:ascii="Calibri" w:hAnsi="Calibri"/>
          <w:spacing w:val="10"/>
          <w:sz w:val="28"/>
          <w:szCs w:val="28"/>
        </w:rPr>
        <w:t>15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ab/>
      </w:r>
      <w:r>
        <w:rPr>
          <w:rStyle w:val="Ruller4"/>
          <w:rFonts w:eastAsia="Calibri"/>
          <w:rtl w:val="true"/>
        </w:rPr>
        <w:t>מסקנה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זו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עומדת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על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שני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נדבכים</w:t>
      </w:r>
      <w:r>
        <w:rPr>
          <w:rStyle w:val="Ruller4"/>
          <w:rFonts w:eastAsia="Calibri"/>
          <w:rtl w:val="true"/>
        </w:rPr>
        <w:t xml:space="preserve">. </w:t>
      </w:r>
      <w:r>
        <w:rPr>
          <w:rStyle w:val="Ruller4"/>
          <w:rFonts w:eastAsia="Calibri"/>
          <w:rtl w:val="true"/>
        </w:rPr>
        <w:t>הראשון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מביניהם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הוא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הגדרה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רחבה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של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״כוונה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פלילית״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שלעניינה</w:t>
      </w:r>
      <w:r>
        <w:rPr>
          <w:rStyle w:val="Ruller4"/>
          <w:rFonts w:eastAsia="Calibri"/>
          <w:rtl w:val="true"/>
        </w:rPr>
        <w:t xml:space="preserve">, </w:t>
      </w:r>
      <w:r>
        <w:rPr>
          <w:rStyle w:val="Ruller4"/>
          <w:rFonts w:eastAsia="Calibri"/>
          <w:rtl w:val="true"/>
        </w:rPr>
        <w:t>״</w:t>
      </w:r>
      <w:r>
        <w:rPr>
          <w:rStyle w:val="Ruller4"/>
          <w:rFonts w:eastAsia="Calibri"/>
          <w:rtl w:val="true"/>
        </w:rPr>
        <w:t>ראייה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מראש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את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התרחשות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התוצאות</w:t>
      </w:r>
      <w:r>
        <w:rPr>
          <w:rStyle w:val="Ruller4"/>
          <w:rFonts w:eastAsia="Calibri"/>
          <w:rtl w:val="true"/>
        </w:rPr>
        <w:t xml:space="preserve">, </w:t>
      </w:r>
      <w:r>
        <w:rPr>
          <w:rStyle w:val="Ruller4"/>
          <w:rFonts w:eastAsia="Calibri"/>
          <w:rtl w:val="true"/>
        </w:rPr>
        <w:t>כאפשרות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קרובה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לוודאי</w:t>
      </w:r>
      <w:r>
        <w:rPr>
          <w:rStyle w:val="Ruller4"/>
          <w:rFonts w:eastAsia="Calibri"/>
          <w:rtl w:val="true"/>
        </w:rPr>
        <w:t xml:space="preserve">, </w:t>
      </w:r>
      <w:r>
        <w:rPr>
          <w:rStyle w:val="Ruller4"/>
          <w:rFonts w:eastAsia="Calibri"/>
          <w:rtl w:val="true"/>
        </w:rPr>
        <w:t>כמוה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כמטרה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לגרמן</w:t>
      </w:r>
      <w:r>
        <w:rPr>
          <w:rStyle w:val="Ruller4"/>
          <w:rFonts w:eastAsia="Calibri"/>
          <w:rtl w:val="true"/>
        </w:rPr>
        <w:t>״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(</w:t>
      </w:r>
      <w:hyperlink r:id="rId43">
        <w:r>
          <w:rPr>
            <w:rStyle w:val="Hyperlink"/>
            <w:rFonts w:ascii="Arial TUR;Arial" w:hAnsi="Arial TUR;Arial" w:cs="FrankRuehl" w:eastAsia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cs="FrankRuehl" w:eastAsia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 w:eastAsia="Calibri"/>
            <w:color w:val="0000FF"/>
            <w:spacing w:val="10"/>
            <w:sz w:val="22"/>
            <w:sz w:val="22"/>
            <w:szCs w:val="28"/>
            <w:u w:val="single"/>
          </w:rPr>
          <w:t>20</w:t>
        </w:r>
        <w:r>
          <w:rPr>
            <w:rStyle w:val="Hyperlink"/>
            <w:rFonts w:ascii="Arial TUR;Arial" w:hAnsi="Arial TUR;Arial" w:cs="FrankRuehl" w:eastAsia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 w:eastAsia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ascii="Arial TUR;Arial" w:hAnsi="Arial TUR;Arial" w:cs="FrankRuehl" w:eastAsia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>)</w:t>
        </w:r>
      </w:hyperlink>
      <w:r>
        <w:rPr>
          <w:rStyle w:val="Ruller4"/>
          <w:rFonts w:eastAsia="Calibri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ל</w:t>
      </w:r>
      <w:hyperlink r:id="rId44">
        <w:r>
          <w:rPr>
            <w:rStyle w:val="Hyperlink"/>
            <w:rFonts w:ascii="Arial TUR;Arial" w:hAnsi="Arial TUR;Arial" w:cs="FrankRuehl" w:eastAsia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cs="FrankRuehl" w:eastAsia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 w:eastAsia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Style w:val="Ruller4"/>
          <w:rFonts w:eastAsia="Calibri"/>
          <w:rtl w:val="true"/>
        </w:rPr>
        <w:t xml:space="preserve">). </w:t>
      </w:r>
      <w:r>
        <w:rPr>
          <w:rStyle w:val="Ruller4"/>
          <w:rFonts w:eastAsia="Calibri"/>
          <w:rtl w:val="true"/>
        </w:rPr>
        <w:t>הגדרה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זו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מבהירה</w:t>
      </w:r>
      <w:r>
        <w:rPr>
          <w:rStyle w:val="Ruller4"/>
          <w:rFonts w:eastAsia="Calibri"/>
          <w:rtl w:val="true"/>
        </w:rPr>
        <w:t xml:space="preserve">, </w:t>
      </w:r>
      <w:r>
        <w:rPr>
          <w:rStyle w:val="Ruller4"/>
          <w:rFonts w:eastAsia="Calibri"/>
          <w:rtl w:val="true"/>
        </w:rPr>
        <w:t>כי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רצונו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של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מבצע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עבירה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להשיג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את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התוצאה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האסורה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אינו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מהווה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תנאי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הכרחי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להתגבשות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הכוונה</w:t>
      </w:r>
      <w:r>
        <w:rPr>
          <w:rStyle w:val="Ruller4"/>
          <w:rFonts w:eastAsia="Calibri"/>
          <w:rtl w:val="true"/>
        </w:rPr>
        <w:t xml:space="preserve">, </w:t>
      </w:r>
      <w:r>
        <w:rPr>
          <w:rStyle w:val="Ruller4"/>
          <w:rFonts w:eastAsia="Calibri"/>
          <w:rtl w:val="true"/>
        </w:rPr>
        <w:t>אלא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רק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תנאי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מספיק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(</w:t>
      </w:r>
      <w:r>
        <w:rPr>
          <w:rStyle w:val="Ruller4"/>
          <w:rFonts w:eastAsia="Calibri"/>
          <w:rtl w:val="true"/>
        </w:rPr>
        <w:t>כאמור</w:t>
      </w:r>
      <w:r>
        <w:rPr>
          <w:rStyle w:val="Ruller4"/>
          <w:rFonts w:eastAsia="Times New Roman" w:cs="Times New Roman"/>
          <w:rtl w:val="true"/>
        </w:rPr>
        <w:t xml:space="preserve"> </w:t>
      </w:r>
      <w:hyperlink r:id="rId45">
        <w:r>
          <w:rPr>
            <w:rStyle w:val="Hyperlink"/>
            <w:rFonts w:ascii="Arial TUR;Arial" w:hAnsi="Arial TUR;Arial" w:cs="FrankRuehl" w:eastAsia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Arial TUR;Arial" w:hAnsi="Arial TUR;Arial" w:cs="FrankRuehl" w:eastAsia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 w:eastAsia="Calibri"/>
            <w:color w:val="0000FF"/>
            <w:spacing w:val="10"/>
            <w:sz w:val="22"/>
            <w:sz w:val="22"/>
            <w:szCs w:val="28"/>
            <w:u w:val="single"/>
          </w:rPr>
          <w:t>20</w:t>
        </w:r>
        <w:r>
          <w:rPr>
            <w:rStyle w:val="Hyperlink"/>
            <w:rFonts w:ascii="Arial TUR;Arial" w:hAnsi="Arial TUR;Arial" w:cs="FrankRuehl" w:eastAsia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 w:eastAsia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ascii="Arial TUR;Arial" w:hAnsi="Arial TUR;Arial" w:cs="FrankRuehl" w:eastAsia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ascii="Arial TUR;Arial" w:hAnsi="Arial TUR;Arial" w:cs="FrankRuehl" w:eastAsia="Calibri"/>
            <w:color w:val="0000FF"/>
            <w:spacing w:val="10"/>
            <w:sz w:val="22"/>
            <w:sz w:val="22"/>
            <w:szCs w:val="28"/>
            <w:u w:val="single"/>
          </w:rPr>
          <w:t>1</w:t>
        </w:r>
        <w:r>
          <w:rPr>
            <w:rStyle w:val="Hyperlink"/>
            <w:rFonts w:ascii="Arial TUR;Arial" w:hAnsi="Arial TUR;Arial" w:cs="FrankRuehl" w:eastAsia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>)</w:t>
        </w:r>
      </w:hyperlink>
      <w:r>
        <w:rPr>
          <w:rStyle w:val="Ruller4"/>
          <w:rFonts w:eastAsia="Calibri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לחוק</w:t>
      </w:r>
      <w:r>
        <w:rPr>
          <w:rStyle w:val="Ruller4"/>
          <w:rFonts w:eastAsia="Calibri"/>
          <w:rtl w:val="true"/>
        </w:rPr>
        <w:t xml:space="preserve">). </w:t>
      </w:r>
      <w:r>
        <w:rPr>
          <w:rStyle w:val="Ruller4"/>
          <w:rFonts w:eastAsia="Calibri"/>
          <w:rtl w:val="true"/>
        </w:rPr>
        <w:t>כלל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זה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הוסבר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על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ידי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הפרופסור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המנוח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ש״ז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פלר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בזו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הלשון</w:t>
      </w:r>
      <w:r>
        <w:rPr>
          <w:rStyle w:val="Ruller4"/>
          <w:rFonts w:eastAsia="Calibri"/>
          <w:rtl w:val="true"/>
        </w:rPr>
        <w:t>: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Style w:val="Ruller4"/>
          <w:rFonts w:ascii="Calibri" w:hAnsi="Calibri" w:eastAsia="Calibri" w:cs="FrankRuehl"/>
          <w:spacing w:val="10"/>
          <w:sz w:val="28"/>
          <w:szCs w:val="28"/>
        </w:rPr>
      </w:pPr>
      <w:r>
        <w:rPr>
          <w:rtl w:val="true"/>
        </w:rPr>
      </w:r>
    </w:p>
    <w:p>
      <w:pPr>
        <w:pStyle w:val="Ruller5"/>
        <w:ind w:end="1282"/>
        <w:jc w:val="both"/>
        <w:rPr>
          <w:rFonts w:eastAsia="Calibri"/>
        </w:rPr>
      </w:pP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צופה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להצמיח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בדרגת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הסתברות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קרובה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לוודאי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מותנית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השלמת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מאותה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התנהגות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רואים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יחסו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כשקול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החפץ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גרימתה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למעשה</w:t>
      </w:r>
      <w:r>
        <w:rPr>
          <w:rFonts w:eastAsia="Calibri"/>
          <w:rtl w:val="true"/>
        </w:rPr>
        <w:t>...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השלים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הגרימה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הכמעט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בטוחה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התוצאה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מעדיף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תתרחש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מתייחסים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לצפיות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'</w:t>
      </w:r>
      <w:r>
        <w:rPr>
          <w:rFonts w:eastAsia="Calibri"/>
          <w:rtl w:val="true"/>
        </w:rPr>
        <w:t>מזימה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עקיפה</w:t>
      </w:r>
      <w:r>
        <w:rPr>
          <w:rFonts w:eastAsia="Calibri"/>
          <w:rtl w:val="true"/>
        </w:rPr>
        <w:t xml:space="preserve">' </w:t>
      </w:r>
      <w:r>
        <w:rPr>
          <w:rFonts w:eastAsia="Calibri" w:cs="Times New Roman" w:ascii="Times New Roman" w:hAnsi="Times New Roman"/>
        </w:rPr>
        <w:t>dolus indirectus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לכך</w:t>
      </w:r>
      <w:r>
        <w:rPr>
          <w:rFonts w:eastAsia="Calibri"/>
          <w:rtl w:val="true"/>
        </w:rPr>
        <w:t xml:space="preserve">,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מודעות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האדם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להסתברות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קרובה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לוודאי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האפשרות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שהתנהגותו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תגרום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לתוצאה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בה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תלויה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השלמת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העבירה</w:t>
      </w:r>
      <w:r>
        <w:rPr>
          <w:rFonts w:eastAsia="Calibri"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בליווי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המודעות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לשאר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רכיבי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היסוד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העובדתי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שבה</w:t>
      </w:r>
      <w:r>
        <w:rPr>
          <w:rFonts w:eastAsia="Calibri"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נותנת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ביטוי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לצורה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מחשבה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פלילית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שהיא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תחליף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לכוונה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הפלילית</w:t>
      </w:r>
      <w:r>
        <w:rPr>
          <w:rFonts w:eastAsia="Calibri" w:cs="Miriam" w:ascii="Times New Roman" w:hAnsi="Times New Roman"/>
          <w:spacing w:val="0"/>
          <w:sz w:val="28"/>
          <w:szCs w:val="24"/>
          <w:rtl w:val="true"/>
        </w:rPr>
        <w:t>...</w:t>
      </w:r>
      <w:r>
        <w:rPr>
          <w:rFonts w:eastAsia="Calibri"/>
          <w:rtl w:val="true"/>
        </w:rPr>
        <w:t>".</w:t>
      </w:r>
    </w:p>
    <w:p>
      <w:pPr>
        <w:pStyle w:val="Normal"/>
        <w:overflowPunct w:val="true"/>
        <w:autoSpaceDE w:val="true"/>
        <w:spacing w:lineRule="exact" w:line="280" w:before="0" w:after="240"/>
        <w:ind w:start="862" w:end="862"/>
        <w:jc w:val="both"/>
        <w:textAlignment w:val="auto"/>
        <w:rPr>
          <w:rFonts w:eastAsia="Calibri" w:cs="Miriam"/>
          <w:sz w:val="28"/>
        </w:rPr>
      </w:pPr>
      <w:r>
        <w:rPr>
          <w:rFonts w:eastAsia="Calibri" w:cs="Miriam"/>
          <w:sz w:val="28"/>
          <w:rtl w:val="true"/>
        </w:rPr>
      </w:r>
    </w:p>
    <w:p>
      <w:pPr>
        <w:pStyle w:val="Ruller41"/>
        <w:ind w:end="0"/>
        <w:jc w:val="both"/>
        <w:rPr>
          <w:rFonts w:ascii="Calibri" w:hAnsi="Calibri" w:eastAsia="Calibri" w:cs="Calibri"/>
          <w:sz w:val="28"/>
        </w:rPr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ש</w:t>
      </w:r>
      <w:r>
        <w:rPr>
          <w:rFonts w:eastAsia="Calibri" w:cs="Calibri" w:ascii="Calibri" w:hAnsi="Calibri"/>
          <w:sz w:val="28"/>
          <w:rtl w:val="true"/>
        </w:rPr>
        <w:t>"</w:t>
      </w:r>
      <w:r>
        <w:rPr>
          <w:rFonts w:ascii="Calibri" w:hAnsi="Calibri" w:eastAsia="Calibri" w:cs="Calibri"/>
          <w:sz w:val="28"/>
          <w:sz w:val="28"/>
          <w:rtl w:val="true"/>
        </w:rPr>
        <w:t xml:space="preserve">ז </w:t>
      </w:r>
      <w:hyperlink r:id="rId46"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u w:val="single"/>
            <w:rtl w:val="true"/>
          </w:rPr>
          <w:t>פלר</w:t>
        </w:r>
        <w:r>
          <w:rPr>
            <w:rStyle w:val="Hyperlink"/>
            <w:rFonts w:eastAsia="Calibri" w:cs="Calibri" w:ascii="Calibri" w:hAnsi="Calibri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u w:val="single"/>
            <w:rtl w:val="true"/>
          </w:rPr>
          <w:t>יסודות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u w:val="single"/>
            <w:rtl w:val="true"/>
          </w:rPr>
          <w:t>בדיני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u w:val="single"/>
            <w:rtl w:val="true"/>
          </w:rPr>
          <w:t>עונשין</w:t>
        </w:r>
      </w:hyperlink>
      <w:r>
        <w:rPr>
          <w:rFonts w:ascii="Calibri" w:hAnsi="Calibri" w:eastAsia="Calibri" w:cs="Calibri"/>
          <w:sz w:val="28"/>
          <w:sz w:val="28"/>
          <w:rtl w:val="true"/>
        </w:rPr>
        <w:t xml:space="preserve"> </w:t>
      </w:r>
      <w:r>
        <w:rPr>
          <w:rFonts w:eastAsia="Calibri" w:cs="Calibri" w:ascii="Calibri" w:hAnsi="Calibri"/>
          <w:sz w:val="28"/>
        </w:rPr>
        <w:t>593</w:t>
      </w:r>
      <w:r>
        <w:rPr>
          <w:rFonts w:eastAsia="Calibri" w:cs="Calibri" w:ascii="Calibri" w:hAnsi="Calibri"/>
          <w:sz w:val="28"/>
          <w:rtl w:val="true"/>
        </w:rPr>
        <w:t xml:space="preserve"> (</w:t>
      </w:r>
      <w:r>
        <w:rPr>
          <w:rFonts w:ascii="Calibri" w:hAnsi="Calibri" w:eastAsia="Calibri" w:cs="Calibri"/>
          <w:sz w:val="28"/>
          <w:sz w:val="28"/>
          <w:rtl w:val="true"/>
        </w:rPr>
        <w:t>כרך א</w:t>
      </w:r>
      <w:r>
        <w:rPr>
          <w:rFonts w:eastAsia="Calibri" w:cs="Calibri" w:ascii="Calibri" w:hAnsi="Calibri"/>
          <w:sz w:val="28"/>
          <w:rtl w:val="true"/>
        </w:rPr>
        <w:t xml:space="preserve">, </w:t>
      </w:r>
      <w:r>
        <w:rPr>
          <w:rFonts w:ascii="Calibri" w:hAnsi="Calibri" w:eastAsia="Calibri" w:cs="Calibri"/>
          <w:sz w:val="28"/>
          <w:sz w:val="28"/>
          <w:rtl w:val="true"/>
        </w:rPr>
        <w:t>תשמ</w:t>
      </w:r>
      <w:r>
        <w:rPr>
          <w:rFonts w:eastAsia="Calibri" w:cs="Calibri" w:ascii="Calibri" w:hAnsi="Calibri"/>
          <w:sz w:val="28"/>
          <w:rtl w:val="true"/>
        </w:rPr>
        <w:t>"</w:t>
      </w:r>
      <w:r>
        <w:rPr>
          <w:rFonts w:ascii="Calibri" w:hAnsi="Calibri" w:eastAsia="Calibri" w:cs="Calibri"/>
          <w:sz w:val="28"/>
          <w:sz w:val="28"/>
          <w:rtl w:val="true"/>
        </w:rPr>
        <w:t>ד</w:t>
      </w:r>
      <w:r>
        <w:rPr>
          <w:rFonts w:eastAsia="Calibri" w:cs="Calibri" w:ascii="Calibri" w:hAnsi="Calibri"/>
          <w:sz w:val="28"/>
          <w:rtl w:val="true"/>
        </w:rPr>
        <w:t>) (</w:t>
      </w:r>
      <w:r>
        <w:rPr>
          <w:rFonts w:ascii="Calibri" w:hAnsi="Calibri" w:eastAsia="Calibri" w:cs="Calibri"/>
          <w:sz w:val="28"/>
          <w:sz w:val="28"/>
          <w:rtl w:val="true"/>
        </w:rPr>
        <w:t>להלן</w:t>
      </w:r>
      <w:r>
        <w:rPr>
          <w:rFonts w:eastAsia="Calibri" w:cs="Calibri" w:ascii="Calibri" w:hAnsi="Calibri"/>
          <w:sz w:val="28"/>
          <w:rtl w:val="true"/>
        </w:rPr>
        <w:t xml:space="preserve">: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פלר</w:t>
      </w:r>
      <w:r>
        <w:rPr>
          <w:rFonts w:eastAsia="Calibri" w:cs="Calibri" w:ascii="Calibri" w:hAnsi="Calibri"/>
          <w:sz w:val="28"/>
          <w:rtl w:val="true"/>
        </w:rPr>
        <w:t>) (</w:t>
      </w:r>
      <w:r>
        <w:rPr>
          <w:rFonts w:ascii="Calibri" w:hAnsi="Calibri" w:eastAsia="Calibri" w:cs="Calibri"/>
          <w:sz w:val="28"/>
          <w:sz w:val="28"/>
          <w:rtl w:val="true"/>
        </w:rPr>
        <w:t>ההדגשות במקור</w:t>
      </w:r>
      <w:r>
        <w:rPr>
          <w:rFonts w:eastAsia="Calibri" w:cs="Calibri" w:ascii="Calibri" w:hAnsi="Calibri"/>
          <w:sz w:val="28"/>
          <w:rtl w:val="true"/>
        </w:rPr>
        <w:t xml:space="preserve">).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: </w:t>
      </w:r>
      <w:hyperlink r:id="rId47"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Calibri" w:hAnsi="Calibri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alibri" w:hAnsi="Calibri"/>
            <w:color w:val="0000FF"/>
            <w:spacing w:val="10"/>
            <w:sz w:val="28"/>
            <w:szCs w:val="28"/>
            <w:u w:val="single"/>
          </w:rPr>
          <w:t>2724/17</w:t>
        </w:r>
      </w:hyperlink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 </w:t>
      </w:r>
      <w:r>
        <w:rPr>
          <w:rFonts w:ascii="Calibri" w:hAnsi="Calibri" w:eastAsia="Calibri" w:cs="Miriam"/>
          <w:spacing w:val="10"/>
          <w:sz w:val="24"/>
          <w:sz w:val="24"/>
          <w:rtl w:val="true"/>
        </w:rPr>
        <w:t>מורגנשטרן</w:t>
      </w:r>
      <w:r>
        <w:rPr>
          <w:rFonts w:ascii="Calibri" w:hAnsi="Calibri" w:eastAsia="Calibri" w:cs="Calibri"/>
          <w:spacing w:val="10"/>
          <w:sz w:val="24"/>
          <w:sz w:val="24"/>
          <w:rtl w:val="true"/>
        </w:rPr>
        <w:t xml:space="preserve"> </w:t>
      </w:r>
      <w:r>
        <w:rPr>
          <w:rFonts w:ascii="Calibri" w:hAnsi="Calibri" w:eastAsia="Calibri" w:cs="Miriam"/>
          <w:spacing w:val="10"/>
          <w:sz w:val="24"/>
          <w:sz w:val="24"/>
          <w:rtl w:val="true"/>
        </w:rPr>
        <w:t>נ</w:t>
      </w:r>
      <w:r>
        <w:rPr>
          <w:rFonts w:eastAsia="Calibri" w:cs="Miriam" w:ascii="Calibri" w:hAnsi="Calibri"/>
          <w:spacing w:val="10"/>
          <w:sz w:val="24"/>
          <w:rtl w:val="true"/>
        </w:rPr>
        <w:t xml:space="preserve">' </w:t>
      </w:r>
      <w:r>
        <w:rPr>
          <w:rFonts w:ascii="Calibri" w:hAnsi="Calibri" w:eastAsia="Calibri" w:cs="Miriam"/>
          <w:spacing w:val="10"/>
          <w:sz w:val="24"/>
          <w:sz w:val="24"/>
          <w:rtl w:val="true"/>
        </w:rPr>
        <w:t>מדינת</w:t>
      </w:r>
      <w:r>
        <w:rPr>
          <w:rFonts w:ascii="Calibri" w:hAnsi="Calibri" w:eastAsia="Calibri" w:cs="Calibri"/>
          <w:spacing w:val="10"/>
          <w:sz w:val="24"/>
          <w:sz w:val="24"/>
          <w:rtl w:val="true"/>
        </w:rPr>
        <w:t xml:space="preserve"> </w:t>
      </w:r>
      <w:r>
        <w:rPr>
          <w:rFonts w:ascii="Calibri" w:hAnsi="Calibri" w:eastAsia="Calibri" w:cs="Miriam"/>
          <w:spacing w:val="10"/>
          <w:sz w:val="24"/>
          <w:sz w:val="24"/>
          <w:rtl w:val="true"/>
        </w:rPr>
        <w:t>ישראל</w:t>
      </w:r>
      <w:r>
        <w:rPr>
          <w:rFonts w:ascii="Calibri" w:hAnsi="Calibri" w:eastAsia="Calibri" w:cs="Calibri"/>
          <w:spacing w:val="10"/>
          <w:sz w:val="24"/>
          <w:sz w:val="24"/>
          <w:rtl w:val="true"/>
        </w:rPr>
        <w:t xml:space="preserve"> </w:t>
      </w:r>
      <w:r>
        <w:rPr>
          <w:rFonts w:eastAsia="Calibri" w:cs="Miriam"/>
          <w:sz w:val="28"/>
          <w:sz w:val="28"/>
          <w:rtl w:val="true"/>
        </w:rPr>
        <w:t>–</w:t>
      </w:r>
      <w:r>
        <w:rPr>
          <w:rFonts w:ascii="Calibri" w:hAnsi="Calibri" w:eastAsia="Calibri" w:cs="Calibri"/>
          <w:spacing w:val="10"/>
          <w:sz w:val="24"/>
          <w:sz w:val="24"/>
          <w:rtl w:val="true"/>
        </w:rPr>
        <w:t xml:space="preserve"> </w:t>
      </w:r>
      <w:r>
        <w:rPr>
          <w:rFonts w:ascii="Calibri" w:hAnsi="Calibri" w:eastAsia="Calibri" w:cs="Miriam"/>
          <w:spacing w:val="10"/>
          <w:sz w:val="24"/>
          <w:sz w:val="24"/>
          <w:rtl w:val="true"/>
        </w:rPr>
        <w:t>רשות</w:t>
      </w:r>
      <w:r>
        <w:rPr>
          <w:rFonts w:ascii="Calibri" w:hAnsi="Calibri" w:eastAsia="Calibri" w:cs="Calibri"/>
          <w:spacing w:val="10"/>
          <w:sz w:val="24"/>
          <w:sz w:val="24"/>
          <w:rtl w:val="true"/>
        </w:rPr>
        <w:t xml:space="preserve"> </w:t>
      </w:r>
      <w:r>
        <w:rPr>
          <w:rFonts w:ascii="Calibri" w:hAnsi="Calibri" w:eastAsia="Calibri" w:cs="Miriam"/>
          <w:spacing w:val="10"/>
          <w:sz w:val="24"/>
          <w:sz w:val="24"/>
          <w:rtl w:val="true"/>
        </w:rPr>
        <w:t>המיסים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(</w:t>
      </w:r>
      <w:r>
        <w:rPr>
          <w:rFonts w:eastAsia="Calibri" w:cs="FrankRuehl" w:ascii="Calibri" w:hAnsi="Calibri"/>
          <w:spacing w:val="10"/>
          <w:sz w:val="28"/>
          <w:szCs w:val="28"/>
        </w:rPr>
        <w:t>24.4.2018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)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; </w:t>
      </w:r>
      <w:hyperlink r:id="rId48"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Calibri" w:hAnsi="Calibri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alibri" w:hAnsi="Calibri"/>
            <w:color w:val="0000FF"/>
            <w:spacing w:val="10"/>
            <w:sz w:val="28"/>
            <w:szCs w:val="28"/>
            <w:u w:val="single"/>
          </w:rPr>
          <w:t>5184/14</w:t>
        </w:r>
      </w:hyperlink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 </w:t>
      </w:r>
      <w:r>
        <w:rPr>
          <w:rFonts w:ascii="Calibri" w:hAnsi="Calibri" w:eastAsia="Calibri" w:cs="Miriam"/>
          <w:spacing w:val="10"/>
          <w:sz w:val="24"/>
          <w:sz w:val="24"/>
          <w:rtl w:val="true"/>
        </w:rPr>
        <w:t>פלוני</w:t>
      </w:r>
      <w:r>
        <w:rPr>
          <w:rFonts w:ascii="Calibri" w:hAnsi="Calibri" w:eastAsia="Calibri" w:cs="Calibri"/>
          <w:spacing w:val="10"/>
          <w:sz w:val="24"/>
          <w:sz w:val="24"/>
          <w:rtl w:val="true"/>
        </w:rPr>
        <w:t xml:space="preserve"> </w:t>
      </w:r>
      <w:r>
        <w:rPr>
          <w:rFonts w:ascii="Calibri" w:hAnsi="Calibri" w:eastAsia="Calibri" w:cs="Miriam"/>
          <w:spacing w:val="10"/>
          <w:sz w:val="24"/>
          <w:sz w:val="24"/>
          <w:rtl w:val="true"/>
        </w:rPr>
        <w:t>נ</w:t>
      </w:r>
      <w:r>
        <w:rPr>
          <w:rFonts w:eastAsia="Calibri" w:cs="Miriam" w:ascii="Calibri" w:hAnsi="Calibri"/>
          <w:spacing w:val="10"/>
          <w:sz w:val="24"/>
          <w:rtl w:val="true"/>
        </w:rPr>
        <w:t xml:space="preserve">' </w:t>
      </w:r>
      <w:r>
        <w:rPr>
          <w:rFonts w:ascii="Calibri" w:hAnsi="Calibri" w:eastAsia="Calibri" w:cs="Miriam"/>
          <w:spacing w:val="10"/>
          <w:sz w:val="24"/>
          <w:sz w:val="24"/>
          <w:rtl w:val="true"/>
        </w:rPr>
        <w:t>מדינת</w:t>
      </w:r>
      <w:r>
        <w:rPr>
          <w:rFonts w:ascii="Calibri" w:hAnsi="Calibri" w:eastAsia="Calibri" w:cs="Calibri"/>
          <w:spacing w:val="10"/>
          <w:sz w:val="24"/>
          <w:sz w:val="24"/>
          <w:rtl w:val="true"/>
        </w:rPr>
        <w:t xml:space="preserve"> </w:t>
      </w:r>
      <w:r>
        <w:rPr>
          <w:rFonts w:ascii="Calibri" w:hAnsi="Calibri" w:eastAsia="Calibri" w:cs="Miriam"/>
          <w:spacing w:val="10"/>
          <w:sz w:val="24"/>
          <w:sz w:val="24"/>
          <w:rtl w:val="true"/>
        </w:rPr>
        <w:t>ישראל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(</w:t>
      </w:r>
      <w:r>
        <w:rPr>
          <w:rFonts w:eastAsia="Calibri" w:cs="FrankRuehl" w:ascii="Calibri" w:hAnsi="Calibri"/>
          <w:spacing w:val="10"/>
          <w:sz w:val="28"/>
          <w:szCs w:val="28"/>
        </w:rPr>
        <w:t>3.8.2016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)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;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</w:t>
      </w:r>
      <w:hyperlink r:id="rId49"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Calibri" w:hAnsi="Calibri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alibri" w:hAnsi="Calibri"/>
            <w:color w:val="0000FF"/>
            <w:spacing w:val="10"/>
            <w:sz w:val="28"/>
            <w:szCs w:val="28"/>
            <w:u w:val="single"/>
          </w:rPr>
          <w:t>3652/14</w:t>
        </w:r>
      </w:hyperlink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 </w:t>
      </w:r>
      <w:r>
        <w:rPr>
          <w:rFonts w:ascii="Calibri" w:hAnsi="Calibri" w:eastAsia="Calibri" w:cs="Miriam"/>
          <w:spacing w:val="10"/>
          <w:sz w:val="24"/>
          <w:sz w:val="24"/>
          <w:rtl w:val="true"/>
        </w:rPr>
        <w:t>כנעאני</w:t>
      </w:r>
      <w:r>
        <w:rPr>
          <w:rFonts w:ascii="Calibri" w:hAnsi="Calibri" w:eastAsia="Calibri" w:cs="Calibri"/>
          <w:spacing w:val="10"/>
          <w:sz w:val="24"/>
          <w:sz w:val="24"/>
          <w:rtl w:val="true"/>
        </w:rPr>
        <w:t xml:space="preserve"> </w:t>
      </w:r>
      <w:r>
        <w:rPr>
          <w:rFonts w:ascii="Calibri" w:hAnsi="Calibri" w:eastAsia="Calibri" w:cs="Miriam"/>
          <w:spacing w:val="10"/>
          <w:sz w:val="24"/>
          <w:sz w:val="24"/>
          <w:rtl w:val="true"/>
        </w:rPr>
        <w:t>נ</w:t>
      </w:r>
      <w:r>
        <w:rPr>
          <w:rFonts w:eastAsia="Calibri" w:cs="Miriam" w:ascii="Calibri" w:hAnsi="Calibri"/>
          <w:spacing w:val="10"/>
          <w:sz w:val="24"/>
          <w:rtl w:val="true"/>
        </w:rPr>
        <w:t xml:space="preserve">' </w:t>
      </w:r>
      <w:r>
        <w:rPr>
          <w:rFonts w:ascii="Calibri" w:hAnsi="Calibri" w:eastAsia="Calibri" w:cs="Miriam"/>
          <w:spacing w:val="10"/>
          <w:sz w:val="24"/>
          <w:sz w:val="24"/>
          <w:rtl w:val="true"/>
        </w:rPr>
        <w:t>מדינת</w:t>
      </w:r>
      <w:r>
        <w:rPr>
          <w:rFonts w:ascii="Calibri" w:hAnsi="Calibri" w:eastAsia="Calibri" w:cs="Calibri"/>
          <w:spacing w:val="10"/>
          <w:sz w:val="24"/>
          <w:sz w:val="24"/>
          <w:rtl w:val="true"/>
        </w:rPr>
        <w:t xml:space="preserve"> </w:t>
      </w:r>
      <w:r>
        <w:rPr>
          <w:rFonts w:ascii="Calibri" w:hAnsi="Calibri" w:eastAsia="Calibri" w:cs="Miriam"/>
          <w:spacing w:val="10"/>
          <w:sz w:val="24"/>
          <w:sz w:val="24"/>
          <w:rtl w:val="true"/>
        </w:rPr>
        <w:t>ישראל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(</w:t>
      </w:r>
      <w:r>
        <w:rPr>
          <w:rFonts w:eastAsia="Calibri" w:cs="FrankRuehl" w:ascii="Calibri" w:hAnsi="Calibri"/>
          <w:spacing w:val="10"/>
          <w:sz w:val="28"/>
          <w:szCs w:val="28"/>
        </w:rPr>
        <w:t>28.12.2015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)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Times New Roman"/>
          <w:spacing w:val="10"/>
          <w:sz w:val="24"/>
        </w:rPr>
      </w:pPr>
      <w:r>
        <w:rPr>
          <w:rFonts w:cs="FrankRuehl" w:ascii="Calibri" w:hAnsi="Calibri"/>
          <w:spacing w:val="10"/>
          <w:sz w:val="22"/>
          <w:szCs w:val="28"/>
        </w:rPr>
        <w:t>1</w:t>
      </w:r>
      <w:r>
        <w:rPr>
          <w:rFonts w:cs="FrankRuehl" w:ascii="Calibri" w:hAnsi="Calibri"/>
          <w:spacing w:val="10"/>
          <w:sz w:val="22"/>
          <w:szCs w:val="28"/>
        </w:rPr>
        <w:t>6</w:t>
      </w:r>
      <w:r>
        <w:rPr>
          <w:rFonts w:cs="FrankRuehl" w:ascii="Calibri" w:hAnsi="Calibri"/>
          <w:spacing w:val="10"/>
          <w:sz w:val="22"/>
          <w:szCs w:val="28"/>
          <w:rtl w:val="true"/>
        </w:rPr>
        <w:t>.</w:t>
        <w:tab/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נדבך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חזקת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הכוונה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קובעת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בר</w:t>
      </w:r>
      <w:r>
        <w:rPr>
          <w:rFonts w:cs="FrankRuehl" w:ascii="Calibri" w:hAnsi="Calibri"/>
          <w:spacing w:val="10"/>
          <w:sz w:val="22"/>
          <w:szCs w:val="28"/>
          <w:rtl w:val="true"/>
        </w:rPr>
        <w:t>-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הפועל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מרצון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ופשי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מתכוון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לתוצאות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הטבעיות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מעשהו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.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hyperlink r:id="rId50">
        <w:r>
          <w:rPr>
            <w:rStyle w:val="Hyperlink"/>
            <w:rFonts w:ascii="FrankRuehl" w:hAnsi="FrankRueh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2"/>
            <w:szCs w:val="28"/>
            <w:u w:val="single"/>
          </w:rPr>
          <w:t>437/13</w:t>
        </w:r>
      </w:hyperlink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 </w:t>
      </w:r>
      <w:r>
        <w:rPr>
          <w:rFonts w:ascii="FrankRuehl" w:hAnsi="FrankRuehl" w:cs="Miriam"/>
          <w:spacing w:val="10"/>
          <w:sz w:val="24"/>
          <w:sz w:val="24"/>
          <w:rtl w:val="true"/>
        </w:rPr>
        <w:t>אלחיאני</w:t>
      </w:r>
      <w:r>
        <w:rPr>
          <w:rFonts w:ascii="FrankRuehl" w:hAnsi="FrankRuehl" w:eastAsia="FrankRuehl" w:cs="FrankRuehl"/>
          <w:spacing w:val="10"/>
          <w:sz w:val="24"/>
          <w:sz w:val="24"/>
          <w:rtl w:val="true"/>
        </w:rPr>
        <w:t xml:space="preserve"> </w:t>
      </w:r>
      <w:r>
        <w:rPr>
          <w:rFonts w:ascii="FrankRuehl" w:hAnsi="FrankRuehl" w:cs="Miriam"/>
          <w:spacing w:val="10"/>
          <w:sz w:val="24"/>
          <w:sz w:val="24"/>
          <w:rtl w:val="true"/>
        </w:rPr>
        <w:t>נ</w:t>
      </w:r>
      <w:r>
        <w:rPr>
          <w:rFonts w:cs="Miriam" w:ascii="FrankRuehl" w:hAnsi="FrankRuehl"/>
          <w:spacing w:val="10"/>
          <w:sz w:val="24"/>
          <w:rtl w:val="true"/>
        </w:rPr>
        <w:t xml:space="preserve">' </w:t>
      </w:r>
      <w:r>
        <w:rPr>
          <w:rFonts w:ascii="FrankRuehl" w:hAnsi="FrankRuehl" w:cs="Miriam"/>
          <w:spacing w:val="10"/>
          <w:sz w:val="24"/>
          <w:sz w:val="24"/>
          <w:rtl w:val="true"/>
        </w:rPr>
        <w:t>מדינת</w:t>
      </w:r>
      <w:r>
        <w:rPr>
          <w:rFonts w:ascii="FrankRuehl" w:hAnsi="FrankRuehl" w:eastAsia="FrankRuehl" w:cs="FrankRuehl"/>
          <w:spacing w:val="10"/>
          <w:sz w:val="24"/>
          <w:sz w:val="24"/>
          <w:rtl w:val="true"/>
        </w:rPr>
        <w:t xml:space="preserve"> </w:t>
      </w:r>
      <w:r>
        <w:rPr>
          <w:rFonts w:ascii="FrankRuehl" w:hAnsi="FrankRuehl" w:cs="Miriam"/>
          <w:spacing w:val="10"/>
          <w:sz w:val="24"/>
          <w:sz w:val="24"/>
          <w:rtl w:val="true"/>
        </w:rPr>
        <w:t>ישראל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2"/>
          <w:szCs w:val="28"/>
        </w:rPr>
        <w:t>36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 w:val="22"/>
          <w:szCs w:val="28"/>
        </w:rPr>
        <w:t>24.8.2015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>)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; </w:t>
      </w:r>
      <w:hyperlink r:id="rId51"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pacing w:val="10"/>
            <w:sz w:val="22"/>
            <w:szCs w:val="28"/>
            <w:u w:val="single"/>
          </w:rPr>
          <w:t>2202/08</w:t>
        </w:r>
      </w:hyperlink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 </w:t>
      </w:r>
      <w:r>
        <w:rPr>
          <w:rFonts w:ascii="Calibri" w:hAnsi="Calibri" w:cs="Miriam"/>
          <w:spacing w:val="10"/>
          <w:sz w:val="24"/>
          <w:sz w:val="24"/>
          <w:rtl w:val="true"/>
        </w:rPr>
        <w:t>פסקו</w:t>
      </w:r>
      <w:r>
        <w:rPr>
          <w:rFonts w:ascii="Calibri" w:hAnsi="Calibri" w:eastAsia="Calibri" w:cs="Calibri"/>
          <w:spacing w:val="10"/>
          <w:sz w:val="24"/>
          <w:sz w:val="24"/>
          <w:rtl w:val="true"/>
        </w:rPr>
        <w:t xml:space="preserve"> </w:t>
      </w:r>
      <w:r>
        <w:rPr>
          <w:rFonts w:ascii="Calibri" w:hAnsi="Calibri" w:cs="Miriam"/>
          <w:spacing w:val="10"/>
          <w:sz w:val="24"/>
          <w:sz w:val="24"/>
          <w:rtl w:val="true"/>
        </w:rPr>
        <w:t>נ</w:t>
      </w:r>
      <w:r>
        <w:rPr>
          <w:rFonts w:cs="Miriam" w:ascii="Calibri" w:hAnsi="Calibri"/>
          <w:spacing w:val="10"/>
          <w:sz w:val="24"/>
          <w:rtl w:val="true"/>
        </w:rPr>
        <w:t xml:space="preserve">' </w:t>
      </w:r>
      <w:r>
        <w:rPr>
          <w:rFonts w:ascii="Calibri" w:hAnsi="Calibri" w:cs="Miriam"/>
          <w:spacing w:val="10"/>
          <w:sz w:val="24"/>
          <w:sz w:val="24"/>
          <w:rtl w:val="true"/>
        </w:rPr>
        <w:t>מדינת</w:t>
      </w:r>
      <w:r>
        <w:rPr>
          <w:rFonts w:ascii="Calibri" w:hAnsi="Calibri" w:eastAsia="Calibri" w:cs="Calibri"/>
          <w:spacing w:val="10"/>
          <w:sz w:val="24"/>
          <w:sz w:val="24"/>
          <w:rtl w:val="true"/>
        </w:rPr>
        <w:t xml:space="preserve"> </w:t>
      </w:r>
      <w:r>
        <w:rPr>
          <w:rFonts w:ascii="Calibri" w:hAnsi="Calibri" w:cs="Miriam"/>
          <w:spacing w:val="10"/>
          <w:sz w:val="24"/>
          <w:sz w:val="24"/>
          <w:rtl w:val="true"/>
        </w:rPr>
        <w:t>ישראל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alibri" w:hAnsi="Calibri"/>
          <w:spacing w:val="10"/>
          <w:sz w:val="22"/>
          <w:szCs w:val="28"/>
          <w:rtl w:val="true"/>
        </w:rPr>
        <w:t>(</w:t>
      </w:r>
      <w:r>
        <w:rPr>
          <w:rFonts w:cs="FrankRuehl" w:ascii="Calibri" w:hAnsi="Calibri"/>
          <w:spacing w:val="10"/>
          <w:sz w:val="22"/>
          <w:szCs w:val="28"/>
        </w:rPr>
        <w:t>7.3.2012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); </w:t>
      </w:r>
      <w:hyperlink r:id="rId52"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pacing w:val="10"/>
            <w:sz w:val="22"/>
            <w:szCs w:val="28"/>
            <w:u w:val="single"/>
          </w:rPr>
          <w:t>2760/14</w:t>
        </w:r>
      </w:hyperlink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 </w:t>
      </w:r>
      <w:r>
        <w:rPr>
          <w:rFonts w:ascii="Calibri" w:hAnsi="Calibri" w:cs="Miriam"/>
          <w:spacing w:val="10"/>
          <w:sz w:val="24"/>
          <w:sz w:val="24"/>
          <w:rtl w:val="true"/>
        </w:rPr>
        <w:t>אוחיון</w:t>
      </w:r>
      <w:r>
        <w:rPr>
          <w:rFonts w:ascii="Calibri" w:hAnsi="Calibri" w:eastAsia="Calibri" w:cs="Calibri"/>
          <w:spacing w:val="10"/>
          <w:sz w:val="24"/>
          <w:sz w:val="24"/>
          <w:rtl w:val="true"/>
        </w:rPr>
        <w:t xml:space="preserve"> </w:t>
      </w:r>
      <w:r>
        <w:rPr>
          <w:rFonts w:ascii="Calibri" w:hAnsi="Calibri" w:cs="Miriam"/>
          <w:spacing w:val="10"/>
          <w:sz w:val="24"/>
          <w:sz w:val="24"/>
          <w:rtl w:val="true"/>
        </w:rPr>
        <w:t>נ</w:t>
      </w:r>
      <w:r>
        <w:rPr>
          <w:rFonts w:cs="Miriam" w:ascii="Calibri" w:hAnsi="Calibri"/>
          <w:spacing w:val="10"/>
          <w:sz w:val="24"/>
          <w:rtl w:val="true"/>
        </w:rPr>
        <w:t xml:space="preserve">' </w:t>
      </w:r>
      <w:r>
        <w:rPr>
          <w:rFonts w:ascii="Calibri" w:hAnsi="Calibri" w:cs="Miriam"/>
          <w:spacing w:val="10"/>
          <w:sz w:val="24"/>
          <w:sz w:val="24"/>
          <w:rtl w:val="true"/>
        </w:rPr>
        <w:t>מדינת</w:t>
      </w:r>
      <w:r>
        <w:rPr>
          <w:rFonts w:ascii="Calibri" w:hAnsi="Calibri" w:eastAsia="Calibri" w:cs="Calibri"/>
          <w:spacing w:val="10"/>
          <w:sz w:val="24"/>
          <w:sz w:val="24"/>
          <w:rtl w:val="true"/>
        </w:rPr>
        <w:t xml:space="preserve"> </w:t>
      </w:r>
      <w:r>
        <w:rPr>
          <w:rFonts w:ascii="Calibri" w:hAnsi="Calibri" w:cs="Miriam"/>
          <w:spacing w:val="10"/>
          <w:sz w:val="24"/>
          <w:sz w:val="24"/>
          <w:rtl w:val="true"/>
        </w:rPr>
        <w:t>ישראל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alibri" w:hAnsi="Calibri"/>
          <w:spacing w:val="10"/>
          <w:sz w:val="22"/>
          <w:szCs w:val="28"/>
        </w:rPr>
        <w:t>66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דינה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ד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ברק</w:t>
      </w:r>
      <w:r>
        <w:rPr>
          <w:rFonts w:cs="Miriam"/>
          <w:sz w:val="28"/>
          <w:rtl w:val="true"/>
        </w:rPr>
        <w:t>-</w:t>
      </w:r>
      <w:r>
        <w:rPr>
          <w:rFonts w:cs="Miriam"/>
          <w:sz w:val="28"/>
          <w:sz w:val="28"/>
          <w:rtl w:val="true"/>
        </w:rPr>
        <w:t>ארז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alibri" w:hAnsi="Calibri"/>
          <w:spacing w:val="10"/>
          <w:sz w:val="22"/>
          <w:szCs w:val="28"/>
          <w:rtl w:val="true"/>
        </w:rPr>
        <w:t>(</w:t>
      </w:r>
      <w:r>
        <w:rPr>
          <w:rFonts w:cs="FrankRuehl" w:ascii="Calibri" w:hAnsi="Calibri"/>
          <w:spacing w:val="10"/>
          <w:sz w:val="22"/>
          <w:szCs w:val="28"/>
        </w:rPr>
        <w:t>7.10.2015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); </w:t>
      </w:r>
      <w:hyperlink r:id="rId53"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pacing w:val="10"/>
            <w:sz w:val="22"/>
            <w:szCs w:val="28"/>
            <w:u w:val="single"/>
          </w:rPr>
          <w:t>6167/99</w:t>
        </w:r>
        <w:r>
          <w:rPr>
            <w:rStyle w:val="Hyperlink"/>
            <w:rFonts w:cs="FrankRuehl" w:ascii="Calibri" w:hAnsi="Calibri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בן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שלוש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alibri" w:hAnsi="Calibri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alibri" w:hAnsi="Calibri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alibri" w:hAnsi="Calibri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נז</w:t>
        </w:r>
      </w:hyperlink>
      <w:r>
        <w:rPr>
          <w:rFonts w:cs="FrankRuehl" w:ascii="Calibri" w:hAnsi="Calibri"/>
          <w:spacing w:val="10"/>
          <w:sz w:val="22"/>
          <w:szCs w:val="28"/>
          <w:rtl w:val="true"/>
        </w:rPr>
        <w:t>(</w:t>
      </w:r>
      <w:r>
        <w:rPr>
          <w:rFonts w:cs="FrankRuehl" w:ascii="Calibri" w:hAnsi="Calibri"/>
          <w:spacing w:val="10"/>
          <w:sz w:val="22"/>
          <w:szCs w:val="28"/>
        </w:rPr>
        <w:t>6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) </w:t>
      </w:r>
      <w:r>
        <w:rPr>
          <w:rFonts w:cs="FrankRuehl" w:ascii="Calibri" w:hAnsi="Calibri"/>
          <w:spacing w:val="10"/>
          <w:sz w:val="22"/>
          <w:szCs w:val="28"/>
        </w:rPr>
        <w:t>577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,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alibri" w:hAnsi="Calibri"/>
          <w:spacing w:val="10"/>
          <w:sz w:val="22"/>
          <w:szCs w:val="28"/>
        </w:rPr>
        <w:t>14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 (</w:t>
      </w:r>
      <w:r>
        <w:rPr>
          <w:rFonts w:cs="FrankRuehl" w:ascii="Calibri" w:hAnsi="Calibri"/>
          <w:spacing w:val="10"/>
          <w:sz w:val="22"/>
          <w:szCs w:val="28"/>
        </w:rPr>
        <w:t>2003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); </w:t>
      </w:r>
      <w:hyperlink r:id="rId54"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pacing w:val="10"/>
            <w:sz w:val="22"/>
            <w:szCs w:val="28"/>
            <w:u w:val="single"/>
          </w:rPr>
          <w:t>728/84</w:t>
        </w:r>
        <w:r>
          <w:rPr>
            <w:rStyle w:val="Hyperlink"/>
            <w:rFonts w:cs="FrankRuehl" w:ascii="Calibri" w:hAnsi="Calibri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חרמון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alibri" w:hAnsi="Calibri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alibri" w:hAnsi="Calibri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alibri" w:hAnsi="Calibri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מא</w:t>
        </w:r>
      </w:hyperlink>
      <w:r>
        <w:rPr>
          <w:rFonts w:cs="FrankRuehl" w:ascii="Calibri" w:hAnsi="Calibri"/>
          <w:spacing w:val="10"/>
          <w:sz w:val="22"/>
          <w:szCs w:val="28"/>
          <w:rtl w:val="true"/>
        </w:rPr>
        <w:t>(</w:t>
      </w:r>
      <w:r>
        <w:rPr>
          <w:rFonts w:cs="FrankRuehl" w:ascii="Calibri" w:hAnsi="Calibri"/>
          <w:spacing w:val="10"/>
          <w:sz w:val="22"/>
          <w:szCs w:val="28"/>
        </w:rPr>
        <w:t>3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) </w:t>
      </w:r>
      <w:r>
        <w:rPr>
          <w:rFonts w:cs="FrankRuehl" w:ascii="Calibri" w:hAnsi="Calibri"/>
          <w:spacing w:val="10"/>
          <w:sz w:val="22"/>
          <w:szCs w:val="28"/>
        </w:rPr>
        <w:t>617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 (</w:t>
      </w:r>
      <w:r>
        <w:rPr>
          <w:rFonts w:cs="FrankRuehl" w:ascii="Calibri" w:hAnsi="Calibri"/>
          <w:spacing w:val="10"/>
          <w:sz w:val="22"/>
          <w:szCs w:val="28"/>
        </w:rPr>
        <w:t>1987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); </w:t>
      </w:r>
      <w:hyperlink r:id="rId55"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pacing w:val="10"/>
            <w:sz w:val="22"/>
            <w:szCs w:val="28"/>
            <w:u w:val="single"/>
          </w:rPr>
          <w:t>299/81</w:t>
        </w:r>
        <w:r>
          <w:rPr>
            <w:rStyle w:val="Hyperlink"/>
            <w:rFonts w:cs="FrankRuehl" w:ascii="Calibri" w:hAnsi="Calibri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טטרואשוילי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alibri" w:hAnsi="Calibri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alibri" w:hAnsi="Calibri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alibri" w:hAnsi="Calibri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לו</w:t>
        </w:r>
      </w:hyperlink>
      <w:r>
        <w:rPr>
          <w:rFonts w:cs="FrankRuehl" w:ascii="Calibri" w:hAnsi="Calibri"/>
          <w:spacing w:val="10"/>
          <w:sz w:val="22"/>
          <w:szCs w:val="28"/>
          <w:rtl w:val="true"/>
        </w:rPr>
        <w:t>(</w:t>
      </w:r>
      <w:r>
        <w:rPr>
          <w:rFonts w:cs="FrankRuehl" w:ascii="Calibri" w:hAnsi="Calibri"/>
          <w:spacing w:val="10"/>
          <w:sz w:val="22"/>
          <w:szCs w:val="28"/>
        </w:rPr>
        <w:t>1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) </w:t>
      </w:r>
      <w:r>
        <w:rPr>
          <w:rFonts w:cs="FrankRuehl" w:ascii="Calibri" w:hAnsi="Calibri"/>
          <w:spacing w:val="10"/>
          <w:sz w:val="22"/>
          <w:szCs w:val="28"/>
        </w:rPr>
        <w:t>141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 (</w:t>
      </w:r>
      <w:r>
        <w:rPr>
          <w:rFonts w:cs="FrankRuehl" w:ascii="Calibri" w:hAnsi="Calibri"/>
          <w:spacing w:val="10"/>
          <w:sz w:val="22"/>
          <w:szCs w:val="28"/>
        </w:rPr>
        <w:t>1981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);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ו</w:t>
      </w:r>
      <w:hyperlink r:id="rId56">
        <w:r>
          <w:rPr>
            <w:rStyle w:val="Hyperlink"/>
            <w:rFonts w:ascii="FrankRuehl" w:hAnsi="FrankRueh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2"/>
            <w:szCs w:val="28"/>
            <w:u w:val="single"/>
          </w:rPr>
          <w:t>1119/11</w:t>
        </w:r>
      </w:hyperlink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 </w:t>
      </w:r>
      <w:r>
        <w:rPr>
          <w:rFonts w:ascii="FrankRuehl" w:hAnsi="FrankRuehl" w:cs="Miriam"/>
          <w:spacing w:val="10"/>
          <w:sz w:val="24"/>
          <w:sz w:val="24"/>
          <w:rtl w:val="true"/>
        </w:rPr>
        <w:t>אבו</w:t>
      </w:r>
      <w:r>
        <w:rPr>
          <w:rFonts w:ascii="FrankRuehl" w:hAnsi="FrankRuehl" w:eastAsia="FrankRuehl" w:cs="FrankRuehl"/>
          <w:spacing w:val="10"/>
          <w:sz w:val="24"/>
          <w:sz w:val="24"/>
          <w:rtl w:val="true"/>
        </w:rPr>
        <w:t xml:space="preserve"> </w:t>
      </w:r>
      <w:r>
        <w:rPr>
          <w:rFonts w:ascii="FrankRuehl" w:hAnsi="FrankRuehl" w:cs="Miriam"/>
          <w:spacing w:val="10"/>
          <w:sz w:val="24"/>
          <w:sz w:val="24"/>
          <w:rtl w:val="true"/>
        </w:rPr>
        <w:t>סרחאן</w:t>
      </w:r>
      <w:r>
        <w:rPr>
          <w:rFonts w:ascii="FrankRuehl" w:hAnsi="FrankRuehl" w:eastAsia="FrankRuehl" w:cs="FrankRuehl"/>
          <w:spacing w:val="10"/>
          <w:sz w:val="24"/>
          <w:sz w:val="24"/>
          <w:rtl w:val="true"/>
        </w:rPr>
        <w:t xml:space="preserve"> </w:t>
      </w:r>
      <w:r>
        <w:rPr>
          <w:rFonts w:ascii="FrankRuehl" w:hAnsi="FrankRuehl" w:cs="Miriam"/>
          <w:spacing w:val="10"/>
          <w:sz w:val="24"/>
          <w:sz w:val="24"/>
          <w:rtl w:val="true"/>
        </w:rPr>
        <w:t>נ</w:t>
      </w:r>
      <w:r>
        <w:rPr>
          <w:rFonts w:cs="Miriam" w:ascii="FrankRuehl" w:hAnsi="FrankRuehl"/>
          <w:spacing w:val="10"/>
          <w:sz w:val="24"/>
          <w:rtl w:val="true"/>
        </w:rPr>
        <w:t xml:space="preserve">' </w:t>
      </w:r>
      <w:r>
        <w:rPr>
          <w:rFonts w:ascii="FrankRuehl" w:hAnsi="FrankRuehl" w:cs="Miriam"/>
          <w:spacing w:val="10"/>
          <w:sz w:val="24"/>
          <w:sz w:val="24"/>
          <w:rtl w:val="true"/>
        </w:rPr>
        <w:t>מדינת</w:t>
      </w:r>
      <w:r>
        <w:rPr>
          <w:rFonts w:ascii="FrankRuehl" w:hAnsi="FrankRuehl" w:eastAsia="FrankRuehl" w:cs="FrankRuehl"/>
          <w:spacing w:val="10"/>
          <w:sz w:val="24"/>
          <w:sz w:val="24"/>
          <w:rtl w:val="true"/>
        </w:rPr>
        <w:t xml:space="preserve"> </w:t>
      </w:r>
      <w:r>
        <w:rPr>
          <w:rFonts w:ascii="FrankRuehl" w:hAnsi="FrankRuehl" w:cs="Miriam"/>
          <w:spacing w:val="10"/>
          <w:sz w:val="24"/>
          <w:sz w:val="24"/>
          <w:rtl w:val="true"/>
        </w:rPr>
        <w:t>ישראל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2"/>
          <w:szCs w:val="28"/>
        </w:rPr>
        <w:t>5.5.2015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>)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.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חזקה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ניתנת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לסתירה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alibri" w:hAnsi="Calibri"/>
          <w:spacing w:val="10"/>
          <w:sz w:val="22"/>
          <w:szCs w:val="28"/>
          <w:rtl w:val="true"/>
        </w:rPr>
        <w:t>(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hyperlink r:id="rId57">
        <w:r>
          <w:rPr>
            <w:rStyle w:val="Hyperlink"/>
            <w:rFonts w:ascii="FrankRuehl" w:hAnsi="FrankRueh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2"/>
            <w:szCs w:val="28"/>
            <w:u w:val="single"/>
          </w:rPr>
          <w:t>288/78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איזמיר נ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 ישראל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 לד</w:t>
        </w:r>
      </w:hyperlink>
      <w:r>
        <w:rPr>
          <w:rFonts w:cs="FrankRuehl" w:ascii="FrankRuehl" w:hAnsi="FrankRuehl"/>
          <w:spacing w:val="10"/>
          <w:sz w:val="22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2"/>
          <w:szCs w:val="28"/>
        </w:rPr>
        <w:t>2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 w:ascii="FrankRuehl" w:hAnsi="FrankRuehl"/>
          <w:spacing w:val="10"/>
          <w:sz w:val="22"/>
          <w:szCs w:val="28"/>
        </w:rPr>
        <w:t>200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 w:val="22"/>
          <w:szCs w:val="28"/>
        </w:rPr>
        <w:t>1979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>)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ו</w:t>
      </w:r>
      <w:hyperlink r:id="rId58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2592/15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Miriam"/>
          <w:spacing w:val="10"/>
          <w:sz w:val="24"/>
          <w:sz w:val="24"/>
          <w:rtl w:val="true"/>
        </w:rPr>
        <w:t>פלוני</w:t>
      </w:r>
      <w:r>
        <w:rPr>
          <w:rFonts w:ascii="FrankRuehl" w:hAnsi="FrankRuehl" w:eastAsia="FrankRuehl" w:cs="FrankRuehl"/>
          <w:spacing w:val="10"/>
          <w:sz w:val="24"/>
          <w:sz w:val="24"/>
          <w:rtl w:val="true"/>
        </w:rPr>
        <w:t xml:space="preserve"> </w:t>
      </w:r>
      <w:r>
        <w:rPr>
          <w:rFonts w:ascii="FrankRuehl" w:hAnsi="FrankRuehl" w:cs="Miriam"/>
          <w:spacing w:val="10"/>
          <w:sz w:val="24"/>
          <w:sz w:val="24"/>
          <w:rtl w:val="true"/>
        </w:rPr>
        <w:t>נ</w:t>
      </w:r>
      <w:r>
        <w:rPr>
          <w:rFonts w:cs="Miriam" w:ascii="FrankRuehl" w:hAnsi="FrankRuehl"/>
          <w:spacing w:val="10"/>
          <w:sz w:val="24"/>
          <w:rtl w:val="true"/>
        </w:rPr>
        <w:t xml:space="preserve">' </w:t>
      </w:r>
      <w:r>
        <w:rPr>
          <w:rFonts w:ascii="FrankRuehl" w:hAnsi="FrankRuehl" w:cs="Miriam"/>
          <w:spacing w:val="10"/>
          <w:sz w:val="24"/>
          <w:sz w:val="24"/>
          <w:rtl w:val="true"/>
        </w:rPr>
        <w:t>מדינת</w:t>
      </w:r>
      <w:r>
        <w:rPr>
          <w:rFonts w:ascii="FrankRuehl" w:hAnsi="FrankRuehl" w:eastAsia="FrankRuehl" w:cs="FrankRuehl"/>
          <w:spacing w:val="10"/>
          <w:sz w:val="24"/>
          <w:sz w:val="24"/>
          <w:rtl w:val="true"/>
        </w:rPr>
        <w:t xml:space="preserve"> </w:t>
      </w:r>
      <w:r>
        <w:rPr>
          <w:rFonts w:ascii="FrankRuehl" w:hAnsi="FrankRuehl" w:cs="Miriam"/>
          <w:spacing w:val="10"/>
          <w:sz w:val="24"/>
          <w:sz w:val="24"/>
          <w:rtl w:val="true"/>
        </w:rPr>
        <w:t>ישראל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pacing w:val="10"/>
          <w:sz w:val="28"/>
          <w:szCs w:val="28"/>
        </w:rPr>
        <w:t>12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 w:val="28"/>
          <w:szCs w:val="28"/>
        </w:rPr>
        <w:t>6.7.2016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)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),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ויסודותיה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נטועים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מערכות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דינים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: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ודיני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עונשין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.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,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מעמידה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לרשות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קיצור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העובדתית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התכוון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לתוצאה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האסורה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.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באין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לסתור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,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כהווייתן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ברוב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רובם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,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;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,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וראוי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להסתמך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כאל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עובדתי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.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פלר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,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' </w:t>
      </w:r>
      <w:r>
        <w:rPr>
          <w:rFonts w:cs="FrankRuehl" w:ascii="FrankRuehl" w:hAnsi="FrankRuehl"/>
          <w:spacing w:val="10"/>
          <w:sz w:val="22"/>
          <w:szCs w:val="28"/>
        </w:rPr>
        <w:t>546-542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.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,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חזקת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הכוונה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מקבעת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התובנה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הבסיסית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מצויה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בפעילות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סינרגטית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ומתואמת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המוח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ושאר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מבצע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,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מחוצה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.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Times New Roman"/>
          <w:spacing w:val="10"/>
          <w:sz w:val="24"/>
        </w:rPr>
        <w:t xml:space="preserve">Dov Fox &amp; Alex Stein, </w:t>
      </w:r>
      <w:r>
        <w:rPr>
          <w:rFonts w:cs="Times New Roman"/>
          <w:i/>
          <w:iCs/>
          <w:spacing w:val="10"/>
          <w:sz w:val="24"/>
        </w:rPr>
        <w:t>Dualism and Doctrine</w:t>
      </w:r>
      <w:r>
        <w:rPr>
          <w:rFonts w:cs="Times New Roman"/>
          <w:spacing w:val="10"/>
          <w:sz w:val="24"/>
        </w:rPr>
        <w:t xml:space="preserve">, </w:t>
      </w:r>
      <w:r>
        <w:rPr>
          <w:rFonts w:cs="Times New Roman"/>
          <w:i/>
          <w:iCs/>
          <w:spacing w:val="10"/>
          <w:sz w:val="24"/>
        </w:rPr>
        <w:t>in</w:t>
      </w:r>
      <w:r>
        <w:rPr>
          <w:rFonts w:cs="Times New Roman"/>
          <w:spacing w:val="10"/>
          <w:sz w:val="24"/>
        </w:rPr>
        <w:t xml:space="preserve"> </w:t>
      </w:r>
      <w:r>
        <w:rPr>
          <w:rFonts w:cs="Times New Roman"/>
          <w:smallCaps/>
          <w:spacing w:val="10"/>
          <w:sz w:val="24"/>
        </w:rPr>
        <w:t>Philosophical Foundations of Law and Neuroscience</w:t>
      </w:r>
      <w:r>
        <w:rPr>
          <w:rFonts w:cs="Times New Roman"/>
          <w:spacing w:val="10"/>
          <w:sz w:val="24"/>
        </w:rPr>
        <w:t xml:space="preserve"> 105, 30-126 (Michael Pardo &amp; Dennis Patterson ed., Oxford University Press, 2016)</w:t>
      </w:r>
      <w:r>
        <w:rPr>
          <w:rFonts w:cs="Times New Roman"/>
          <w:spacing w:val="10"/>
          <w:sz w:val="24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Times New Roman"/>
          <w:spacing w:val="10"/>
          <w:sz w:val="24"/>
        </w:rPr>
      </w:pPr>
      <w:r>
        <w:rPr>
          <w:rFonts w:cs="Times New Roman"/>
          <w:spacing w:val="10"/>
          <w:sz w:val="24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eastAsia="Calibri" w:cs="FrankRuehl"/>
          <w:spacing w:val="10"/>
          <w:sz w:val="28"/>
          <w:szCs w:val="28"/>
        </w:rPr>
      </w:pPr>
      <w:r>
        <w:rPr>
          <w:rFonts w:eastAsia="Calibri" w:cs="FrankRuehl"/>
          <w:spacing w:val="10"/>
          <w:sz w:val="28"/>
          <w:szCs w:val="28"/>
        </w:rPr>
        <w:t>17</w:t>
      </w:r>
      <w:r>
        <w:rPr>
          <w:rFonts w:eastAsia="Calibri" w:cs="FrankRuehl"/>
          <w:spacing w:val="10"/>
          <w:sz w:val="28"/>
          <w:szCs w:val="28"/>
          <w:rtl w:val="true"/>
        </w:rPr>
        <w:t>.</w:t>
        <w:tab/>
      </w:r>
      <w:r>
        <w:rPr>
          <w:rStyle w:val="Ruller4"/>
          <w:rFonts w:eastAsia="Calibri"/>
          <w:rtl w:val="true"/>
        </w:rPr>
        <w:t>הפועל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היוצא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של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שני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הכללים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הינו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זה</w:t>
      </w:r>
      <w:r>
        <w:rPr>
          <w:rStyle w:val="Ruller4"/>
          <w:rFonts w:eastAsia="Calibri"/>
          <w:rtl w:val="true"/>
        </w:rPr>
        <w:t xml:space="preserve">: </w:t>
      </w:r>
      <w:r>
        <w:rPr>
          <w:rStyle w:val="Ruller4"/>
          <w:rFonts w:eastAsia="Calibri"/>
          <w:rtl w:val="true"/>
        </w:rPr>
        <w:t>נאשם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שגורם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לתוצאה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אסורה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על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ידי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עשיית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מעשה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רצוני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פועל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מתוך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כוונה</w:t>
      </w:r>
      <w:r>
        <w:rPr>
          <w:rStyle w:val="Ruller4"/>
          <w:rFonts w:eastAsia="Calibri"/>
          <w:rtl w:val="true"/>
        </w:rPr>
        <w:t xml:space="preserve">, </w:t>
      </w:r>
      <w:r>
        <w:rPr>
          <w:rStyle w:val="Ruller4"/>
          <w:rFonts w:eastAsia="Calibri"/>
          <w:rtl w:val="true"/>
        </w:rPr>
        <w:t>אלא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אם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הוא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עשה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את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אשר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עשה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ללא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מודעות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לרכיביו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העובדתיים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של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מעשהו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ולתוצאתו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המסתברת</w:t>
      </w:r>
      <w:r>
        <w:rPr>
          <w:rStyle w:val="Ruller4"/>
          <w:rFonts w:eastAsia="Calibri"/>
          <w:rtl w:val="true"/>
        </w:rPr>
        <w:t xml:space="preserve">. </w:t>
      </w:r>
      <w:r>
        <w:rPr>
          <w:rStyle w:val="Ruller4"/>
          <w:rFonts w:eastAsia="Calibri"/>
          <w:rtl w:val="true"/>
        </w:rPr>
        <w:t>בכגון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דא</w:t>
      </w:r>
      <w:r>
        <w:rPr>
          <w:rStyle w:val="Ruller4"/>
          <w:rFonts w:eastAsia="Calibri"/>
          <w:rtl w:val="true"/>
        </w:rPr>
        <w:t xml:space="preserve">, </w:t>
      </w:r>
      <w:r>
        <w:rPr>
          <w:rStyle w:val="Ruller4"/>
          <w:rFonts w:eastAsia="Calibri"/>
          <w:rtl w:val="true"/>
        </w:rPr>
        <w:t>די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לנאשם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להיות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מודע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לכך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שמעשהו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יגרום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לתוצאה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האסורה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ומודעות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זו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יכול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שתשתמע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מתוך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המעשה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גופו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או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מכוח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חזקת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הכוונה</w:t>
      </w:r>
      <w:r>
        <w:rPr>
          <w:rStyle w:val="Ruller4"/>
          <w:rFonts w:eastAsia="Calibri"/>
          <w:rtl w:val="true"/>
        </w:rPr>
        <w:t xml:space="preserve">. </w:t>
      </w:r>
      <w:r>
        <w:rPr>
          <w:rStyle w:val="Ruller4"/>
          <w:rFonts w:eastAsia="Calibri"/>
          <w:rtl w:val="true"/>
        </w:rPr>
        <w:t>באין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חלל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תודעתי</w:t>
      </w:r>
      <w:r>
        <w:rPr>
          <w:rStyle w:val="Ruller4"/>
          <w:rFonts w:eastAsia="Calibri"/>
          <w:rtl w:val="true"/>
        </w:rPr>
        <w:t xml:space="preserve">, </w:t>
      </w:r>
      <w:r>
        <w:rPr>
          <w:rStyle w:val="Ruller4"/>
          <w:rFonts w:eastAsia="Calibri"/>
          <w:rtl w:val="true"/>
        </w:rPr>
        <w:t>נאשם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כאמור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אינו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יכול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להיבנות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מהעדר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תשובה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חד</w:t>
      </w:r>
      <w:r>
        <w:rPr>
          <w:rStyle w:val="Ruller4"/>
          <w:rFonts w:eastAsia="Calibri"/>
          <w:rtl w:val="true"/>
        </w:rPr>
        <w:t>-</w:t>
      </w:r>
      <w:r>
        <w:rPr>
          <w:rStyle w:val="Ruller4"/>
          <w:rFonts w:eastAsia="Calibri"/>
          <w:rtl w:val="true"/>
        </w:rPr>
        <w:t>משמעית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לשאלה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האם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ועד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כמה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הוא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חפץ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באותה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תוצאה</w:t>
      </w:r>
      <w:r>
        <w:rPr>
          <w:rStyle w:val="Ruller4"/>
          <w:rFonts w:eastAsia="Calibri"/>
          <w:rtl w:val="true"/>
        </w:rPr>
        <w:t xml:space="preserve">. </w:t>
      </w:r>
      <w:r>
        <w:rPr>
          <w:rStyle w:val="Ruller4"/>
          <w:rFonts w:eastAsia="Calibri"/>
          <w:rtl w:val="true"/>
        </w:rPr>
        <w:t>עמימות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רגשית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ביחסו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אל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תוצאות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מעשהו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אינה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מעלה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ואינה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מורידה</w:t>
      </w:r>
      <w:r>
        <w:rPr>
          <w:rStyle w:val="Ruller4"/>
          <w:rFonts w:eastAsia="Calibri"/>
          <w:rtl w:val="true"/>
        </w:rPr>
        <w:t xml:space="preserve">. </w:t>
      </w:r>
      <w:r>
        <w:rPr>
          <w:rStyle w:val="Ruller4"/>
          <w:rFonts w:eastAsia="Calibri"/>
          <w:rtl w:val="true"/>
        </w:rPr>
        <w:t>לפיכך</w:t>
      </w:r>
      <w:r>
        <w:rPr>
          <w:rStyle w:val="Ruller4"/>
          <w:rFonts w:eastAsia="Calibri"/>
          <w:rtl w:val="true"/>
        </w:rPr>
        <w:t xml:space="preserve">, </w:t>
      </w:r>
      <w:r>
        <w:rPr>
          <w:rStyle w:val="Ruller4"/>
          <w:rFonts w:eastAsia="Calibri"/>
          <w:rtl w:val="true"/>
        </w:rPr>
        <w:t>אדם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פועל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מתוך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כוונה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להמית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כל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אימת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שהוא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יודע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או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צופה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ברמת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הסתברות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גבוהה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כי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מעשהו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עלול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לגרום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למותו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של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אדם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אחר</w:t>
      </w:r>
      <w:r>
        <w:rPr>
          <w:rStyle w:val="Ruller4"/>
          <w:rFonts w:eastAsia="Calibri"/>
          <w:rtl w:val="true"/>
        </w:rPr>
        <w:t xml:space="preserve">, </w:t>
      </w:r>
      <w:r>
        <w:rPr>
          <w:rStyle w:val="Ruller4"/>
          <w:rFonts w:eastAsia="Calibri"/>
          <w:rtl w:val="true"/>
        </w:rPr>
        <w:t>ולמרות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זאת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איננו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חדל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מעשות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את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אותו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מעשה</w:t>
      </w:r>
      <w:r>
        <w:rPr>
          <w:rStyle w:val="Ruller4"/>
          <w:rFonts w:eastAsia="Times New Roman" w:cs="Times New Roman"/>
          <w:rtl w:val="true"/>
        </w:rPr>
        <w:t xml:space="preserve"> </w:t>
      </w:r>
      <w:r>
        <w:rPr>
          <w:rStyle w:val="Ruller4"/>
          <w:rFonts w:eastAsia="Calibri"/>
          <w:rtl w:val="true"/>
        </w:rPr>
        <w:t>רצוני</w:t>
      </w:r>
      <w:r>
        <w:rPr>
          <w:rStyle w:val="Ruller4"/>
          <w:rFonts w:eastAsia="Calibri"/>
          <w:rtl w:val="true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העובדה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שמדובר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בכוונה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שלמה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מהוססת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עקיפה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אמביוולנטית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ובכלל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כוונה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המעורבת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תקווה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שהקורבן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יישאר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בחיים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איננה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משנה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חצי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לגבי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בר</w:t>
      </w:r>
      <w:r>
        <w:rPr>
          <w:rFonts w:eastAsia="Calibri" w:cs="FrankRuehl"/>
          <w:spacing w:val="10"/>
          <w:sz w:val="28"/>
          <w:szCs w:val="28"/>
          <w:rtl w:val="true"/>
        </w:rPr>
        <w:t>-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דעת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מביא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למות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קורבנו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Calibri" w:cs="FrankRuehl"/>
          <w:spacing w:val="10"/>
          <w:sz w:val="28"/>
          <w:szCs w:val="28"/>
          <w:rtl w:val="true"/>
        </w:rPr>
        <w:t>-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מעשה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רצוני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שבמהלך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עניינים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רגיל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וטבעי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הורג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אנשים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באין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לסתור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ראוי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להסיק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לגבי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כזה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שהיתה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כוונה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לגרום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למותו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הקורבן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כוונה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שכאמור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מצויה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בפעילות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סינרגטית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ומתואמת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המוח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ושאר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חלקי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הגוף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בכל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מהמקרים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הללו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Cs w:val="28"/>
          <w:rtl w:val="true"/>
        </w:rPr>
        <w:t>(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ובכפיפות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לפטור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האחריות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מחמת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העדר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שליטה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פיזית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מעשים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הקבוע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hyperlink r:id="rId59"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Times New Roman" w:cs="Times New Roman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Cs w:val="28"/>
            <w:u w:val="single"/>
          </w:rPr>
          <w:t>34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ז</w:t>
        </w:r>
      </w:hyperlink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</w:t>
      </w:r>
      <w:hyperlink r:id="rId60"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Calibri" w:cs="FrankRuehl"/>
          <w:spacing w:val="10"/>
          <w:sz w:val="28"/>
          <w:szCs w:val="28"/>
          <w:rtl w:val="true"/>
        </w:rPr>
        <w:t xml:space="preserve">),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המסקנה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בדבר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קיום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הכוונה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להמית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תתבטל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רק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במצב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שתיארתיו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כחלל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תודעתי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: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היות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מודע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למהות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מעשהו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לתוצאותיו</w:t>
      </w:r>
      <w:r>
        <w:rPr>
          <w:rFonts w:eastAsia="Calibri" w:cs="FrankRuehl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eastAsia="Calibri" w:cs="FrankRuehl"/>
          <w:spacing w:val="10"/>
          <w:sz w:val="28"/>
          <w:szCs w:val="28"/>
        </w:rPr>
      </w:pPr>
      <w:r>
        <w:rPr>
          <w:rFonts w:eastAsia="Calibri" w:cs="FrankRuehl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FrankRuehl" w:hAnsi="FrankRuehl" w:eastAsia="Calibri" w:cs="FrankRuehl"/>
          <w:spacing w:val="10"/>
          <w:sz w:val="28"/>
          <w:szCs w:val="28"/>
          <w:lang w:val="en-IL"/>
        </w:rPr>
      </w:pPr>
      <w:r>
        <w:rPr>
          <w:rFonts w:eastAsia="Calibri" w:cs="FrankRuehl"/>
          <w:spacing w:val="10"/>
          <w:sz w:val="28"/>
          <w:szCs w:val="28"/>
        </w:rPr>
        <w:t>18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8"/>
          <w:szCs w:val="28"/>
          <w:rtl w:val="true"/>
        </w:rPr>
        <w:tab/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ההבחנה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עמימות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רגשית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שאינה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מאיינת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הכוונה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להביא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לתוצאה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אסורה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לחלל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תודעתי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מאיין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כוונה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סותמת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הגולל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טענת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בכוונתו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רק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לפצוע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שלום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ואת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שירה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להורגם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שכבר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אמרתי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ביצע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פיגוע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״משוכפל״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הועתק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מפיגועי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דריסה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אחרים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ידע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לפחות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צפה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ברמת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הסתברות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גבוהה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פיגועים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כאלה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הורגים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אנשים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משכך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נאמין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קיווה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בכל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מאודו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שקורבנותיו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ייפגעו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ימותו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Cs w:val="28"/>
          <w:rtl w:val="true"/>
        </w:rPr>
        <w:t>(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וכמו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הנני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רחוק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מאמונה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מרחק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שנות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),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לתקוותו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יכולה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להיות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שום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חשיבות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עמימות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רגשית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חווה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Cs w:val="28"/>
          <w:rtl w:val="true"/>
        </w:rPr>
        <w:t>(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חווה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)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ביחסו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תוצאות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הפיגוע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אינה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מעניינו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יתרה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: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מותם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קורבנות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בפיגועי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דריסה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איננו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רק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תוצאה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מצמררת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מעשה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אכזרי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ובלתי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אנושי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בתוצאה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רגילה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וטבעית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הפיגוע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חוסה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בצילה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חזקת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הכוונה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באין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שבכוחן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להצביע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חלל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תודעתי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eastAsia="Calibri" w:cs="FrankRuehl"/>
          <w:spacing w:val="10"/>
          <w:sz w:val="28"/>
          <w:szCs w:val="28"/>
          <w:rtl w:val="true"/>
        </w:rPr>
        <w:t>-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לעורר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ספק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לגבי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קיום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הכוונה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להמית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שומה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עלינו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אפוא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לקבוע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התכוון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להרוג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קורבנותיו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ודוק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: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לעורר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הספק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הדרוש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די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בטענה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דוגמת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שהעלה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בפנינו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הסניגור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מצביעה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אפשרות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תאורטית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ששולחו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איכשהו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התכוון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לפצוע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מבלי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להרוג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שנקבע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בפסיקה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ascii="Miriam" w:hAnsi="Miriam" w:eastAsia="Calibri" w:cs="Miriam"/>
          <w:spacing w:val="10"/>
          <w:sz w:val="24"/>
          <w:sz w:val="24"/>
          <w:rtl w:val="true"/>
        </w:rPr>
        <w:t>ספק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eastAsia="Calibri" w:cs="Miriam"/>
          <w:spacing w:val="10"/>
          <w:sz w:val="24"/>
          <w:sz w:val="24"/>
          <w:rtl w:val="true"/>
        </w:rPr>
        <w:t>סביר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להבדיל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מספק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תאורטי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גרידא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קיים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בכל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פלילי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ושאיננו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יכול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להועיל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לנאשם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״ספק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קבלות״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המבוסס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חומר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hyperlink r:id="rId61"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-IL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  <w:rtl w:val="true"/>
            <w:lang w:val="en-IL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-IL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  <w:lang w:val="en-IL"/>
          </w:rPr>
          <w:t>543/79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  <w:rtl w:val="true"/>
            <w:lang w:val="en-IL"/>
          </w:rPr>
          <w:t xml:space="preserve"> </w:t>
        </w:r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-IL"/>
          </w:rPr>
          <w:t>נגר נ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  <w:rtl w:val="true"/>
            <w:lang w:val="en-IL"/>
          </w:rPr>
          <w:t xml:space="preserve">' </w:t>
        </w:r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-IL"/>
          </w:rPr>
          <w:t>מדינת ישראל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  <w:rtl w:val="true"/>
            <w:lang w:val="en-IL"/>
          </w:rPr>
          <w:t xml:space="preserve">, </w:t>
        </w:r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-IL"/>
          </w:rPr>
          <w:t>פ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  <w:rtl w:val="true"/>
            <w:lang w:val="en-IL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-IL"/>
          </w:rPr>
          <w:t>ד לה</w:t>
        </w:r>
      </w:hyperlink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/>
        </w:rPr>
        <w:t>(</w:t>
      </w:r>
      <w:r>
        <w:rPr>
          <w:rFonts w:eastAsia="Calibri" w:cs="FrankRuehl" w:ascii="FrankRuehl" w:hAnsi="FrankRuehl"/>
          <w:spacing w:val="10"/>
          <w:sz w:val="28"/>
          <w:szCs w:val="28"/>
          <w:lang w:val="en-IL"/>
        </w:rPr>
        <w:t>1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/>
        </w:rPr>
        <w:t xml:space="preserve">) </w:t>
      </w:r>
      <w:r>
        <w:rPr>
          <w:rFonts w:eastAsia="Calibri" w:cs="FrankRuehl" w:ascii="FrankRuehl" w:hAnsi="FrankRuehl"/>
          <w:spacing w:val="10"/>
          <w:sz w:val="28"/>
          <w:szCs w:val="28"/>
          <w:lang w:val="en-IL"/>
        </w:rPr>
        <w:t>113</w:t>
      </w:r>
      <w:r>
        <w:rPr>
          <w:rFonts w:eastAsia="Calibri" w:cs="Miriam" w:ascii="FrankRuehl" w:hAnsi="FrankRuehl"/>
          <w:spacing w:val="10"/>
          <w:sz w:val="28"/>
          <w:rtl w:val="true"/>
          <w:lang w:val="en-IL"/>
        </w:rPr>
        <w:t xml:space="preserve">, </w:t>
      </w:r>
      <w:r>
        <w:rPr>
          <w:rFonts w:eastAsia="Calibri" w:cs="FrankRuehl" w:ascii="Century" w:hAnsi="Century"/>
          <w:spacing w:val="10"/>
          <w:sz w:val="22"/>
          <w:szCs w:val="28"/>
          <w:lang w:val="en-IL"/>
        </w:rPr>
        <w:t>140</w:t>
      </w:r>
      <w:r>
        <w:rPr>
          <w:rFonts w:eastAsia="Calibri" w:cs="Miriam" w:ascii="FrankRuehl" w:hAnsi="FrankRuehl"/>
          <w:spacing w:val="10"/>
          <w:sz w:val="28"/>
          <w:rtl w:val="true"/>
          <w:lang w:val="en-IL"/>
        </w:rPr>
        <w:t xml:space="preserve"> (</w:t>
      </w:r>
      <w:r>
        <w:rPr>
          <w:rFonts w:eastAsia="Calibri" w:cs="FrankRuehl" w:ascii="FrankRuehl" w:hAnsi="FrankRuehl"/>
          <w:spacing w:val="10"/>
          <w:sz w:val="28"/>
          <w:szCs w:val="28"/>
          <w:lang w:val="en-IL"/>
        </w:rPr>
        <w:t>1980</w:t>
      </w:r>
      <w:r>
        <w:rPr>
          <w:rFonts w:eastAsia="Calibri" w:cs="Miriam" w:ascii="FrankRuehl" w:hAnsi="FrankRuehl"/>
          <w:spacing w:val="10"/>
          <w:sz w:val="28"/>
          <w:rtl w:val="true"/>
          <w:lang w:val="en-IL"/>
        </w:rPr>
        <w:t xml:space="preserve">); </w:t>
      </w:r>
      <w:hyperlink r:id="rId62"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-IL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  <w:rtl w:val="true"/>
            <w:lang w:val="en-IL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-IL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  <w:lang w:val="en-IL"/>
          </w:rPr>
          <w:t>9809/08</w:t>
        </w:r>
      </w:hyperlink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/>
        </w:rPr>
        <w:t xml:space="preserve"> </w:t>
      </w:r>
      <w:r>
        <w:rPr>
          <w:rFonts w:ascii="FrankRuehl" w:hAnsi="FrankRuehl" w:eastAsia="Calibri" w:cs="Miriam"/>
          <w:spacing w:val="10"/>
          <w:sz w:val="24"/>
          <w:sz w:val="24"/>
          <w:rtl w:val="true"/>
          <w:lang w:val="en-IL"/>
        </w:rPr>
        <w:t>לזרובסקי</w:t>
      </w:r>
      <w:r>
        <w:rPr>
          <w:rFonts w:ascii="FrankRuehl" w:hAnsi="FrankRuehl" w:eastAsia="FrankRuehl" w:cs="FrankRuehl"/>
          <w:spacing w:val="10"/>
          <w:sz w:val="24"/>
          <w:sz w:val="24"/>
          <w:rtl w:val="true"/>
          <w:lang w:val="en-IL"/>
        </w:rPr>
        <w:t xml:space="preserve"> </w:t>
      </w:r>
      <w:r>
        <w:rPr>
          <w:rFonts w:ascii="FrankRuehl" w:hAnsi="FrankRuehl" w:eastAsia="Calibri" w:cs="Miriam"/>
          <w:spacing w:val="10"/>
          <w:sz w:val="24"/>
          <w:sz w:val="24"/>
          <w:rtl w:val="true"/>
          <w:lang w:val="en-IL"/>
        </w:rPr>
        <w:t>נ</w:t>
      </w:r>
      <w:r>
        <w:rPr>
          <w:rFonts w:eastAsia="Calibri" w:cs="Miriam" w:ascii="FrankRuehl" w:hAnsi="FrankRuehl"/>
          <w:spacing w:val="10"/>
          <w:sz w:val="24"/>
          <w:rtl w:val="true"/>
          <w:lang w:val="en-IL"/>
        </w:rPr>
        <w:t xml:space="preserve">' </w:t>
      </w:r>
      <w:r>
        <w:rPr>
          <w:rFonts w:ascii="FrankRuehl" w:hAnsi="FrankRuehl" w:eastAsia="Calibri" w:cs="Miriam"/>
          <w:spacing w:val="10"/>
          <w:sz w:val="24"/>
          <w:sz w:val="24"/>
          <w:rtl w:val="true"/>
          <w:lang w:val="en-IL"/>
        </w:rPr>
        <w:t>מדינת</w:t>
      </w:r>
      <w:r>
        <w:rPr>
          <w:rFonts w:ascii="FrankRuehl" w:hAnsi="FrankRuehl" w:eastAsia="FrankRuehl" w:cs="FrankRuehl"/>
          <w:spacing w:val="10"/>
          <w:sz w:val="24"/>
          <w:sz w:val="24"/>
          <w:rtl w:val="true"/>
          <w:lang w:val="en-IL"/>
        </w:rPr>
        <w:t xml:space="preserve"> </w:t>
      </w:r>
      <w:r>
        <w:rPr>
          <w:rFonts w:ascii="FrankRuehl" w:hAnsi="FrankRuehl" w:eastAsia="Calibri" w:cs="Miriam"/>
          <w:spacing w:val="10"/>
          <w:sz w:val="24"/>
          <w:sz w:val="24"/>
          <w:rtl w:val="true"/>
          <w:lang w:val="en-IL"/>
        </w:rPr>
        <w:t>ישראל</w:t>
      </w:r>
      <w:r>
        <w:rPr>
          <w:rFonts w:eastAsia="Calibri" w:cs="Miriam" w:ascii="FrankRuehl" w:hAnsi="FrankRuehl"/>
          <w:spacing w:val="10"/>
          <w:sz w:val="24"/>
          <w:rtl w:val="true"/>
          <w:lang w:val="en-IL"/>
        </w:rPr>
        <w:t xml:space="preserve">, </w:t>
      </w:r>
      <w:r>
        <w:rPr>
          <w:rFonts w:eastAsia="Calibri"/>
          <w:sz w:val="22"/>
          <w:rtl w:val="true"/>
          <w:lang w:val="en-IL"/>
        </w:rPr>
        <w:t>[</w:t>
      </w:r>
      <w:r>
        <w:rPr>
          <w:rFonts w:eastAsia="Calibri"/>
          <w:sz w:val="22"/>
          <w:sz w:val="22"/>
          <w:rtl w:val="true"/>
          <w:lang w:val="en-IL"/>
        </w:rPr>
        <w:t>פורסם</w:t>
      </w:r>
      <w:r>
        <w:rPr>
          <w:rFonts w:eastAsia="Times New Roman" w:cs="Times New Roman"/>
          <w:sz w:val="22"/>
          <w:sz w:val="22"/>
          <w:rtl w:val="true"/>
          <w:lang w:val="en-IL"/>
        </w:rPr>
        <w:t xml:space="preserve"> </w:t>
      </w:r>
      <w:r>
        <w:rPr>
          <w:rFonts w:eastAsia="Calibri"/>
          <w:sz w:val="22"/>
          <w:sz w:val="22"/>
          <w:rtl w:val="true"/>
          <w:lang w:val="en-IL"/>
        </w:rPr>
        <w:t>בנבו</w:t>
      </w:r>
      <w:r>
        <w:rPr>
          <w:rFonts w:eastAsia="Calibri"/>
          <w:sz w:val="22"/>
          <w:rtl w:val="true"/>
          <w:lang w:val="en-IL"/>
        </w:rPr>
        <w:t xml:space="preserve">]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/>
        </w:rPr>
        <w:t xml:space="preserve">פסקאות </w:t>
      </w:r>
      <w:r>
        <w:rPr>
          <w:rFonts w:eastAsia="Calibri" w:cs="FrankRuehl" w:ascii="FrankRuehl" w:hAnsi="FrankRuehl"/>
          <w:spacing w:val="10"/>
          <w:sz w:val="28"/>
          <w:szCs w:val="28"/>
          <w:lang w:val="en-IL"/>
        </w:rPr>
        <w:t>3-2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/>
        </w:rPr>
        <w:t xml:space="preserve">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/>
        </w:rPr>
        <w:t>לפסק דינו של השופט</w:t>
      </w:r>
      <w:r>
        <w:rPr>
          <w:rFonts w:eastAsia="Times New Roman" w:cs="Times New Roman"/>
          <w:sz w:val="28"/>
          <w:sz w:val="28"/>
          <w:rtl w:val="true"/>
          <w:lang w:val="en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/>
        </w:rPr>
        <w:t>נ</w:t>
      </w:r>
      <w:r>
        <w:rPr>
          <w:rFonts w:eastAsia="Calibri" w:cs="Miriam"/>
          <w:sz w:val="28"/>
          <w:rtl w:val="true"/>
          <w:lang w:val="en-IL"/>
        </w:rPr>
        <w:t xml:space="preserve">' </w:t>
      </w:r>
      <w:r>
        <w:rPr>
          <w:rFonts w:eastAsia="Calibri" w:cs="Miriam"/>
          <w:sz w:val="28"/>
          <w:sz w:val="28"/>
          <w:rtl w:val="true"/>
          <w:lang w:val="en-IL"/>
        </w:rPr>
        <w:t>הנדל</w:t>
      </w:r>
      <w:r>
        <w:rPr>
          <w:rFonts w:eastAsia="Times New Roman" w:cs="Times New Roman"/>
          <w:sz w:val="28"/>
          <w:sz w:val="28"/>
          <w:rtl w:val="true"/>
          <w:lang w:val="en-IL"/>
        </w:rPr>
        <w:t xml:space="preserve"> 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/>
        </w:rPr>
        <w:t>(</w:t>
      </w:r>
      <w:r>
        <w:rPr>
          <w:rFonts w:eastAsia="Calibri" w:cs="FrankRuehl" w:ascii="FrankRuehl" w:hAnsi="FrankRuehl"/>
          <w:spacing w:val="10"/>
          <w:sz w:val="28"/>
          <w:szCs w:val="28"/>
          <w:lang w:val="en-IL"/>
        </w:rPr>
        <w:t>25.11.2010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/>
        </w:rPr>
        <w:t xml:space="preserve">);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/>
        </w:rPr>
        <w:t xml:space="preserve">וכן </w:t>
      </w:r>
      <w:hyperlink r:id="rId63"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-IL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  <w:rtl w:val="true"/>
            <w:lang w:val="en-IL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-IL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  <w:lang w:val="en-IL"/>
          </w:rPr>
          <w:t>273/14</w:t>
        </w:r>
      </w:hyperlink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/>
        </w:rPr>
        <w:t xml:space="preserve"> </w:t>
      </w:r>
      <w:r>
        <w:rPr>
          <w:rFonts w:ascii="FrankRuehl" w:hAnsi="FrankRuehl" w:eastAsia="Calibri" w:cs="Miriam"/>
          <w:spacing w:val="10"/>
          <w:sz w:val="24"/>
          <w:sz w:val="24"/>
          <w:rtl w:val="true"/>
          <w:lang w:val="en-IL"/>
        </w:rPr>
        <w:t>מדינת</w:t>
      </w:r>
      <w:r>
        <w:rPr>
          <w:rFonts w:ascii="FrankRuehl" w:hAnsi="FrankRuehl" w:eastAsia="FrankRuehl" w:cs="FrankRuehl"/>
          <w:spacing w:val="10"/>
          <w:sz w:val="24"/>
          <w:sz w:val="24"/>
          <w:rtl w:val="true"/>
          <w:lang w:val="en-IL"/>
        </w:rPr>
        <w:t xml:space="preserve"> </w:t>
      </w:r>
      <w:r>
        <w:rPr>
          <w:rFonts w:ascii="FrankRuehl" w:hAnsi="FrankRuehl" w:eastAsia="Calibri" w:cs="Miriam"/>
          <w:spacing w:val="10"/>
          <w:sz w:val="24"/>
          <w:sz w:val="24"/>
          <w:rtl w:val="true"/>
          <w:lang w:val="en-IL"/>
        </w:rPr>
        <w:t>ישראל</w:t>
      </w:r>
      <w:r>
        <w:rPr>
          <w:rFonts w:ascii="FrankRuehl" w:hAnsi="FrankRuehl" w:eastAsia="FrankRuehl" w:cs="FrankRuehl"/>
          <w:spacing w:val="10"/>
          <w:sz w:val="24"/>
          <w:sz w:val="24"/>
          <w:rtl w:val="true"/>
          <w:lang w:val="en-IL"/>
        </w:rPr>
        <w:t xml:space="preserve"> </w:t>
      </w:r>
      <w:r>
        <w:rPr>
          <w:rFonts w:ascii="FrankRuehl" w:hAnsi="FrankRuehl" w:eastAsia="Calibri" w:cs="Miriam"/>
          <w:spacing w:val="10"/>
          <w:sz w:val="24"/>
          <w:sz w:val="24"/>
          <w:rtl w:val="true"/>
          <w:lang w:val="en-IL"/>
        </w:rPr>
        <w:t>נ</w:t>
      </w:r>
      <w:r>
        <w:rPr>
          <w:rFonts w:eastAsia="Calibri" w:cs="Miriam" w:ascii="FrankRuehl" w:hAnsi="FrankRuehl"/>
          <w:spacing w:val="10"/>
          <w:sz w:val="24"/>
          <w:rtl w:val="true"/>
          <w:lang w:val="en-IL"/>
        </w:rPr>
        <w:t xml:space="preserve">' </w:t>
      </w:r>
      <w:r>
        <w:rPr>
          <w:rFonts w:ascii="FrankRuehl" w:hAnsi="FrankRuehl" w:eastAsia="Calibri" w:cs="Miriam"/>
          <w:spacing w:val="10"/>
          <w:sz w:val="24"/>
          <w:sz w:val="24"/>
          <w:rtl w:val="true"/>
          <w:lang w:val="en-IL"/>
        </w:rPr>
        <w:t>פארס</w:t>
      </w:r>
      <w:r>
        <w:rPr>
          <w:rFonts w:eastAsia="Calibri" w:cs="Miriam" w:ascii="FrankRuehl" w:hAnsi="FrankRuehl"/>
          <w:spacing w:val="10"/>
          <w:sz w:val="24"/>
          <w:rtl w:val="true"/>
          <w:lang w:val="en-IL"/>
        </w:rPr>
        <w:t xml:space="preserve">, </w:t>
      </w:r>
      <w:r>
        <w:rPr>
          <w:rFonts w:eastAsia="Calibri"/>
          <w:sz w:val="22"/>
          <w:rtl w:val="true"/>
          <w:lang w:val="en-IL"/>
        </w:rPr>
        <w:t>[</w:t>
      </w:r>
      <w:r>
        <w:rPr>
          <w:rFonts w:eastAsia="Calibri"/>
          <w:sz w:val="22"/>
          <w:sz w:val="22"/>
          <w:rtl w:val="true"/>
          <w:lang w:val="en-IL"/>
        </w:rPr>
        <w:t>פורסם</w:t>
      </w:r>
      <w:r>
        <w:rPr>
          <w:rFonts w:eastAsia="Times New Roman" w:cs="Times New Roman"/>
          <w:sz w:val="22"/>
          <w:sz w:val="22"/>
          <w:rtl w:val="true"/>
          <w:lang w:val="en-IL"/>
        </w:rPr>
        <w:t xml:space="preserve"> </w:t>
      </w:r>
      <w:r>
        <w:rPr>
          <w:rFonts w:eastAsia="Calibri"/>
          <w:sz w:val="22"/>
          <w:sz w:val="22"/>
          <w:rtl w:val="true"/>
          <w:lang w:val="en-IL"/>
        </w:rPr>
        <w:t>בנבו</w:t>
      </w:r>
      <w:r>
        <w:rPr>
          <w:rFonts w:eastAsia="Calibri"/>
          <w:sz w:val="22"/>
          <w:rtl w:val="true"/>
          <w:lang w:val="en-IL"/>
        </w:rPr>
        <w:t xml:space="preserve">]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/>
        </w:rPr>
        <w:t xml:space="preserve">פסקה </w:t>
      </w:r>
      <w:r>
        <w:rPr>
          <w:rFonts w:eastAsia="Calibri" w:cs="FrankRuehl" w:ascii="FrankRuehl" w:hAnsi="FrankRuehl"/>
          <w:spacing w:val="10"/>
          <w:sz w:val="28"/>
          <w:szCs w:val="28"/>
          <w:lang w:val="en-IL"/>
        </w:rPr>
        <w:t>5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/>
        </w:rPr>
        <w:t xml:space="preserve">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/>
        </w:rPr>
        <w:t xml:space="preserve">לפסק דינו של השופט </w:t>
      </w:r>
      <w:r>
        <w:rPr>
          <w:rFonts w:eastAsia="Calibri" w:cs="Miriam"/>
          <w:sz w:val="28"/>
          <w:sz w:val="28"/>
          <w:rtl w:val="true"/>
          <w:lang w:val="en-IL"/>
        </w:rPr>
        <w:t>נ</w:t>
      </w:r>
      <w:r>
        <w:rPr>
          <w:rFonts w:eastAsia="Calibri" w:cs="Miriam"/>
          <w:sz w:val="28"/>
          <w:rtl w:val="true"/>
          <w:lang w:val="en-IL"/>
        </w:rPr>
        <w:t xml:space="preserve">' </w:t>
      </w:r>
      <w:r>
        <w:rPr>
          <w:rFonts w:eastAsia="Calibri" w:cs="Miriam"/>
          <w:sz w:val="28"/>
          <w:sz w:val="28"/>
          <w:rtl w:val="true"/>
          <w:lang w:val="en-IL"/>
        </w:rPr>
        <w:t>הנדל</w:t>
      </w:r>
      <w:r>
        <w:rPr>
          <w:rFonts w:eastAsia="Times New Roman" w:cs="Times New Roman"/>
          <w:sz w:val="28"/>
          <w:sz w:val="28"/>
          <w:rtl w:val="true"/>
          <w:lang w:val="en-IL"/>
        </w:rPr>
        <w:t xml:space="preserve"> 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/>
        </w:rPr>
        <w:t>(</w:t>
      </w:r>
      <w:r>
        <w:rPr>
          <w:rFonts w:eastAsia="Calibri" w:cs="FrankRuehl" w:ascii="FrankRuehl" w:hAnsi="FrankRuehl"/>
          <w:spacing w:val="10"/>
          <w:sz w:val="28"/>
          <w:szCs w:val="28"/>
          <w:lang w:val="en-IL"/>
        </w:rPr>
        <w:t>23.12.2014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/>
        </w:rPr>
        <w:t>) ("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/>
        </w:rPr>
        <w:t>מדובר בספק שאינו בגדר אפשרות תאורטית ורחוקה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/>
        </w:rPr>
        <w:t>").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FrankRuehl" w:hAnsi="FrankRuehl" w:eastAsia="Calibri" w:cs="FrankRuehl"/>
          <w:spacing w:val="10"/>
          <w:sz w:val="28"/>
          <w:szCs w:val="28"/>
          <w:lang w:val="en-IL"/>
        </w:rPr>
      </w:pP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FrankRuehl" w:hAnsi="FrankRuehl" w:cs="FrankRuehl"/>
          <w:spacing w:val="10"/>
          <w:sz w:val="22"/>
          <w:szCs w:val="28"/>
        </w:rPr>
      </w:pPr>
      <w:r>
        <w:rPr>
          <w:rFonts w:cs="FrankRuehl" w:ascii="FrankRuehl" w:hAnsi="FrankRuehl"/>
          <w:spacing w:val="10"/>
          <w:sz w:val="22"/>
          <w:szCs w:val="28"/>
          <w:lang w:val="en-IL"/>
        </w:rPr>
        <w:t>19</w:t>
      </w:r>
      <w:r>
        <w:rPr>
          <w:rFonts w:cs="FrankRuehl" w:ascii="FrankRuehl" w:hAnsi="FrankRuehl"/>
          <w:spacing w:val="10"/>
          <w:sz w:val="22"/>
          <w:szCs w:val="28"/>
          <w:rtl w:val="true"/>
          <w:lang w:val="en-IL"/>
        </w:rPr>
        <w:t>.</w:t>
        <w:tab/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  <w:lang w:val="en-IL"/>
        </w:rPr>
        <w:t>כוונת המערער להרוג את קורבנות הפיגוע שביצע מוכיחה מניה וביה כי הלה ״החליט״ להמיתם</w:t>
      </w:r>
      <w:r>
        <w:rPr>
          <w:rFonts w:cs="FrankRuehl" w:ascii="FrankRuehl" w:hAnsi="FrankRuehl"/>
          <w:spacing w:val="10"/>
          <w:sz w:val="22"/>
          <w:szCs w:val="28"/>
          <w:rtl w:val="true"/>
          <w:lang w:val="en-IL"/>
        </w:rPr>
        <w:t xml:space="preserve">,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  <w:lang w:val="en-IL"/>
        </w:rPr>
        <w:t xml:space="preserve">במובן של </w:t>
      </w:r>
      <w:hyperlink r:id="rId64">
        <w:r>
          <w:rPr>
            <w:rStyle w:val="Hyperlink"/>
            <w:rFonts w:ascii="FrankRuehl" w:hAnsi="FrankRuehl" w:cs="FrankRuehl"/>
            <w:color w:val="0000FF"/>
            <w:spacing w:val="10"/>
            <w:sz w:val="22"/>
            <w:sz w:val="22"/>
            <w:szCs w:val="28"/>
            <w:u w:val="single"/>
            <w:rtl w:val="true"/>
            <w:lang w:val="en-IL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2"/>
            <w:szCs w:val="28"/>
            <w:u w:val="single"/>
            <w:lang w:val="en-IL"/>
          </w:rPr>
          <w:t>301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2"/>
            <w:szCs w:val="28"/>
            <w:u w:val="single"/>
            <w:rtl w:val="true"/>
            <w:lang w:val="en-IL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2"/>
            <w:sz w:val="22"/>
            <w:szCs w:val="28"/>
            <w:u w:val="single"/>
            <w:rtl w:val="true"/>
            <w:lang w:val="en-IL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2"/>
            <w:szCs w:val="28"/>
            <w:u w:val="single"/>
            <w:rtl w:val="true"/>
            <w:lang w:val="en-IL"/>
          </w:rPr>
          <w:t>)</w:t>
        </w:r>
      </w:hyperlink>
      <w:r>
        <w:rPr>
          <w:rFonts w:cs="FrankRuehl" w:ascii="FrankRuehl" w:hAnsi="FrankRuehl"/>
          <w:spacing w:val="10"/>
          <w:sz w:val="22"/>
          <w:szCs w:val="28"/>
          <w:rtl w:val="true"/>
          <w:lang w:val="en-IL"/>
        </w:rPr>
        <w:t xml:space="preserve">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  <w:lang w:val="en-IL"/>
        </w:rPr>
        <w:t>ל</w:t>
      </w:r>
      <w:hyperlink r:id="rId65">
        <w:r>
          <w:rPr>
            <w:rStyle w:val="Hyperlink"/>
            <w:rFonts w:ascii="FrankRuehl" w:hAnsi="FrankRuehl" w:cs="FrankRuehl"/>
            <w:color w:val="0000FF"/>
            <w:spacing w:val="10"/>
            <w:sz w:val="22"/>
            <w:sz w:val="22"/>
            <w:szCs w:val="28"/>
            <w:u w:val="single"/>
            <w:rtl w:val="true"/>
            <w:lang w:val="en-IL"/>
          </w:rPr>
          <w:t>חוק העונשין</w:t>
        </w:r>
      </w:hyperlink>
      <w:r>
        <w:rPr>
          <w:rFonts w:cs="FrankRuehl" w:ascii="FrankRuehl" w:hAnsi="FrankRuehl"/>
          <w:spacing w:val="10"/>
          <w:sz w:val="22"/>
          <w:szCs w:val="28"/>
          <w:rtl w:val="true"/>
          <w:lang w:val="en-IL"/>
        </w:rPr>
        <w:t xml:space="preserve">.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  <w:lang w:val="en-IL"/>
        </w:rPr>
        <w:t>לעניין רצח בכוונה תחילה</w:t>
      </w:r>
      <w:r>
        <w:rPr>
          <w:rFonts w:cs="FrankRuehl" w:ascii="FrankRuehl" w:hAnsi="FrankRuehl"/>
          <w:spacing w:val="10"/>
          <w:sz w:val="22"/>
          <w:szCs w:val="28"/>
          <w:rtl w:val="true"/>
          <w:lang w:val="en-IL"/>
        </w:rPr>
        <w:t xml:space="preserve">,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  <w:lang w:val="en-IL"/>
        </w:rPr>
        <w:t>כוונה והחלטה לגרום למותו של אדם חופפות זו את זו</w:t>
      </w:r>
      <w:r>
        <w:rPr>
          <w:rFonts w:cs="FrankRuehl" w:ascii="FrankRuehl" w:hAnsi="FrankRuehl"/>
          <w:spacing w:val="10"/>
          <w:sz w:val="22"/>
          <w:szCs w:val="28"/>
          <w:rtl w:val="true"/>
          <w:lang w:val="en-IL"/>
        </w:rPr>
        <w:t xml:space="preserve">.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  <w:lang w:val="en-IL"/>
        </w:rPr>
        <w:t xml:space="preserve">ראו </w:t>
      </w:r>
      <w:hyperlink r:id="rId6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1042/04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ביטון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סא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646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 xml:space="preserve">פסקה </w:t>
      </w:r>
      <w:r>
        <w:rPr>
          <w:rFonts w:cs="FrankRuehl" w:ascii="FrankRuehl" w:hAnsi="FrankRuehl"/>
          <w:spacing w:val="10"/>
          <w:sz w:val="22"/>
          <w:szCs w:val="28"/>
        </w:rPr>
        <w:t>16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 xml:space="preserve">לפסק דינו של הנשיא 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בדימ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') </w:t>
      </w:r>
      <w:r>
        <w:rPr>
          <w:rFonts w:cs="Miriam"/>
          <w:sz w:val="28"/>
          <w:sz w:val="28"/>
          <w:rtl w:val="true"/>
        </w:rPr>
        <w:t>א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ברק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2006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  <w:lang w:val="en-IL"/>
        </w:rPr>
        <w:t xml:space="preserve">וכן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רוני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 xml:space="preserve"> </w:t>
      </w:r>
      <w:hyperlink r:id="rId67">
        <w:r>
          <w:rPr>
            <w:rStyle w:val="Hyperlink"/>
            <w:rFonts w:ascii="FrankRuehl" w:hAnsi="FrankRueh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רוזנברג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כוונה תחילה או פזיזות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2"/>
            <w:szCs w:val="28"/>
            <w:u w:val="single"/>
            <w:rtl w:val="true"/>
          </w:rPr>
          <w:t>?</w:t>
        </w:r>
      </w:hyperlink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פרשת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קרפ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" </w:t>
      </w:r>
      <w:r>
        <w:rPr>
          <w:rFonts w:ascii="FrankRuehl" w:hAnsi="FrankRuehl" w:cs="Miriam"/>
          <w:spacing w:val="10"/>
          <w:sz w:val="24"/>
          <w:sz w:val="24"/>
          <w:rtl w:val="true"/>
        </w:rPr>
        <w:t>הפרקליט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נא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2"/>
          <w:szCs w:val="28"/>
        </w:rPr>
        <w:t>629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2"/>
          <w:szCs w:val="28"/>
        </w:rPr>
        <w:t>2012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>)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  <w:lang w:val="en-IL"/>
        </w:rPr>
        <w:t>ברי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  <w:lang w:val="en-IL"/>
        </w:rPr>
        <w:t xml:space="preserve">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  <w:lang w:val="en-IL"/>
        </w:rPr>
        <w:t>הוא</w:t>
      </w:r>
      <w:r>
        <w:rPr>
          <w:rFonts w:cs="FrankRuehl" w:ascii="FrankRuehl" w:hAnsi="FrankRuehl"/>
          <w:spacing w:val="10"/>
          <w:sz w:val="22"/>
          <w:szCs w:val="28"/>
          <w:rtl w:val="true"/>
          <w:lang w:val="en-IL"/>
        </w:rPr>
        <w:t xml:space="preserve">,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  <w:lang w:val="en-IL"/>
        </w:rPr>
        <w:t>על כן</w:t>
      </w:r>
      <w:r>
        <w:rPr>
          <w:rFonts w:cs="FrankRuehl" w:ascii="FrankRuehl" w:hAnsi="FrankRuehl"/>
          <w:spacing w:val="10"/>
          <w:sz w:val="22"/>
          <w:szCs w:val="28"/>
          <w:rtl w:val="true"/>
          <w:lang w:val="en-IL"/>
        </w:rPr>
        <w:t xml:space="preserve">,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  <w:lang w:val="en-IL"/>
        </w:rPr>
        <w:t>כי התביעה הוכיחה מעל ומעבר לכל ספק סביר כי המערער רצח את שלום וניסה לרצוח את שירה בכוונה תחילה</w:t>
      </w:r>
      <w:r>
        <w:rPr>
          <w:rFonts w:cs="FrankRuehl" w:ascii="FrankRuehl" w:hAnsi="FrankRuehl"/>
          <w:spacing w:val="10"/>
          <w:sz w:val="22"/>
          <w:szCs w:val="28"/>
          <w:rtl w:val="true"/>
          <w:lang w:val="en-IL"/>
        </w:rPr>
        <w:t xml:space="preserve">,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  <w:lang w:val="en-IL"/>
        </w:rPr>
        <w:t xml:space="preserve">כמשמעה </w:t>
      </w:r>
      <w:hyperlink r:id="rId68">
        <w:r>
          <w:rPr>
            <w:rStyle w:val="Hyperlink"/>
            <w:rFonts w:ascii="FrankRuehl" w:hAnsi="FrankRuehl" w:cs="FrankRuehl"/>
            <w:color w:val="0000FF"/>
            <w:spacing w:val="10"/>
            <w:sz w:val="22"/>
            <w:sz w:val="22"/>
            <w:szCs w:val="28"/>
            <w:u w:val="single"/>
            <w:rtl w:val="true"/>
            <w:lang w:val="en-IL"/>
          </w:rPr>
          <w:t xml:space="preserve">בסעיף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2"/>
            <w:szCs w:val="28"/>
            <w:u w:val="single"/>
            <w:lang w:val="en-IL"/>
          </w:rPr>
          <w:t>300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2"/>
            <w:szCs w:val="28"/>
            <w:u w:val="single"/>
            <w:rtl w:val="true"/>
            <w:lang w:val="en-IL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2"/>
            <w:sz w:val="22"/>
            <w:szCs w:val="28"/>
            <w:u w:val="single"/>
            <w:rtl w:val="true"/>
            <w:lang w:val="en-IL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2"/>
            <w:szCs w:val="28"/>
            <w:u w:val="single"/>
            <w:rtl w:val="true"/>
            <w:lang w:val="en-IL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2"/>
            <w:szCs w:val="28"/>
            <w:u w:val="single"/>
            <w:lang w:val="en-IL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2"/>
            <w:szCs w:val="28"/>
            <w:u w:val="single"/>
            <w:rtl w:val="true"/>
            <w:lang w:val="en-IL"/>
          </w:rPr>
          <w:t>)</w:t>
        </w:r>
      </w:hyperlink>
      <w:r>
        <w:rPr>
          <w:rFonts w:cs="FrankRuehl" w:ascii="FrankRuehl" w:hAnsi="FrankRuehl"/>
          <w:spacing w:val="10"/>
          <w:sz w:val="22"/>
          <w:szCs w:val="28"/>
          <w:rtl w:val="true"/>
          <w:lang w:val="en-IL"/>
        </w:rPr>
        <w:t xml:space="preserve">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  <w:lang w:val="en-IL"/>
        </w:rPr>
        <w:t>ל</w:t>
      </w:r>
      <w:hyperlink r:id="rId69">
        <w:r>
          <w:rPr>
            <w:rStyle w:val="Hyperlink"/>
            <w:rFonts w:ascii="FrankRuehl" w:hAnsi="FrankRuehl" w:cs="FrankRuehl"/>
            <w:color w:val="0000FF"/>
            <w:spacing w:val="10"/>
            <w:sz w:val="22"/>
            <w:sz w:val="22"/>
            <w:szCs w:val="28"/>
            <w:u w:val="single"/>
            <w:rtl w:val="true"/>
            <w:lang w:val="en-IL"/>
          </w:rPr>
          <w:t>חוק העונשין</w:t>
        </w:r>
      </w:hyperlink>
      <w:r>
        <w:rPr>
          <w:rFonts w:cs="FrankRuehl" w:ascii="FrankRuehl" w:hAnsi="FrankRuehl"/>
          <w:spacing w:val="10"/>
          <w:sz w:val="22"/>
          <w:szCs w:val="28"/>
          <w:rtl w:val="true"/>
          <w:lang w:val="en-IL"/>
        </w:rPr>
        <w:t xml:space="preserve">.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  <w:lang w:val="en-IL"/>
        </w:rPr>
        <w:t>בדין אפוא הרשיע בית משפט קמא את המערער בשתי העבירות הללו</w:t>
      </w:r>
      <w:r>
        <w:rPr>
          <w:rFonts w:cs="FrankRuehl" w:ascii="FrankRuehl" w:hAnsi="FrankRuehl"/>
          <w:spacing w:val="10"/>
          <w:sz w:val="22"/>
          <w:szCs w:val="28"/>
          <w:rtl w:val="true"/>
          <w:lang w:val="en-IL"/>
        </w:rPr>
        <w:t xml:space="preserve">. </w:t>
      </w:r>
      <w:r>
        <w:rPr>
          <w:rFonts w:cs="FrankRuehl" w:ascii="FrankRuehl" w:hAnsi="FrankRuehl"/>
          <w:spacing w:val="10"/>
          <w:sz w:val="22"/>
          <w:szCs w:val="28"/>
          <w:rtl w:val="true"/>
          <w:lang w:val="en-IL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FrankRuehl" w:hAnsi="FrankRuehl" w:eastAsia="Calibri" w:cs="FrankRuehl"/>
          <w:spacing w:val="10"/>
          <w:sz w:val="28"/>
          <w:szCs w:val="28"/>
          <w:lang w:val="en-IL"/>
        </w:rPr>
      </w:pP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FrankRuehl" w:hAnsi="FrankRuehl" w:eastAsia="Calibri" w:cs="Miriam"/>
          <w:spacing w:val="10"/>
          <w:sz w:val="28"/>
          <w:lang w:val="en-IL"/>
        </w:rPr>
      </w:pPr>
      <w:r>
        <w:rPr>
          <w:rFonts w:ascii="FrankRuehl" w:hAnsi="FrankRuehl" w:eastAsia="Calibri" w:cs="Miriam"/>
          <w:spacing w:val="10"/>
          <w:sz w:val="28"/>
          <w:sz w:val="28"/>
          <w:rtl w:val="true"/>
          <w:lang w:val="en-IL"/>
        </w:rPr>
        <w:t>עונש</w:t>
      </w:r>
      <w:r>
        <w:rPr>
          <w:rFonts w:ascii="FrankRuehl" w:hAnsi="FrankRuehl" w:eastAsia="FrankRuehl" w:cs="FrankRuehl"/>
          <w:spacing w:val="10"/>
          <w:sz w:val="28"/>
          <w:sz w:val="28"/>
          <w:rtl w:val="true"/>
          <w:lang w:val="en-IL"/>
        </w:rPr>
        <w:t xml:space="preserve"> </w:t>
      </w:r>
      <w:r>
        <w:rPr>
          <w:rFonts w:ascii="FrankRuehl" w:hAnsi="FrankRuehl" w:eastAsia="Calibri" w:cs="Miriam"/>
          <w:spacing w:val="10"/>
          <w:sz w:val="28"/>
          <w:sz w:val="28"/>
          <w:rtl w:val="true"/>
          <w:lang w:val="en-IL"/>
        </w:rPr>
        <w:t>מופחת</w:t>
      </w:r>
      <w:r>
        <w:rPr>
          <w:rFonts w:ascii="FrankRuehl" w:hAnsi="FrankRuehl" w:eastAsia="FrankRuehl" w:cs="FrankRuehl"/>
          <w:spacing w:val="10"/>
          <w:sz w:val="28"/>
          <w:sz w:val="28"/>
          <w:rtl w:val="true"/>
          <w:lang w:val="en-IL"/>
        </w:rPr>
        <w:t xml:space="preserve"> </w:t>
      </w:r>
      <w:r>
        <w:rPr>
          <w:rFonts w:ascii="FrankRuehl" w:hAnsi="FrankRuehl" w:eastAsia="Calibri" w:cs="Miriam"/>
          <w:spacing w:val="10"/>
          <w:sz w:val="28"/>
          <w:sz w:val="28"/>
          <w:rtl w:val="true"/>
          <w:lang w:val="en-IL"/>
        </w:rPr>
        <w:t>לפי</w:t>
      </w:r>
      <w:r>
        <w:rPr>
          <w:rFonts w:ascii="FrankRuehl" w:hAnsi="FrankRuehl" w:eastAsia="FrankRuehl" w:cs="FrankRuehl"/>
          <w:spacing w:val="10"/>
          <w:sz w:val="28"/>
          <w:sz w:val="28"/>
          <w:rtl w:val="true"/>
          <w:lang w:val="en-IL"/>
        </w:rPr>
        <w:t xml:space="preserve"> </w:t>
      </w:r>
      <w:hyperlink r:id="rId70">
        <w:r>
          <w:rPr>
            <w:rStyle w:val="Hyperlink"/>
            <w:rFonts w:ascii="FrankRuehl" w:hAnsi="FrankRuehl" w:eastAsia="Calibri" w:cs="Miriam"/>
            <w:color w:val="0000FF"/>
            <w:spacing w:val="10"/>
            <w:sz w:val="28"/>
            <w:sz w:val="28"/>
            <w:u w:val="single"/>
            <w:rtl w:val="true"/>
            <w:lang w:val="en-IL"/>
          </w:rPr>
          <w:t>סעיף</w:t>
        </w:r>
        <w:r>
          <w:rPr>
            <w:rStyle w:val="Hyperlink"/>
            <w:rFonts w:ascii="FrankRuehl" w:hAnsi="FrankRuehl" w:eastAsia="FrankRuehl" w:cs="FrankRuehl"/>
            <w:color w:val="0000FF"/>
            <w:spacing w:val="10"/>
            <w:sz w:val="28"/>
            <w:sz w:val="28"/>
            <w:u w:val="single"/>
            <w:rtl w:val="true"/>
            <w:lang w:val="en-IL"/>
          </w:rPr>
          <w:t xml:space="preserve"> </w:t>
        </w:r>
        <w:r>
          <w:rPr>
            <w:rStyle w:val="Hyperlink"/>
            <w:rFonts w:eastAsia="Calibri" w:cs="Miriam" w:ascii="FrankRuehl" w:hAnsi="FrankRuehl"/>
            <w:color w:val="0000FF"/>
            <w:spacing w:val="10"/>
            <w:sz w:val="28"/>
            <w:u w:val="single"/>
            <w:lang w:val="en-IL"/>
          </w:rPr>
          <w:t>300</w:t>
        </w:r>
        <w:r>
          <w:rPr>
            <w:rStyle w:val="Hyperlink"/>
            <w:rFonts w:ascii="FrankRuehl" w:hAnsi="FrankRuehl" w:eastAsia="Calibri" w:cs="Miriam"/>
            <w:color w:val="0000FF"/>
            <w:spacing w:val="10"/>
            <w:sz w:val="28"/>
            <w:sz w:val="28"/>
            <w:u w:val="single"/>
            <w:rtl w:val="true"/>
            <w:lang w:val="en-IL"/>
          </w:rPr>
          <w:t>א</w:t>
        </w:r>
      </w:hyperlink>
      <w:r>
        <w:rPr>
          <w:rFonts w:ascii="FrankRuehl" w:hAnsi="FrankRuehl" w:eastAsia="FrankRuehl" w:cs="FrankRuehl"/>
          <w:spacing w:val="10"/>
          <w:sz w:val="28"/>
          <w:sz w:val="28"/>
          <w:rtl w:val="true"/>
          <w:lang w:val="en-IL"/>
        </w:rPr>
        <w:t xml:space="preserve"> </w:t>
      </w:r>
      <w:r>
        <w:rPr>
          <w:rFonts w:ascii="FrankRuehl" w:hAnsi="FrankRuehl" w:eastAsia="Calibri" w:cs="Miriam"/>
          <w:spacing w:val="10"/>
          <w:sz w:val="28"/>
          <w:sz w:val="28"/>
          <w:rtl w:val="true"/>
          <w:lang w:val="en-IL"/>
        </w:rPr>
        <w:t>ל</w:t>
      </w:r>
      <w:hyperlink r:id="rId71">
        <w:r>
          <w:rPr>
            <w:rStyle w:val="Hyperlink"/>
            <w:rFonts w:ascii="FrankRuehl" w:hAnsi="FrankRuehl" w:eastAsia="Calibri" w:cs="Miriam"/>
            <w:color w:val="0000FF"/>
            <w:spacing w:val="10"/>
            <w:sz w:val="28"/>
            <w:sz w:val="28"/>
            <w:u w:val="single"/>
            <w:rtl w:val="true"/>
            <w:lang w:val="en-IL"/>
          </w:rPr>
          <w:t>חוק</w:t>
        </w:r>
        <w:r>
          <w:rPr>
            <w:rStyle w:val="Hyperlink"/>
            <w:rFonts w:ascii="FrankRuehl" w:hAnsi="FrankRuehl" w:eastAsia="FrankRuehl" w:cs="FrankRuehl"/>
            <w:color w:val="0000FF"/>
            <w:spacing w:val="10"/>
            <w:sz w:val="28"/>
            <w:sz w:val="28"/>
            <w:u w:val="single"/>
            <w:rtl w:val="true"/>
            <w:lang w:val="en-IL"/>
          </w:rPr>
          <w:t xml:space="preserve"> </w:t>
        </w:r>
        <w:r>
          <w:rPr>
            <w:rStyle w:val="Hyperlink"/>
            <w:rFonts w:ascii="FrankRuehl" w:hAnsi="FrankRuehl" w:eastAsia="Calibri" w:cs="Miriam"/>
            <w:color w:val="0000FF"/>
            <w:spacing w:val="10"/>
            <w:sz w:val="28"/>
            <w:sz w:val="28"/>
            <w:u w:val="single"/>
            <w:rtl w:val="true"/>
            <w:lang w:val="en-IL"/>
          </w:rPr>
          <w:t>העונשין</w:t>
        </w:r>
      </w:hyperlink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FrankRuehl" w:hAnsi="FrankRuehl" w:eastAsia="Calibri" w:cs="Miriam"/>
          <w:spacing w:val="10"/>
          <w:sz w:val="28"/>
          <w:lang w:val="en-IL"/>
        </w:rPr>
      </w:pPr>
      <w:r>
        <w:rPr>
          <w:rFonts w:eastAsia="Calibri" w:cs="Miriam" w:ascii="FrankRuehl" w:hAnsi="FrankRuehl"/>
          <w:spacing w:val="10"/>
          <w:sz w:val="28"/>
          <w:rtl w:val="true"/>
          <w:lang w:val="en-IL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FrankRuehl" w:hAnsi="FrankRuehl" w:eastAsia="Calibri" w:cs="FrankRuehl"/>
          <w:spacing w:val="10"/>
          <w:sz w:val="28"/>
          <w:szCs w:val="28"/>
          <w:lang w:val="en-IL" w:eastAsia="he-IL"/>
        </w:rPr>
      </w:pPr>
      <w:r>
        <w:rPr>
          <w:rFonts w:eastAsia="Calibri" w:cs="FrankRuehl" w:ascii="FrankRuehl" w:hAnsi="FrankRuehl"/>
          <w:spacing w:val="10"/>
          <w:sz w:val="28"/>
          <w:szCs w:val="28"/>
          <w:lang w:val="en-IL"/>
        </w:rPr>
        <w:t>20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/>
        </w:rPr>
        <w:t>.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/>
        </w:rPr>
        <w:tab/>
      </w:r>
      <w:hyperlink r:id="rId72"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Times New Roman" w:cs="Times New Roman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eastAsia="Calibri" w:cs="FrankRuehl"/>
          <w:spacing w:val="10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</w:t>
      </w:r>
      <w:hyperlink r:id="rId73"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/>
        </w:rPr>
        <w:t xml:space="preserve"> קובע כי עונשו של רוצח הוא 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/>
        </w:rPr>
        <w:t>"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מא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סר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עולם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ועונש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eastAsia="Calibri" w:cs="FrankRuehl"/>
          <w:spacing w:val="10"/>
          <w:sz w:val="28"/>
          <w:szCs w:val="28"/>
          <w:rtl w:val="true"/>
        </w:rPr>
        <w:t>"</w:t>
      </w:r>
      <w:r>
        <w:rPr>
          <w:rFonts w:eastAsia="Calibri" w:cs="FrankRuehl"/>
          <w:spacing w:val="10"/>
          <w:sz w:val="26"/>
          <w:szCs w:val="26"/>
          <w:rtl w:val="true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/>
        </w:rPr>
        <w:t>אך בנסיבות חריגות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/>
        </w:rPr>
        <w:t xml:space="preserve">אשר מתוארות </w:t>
      </w:r>
      <w:hyperlink r:id="rId74"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-IL"/>
          </w:rPr>
          <w:t xml:space="preserve">בסעיף 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  <w:lang w:val="en-IL"/>
          </w:rPr>
          <w:t>300</w:t>
        </w:r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-IL"/>
          </w:rPr>
          <w:t>א</w:t>
        </w:r>
      </w:hyperlink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/>
        </w:rPr>
        <w:t xml:space="preserve"> לחוק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/>
        </w:rPr>
        <w:t>ניתן להטיל עליו עונש מופחת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/>
        </w:rPr>
        <w:t xml:space="preserve">.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/>
        </w:rPr>
        <w:t xml:space="preserve">נסיבות אלו כוללות את המצב </w:t>
      </w:r>
      <w:r>
        <w:rPr>
          <w:rFonts w:eastAsia="Calibri" w:cs="Miriam"/>
          <w:sz w:val="28"/>
          <w:rtl w:val="true"/>
          <w:lang w:val="en-IL"/>
        </w:rPr>
        <w:t>"</w:t>
      </w:r>
      <w:r>
        <w:rPr>
          <w:rFonts w:eastAsia="Calibri" w:cs="Miriam"/>
          <w:sz w:val="28"/>
          <w:sz w:val="28"/>
          <w:rtl w:val="true"/>
          <w:lang w:val="en-IL" w:eastAsia="he-IL"/>
        </w:rPr>
        <w:t>שבו</w:t>
      </w:r>
      <w:r>
        <w:rPr>
          <w:rFonts w:eastAsia="Calibri" w:cs="Miriam"/>
          <w:sz w:val="28"/>
          <w:rtl w:val="true"/>
          <w:lang w:val="en-IL" w:eastAsia="he-IL"/>
        </w:rPr>
        <w:t xml:space="preserve">,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בשל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הפרעה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נפשית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חמ</w:t>
      </w:r>
      <w:r>
        <w:rPr>
          <w:rFonts w:eastAsia="Calibri" w:cs="Miriam"/>
          <w:sz w:val="28"/>
          <w:sz w:val="28"/>
          <w:rtl w:val="true"/>
          <w:lang w:val="en-IL" w:eastAsia="he-IL"/>
        </w:rPr>
        <w:t>ו</w:t>
      </w:r>
      <w:r>
        <w:rPr>
          <w:rFonts w:eastAsia="Calibri" w:cs="Miriam"/>
          <w:sz w:val="28"/>
          <w:sz w:val="28"/>
          <w:rtl w:val="true"/>
          <w:lang w:val="en-IL" w:eastAsia="he-IL"/>
        </w:rPr>
        <w:t>רה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א</w:t>
      </w:r>
      <w:r>
        <w:rPr>
          <w:rFonts w:eastAsia="Calibri" w:cs="Miriam"/>
          <w:sz w:val="28"/>
          <w:sz w:val="28"/>
          <w:rtl w:val="true"/>
          <w:lang w:val="en-IL" w:eastAsia="he-IL"/>
        </w:rPr>
        <w:t>ו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בשל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ליקוי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ב</w:t>
      </w:r>
      <w:r>
        <w:rPr>
          <w:rFonts w:eastAsia="Calibri" w:cs="Miriam"/>
          <w:sz w:val="28"/>
          <w:sz w:val="28"/>
          <w:rtl w:val="true"/>
          <w:lang w:val="en-IL" w:eastAsia="he-IL"/>
        </w:rPr>
        <w:t>כושרו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השכלי</w:t>
      </w:r>
      <w:r>
        <w:rPr>
          <w:rFonts w:eastAsia="Calibri" w:cs="Miriam"/>
          <w:sz w:val="28"/>
          <w:rtl w:val="true"/>
          <w:lang w:val="en-IL" w:eastAsia="he-IL"/>
        </w:rPr>
        <w:t xml:space="preserve">,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הוגבלה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יכולתו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של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הנאשם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במידה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ניכרת</w:t>
      </w:r>
      <w:r>
        <w:rPr>
          <w:rFonts w:eastAsia="Calibri" w:cs="Miriam"/>
          <w:sz w:val="28"/>
          <w:rtl w:val="true"/>
          <w:lang w:val="en-IL" w:eastAsia="he-IL"/>
        </w:rPr>
        <w:t xml:space="preserve">,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אך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לא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עד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כדי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חוסר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יכולת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של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ממש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כאמור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בסעיף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lang w:val="en-IL" w:eastAsia="he-IL"/>
        </w:rPr>
        <w:t>34</w:t>
      </w:r>
      <w:r>
        <w:rPr>
          <w:rFonts w:eastAsia="Calibri" w:cs="Miriam"/>
          <w:sz w:val="28"/>
          <w:sz w:val="28"/>
          <w:rtl w:val="true"/>
          <w:lang w:val="en-IL" w:eastAsia="he-IL"/>
        </w:rPr>
        <w:t>ח</w:t>
      </w:r>
      <w:r>
        <w:rPr>
          <w:rFonts w:eastAsia="Calibri" w:cs="Miriam"/>
          <w:sz w:val="28"/>
          <w:rtl w:val="true"/>
          <w:lang w:val="en-IL" w:eastAsia="he-IL"/>
        </w:rPr>
        <w:t xml:space="preserve">, ...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ל</w:t>
      </w:r>
      <w:r>
        <w:rPr>
          <w:rFonts w:eastAsia="Calibri" w:cs="Miriam"/>
          <w:sz w:val="28"/>
          <w:sz w:val="28"/>
          <w:rtl w:val="true"/>
          <w:lang w:val="en-IL" w:eastAsia="he-IL"/>
        </w:rPr>
        <w:t>הב</w:t>
      </w:r>
      <w:r>
        <w:rPr>
          <w:rFonts w:eastAsia="Calibri" w:cs="Miriam"/>
          <w:sz w:val="28"/>
          <w:sz w:val="28"/>
          <w:rtl w:val="true"/>
          <w:lang w:val="en-IL" w:eastAsia="he-IL"/>
        </w:rPr>
        <w:t>ין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את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אשר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הוא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ע</w:t>
      </w:r>
      <w:r>
        <w:rPr>
          <w:rFonts w:eastAsia="Calibri" w:cs="Miriam"/>
          <w:sz w:val="28"/>
          <w:sz w:val="28"/>
          <w:rtl w:val="true"/>
          <w:lang w:val="en-IL" w:eastAsia="he-IL"/>
        </w:rPr>
        <w:t>ו</w:t>
      </w:r>
      <w:r>
        <w:rPr>
          <w:rFonts w:eastAsia="Calibri" w:cs="Miriam"/>
          <w:sz w:val="28"/>
          <w:sz w:val="28"/>
          <w:rtl w:val="true"/>
          <w:lang w:val="en-IL" w:eastAsia="he-IL"/>
        </w:rPr>
        <w:t>שה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או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את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הפסו</w:t>
      </w:r>
      <w:r>
        <w:rPr>
          <w:rFonts w:eastAsia="Calibri" w:cs="Miriam"/>
          <w:sz w:val="28"/>
          <w:sz w:val="28"/>
          <w:rtl w:val="true"/>
          <w:lang w:val="en-IL" w:eastAsia="he-IL"/>
        </w:rPr>
        <w:t>ל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שב</w:t>
      </w:r>
      <w:r>
        <w:rPr>
          <w:rFonts w:eastAsia="Calibri" w:cs="Miriam"/>
          <w:sz w:val="28"/>
          <w:sz w:val="28"/>
          <w:rtl w:val="true"/>
          <w:lang w:val="en-IL" w:eastAsia="he-IL"/>
        </w:rPr>
        <w:t>מע</w:t>
      </w:r>
      <w:r>
        <w:rPr>
          <w:rFonts w:eastAsia="Calibri" w:cs="Miriam"/>
          <w:sz w:val="28"/>
          <w:sz w:val="28"/>
          <w:rtl w:val="true"/>
          <w:lang w:val="en-IL" w:eastAsia="he-IL"/>
        </w:rPr>
        <w:t>שהו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rtl w:val="true"/>
          <w:lang w:val="en-IL" w:eastAsia="he-IL"/>
        </w:rPr>
        <w:t>[</w:t>
      </w:r>
      <w:r>
        <w:rPr>
          <w:rFonts w:eastAsia="Calibri" w:cs="Miriam"/>
          <w:sz w:val="28"/>
          <w:sz w:val="28"/>
          <w:rtl w:val="true"/>
          <w:lang w:val="en-IL" w:eastAsia="he-IL"/>
        </w:rPr>
        <w:t>או</w:t>
      </w:r>
      <w:r>
        <w:rPr>
          <w:rFonts w:eastAsia="Calibri" w:cs="Miriam"/>
          <w:sz w:val="28"/>
          <w:rtl w:val="true"/>
          <w:lang w:val="en-IL" w:eastAsia="he-IL"/>
        </w:rPr>
        <w:t xml:space="preserve">]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ל</w:t>
      </w:r>
      <w:r>
        <w:rPr>
          <w:rFonts w:eastAsia="Calibri" w:cs="Miriam"/>
          <w:sz w:val="28"/>
          <w:sz w:val="28"/>
          <w:rtl w:val="true"/>
          <w:lang w:val="en-IL" w:eastAsia="he-IL"/>
        </w:rPr>
        <w:t>הי</w:t>
      </w:r>
      <w:r>
        <w:rPr>
          <w:rFonts w:eastAsia="Calibri" w:cs="Miriam"/>
          <w:sz w:val="28"/>
          <w:sz w:val="28"/>
          <w:rtl w:val="true"/>
          <w:lang w:val="en-IL" w:eastAsia="he-IL"/>
        </w:rPr>
        <w:t>מנ</w:t>
      </w:r>
      <w:r>
        <w:rPr>
          <w:rFonts w:eastAsia="Calibri" w:cs="Miriam"/>
          <w:sz w:val="28"/>
          <w:sz w:val="28"/>
          <w:rtl w:val="true"/>
          <w:lang w:val="en-IL" w:eastAsia="he-IL"/>
        </w:rPr>
        <w:t>ע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מעשיית</w:t>
      </w:r>
      <w:r>
        <w:rPr>
          <w:rFonts w:eastAsia="Times New Roman" w:cs="Times New Roman"/>
          <w:sz w:val="28"/>
          <w:sz w:val="28"/>
          <w:rtl w:val="true"/>
          <w:lang w:val="en-IL" w:eastAsia="he-IL"/>
        </w:rPr>
        <w:t xml:space="preserve"> </w:t>
      </w:r>
      <w:r>
        <w:rPr>
          <w:rFonts w:eastAsia="Calibri" w:cs="Miriam"/>
          <w:sz w:val="28"/>
          <w:sz w:val="28"/>
          <w:rtl w:val="true"/>
          <w:lang w:val="en-IL" w:eastAsia="he-IL"/>
        </w:rPr>
        <w:t>המעשה</w:t>
      </w:r>
      <w:r>
        <w:rPr>
          <w:rFonts w:eastAsia="Calibri" w:cs="Miriam"/>
          <w:sz w:val="28"/>
          <w:rtl w:val="true"/>
          <w:lang w:val="en-IL" w:eastAsia="he-IL"/>
        </w:rPr>
        <w:t>"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 xml:space="preserve"> (</w:t>
      </w:r>
      <w:hyperlink r:id="rId75"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-IL" w:eastAsia="he-IL"/>
          </w:rPr>
          <w:t xml:space="preserve">סעיף 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  <w:lang w:val="en-IL" w:eastAsia="he-IL"/>
          </w:rPr>
          <w:t>300</w:t>
        </w:r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-IL" w:eastAsia="he-IL"/>
          </w:rPr>
          <w:t>א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  <w:rtl w:val="true"/>
            <w:lang w:val="en-IL" w:eastAsia="he-IL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-IL" w:eastAsia="he-IL"/>
          </w:rPr>
          <w:t>א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  <w:rtl w:val="true"/>
            <w:lang w:val="en-IL" w:eastAsia="he-IL"/>
          </w:rPr>
          <w:t>)</w:t>
        </w:r>
      </w:hyperlink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 xml:space="preserve">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>לחוק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 xml:space="preserve">).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>סניגורו של המערער טען בפנינו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>כי שולחו היה נתון במצב המתואר בסעיף זה ועל כן ראוי היה להטיל עליו עונש מופחת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FrankRuehl" w:hAnsi="FrankRuehl" w:eastAsia="Calibri" w:cs="FrankRuehl"/>
          <w:spacing w:val="10"/>
          <w:sz w:val="28"/>
          <w:szCs w:val="28"/>
          <w:lang w:val="en-IL" w:eastAsia="he-IL"/>
        </w:rPr>
      </w:pP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FrankRuehl" w:hAnsi="FrankRuehl" w:eastAsia="Calibri" w:cs="FrankRuehl"/>
          <w:spacing w:val="10"/>
          <w:sz w:val="28"/>
          <w:szCs w:val="28"/>
          <w:lang w:val="en-IL" w:eastAsia="he-IL"/>
        </w:rPr>
      </w:pPr>
      <w:r>
        <w:rPr>
          <w:rFonts w:eastAsia="Calibri" w:cs="FrankRuehl" w:ascii="FrankRuehl" w:hAnsi="FrankRuehl"/>
          <w:spacing w:val="10"/>
          <w:sz w:val="28"/>
          <w:szCs w:val="28"/>
          <w:lang w:val="en-IL" w:eastAsia="he-IL"/>
        </w:rPr>
        <w:t>21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>.</w:t>
        <w:tab/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>לביסוס טענה זו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>הציג הסניגור בפני בית משפט קמא ראיות שבאות להוכיח כי המערער סבל מהפרעה סכיזואפקטיבית וכי בעבר היתה לו נטייה אובדנית והוא טופל בתרופות פסיכיאטריות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 xml:space="preserve">.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>עיקרן של ראיות אלה היתה עדותו של מומחה פסיכיאטרי מטעם ההגנה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ד״ר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ראסם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כנאענה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 xml:space="preserve">.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>מנגד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>נמסרה עדותו של פסיכיאטר מומחה מטעם התביעה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>ד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>"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 xml:space="preserve">ר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טל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ויצמן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 xml:space="preserve">אשר שללה לחלוטין את התקיימות הנסיבות המתוארות </w:t>
      </w:r>
      <w:hyperlink r:id="rId76"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-IL" w:eastAsia="he-IL"/>
          </w:rPr>
          <w:t xml:space="preserve">בסעיף 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  <w:lang w:val="en-IL" w:eastAsia="he-IL"/>
          </w:rPr>
          <w:t>300</w:t>
        </w:r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-IL" w:eastAsia="he-IL"/>
          </w:rPr>
          <w:t>א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  <w:rtl w:val="true"/>
            <w:lang w:val="en-IL" w:eastAsia="he-IL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-IL" w:eastAsia="he-IL"/>
          </w:rPr>
          <w:t>א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  <w:rtl w:val="true"/>
            <w:lang w:val="en-IL" w:eastAsia="he-IL"/>
          </w:rPr>
          <w:t>)</w:t>
        </w:r>
      </w:hyperlink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 xml:space="preserve">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>ל</w:t>
      </w:r>
      <w:hyperlink r:id="rId77"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-IL" w:eastAsia="he-IL"/>
          </w:rPr>
          <w:t>חוק העונשין</w:t>
        </w:r>
      </w:hyperlink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 xml:space="preserve">.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>לאחר בדיקה יסודית של המערער ותולדות מחלתו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>סבר ד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>"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>ר ויצמן כי המערער סבל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>קרוב לוודאי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 xml:space="preserve">מהפרעת אישיות שאיננה חמורה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>–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 xml:space="preserve"> וממילא איננה פסיכוטית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>–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 xml:space="preserve"> אשר גורמת לחשדנות ועוינות כלפי אנשים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FrankRuehl" w:hAnsi="FrankRuehl" w:eastAsia="Calibri" w:cs="FrankRuehl"/>
          <w:spacing w:val="10"/>
          <w:sz w:val="28"/>
          <w:szCs w:val="28"/>
          <w:lang w:val="en-IL" w:eastAsia="he-IL"/>
        </w:rPr>
      </w:pP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FrankRuehl" w:hAnsi="FrankRuehl"/>
          <w:spacing w:val="10"/>
          <w:sz w:val="28"/>
          <w:szCs w:val="28"/>
          <w:lang w:val="en-IL" w:eastAsia="he-IL"/>
        </w:rPr>
        <w:t>22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>.</w:t>
        <w:tab/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>בגדרו של גזר דין ארוך ומנומק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>העדיף בית משפט קמא את עדותו של ד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>"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>ר ויצמן על פני זו של ד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>"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 xml:space="preserve">ר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כנאענה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>ובהעדפה זו לא נוכל להתערב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 xml:space="preserve">.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>כפי שצוין על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>-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>ידי בית משפט קמא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 xml:space="preserve">, 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>חוות דעתו של ד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  <w:lang w:val="en-IL" w:eastAsia="he-IL"/>
        </w:rPr>
        <w:t>"</w:t>
      </w:r>
      <w:r>
        <w:rPr>
          <w:rFonts w:ascii="FrankRuehl" w:hAnsi="FrankRuehl" w:eastAsia="Calibri" w:cs="FrankRuehl"/>
          <w:spacing w:val="10"/>
          <w:sz w:val="28"/>
          <w:sz w:val="28"/>
          <w:szCs w:val="28"/>
          <w:rtl w:val="true"/>
          <w:lang w:val="en-IL" w:eastAsia="he-IL"/>
        </w:rPr>
        <w:t xml:space="preserve">ר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כנאענה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נפגמה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ניתחה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כלל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האמרות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מסר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למשטרה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ולשב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"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ובהן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תיאר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פיגוע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הדריסה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מצבו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מניעיו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(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עמודים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</w:rPr>
        <w:t>28-26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לגזר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).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-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נתן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"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כנאענה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דעתו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ניסה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לביים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מחלת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נפש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שטופל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החולים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בעקבות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הפיגוע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שבו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נפצע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בחקירתו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הנגדית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נשאל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"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כנאענה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הפגמים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האלה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ונאלץ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למתן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חלק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ממסקנותיו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לגבי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מצבו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פגמים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החליט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לאמץ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עדותו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ולהעדיף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פניה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עדותו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"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ויצמן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</w:rPr>
        <w:t>23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</w:t>
        <w:tab/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עניינו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hyperlink r:id="rId78"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alibri" w:hAnsi="Calibri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</w:t>
      </w:r>
      <w:hyperlink r:id="rId79"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מופחת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מהווה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חריג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הרגיל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והמקובל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רצח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: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עולם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מצאו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אשם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ברצח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נדרש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להוכיח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זכאותו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המופחת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מאזן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ההסתברויות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hyperlink r:id="rId80"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</w:rPr>
          <w:t>7926/00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דיפני נ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 ישראל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Calibri"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 נט</w:t>
        </w:r>
      </w:hyperlink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pacing w:val="10"/>
          <w:sz w:val="28"/>
          <w:szCs w:val="28"/>
        </w:rPr>
        <w:t>1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eastAsia="Calibri" w:cs="FrankRuehl" w:ascii="FrankRuehl" w:hAnsi="FrankRuehl"/>
          <w:spacing w:val="10"/>
          <w:sz w:val="28"/>
          <w:szCs w:val="28"/>
        </w:rPr>
        <w:t>817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pacing w:val="10"/>
          <w:sz w:val="28"/>
          <w:szCs w:val="28"/>
        </w:rPr>
        <w:t>825-824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 (</w:t>
      </w:r>
      <w:r>
        <w:rPr>
          <w:rFonts w:eastAsia="Calibri" w:cs="FrankRuehl" w:ascii="FrankRuehl" w:hAnsi="FrankRuehl"/>
          <w:spacing w:val="10"/>
          <w:sz w:val="28"/>
          <w:szCs w:val="28"/>
        </w:rPr>
        <w:t>2004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>)</w:t>
      </w: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עדותו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וחוות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דעתו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"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כנאענה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נמצאות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מתחת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לרף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הזה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: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שום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דרך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רציונלית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להעדיפן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פני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עדותו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וחוות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דעתו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"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ויצמן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שקיבלו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מבית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ציון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לשבח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הוכיח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אפוא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הזכאות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החריגה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לקבל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מופחת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רצח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בהתאם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hyperlink r:id="rId81"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alibri" w:hAnsi="Calibri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</w:t>
      </w:r>
      <w:hyperlink r:id="rId82"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Miriam"/>
          <w:spacing w:val="10"/>
          <w:sz w:val="24"/>
        </w:rPr>
      </w:pPr>
      <w:r>
        <w:rPr>
          <w:rFonts w:ascii="Calibri" w:hAnsi="Calibri" w:eastAsia="Calibri" w:cs="Miriam"/>
          <w:spacing w:val="10"/>
          <w:sz w:val="24"/>
          <w:sz w:val="24"/>
          <w:rtl w:val="true"/>
        </w:rPr>
        <w:t>עונש</w:t>
      </w:r>
      <w:r>
        <w:rPr>
          <w:rFonts w:ascii="Calibri" w:hAnsi="Calibri" w:eastAsia="Calibri" w:cs="Calibri"/>
          <w:spacing w:val="10"/>
          <w:sz w:val="24"/>
          <w:sz w:val="24"/>
          <w:rtl w:val="true"/>
        </w:rPr>
        <w:t xml:space="preserve"> </w:t>
      </w:r>
      <w:r>
        <w:rPr>
          <w:rFonts w:ascii="Calibri" w:hAnsi="Calibri" w:eastAsia="Calibri" w:cs="Miriam"/>
          <w:spacing w:val="10"/>
          <w:sz w:val="24"/>
          <w:sz w:val="24"/>
          <w:rtl w:val="true"/>
        </w:rPr>
        <w:t>בגין</w:t>
      </w:r>
      <w:r>
        <w:rPr>
          <w:rFonts w:ascii="Calibri" w:hAnsi="Calibri" w:eastAsia="Calibri" w:cs="Calibri"/>
          <w:spacing w:val="10"/>
          <w:sz w:val="24"/>
          <w:sz w:val="24"/>
          <w:rtl w:val="true"/>
        </w:rPr>
        <w:t xml:space="preserve"> </w:t>
      </w:r>
      <w:r>
        <w:rPr>
          <w:rFonts w:ascii="Calibri" w:hAnsi="Calibri" w:eastAsia="Calibri" w:cs="Miriam"/>
          <w:spacing w:val="10"/>
          <w:sz w:val="24"/>
          <w:sz w:val="24"/>
          <w:rtl w:val="true"/>
        </w:rPr>
        <w:t>הניסיון</w:t>
      </w:r>
      <w:r>
        <w:rPr>
          <w:rFonts w:ascii="Calibri" w:hAnsi="Calibri" w:eastAsia="Calibri" w:cs="Calibri"/>
          <w:spacing w:val="10"/>
          <w:sz w:val="24"/>
          <w:sz w:val="24"/>
          <w:rtl w:val="true"/>
        </w:rPr>
        <w:t xml:space="preserve"> </w:t>
      </w:r>
      <w:r>
        <w:rPr>
          <w:rFonts w:ascii="Calibri" w:hAnsi="Calibri" w:eastAsia="Calibri" w:cs="Miriam"/>
          <w:spacing w:val="10"/>
          <w:sz w:val="24"/>
          <w:sz w:val="24"/>
          <w:rtl w:val="true"/>
        </w:rPr>
        <w:t>לרצוח</w:t>
      </w:r>
      <w:r>
        <w:rPr>
          <w:rFonts w:ascii="Calibri" w:hAnsi="Calibri" w:eastAsia="Calibri" w:cs="Calibri"/>
          <w:spacing w:val="10"/>
          <w:sz w:val="24"/>
          <w:sz w:val="24"/>
          <w:rtl w:val="true"/>
        </w:rPr>
        <w:t xml:space="preserve"> </w:t>
      </w:r>
      <w:r>
        <w:rPr>
          <w:rFonts w:ascii="Calibri" w:hAnsi="Calibri" w:eastAsia="Calibri" w:cs="Miriam"/>
          <w:spacing w:val="10"/>
          <w:sz w:val="24"/>
          <w:sz w:val="24"/>
          <w:rtl w:val="true"/>
        </w:rPr>
        <w:t>את</w:t>
      </w:r>
      <w:r>
        <w:rPr>
          <w:rFonts w:ascii="Calibri" w:hAnsi="Calibri" w:eastAsia="Calibri" w:cs="Calibri"/>
          <w:spacing w:val="10"/>
          <w:sz w:val="24"/>
          <w:sz w:val="24"/>
          <w:rtl w:val="true"/>
        </w:rPr>
        <w:t xml:space="preserve"> </w:t>
      </w:r>
      <w:r>
        <w:rPr>
          <w:rFonts w:ascii="Calibri" w:hAnsi="Calibri" w:eastAsia="Calibri" w:cs="Miriam"/>
          <w:spacing w:val="10"/>
          <w:sz w:val="24"/>
          <w:sz w:val="24"/>
          <w:rtl w:val="true"/>
        </w:rPr>
        <w:t>שירה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Miriam"/>
          <w:spacing w:val="10"/>
          <w:sz w:val="24"/>
        </w:rPr>
      </w:pPr>
      <w:r>
        <w:rPr>
          <w:rFonts w:eastAsia="Calibri" w:cs="Miriam" w:ascii="Calibri" w:hAnsi="Calibri"/>
          <w:spacing w:val="10"/>
          <w:sz w:val="24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</w:rPr>
        <w:t>24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ab/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סניגורו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הלין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בפנינו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ששולחו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נדון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לעשרים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ניסיונו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לרצוח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שירה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כעונש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הוסף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למאסר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עולם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שהושת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רציחתו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שלום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בתלונה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ממש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בהחלט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ראוי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לקבל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המרבי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עשרים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כעונש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מצטבר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שמבחינתו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עשה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תכנן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לעשות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לרצוח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שירה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יחד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שלום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העובדה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ששירה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נשארה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בחיים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שנדרסה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באכזריות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רבה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בגדר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נס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הישארותה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בחיים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מזלה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והמזל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הזה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פעל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לטובת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שהיה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נדון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למאסר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עולם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נוסף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אילולא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מזל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עיקרון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ההלימה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קובע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דרכי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בישראל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מאז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חקיקתו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תיקון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pacing w:val="10"/>
          <w:sz w:val="28"/>
          <w:szCs w:val="28"/>
        </w:rPr>
        <w:t>113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</w:t>
      </w:r>
      <w:hyperlink r:id="rId83"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אומר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לנו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אפוא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כחל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וסרק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ניסיונו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לרצוח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שירה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שיהודייה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הינו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חמור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באותה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מידה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רצח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שהושלמה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חרף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ולמרות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עשה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שביכולתו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ששירה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תישאר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בחיים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המרבי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שמחוקקנו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ראה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להטיל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במקרים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כגון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שבפנינו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עשרים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עולם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באומרו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נתן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המחוקק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גושפנקא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שמזלו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הקורבן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ימתיק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עונשו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העבריין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שמבחינתו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השלים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מעשה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נועד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לרצוח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הקורבן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eastAsia="Calibri" w:cs="FrankRuehl"/>
          <w:spacing w:val="10"/>
          <w:sz w:val="28"/>
          <w:szCs w:val="28"/>
          <w:lang w:val="en"/>
        </w:rPr>
      </w:pPr>
      <w:r>
        <w:rPr>
          <w:rFonts w:eastAsia="Calibri" w:cs="FrankRuehl" w:ascii="Calibri" w:hAnsi="Calibri"/>
          <w:spacing w:val="10"/>
          <w:sz w:val="28"/>
          <w:szCs w:val="28"/>
        </w:rPr>
        <w:t>25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>.</w:t>
        <w:tab/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אינני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לפתוח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בשיג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ושיח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המחוקק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ולתהות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תבונתו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הכלל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הזה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בכלל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שמחייבנו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והוא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איננו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נטול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תבונה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מעשית</w:t>
      </w:r>
      <w:r>
        <w:rPr>
          <w:rFonts w:eastAsia="Calibri" w:cs="FrankRuehl" w:ascii="Calibri" w:hAnsi="Calibri"/>
          <w:spacing w:val="10"/>
          <w:sz w:val="28"/>
          <w:szCs w:val="28"/>
          <w:rtl w:val="true"/>
        </w:rPr>
        <w:t xml:space="preserve">: </w:t>
      </w:r>
      <w:r>
        <w:rPr>
          <w:rFonts w:ascii="Calibri" w:hAnsi="Calibri" w:eastAsia="Calibri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ascii="Calibri" w:hAnsi="Calibri" w:eastAsia="Calibri" w:cs="Calibri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Times New Roman"/>
          <w:spacing w:val="10"/>
          <w:sz w:val="24"/>
          <w:lang w:val="en"/>
        </w:rPr>
        <w:t xml:space="preserve">David Lewis, </w:t>
      </w:r>
      <w:r>
        <w:rPr>
          <w:rFonts w:eastAsia="Calibri" w:cs="Times New Roman"/>
          <w:i/>
          <w:iCs/>
          <w:spacing w:val="10"/>
          <w:sz w:val="24"/>
          <w:lang w:val="en"/>
        </w:rPr>
        <w:t>The Punishment that Leaves Something to Chance</w:t>
      </w:r>
      <w:r>
        <w:rPr>
          <w:rFonts w:eastAsia="Calibri" w:cs="Times New Roman"/>
          <w:spacing w:val="10"/>
          <w:sz w:val="24"/>
          <w:lang w:val="en"/>
        </w:rPr>
        <w:t xml:space="preserve">, 18 </w:t>
      </w:r>
      <w:r>
        <w:rPr>
          <w:rFonts w:eastAsia="Calibri" w:cs="Times New Roman"/>
          <w:smallCaps/>
          <w:spacing w:val="10"/>
          <w:sz w:val="24"/>
          <w:lang w:val="en"/>
        </w:rPr>
        <w:t>Philosophy &amp; Public Affairs</w:t>
      </w:r>
      <w:r>
        <w:rPr>
          <w:rFonts w:eastAsia="Calibri" w:cs="Times New Roman"/>
          <w:spacing w:val="10"/>
          <w:sz w:val="24"/>
          <w:lang w:val="en"/>
        </w:rPr>
        <w:t xml:space="preserve"> 53 (1989)</w:t>
      </w:r>
      <w:r>
        <w:rPr>
          <w:rFonts w:eastAsia="Calibri" w:cs="Times New Roman"/>
          <w:spacing w:val="10"/>
          <w:sz w:val="24"/>
          <w:rtl w:val="true"/>
          <w:lang w:val="en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בד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>-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בבד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אינני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מוכן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להגדיל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את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מנת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מזלו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המערער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שכבר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זכה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לקבל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עונש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הנמצא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מתחת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לקו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הגמול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מטעמים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אלו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סבורני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כי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יש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להשאיר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על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כנו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את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העונש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עשרים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שנות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מאסר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שבית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משפט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קמא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השית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על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המערער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בגין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ניסיונו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לרצוח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את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שירה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eastAsia="Calibri" w:cs="FrankRuehl"/>
          <w:spacing w:val="10"/>
          <w:sz w:val="28"/>
          <w:szCs w:val="28"/>
          <w:lang w:val="en"/>
        </w:rPr>
      </w:pPr>
      <w:r>
        <w:rPr>
          <w:rFonts w:eastAsia="Calibri" w:cs="FrankRuehl"/>
          <w:spacing w:val="10"/>
          <w:sz w:val="28"/>
          <w:szCs w:val="28"/>
          <w:rtl w:val="true"/>
          <w:lang w:val="en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eastAsia="Calibri" w:cs="FrankRuehl"/>
          <w:spacing w:val="10"/>
          <w:sz w:val="28"/>
          <w:szCs w:val="28"/>
        </w:rPr>
      </w:pPr>
      <w:r>
        <w:rPr>
          <w:rFonts w:eastAsia="Calibri" w:cs="FrankRuehl"/>
          <w:spacing w:val="10"/>
          <w:sz w:val="28"/>
          <w:szCs w:val="28"/>
          <w:lang w:val="en"/>
        </w:rPr>
        <w:t>26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>.</w:t>
        <w:tab/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בהשיתו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עונש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זה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החליט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בית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משפט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קמא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שלא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לקבל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את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המלצת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התביעה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כי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חמש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מתוך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עשרים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שנות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מאסר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אלו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תחפופנה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את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מאסר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העולם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שנגזר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על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המערער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לרצות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בגין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רציחת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שלום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עונשים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פליליים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באים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לשרת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את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אינטרס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הציבור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בכללותו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בעניין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זה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בית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משפט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הוא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המכריע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האחרון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ועליו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להפעיל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שיקול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>-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דעת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עצמאי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כפי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שעשה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בית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משפט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קמא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ראו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hyperlink r:id="rId84"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"/>
          </w:rPr>
          <w:t>דנ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Cs w:val="28"/>
            <w:u w:val="single"/>
            <w:rtl w:val="true"/>
            <w:lang w:val="en"/>
          </w:rPr>
          <w:t>"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"/>
          </w:rPr>
          <w:t>פ</w:t>
        </w:r>
        <w:r>
          <w:rPr>
            <w:rStyle w:val="Hyperlink"/>
            <w:rFonts w:eastAsia="Times New Roman" w:cs="Times New Roman"/>
            <w:color w:val="0000FF"/>
            <w:spacing w:val="10"/>
            <w:sz w:val="28"/>
            <w:sz w:val="28"/>
            <w:szCs w:val="28"/>
            <w:u w:val="single"/>
            <w:rtl w:val="true"/>
            <w:lang w:val="en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Cs w:val="28"/>
            <w:u w:val="single"/>
            <w:lang w:val="en"/>
          </w:rPr>
          <w:t>1187/03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Cs w:val="28"/>
            <w:u w:val="single"/>
            <w:rtl w:val="true"/>
            <w:lang w:val="en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"/>
          </w:rPr>
          <w:t>מדינת</w:t>
        </w:r>
        <w:r>
          <w:rPr>
            <w:rStyle w:val="Hyperlink"/>
            <w:rFonts w:eastAsia="Times New Roman" w:cs="Times New Roman"/>
            <w:color w:val="0000FF"/>
            <w:spacing w:val="10"/>
            <w:sz w:val="28"/>
            <w:sz w:val="28"/>
            <w:szCs w:val="28"/>
            <w:u w:val="single"/>
            <w:rtl w:val="true"/>
            <w:lang w:val="en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"/>
          </w:rPr>
          <w:t>ישראל</w:t>
        </w:r>
        <w:r>
          <w:rPr>
            <w:rStyle w:val="Hyperlink"/>
            <w:rFonts w:eastAsia="Times New Roman" w:cs="Times New Roman"/>
            <w:color w:val="0000FF"/>
            <w:spacing w:val="10"/>
            <w:sz w:val="28"/>
            <w:sz w:val="28"/>
            <w:szCs w:val="28"/>
            <w:u w:val="single"/>
            <w:rtl w:val="true"/>
            <w:lang w:val="en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"/>
          </w:rPr>
          <w:t>נ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Cs w:val="28"/>
            <w:u w:val="single"/>
            <w:rtl w:val="true"/>
            <w:lang w:val="en"/>
          </w:rPr>
          <w:t xml:space="preserve">' 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"/>
          </w:rPr>
          <w:t>פרץ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Cs w:val="28"/>
            <w:u w:val="single"/>
            <w:rtl w:val="true"/>
            <w:lang w:val="en"/>
          </w:rPr>
          <w:t xml:space="preserve">, 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"/>
          </w:rPr>
          <w:t>פ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Cs w:val="28"/>
            <w:u w:val="single"/>
            <w:rtl w:val="true"/>
            <w:lang w:val="en"/>
          </w:rPr>
          <w:t>"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"/>
          </w:rPr>
          <w:t>ד</w:t>
        </w:r>
        <w:r>
          <w:rPr>
            <w:rStyle w:val="Hyperlink"/>
            <w:rFonts w:eastAsia="Times New Roman" w:cs="Times New Roman"/>
            <w:color w:val="0000FF"/>
            <w:spacing w:val="10"/>
            <w:sz w:val="28"/>
            <w:sz w:val="28"/>
            <w:szCs w:val="28"/>
            <w:u w:val="single"/>
            <w:rtl w:val="true"/>
            <w:lang w:val="en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"/>
          </w:rPr>
          <w:t>נט</w:t>
        </w:r>
      </w:hyperlink>
      <w:r>
        <w:rPr>
          <w:rFonts w:eastAsia="Calibri" w:cs="FrankRuehl"/>
          <w:spacing w:val="10"/>
          <w:sz w:val="28"/>
          <w:szCs w:val="28"/>
          <w:rtl w:val="true"/>
          <w:lang w:val="en"/>
        </w:rPr>
        <w:t>(</w:t>
      </w:r>
      <w:r>
        <w:rPr>
          <w:rFonts w:eastAsia="Calibri" w:cs="FrankRuehl"/>
          <w:spacing w:val="10"/>
          <w:sz w:val="28"/>
          <w:szCs w:val="28"/>
          <w:lang w:val="en"/>
        </w:rPr>
        <w:t>6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) </w:t>
      </w:r>
      <w:r>
        <w:rPr>
          <w:rFonts w:eastAsia="Calibri" w:cs="FrankRuehl"/>
          <w:spacing w:val="10"/>
          <w:sz w:val="28"/>
          <w:szCs w:val="28"/>
          <w:lang w:val="en"/>
        </w:rPr>
        <w:t>281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פסקה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Cs w:val="28"/>
          <w:lang w:val="en"/>
        </w:rPr>
        <w:t>33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לפסק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דינה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השופטת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>(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כתוארה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אז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) </w:t>
      </w:r>
      <w:r>
        <w:rPr>
          <w:rFonts w:eastAsia="Calibri" w:cs="Miriam"/>
          <w:sz w:val="28"/>
          <w:sz w:val="28"/>
          <w:rtl w:val="true"/>
          <w:lang w:val="en"/>
        </w:rPr>
        <w:t>ד</w:t>
      </w:r>
      <w:r>
        <w:rPr>
          <w:rFonts w:eastAsia="Calibri" w:cs="Miriam"/>
          <w:sz w:val="28"/>
          <w:rtl w:val="true"/>
          <w:lang w:val="en"/>
        </w:rPr>
        <w:t xml:space="preserve">' </w:t>
      </w:r>
      <w:r>
        <w:rPr>
          <w:rFonts w:eastAsia="Calibri" w:cs="Miriam"/>
          <w:sz w:val="28"/>
          <w:sz w:val="28"/>
          <w:rtl w:val="true"/>
          <w:lang w:val="en"/>
        </w:rPr>
        <w:t>בייניש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>(</w:t>
      </w:r>
      <w:r>
        <w:rPr>
          <w:rFonts w:eastAsia="Calibri" w:cs="FrankRuehl"/>
          <w:spacing w:val="10"/>
          <w:sz w:val="28"/>
          <w:szCs w:val="28"/>
          <w:lang w:val="en"/>
        </w:rPr>
        <w:t>2005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>)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eastAsia="Calibri" w:cs="FrankRuehl"/>
          <w:spacing w:val="10"/>
          <w:sz w:val="28"/>
          <w:szCs w:val="28"/>
          <w:lang w:val="en"/>
        </w:rPr>
      </w:pPr>
      <w:r>
        <w:rPr>
          <w:rFonts w:eastAsia="Calibri" w:cs="FrankRuehl"/>
          <w:spacing w:val="10"/>
          <w:sz w:val="28"/>
          <w:szCs w:val="28"/>
          <w:rtl w:val="true"/>
          <w:lang w:val="en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Miriam" w:hAnsi="Miriam" w:eastAsia="Calibri" w:cs="Miriam"/>
          <w:spacing w:val="10"/>
          <w:sz w:val="24"/>
          <w:lang w:val="en"/>
        </w:rPr>
      </w:pPr>
      <w:r>
        <w:rPr>
          <w:rFonts w:ascii="Miriam" w:hAnsi="Miriam" w:eastAsia="Calibri" w:cs="Miriam"/>
          <w:spacing w:val="10"/>
          <w:sz w:val="24"/>
          <w:sz w:val="24"/>
          <w:rtl w:val="true"/>
          <w:lang w:val="en"/>
        </w:rPr>
        <w:t>פיצויי קורבן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Miriam" w:hAnsi="Miriam" w:eastAsia="Calibri" w:cs="Miriam"/>
          <w:spacing w:val="10"/>
          <w:sz w:val="24"/>
          <w:lang w:val="en"/>
        </w:rPr>
      </w:pPr>
      <w:r>
        <w:rPr>
          <w:rFonts w:eastAsia="Calibri" w:cs="Miriam" w:ascii="Miriam" w:hAnsi="Miriam"/>
          <w:spacing w:val="10"/>
          <w:sz w:val="24"/>
          <w:rtl w:val="true"/>
          <w:lang w:val="en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eastAsia="Calibri" w:cs="FrankRuehl"/>
          <w:spacing w:val="10"/>
          <w:sz w:val="28"/>
          <w:szCs w:val="28"/>
          <w:lang w:val="en"/>
        </w:rPr>
      </w:pPr>
      <w:r>
        <w:rPr>
          <w:rFonts w:eastAsia="Calibri" w:cs="FrankRuehl"/>
          <w:spacing w:val="10"/>
          <w:sz w:val="28"/>
          <w:szCs w:val="28"/>
          <w:lang w:val="en"/>
        </w:rPr>
        <w:t>27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>.</w:t>
        <w:tab/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כאמור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לעיל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בית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משפט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קמא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חייב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את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המערער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לשלם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לקורבנותיו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פיצויים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בסך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כולל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Cs w:val="28"/>
          <w:lang w:val="en"/>
        </w:rPr>
        <w:t>516,000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  <w:lang w:val="en"/>
        </w:rPr>
        <w:t>₪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שירה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והוריו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שלום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חולקים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סכום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זה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שווה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בשווה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פסיקת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פיצויים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זו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תואמת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את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האמור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hyperlink r:id="rId85"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"/>
          </w:rPr>
          <w:t>בסעיף</w:t>
        </w:r>
        <w:r>
          <w:rPr>
            <w:rStyle w:val="Hyperlink"/>
            <w:rFonts w:eastAsia="Times New Roman" w:cs="Times New Roman"/>
            <w:color w:val="0000FF"/>
            <w:spacing w:val="10"/>
            <w:sz w:val="28"/>
            <w:sz w:val="28"/>
            <w:szCs w:val="28"/>
            <w:u w:val="single"/>
            <w:rtl w:val="true"/>
            <w:lang w:val="en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Cs w:val="28"/>
            <w:u w:val="single"/>
            <w:lang w:val="en"/>
          </w:rPr>
          <w:t>77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Cs w:val="28"/>
            <w:u w:val="single"/>
            <w:rtl w:val="true"/>
            <w:lang w:val="en"/>
          </w:rPr>
          <w:t>(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"/>
          </w:rPr>
          <w:t>א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Cs w:val="28"/>
            <w:u w:val="single"/>
            <w:rtl w:val="true"/>
            <w:lang w:val="en"/>
          </w:rPr>
          <w:t>)</w:t>
        </w:r>
      </w:hyperlink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</w:t>
      </w:r>
      <w:hyperlink r:id="rId86"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"/>
          </w:rPr>
          <w:t>חוק</w:t>
        </w:r>
        <w:r>
          <w:rPr>
            <w:rStyle w:val="Hyperlink"/>
            <w:rFonts w:eastAsia="Times New Roman" w:cs="Times New Roman"/>
            <w:color w:val="0000FF"/>
            <w:spacing w:val="10"/>
            <w:sz w:val="28"/>
            <w:sz w:val="28"/>
            <w:szCs w:val="28"/>
            <w:u w:val="single"/>
            <w:rtl w:val="true"/>
            <w:lang w:val="en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  <w:lang w:val="en"/>
          </w:rPr>
          <w:t>העונשין</w:t>
        </w:r>
      </w:hyperlink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לגבי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פיצויי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קורבן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מרביים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סעיף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זה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קובע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כי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בית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משפט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שמרשיע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את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הנאשם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>"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רשאי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...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לחייבו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בשל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כל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אחת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מן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העבירות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שהורשע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בהן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לשלם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לאדם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שניזוק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על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ידי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העבירה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סכום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שלא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יעלה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על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Cs w:val="28"/>
          <w:lang w:val="en"/>
        </w:rPr>
        <w:t>258,000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שקלים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חדשים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לפיצוי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הנזק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או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הסבל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שנגרם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לו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".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הסניגור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סבור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כי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בית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משפט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קמא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צריך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היה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להימנע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מפסיקת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פיצויים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כאמור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שכן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לדבריו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מדובר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בסכום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גבוה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מאד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והמערער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ממילא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יכול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לשלמו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eastAsia="Calibri" w:cs="FrankRuehl"/>
          <w:spacing w:val="10"/>
          <w:sz w:val="28"/>
          <w:szCs w:val="28"/>
          <w:lang w:val="en"/>
        </w:rPr>
      </w:pPr>
      <w:r>
        <w:rPr>
          <w:rFonts w:eastAsia="Calibri" w:cs="FrankRuehl"/>
          <w:spacing w:val="10"/>
          <w:sz w:val="28"/>
          <w:szCs w:val="28"/>
          <w:rtl w:val="true"/>
          <w:lang w:val="en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eastAsia="Calibri" w:cs="FrankRuehl"/>
          <w:spacing w:val="10"/>
          <w:sz w:val="28"/>
          <w:szCs w:val="28"/>
        </w:rPr>
      </w:pPr>
      <w:r>
        <w:rPr>
          <w:rFonts w:eastAsia="Calibri" w:cs="FrankRuehl"/>
          <w:spacing w:val="10"/>
          <w:sz w:val="28"/>
          <w:szCs w:val="28"/>
          <w:lang w:val="en"/>
        </w:rPr>
        <w:t>28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>.</w:t>
        <w:tab/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אין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בידי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לקבל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טענה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  <w:lang w:val="en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  <w:lang w:val="en"/>
        </w:rPr>
        <w:t>זו</w:t>
      </w:r>
      <w:r>
        <w:rPr>
          <w:rFonts w:eastAsia="Calibri" w:cs="FrankRuehl"/>
          <w:spacing w:val="10"/>
          <w:sz w:val="28"/>
          <w:szCs w:val="28"/>
          <w:rtl w:val="true"/>
          <w:lang w:val="en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אמות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המידה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דיני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נזיקין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נזקיהם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קורבנות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הפיגוע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הרצחני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שבוצע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עולים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בהרבה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סכום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הפיצויים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הכולל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שהוטל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לשלם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eastAsia="Calibri" w:cs="FrankRuehl"/>
          <w:spacing w:val="10"/>
          <w:sz w:val="28"/>
          <w:szCs w:val="28"/>
          <w:rtl w:val="true"/>
        </w:rPr>
        <w:t>-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לזכור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פיצויים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המוטלים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מכוח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hyperlink r:id="rId87"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Times New Roman" w:cs="Times New Roman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Cs w:val="28"/>
            <w:u w:val="single"/>
          </w:rPr>
          <w:t>77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eastAsia="Calibri" w:cs="FrankRuehl"/>
          <w:spacing w:val="10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</w:t>
      </w:r>
      <w:hyperlink r:id="rId88"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באים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לפצות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הקורבן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רק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נזקיו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המוחשיים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אלא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בסעיף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הסבל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שנגרם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דבריו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השופט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נ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'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הנדל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</w:t>
      </w:r>
      <w:hyperlink r:id="rId89"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8"/>
            <w:szCs w:val="28"/>
            <w:u w:val="single"/>
          </w:rPr>
          <w:t>5625/16</w:t>
        </w:r>
      </w:hyperlink>
      <w:r>
        <w:rPr>
          <w:rFonts w:eastAsia="Calibri" w:cs="FrankRuehl"/>
          <w:spacing w:val="10"/>
          <w:sz w:val="28"/>
          <w:szCs w:val="28"/>
          <w:rtl w:val="true"/>
        </w:rPr>
        <w:t xml:space="preserve"> </w:t>
      </w:r>
      <w:r>
        <w:rPr>
          <w:rFonts w:eastAsia="Calibri" w:cs="Miriam"/>
          <w:spacing w:val="10"/>
          <w:sz w:val="24"/>
          <w:sz w:val="24"/>
          <w:rtl w:val="true"/>
        </w:rPr>
        <w:t>קארין</w:t>
      </w:r>
      <w:r>
        <w:rPr>
          <w:rFonts w:eastAsia="Times New Roman" w:cs="Times New Roman"/>
          <w:spacing w:val="10"/>
          <w:sz w:val="24"/>
          <w:sz w:val="24"/>
          <w:rtl w:val="true"/>
        </w:rPr>
        <w:t xml:space="preserve"> </w:t>
      </w:r>
      <w:r>
        <w:rPr>
          <w:rFonts w:eastAsia="Calibri" w:cs="Miriam"/>
          <w:spacing w:val="10"/>
          <w:sz w:val="24"/>
          <w:sz w:val="24"/>
          <w:rtl w:val="true"/>
        </w:rPr>
        <w:t>נ</w:t>
      </w:r>
      <w:r>
        <w:rPr>
          <w:rFonts w:eastAsia="Calibri" w:cs="Miriam"/>
          <w:spacing w:val="10"/>
          <w:sz w:val="24"/>
          <w:rtl w:val="true"/>
        </w:rPr>
        <w:t xml:space="preserve">' </w:t>
      </w:r>
      <w:r>
        <w:rPr>
          <w:rFonts w:eastAsia="Calibri" w:cs="Miriam"/>
          <w:spacing w:val="10"/>
          <w:sz w:val="24"/>
          <w:sz w:val="24"/>
          <w:rtl w:val="true"/>
        </w:rPr>
        <w:t>טווק</w:t>
      </w:r>
      <w:r>
        <w:rPr>
          <w:rFonts w:eastAsia="Times New Roman" w:cs="Times New Roman"/>
          <w:spacing w:val="10"/>
          <w:sz w:val="24"/>
          <w:sz w:val="24"/>
          <w:rtl w:val="true"/>
        </w:rPr>
        <w:t xml:space="preserve"> </w:t>
      </w:r>
      <w:r>
        <w:rPr>
          <w:rFonts w:eastAsia="Calibri" w:cs="Miriam"/>
          <w:spacing w:val="10"/>
          <w:sz w:val="24"/>
          <w:sz w:val="24"/>
          <w:rtl w:val="true"/>
        </w:rPr>
        <w:t>בוקובזה</w:t>
      </w:r>
      <w:r>
        <w:rPr>
          <w:rFonts w:eastAsia="Times New Roman" w:cs="Times New Roman"/>
          <w:spacing w:val="10"/>
          <w:sz w:val="24"/>
          <w:sz w:val="24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FrankRuehl"/>
          <w:spacing w:val="10"/>
          <w:sz w:val="28"/>
          <w:szCs w:val="28"/>
          <w:rtl w:val="true"/>
        </w:rPr>
        <w:t>(</w:t>
      </w:r>
      <w:r>
        <w:rPr>
          <w:rFonts w:eastAsia="Calibri" w:cs="FrankRuehl"/>
          <w:spacing w:val="10"/>
          <w:sz w:val="28"/>
          <w:szCs w:val="28"/>
        </w:rPr>
        <w:t>13.9.2017</w:t>
      </w:r>
      <w:r>
        <w:rPr>
          <w:rFonts w:eastAsia="Calibri" w:cs="FrankRuehl"/>
          <w:spacing w:val="10"/>
          <w:sz w:val="28"/>
          <w:szCs w:val="28"/>
          <w:rtl w:val="true"/>
        </w:rPr>
        <w:t>)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כטענת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הסניגור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אפוא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בסכום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פיצויים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מופרז</w:t>
      </w:r>
      <w:r>
        <w:rPr>
          <w:rFonts w:eastAsia="Calibri" w:cs="FrankRuehl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eastAsia="Calibri" w:cs="FrankRuehl"/>
          <w:spacing w:val="10"/>
          <w:sz w:val="28"/>
          <w:szCs w:val="28"/>
        </w:rPr>
      </w:pPr>
      <w:r>
        <w:rPr>
          <w:rFonts w:eastAsia="Calibri" w:cs="FrankRuehl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eastAsia="Calibri" w:cs="FrankRuehl"/>
          <w:spacing w:val="10"/>
          <w:sz w:val="28"/>
          <w:szCs w:val="28"/>
        </w:rPr>
      </w:pPr>
      <w:r>
        <w:rPr>
          <w:rFonts w:eastAsia="Calibri" w:cs="FrankRuehl"/>
          <w:spacing w:val="10"/>
          <w:sz w:val="28"/>
          <w:szCs w:val="28"/>
        </w:rPr>
        <w:t>29</w:t>
      </w:r>
      <w:r>
        <w:rPr>
          <w:rFonts w:eastAsia="Calibri" w:cs="FrankRuehl"/>
          <w:spacing w:val="10"/>
          <w:sz w:val="28"/>
          <w:szCs w:val="28"/>
          <w:rtl w:val="true"/>
        </w:rPr>
        <w:t>.</w:t>
        <w:tab/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באשר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סיכוי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הקורבנות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לגבות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סכום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כסף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מהמערער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נדון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לשהות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ארוכת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בכלא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סיכויים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נמוכים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מאד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בוודאי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אבל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סבר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שסבור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סיכוי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מזערי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שהקורבנות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יקבלו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מהמערער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פיצוי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ולו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פיצוי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חלקי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עדיף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כלום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יתרה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החלטת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לחייב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בפיצויים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בקנה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עיקרון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הגמול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: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הטיל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עונשים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וחיוב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כספי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מרביים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אחרי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שמצאו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אשם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במעשי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שהגיעו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לדרגת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חומרה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מרבית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משכך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ולאחר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שמצאנו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החלטת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תואמת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דיני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העונשין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ומטרותיהם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לנו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עילה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להתערב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eastAsia="Calibri" w:cs="FrankRuehl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eastAsia="Calibri" w:cs="FrankRuehl"/>
          <w:spacing w:val="10"/>
          <w:sz w:val="28"/>
          <w:szCs w:val="28"/>
        </w:rPr>
      </w:pPr>
      <w:r>
        <w:rPr>
          <w:rFonts w:eastAsia="Calibri" w:cs="FrankRuehl"/>
          <w:spacing w:val="10"/>
          <w:sz w:val="28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eastAsia="Calibri" w:cs="FrankRuehl"/>
          <w:spacing w:val="10"/>
          <w:sz w:val="28"/>
          <w:szCs w:val="28"/>
        </w:rPr>
      </w:pPr>
      <w:r>
        <w:rPr>
          <w:rFonts w:eastAsia="Calibri" w:cs="FrankRuehl"/>
          <w:spacing w:val="10"/>
          <w:sz w:val="28"/>
          <w:szCs w:val="28"/>
        </w:rPr>
        <w:t>30</w:t>
      </w:r>
      <w:r>
        <w:rPr>
          <w:rFonts w:eastAsia="Calibri" w:cs="FrankRuehl"/>
          <w:spacing w:val="10"/>
          <w:sz w:val="28"/>
          <w:szCs w:val="28"/>
          <w:rtl w:val="true"/>
        </w:rPr>
        <w:t>.</w:t>
        <w:tab/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סוף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: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eastAsia="Calibri" w:cs="FrankRuehl"/>
          <w:spacing w:val="10"/>
          <w:sz w:val="28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ואני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מציע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לחבריי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לדחותו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eastAsia="Times New Roman"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8"/>
          <w:sz w:val="28"/>
          <w:szCs w:val="28"/>
          <w:rtl w:val="true"/>
        </w:rPr>
        <w:t>חלקיו</w:t>
      </w:r>
      <w:r>
        <w:rPr>
          <w:rFonts w:eastAsia="Calibri" w:cs="FrankRuehl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eastAsia="Calibri" w:cs="FrankRuehl"/>
          <w:spacing w:val="10"/>
          <w:sz w:val="28"/>
          <w:szCs w:val="28"/>
        </w:rPr>
      </w:pPr>
      <w:r>
        <w:rPr>
          <w:rFonts w:eastAsia="Calibri" w:cs="FrankRuehl"/>
          <w:spacing w:val="10"/>
          <w:sz w:val="28"/>
          <w:szCs w:val="28"/>
          <w:rtl w:val="true"/>
        </w:rPr>
      </w:r>
    </w:p>
    <w:p>
      <w:pPr>
        <w:pStyle w:val="Ruller41"/>
        <w:ind w:end="0"/>
        <w:jc w:val="both"/>
        <w:rPr>
          <w:rFonts w:eastAsia="Calibri" w:cs="FrankRuehl"/>
          <w:spacing w:val="10"/>
          <w:sz w:val="28"/>
          <w:szCs w:val="28"/>
        </w:rPr>
      </w:pPr>
      <w:r>
        <w:rPr>
          <w:rFonts w:eastAsia="Calibri" w:cs="FrankRuehl"/>
          <w:spacing w:val="10"/>
          <w:sz w:val="28"/>
          <w:szCs w:val="28"/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מזוז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שטיין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וילנר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25.10.2018</w:t>
      </w:r>
      <w:r>
        <w:rPr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17024180</w:t>
      </w:r>
      <w:r>
        <w:rPr>
          <w:sz w:val="16"/>
          <w:rtl w:val="true"/>
        </w:rPr>
        <w:t>_</w:t>
      </w:r>
      <w:r>
        <w:rPr>
          <w:sz w:val="16"/>
        </w:rPr>
        <w:t>F06.doc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0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מ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מזוז </w:t>
      </w:r>
      <w:r>
        <w:rPr>
          <w:rFonts w:cs="David" w:ascii="David" w:hAnsi="David"/>
          <w:color w:val="000000"/>
          <w:szCs w:val="22"/>
        </w:rPr>
        <w:t>54678313-2418/17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92"/>
      <w:footerReference w:type="default" r:id="rId93"/>
      <w:type w:val="nextPage"/>
      <w:pgSz w:w="11906" w:h="16838"/>
      <w:pgMar w:left="1797" w:right="1797" w:gutter="0" w:header="567" w:top="1701" w:footer="397" w:bottom="1134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2418/17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חאלד קוטינה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23318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0.a.1" TargetMode="External"/><Relationship Id="rId5" Type="http://schemas.openxmlformats.org/officeDocument/2006/relationships/hyperlink" Target="http://www.nevo.co.il/law/70301/20.b" TargetMode="External"/><Relationship Id="rId6" Type="http://schemas.openxmlformats.org/officeDocument/2006/relationships/hyperlink" Target="http://www.nevo.co.il/law/70301/34g" TargetMode="External"/><Relationship Id="rId7" Type="http://schemas.openxmlformats.org/officeDocument/2006/relationships/hyperlink" Target="http://www.nevo.co.il/law/70301/77.a" TargetMode="External"/><Relationship Id="rId8" Type="http://schemas.openxmlformats.org/officeDocument/2006/relationships/hyperlink" Target="http://www.nevo.co.il/law/70301/300.a" TargetMode="External"/><Relationship Id="rId9" Type="http://schemas.openxmlformats.org/officeDocument/2006/relationships/hyperlink" Target="http://www.nevo.co.il/law/70301/300.a.2" TargetMode="External"/><Relationship Id="rId10" Type="http://schemas.openxmlformats.org/officeDocument/2006/relationships/hyperlink" Target="http://www.nevo.co.il/law/70301/300a" TargetMode="External"/><Relationship Id="rId11" Type="http://schemas.openxmlformats.org/officeDocument/2006/relationships/hyperlink" Target="http://www.nevo.co.il/law/70301/300a.a" TargetMode="External"/><Relationship Id="rId12" Type="http://schemas.openxmlformats.org/officeDocument/2006/relationships/hyperlink" Target="http://www.nevo.co.il/law/70301/301.a" TargetMode="External"/><Relationship Id="rId13" Type="http://schemas.openxmlformats.org/officeDocument/2006/relationships/hyperlink" Target="http://www.nevo.co.il/law/70301/305.1" TargetMode="External"/><Relationship Id="rId14" Type="http://schemas.openxmlformats.org/officeDocument/2006/relationships/hyperlink" Target="http://www.nevo.co.il/law/98569" TargetMode="External"/><Relationship Id="rId15" Type="http://schemas.openxmlformats.org/officeDocument/2006/relationships/hyperlink" Target="http://www.nevo.co.il/law/98569/12.a" TargetMode="External"/><Relationship Id="rId16" Type="http://schemas.openxmlformats.org/officeDocument/2006/relationships/hyperlink" Target="http://www.nevo.co.il/safrut/bookgroup/412" TargetMode="External"/><Relationship Id="rId17" Type="http://schemas.openxmlformats.org/officeDocument/2006/relationships/hyperlink" Target="http://www.nevo.co.il/safrut/bookgroup/412" TargetMode="External"/><Relationship Id="rId18" Type="http://schemas.openxmlformats.org/officeDocument/2006/relationships/hyperlink" Target="http://www.nevo.co.il/safrut/book/12815" TargetMode="External"/><Relationship Id="rId19" Type="http://schemas.openxmlformats.org/officeDocument/2006/relationships/hyperlink" Target="http://www.nevo.co.il/safrut/book/12815" TargetMode="External"/><Relationship Id="rId20" Type="http://schemas.openxmlformats.org/officeDocument/2006/relationships/hyperlink" Target="http://www.nevo.co.il/law/70301/301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00.a.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00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00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00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0233186" TargetMode="External"/><Relationship Id="rId31" Type="http://schemas.openxmlformats.org/officeDocument/2006/relationships/hyperlink" Target="http://www.nevo.co.il/law/70301/300.a.2" TargetMode="External"/><Relationship Id="rId32" Type="http://schemas.openxmlformats.org/officeDocument/2006/relationships/hyperlink" Target="http://www.nevo.co.il/law/70301/305.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98569/12.a" TargetMode="External"/><Relationship Id="rId35" Type="http://schemas.openxmlformats.org/officeDocument/2006/relationships/hyperlink" Target="http://www.nevo.co.il/law/98569" TargetMode="External"/><Relationship Id="rId36" Type="http://schemas.openxmlformats.org/officeDocument/2006/relationships/hyperlink" Target="http://www.nevo.co.il/law/70301/300a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00a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77.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20.b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20.a.1" TargetMode="External"/><Relationship Id="rId46" Type="http://schemas.openxmlformats.org/officeDocument/2006/relationships/hyperlink" Target="http://www.nevo.co.il/safrut/bookgroup/412" TargetMode="External"/><Relationship Id="rId47" Type="http://schemas.openxmlformats.org/officeDocument/2006/relationships/hyperlink" Target="http://www.nevo.co.il/case/22505786" TargetMode="External"/><Relationship Id="rId48" Type="http://schemas.openxmlformats.org/officeDocument/2006/relationships/hyperlink" Target="http://www.nevo.co.il/case/17089470" TargetMode="External"/><Relationship Id="rId49" Type="http://schemas.openxmlformats.org/officeDocument/2006/relationships/hyperlink" Target="http://www.nevo.co.il/case/16968013" TargetMode="External"/><Relationship Id="rId50" Type="http://schemas.openxmlformats.org/officeDocument/2006/relationships/hyperlink" Target="http://www.nevo.co.il/case/5569069" TargetMode="External"/><Relationship Id="rId51" Type="http://schemas.openxmlformats.org/officeDocument/2006/relationships/hyperlink" Target="http://www.nevo.co.il/case/5580529" TargetMode="External"/><Relationship Id="rId52" Type="http://schemas.openxmlformats.org/officeDocument/2006/relationships/hyperlink" Target="http://www.nevo.co.il/case/16864081" TargetMode="External"/><Relationship Id="rId53" Type="http://schemas.openxmlformats.org/officeDocument/2006/relationships/hyperlink" Target="http://www.nevo.co.il/case/5675397" TargetMode="External"/><Relationship Id="rId54" Type="http://schemas.openxmlformats.org/officeDocument/2006/relationships/hyperlink" Target="http://www.nevo.co.il/case/17930873" TargetMode="External"/><Relationship Id="rId55" Type="http://schemas.openxmlformats.org/officeDocument/2006/relationships/hyperlink" Target="http://www.nevo.co.il/case/17918123" TargetMode="External"/><Relationship Id="rId56" Type="http://schemas.openxmlformats.org/officeDocument/2006/relationships/hyperlink" Target="http://www.nevo.co.il/case/5748040" TargetMode="External"/><Relationship Id="rId57" Type="http://schemas.openxmlformats.org/officeDocument/2006/relationships/hyperlink" Target="http://www.nevo.co.il/case/17917706" TargetMode="External"/><Relationship Id="rId58" Type="http://schemas.openxmlformats.org/officeDocument/2006/relationships/hyperlink" Target="http://www.nevo.co.il/case/20333390" TargetMode="External"/><Relationship Id="rId59" Type="http://schemas.openxmlformats.org/officeDocument/2006/relationships/hyperlink" Target="http://www.nevo.co.il/law/70301/34g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case/17937212" TargetMode="External"/><Relationship Id="rId62" Type="http://schemas.openxmlformats.org/officeDocument/2006/relationships/hyperlink" Target="http://www.nevo.co.il/case/6160079" TargetMode="External"/><Relationship Id="rId63" Type="http://schemas.openxmlformats.org/officeDocument/2006/relationships/hyperlink" Target="http://www.nevo.co.il/case/13055041" TargetMode="External"/><Relationship Id="rId64" Type="http://schemas.openxmlformats.org/officeDocument/2006/relationships/hyperlink" Target="http://www.nevo.co.il/law/70301/301.a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case/5743107" TargetMode="External"/><Relationship Id="rId67" Type="http://schemas.openxmlformats.org/officeDocument/2006/relationships/hyperlink" Target="http://www.nevo.co.il/safrut/book/12815" TargetMode="External"/><Relationship Id="rId68" Type="http://schemas.openxmlformats.org/officeDocument/2006/relationships/hyperlink" Target="http://www.nevo.co.il/law/70301/300.a.2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/300a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/300.a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law/70301/300a" TargetMode="External"/><Relationship Id="rId75" Type="http://schemas.openxmlformats.org/officeDocument/2006/relationships/hyperlink" Target="http://www.nevo.co.il/law/70301/300a.a" TargetMode="External"/><Relationship Id="rId76" Type="http://schemas.openxmlformats.org/officeDocument/2006/relationships/hyperlink" Target="http://www.nevo.co.il/law/70301/300a.a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70301/300a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case/5706299" TargetMode="External"/><Relationship Id="rId81" Type="http://schemas.openxmlformats.org/officeDocument/2006/relationships/hyperlink" Target="http://www.nevo.co.il/law/70301/300a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case/5752835" TargetMode="External"/><Relationship Id="rId85" Type="http://schemas.openxmlformats.org/officeDocument/2006/relationships/hyperlink" Target="http://www.nevo.co.il/law/70301/77.a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law/70301/77.a" TargetMode="External"/><Relationship Id="rId88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case/21477594" TargetMode="External"/><Relationship Id="rId90" Type="http://schemas.openxmlformats.org/officeDocument/2006/relationships/hyperlink" Target="https://supreme.court.gov.il/" TargetMode="External"/><Relationship Id="rId91" Type="http://schemas.openxmlformats.org/officeDocument/2006/relationships/hyperlink" Target="http://www.nevo.co.il/advertisements/nevo-100.doc" TargetMode="External"/><Relationship Id="rId92" Type="http://schemas.openxmlformats.org/officeDocument/2006/relationships/header" Target="header1.xml"/><Relationship Id="rId93" Type="http://schemas.openxmlformats.org/officeDocument/2006/relationships/footer" Target="footer1.xml"/><Relationship Id="rId94" Type="http://schemas.openxmlformats.org/officeDocument/2006/relationships/fontTable" Target="fontTable.xml"/><Relationship Id="rId95" Type="http://schemas.openxmlformats.org/officeDocument/2006/relationships/settings" Target="settings.xml"/><Relationship Id="rId9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2018-10-28T13:13:00Z</dcterms:created>
  <dc:creator> </dc:creator>
  <dc:description/>
  <cp:keywords/>
  <dc:language>en-IL</dc:language>
  <cp:lastModifiedBy>orly</cp:lastModifiedBy>
  <cp:lastPrinted>2018-10-24T15:03:00Z</cp:lastPrinted>
  <dcterms:modified xsi:type="dcterms:W3CDTF">2018-10-28T13:13:00Z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חאלד קוטינה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ישראל;הורי המנוח שלום יוחאי שרקי;שירה קליין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412</vt:lpwstr>
  </property>
  <property fmtid="{D5CDD505-2E9C-101B-9397-08002B2CF9AE}" pid="9" name="BOOKLISTTMP1">
    <vt:lpwstr>12815</vt:lpwstr>
  </property>
  <property fmtid="{D5CDD505-2E9C-101B-9397-08002B2CF9AE}" pid="10" name="CASESLISTTMP1">
    <vt:lpwstr>20233186:2;22505786;17089470;16968013;5569069;5580529;16864081;5675397;17930873;17918123;5748040;17917706;20333390;17937212;6160079;13055041;5743107;5706299;5752835;21477594</vt:lpwstr>
  </property>
  <property fmtid="{D5CDD505-2E9C-101B-9397-08002B2CF9AE}" pid="11" name="CITY">
    <vt:lpwstr/>
  </property>
  <property fmtid="{D5CDD505-2E9C-101B-9397-08002B2CF9AE}" pid="12" name="DATE">
    <vt:lpwstr>20181025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מ' מזוז;י' וילנר;א' שטיין</vt:lpwstr>
  </property>
  <property fmtid="{D5CDD505-2E9C-101B-9397-08002B2CF9AE}" pid="16" name="LAWLISTTMP1">
    <vt:lpwstr>70301/300.a.2:2;305.1;300a:6;077.a:3;020.b;020.a.1;034g;301.a;300.a;300a.a:2</vt:lpwstr>
  </property>
  <property fmtid="{D5CDD505-2E9C-101B-9397-08002B2CF9AE}" pid="17" name="LAWLISTTMP2">
    <vt:lpwstr>98569/012.a</vt:lpwstr>
  </property>
  <property fmtid="{D5CDD505-2E9C-101B-9397-08002B2CF9AE}" pid="18" name="LAWYER">
    <vt:lpwstr>מורן פולמן;נאיל זחאלקה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נעה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>עונשין</vt:lpwstr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77;77;77;77;77</vt:lpwstr>
  </property>
  <property fmtid="{D5CDD505-2E9C-101B-9397-08002B2CF9AE}" pid="40" name="NOSE21">
    <vt:lpwstr>עבירת הרצח</vt:lpwstr>
  </property>
  <property fmtid="{D5CDD505-2E9C-101B-9397-08002B2CF9AE}" pid="41" name="NOSE210">
    <vt:lpwstr/>
  </property>
  <property fmtid="{D5CDD505-2E9C-101B-9397-08002B2CF9AE}" pid="42" name="NOSE22">
    <vt:lpwstr>עבירת הרצח</vt:lpwstr>
  </property>
  <property fmtid="{D5CDD505-2E9C-101B-9397-08002B2CF9AE}" pid="43" name="NOSE23">
    <vt:lpwstr>ענישה</vt:lpwstr>
  </property>
  <property fmtid="{D5CDD505-2E9C-101B-9397-08002B2CF9AE}" pid="44" name="NOSE24">
    <vt:lpwstr>ניסיון</vt:lpwstr>
  </property>
  <property fmtid="{D5CDD505-2E9C-101B-9397-08002B2CF9AE}" pid="45" name="NOSE25">
    <vt:lpwstr>ענישה</vt:lpwstr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12455;12455;1446;1440;1446</vt:lpwstr>
  </property>
  <property fmtid="{D5CDD505-2E9C-101B-9397-08002B2CF9AE}" pid="51" name="NOSE31">
    <vt:lpwstr>כוונה להמית</vt:lpwstr>
  </property>
  <property fmtid="{D5CDD505-2E9C-101B-9397-08002B2CF9AE}" pid="52" name="NOSE310">
    <vt:lpwstr/>
  </property>
  <property fmtid="{D5CDD505-2E9C-101B-9397-08002B2CF9AE}" pid="53" name="NOSE32">
    <vt:lpwstr>עונש מופחת</vt:lpwstr>
  </property>
  <property fmtid="{D5CDD505-2E9C-101B-9397-08002B2CF9AE}" pid="54" name="NOSE33">
    <vt:lpwstr>דרכי ענישה: פיצויים</vt:lpwstr>
  </property>
  <property fmtid="{D5CDD505-2E9C-101B-9397-08002B2CF9AE}" pid="55" name="NOSE34">
    <vt:lpwstr>רצח</vt:lpwstr>
  </property>
  <property fmtid="{D5CDD505-2E9C-101B-9397-08002B2CF9AE}" pid="56" name="NOSE35">
    <vt:lpwstr>עקרון ההלימה‏</vt:lpwstr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13936;15787;8968;8746;14799</vt:lpwstr>
  </property>
  <property fmtid="{D5CDD505-2E9C-101B-9397-08002B2CF9AE}" pid="62" name="PADIDATE">
    <vt:lpwstr>20181028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2418</vt:lpwstr>
  </property>
  <property fmtid="{D5CDD505-2E9C-101B-9397-08002B2CF9AE}" pid="68" name="PROCYEAR">
    <vt:lpwstr>17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410120181025</vt:lpwstr>
  </property>
  <property fmtid="{D5CDD505-2E9C-101B-9397-08002B2CF9AE}" pid="72" name="TYPE_N_DATE">
    <vt:lpwstr>41020181025</vt:lpwstr>
  </property>
  <property fmtid="{D5CDD505-2E9C-101B-9397-08002B2CF9AE}" pid="73" name="VOLUME">
    <vt:lpwstr/>
  </property>
  <property fmtid="{D5CDD505-2E9C-101B-9397-08002B2CF9AE}" pid="74" name="WORDNUMPAGES">
    <vt:lpwstr>15</vt:lpwstr>
  </property>
</Properties>
</file>