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258/17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עלא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סלאח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ערעור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על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גזר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הדין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של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המשפט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המחוזי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בירושלים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6"/>
                  <w:szCs w:val="26"/>
                  <w:u w:val="single"/>
                </w:rPr>
                <w:t>4443</w:t>
              </w:r>
              <w:r>
                <w:rPr>
                  <w:rStyle w:val="Hyperlink"/>
                  <w:rFonts w:cs="David"/>
                  <w:color w:val="0000FF"/>
                  <w:sz w:val="26"/>
                  <w:szCs w:val="26"/>
                  <w:u w:val="single"/>
                </w:rPr>
                <w:t>0-01-16</w:t>
              </w:r>
            </w:hyperlink>
            <w:r>
              <w:rPr>
                <w:rFonts w:cs="David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מיום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6"/>
              </w:rPr>
              <w:t>27.11.2016</w:t>
            </w:r>
            <w:r>
              <w:rPr>
                <w:rFonts w:cs="David"/>
                <w:sz w:val="26"/>
                <w:szCs w:val="26"/>
                <w:rtl w:val="true"/>
              </w:rPr>
              <w:t xml:space="preserve">,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שניתן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David"/>
                <w:sz w:val="26"/>
                <w:szCs w:val="26"/>
                <w:rtl w:val="true"/>
              </w:rPr>
              <w:t>-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ר</w:t>
            </w:r>
            <w:r>
              <w:rPr>
                <w:rFonts w:cs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פרידמן</w:t>
            </w:r>
            <w:r>
              <w:rPr>
                <w:rFonts w:cs="David"/>
                <w:sz w:val="26"/>
                <w:szCs w:val="26"/>
                <w:rtl w:val="true"/>
              </w:rPr>
              <w:t>-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פלדמן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ו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בתמוז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20.7.2017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רמי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עותמאן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תומר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סגלוביץ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לנוער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סמואל</w:t>
            </w:r>
          </w:p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טו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טו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תיבחן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ההדוק</w:t>
      </w:r>
      <w:r>
        <w:rPr>
          <w:rFonts w:cs="FrankRuehl"/>
          <w:sz w:val="24"/>
          <w:szCs w:val="26"/>
          <w:rtl w:val="true"/>
        </w:rPr>
        <w:t xml:space="preserve">';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ובקבוקי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ובטחון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ומבוצע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וטיפול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ייצור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והתפרעות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(</w:t>
      </w:r>
      <w:r>
        <w:rPr>
          <w:rFonts w:cs="FrankRuehl"/>
          <w:sz w:val="24"/>
          <w:sz w:val="24"/>
          <w:szCs w:val="26"/>
          <w:rtl w:val="true"/>
        </w:rPr>
        <w:t>עלא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Cs w:val="26"/>
        </w:rPr>
        <w:t>5.5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'.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ההדוק</w:t>
      </w:r>
      <w:r>
        <w:rPr>
          <w:rFonts w:cs="FrankRuehl"/>
          <w:sz w:val="24"/>
          <w:szCs w:val="26"/>
          <w:rtl w:val="true"/>
        </w:rPr>
        <w:t xml:space="preserve">'.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דלאל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סימנים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דידן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'.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ובסמיכות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התקהלויות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והתפרעויות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מלאכותי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למזג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בצדק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ובקבוקי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כנשק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תוחלת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מזריקתה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ובטחון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ומבוצעים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לאומני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שבייצור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ומטעני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לאומני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במתחמי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ייחודית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מעלליו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אפשרי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מתקופת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מסקירת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נהוגה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וטיפול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רחמנות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משבשת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היוצרות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ומונעת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למסוכנות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המבוצעות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תדיר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לֵידע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ולהודיע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זולתו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זיקוקים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שיִכָּלא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שישתנה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כעקרון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ולהעמידו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spacing w:lineRule="auto" w:line="480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פרידמן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פלדמן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44430-01-16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27.11.2016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עלא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ספטמבר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בהתפרעויות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השכונה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וליידותם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כשבידיהם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הציתוֹ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כשבוע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ונשאום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הציתוׂ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הארבעים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פאדי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פאדי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צינור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וליידותו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פאדי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צינור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פאדי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שרכש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ושאלוׂ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הצינור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הצינור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כארבעים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12.7.2016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תסקירי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המבחן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מכדור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ונזקק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ומקצועית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ובעברוֹ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חינוכית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ונשללו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מהמחירים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ששילם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וממעיטה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שבגינם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מובחנים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משתתפים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40-25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40-25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בפציעתו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ללימודים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התחייבותו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שירוצו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שבסך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מנסיבותיהם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ומעוניינים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ומבטיחות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ולפציעתו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20.7.2017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1474/14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15.12.2015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עמאש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17.9.2015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ההדוק</w:t>
      </w:r>
      <w:r>
        <w:rPr>
          <w:rFonts w:cs="FrankRuehl"/>
          <w:sz w:val="28"/>
          <w:szCs w:val="28"/>
          <w:rtl w:val="true"/>
        </w:rPr>
        <w:t>' (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29.10.2014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דלאל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לעמוד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עוצמת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שׂוּמה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לעמוד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נסיבותיו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העובדתיות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שלפניו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ולבחון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להצביע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קשר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הדוק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מהוות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מבחני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עזר</w:t>
      </w:r>
      <w:r>
        <w:rPr>
          <w:rFonts w:cs="Miriam"/>
          <w:spacing w:val="0"/>
          <w:sz w:val="24"/>
          <w:szCs w:val="24"/>
          <w:u w:val="single"/>
          <w:rtl w:val="true"/>
        </w:rPr>
        <w:t>'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לקביעת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עוצמת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הקשר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במסגרת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לבחון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למשל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ביצוען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מאופיין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תכנון</w:t>
      </w:r>
      <w:r>
        <w:rPr>
          <w:rFonts w:cs="Miriam"/>
          <w:spacing w:val="0"/>
          <w:sz w:val="24"/>
          <w:szCs w:val="24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להצביע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שיטתיות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בביצוע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  <w:r>
        <w:rPr>
          <w:rFonts w:cs="Miriam"/>
          <w:spacing w:val="0"/>
          <w:sz w:val="24"/>
          <w:szCs w:val="24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התרחשו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סמיכות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זמן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מקום</w:t>
      </w:r>
      <w:r>
        <w:rPr>
          <w:rFonts w:cs="Miriam"/>
          <w:spacing w:val="0"/>
          <w:sz w:val="24"/>
          <w:szCs w:val="24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ביצועה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לאפשר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ביצועה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העבירה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האחרת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ההימלטות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לאחר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ביצועה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וכיוצא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עובדתיות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קיומה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נסיבה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יותר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ואין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רשימה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סגורה</w:t>
      </w:r>
      <w:r>
        <w:rPr>
          <w:rFonts w:cs="Miriam"/>
          <w:spacing w:val="0"/>
          <w:sz w:val="24"/>
          <w:szCs w:val="24"/>
          <w:rtl w:val="true"/>
        </w:rPr>
        <w:t xml:space="preserve">) </w:t>
      </w:r>
      <w:r>
        <w:rPr>
          <w:rFonts w:cs="Miriam"/>
          <w:spacing w:val="0"/>
          <w:sz w:val="24"/>
          <w:sz w:val="24"/>
          <w:szCs w:val="24"/>
          <w:rtl w:val="true"/>
        </w:rPr>
        <w:t>עשוי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להעיד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קשר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הדוק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השונות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המלמד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אירוע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אחד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עסקינן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בבחינת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העובדתיות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ההכרח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להעמיד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לנגד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עיניו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השאלה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השקפה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כמה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אירועים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תהא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מלאכותית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באופן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שיגרע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ממהות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בכללותו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ישקף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סיפור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כהווייתו</w:t>
      </w:r>
      <w:r>
        <w:rPr>
          <w:rFonts w:cs="Miriam"/>
          <w:spacing w:val="0"/>
          <w:sz w:val="24"/>
          <w:szCs w:val="24"/>
          <w:rtl w:val="true"/>
        </w:rPr>
        <w:t xml:space="preserve">" </w:t>
      </w:r>
      <w:r>
        <w:rPr>
          <w:rFonts w:cs="FrankRuehl"/>
          <w:sz w:val="28"/>
          <w:szCs w:val="28"/>
          <w:rtl w:val="true"/>
        </w:rPr>
        <w:t>(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1261/15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דלאל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3.9.2015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ההדגשות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דידן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ובסמיכות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התקהלויות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והתפרעויות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מלאכותי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למזג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ומובחנים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מזריקתה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לדאבוננו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וברכוש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לאובדן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ומבוצעים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6861/16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15.2.2017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6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6861/16</w:t>
        </w:r>
      </w:hyperlink>
      <w:r>
        <w:rPr>
          <w:rFonts w:cs="FrankRuehl"/>
          <w:sz w:val="28"/>
          <w:szCs w:val="28"/>
          <w:rtl w:val="true"/>
        </w:rPr>
        <w:t xml:space="preserve">);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1806/17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דארי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29.5.2017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5371/14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16.9.2014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9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5371/14</w:t>
        </w:r>
      </w:hyperlink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ומטעני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יחודית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ואין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עבריין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לחברו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ונסיבותיו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ורוע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מעלליו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קשה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בלתי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אפשרי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לאפיין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אמות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ברורות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ומהן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לגזור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ההולם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5668/13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מזרחי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17.3.2016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נהוגה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6861/16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8603/15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3.8.2016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ובקבוקי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4702/15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20.4.2016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וזיקוקים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וזריקתו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שבעטיו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2337/13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קואסמה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16.9.2013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מתחם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הענישה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ההולם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הכולל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בקבוק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תבערה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כלי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רכב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בניין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מגורים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שבו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הייתה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הרשעה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ייצור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נשק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ניסיון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וניסיון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לגרימת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חבלה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בכוונה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מחמירה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12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חודשים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Cs w:val="24"/>
        </w:rPr>
        <w:t>40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חודשי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למבצע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העיקרי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קמעא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ולהעמידו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וטיפול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צינור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ולרצונו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אכן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קשה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קטינים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אנו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חותרים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לשיקומם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לחזרתם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למוטב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ברם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רחמנות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יתרה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משבשת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היוצרות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ומונעת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מענה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חיוני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למסוכנות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הרבה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שבעבירות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הנדונות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המבוצעות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תדיר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קטינים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מעת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מקבלים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תזכורת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כואבת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בדמותה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שגרמה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לשבר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בגולגולת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בקבוק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תבערה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שהצית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מכונית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יושביה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זיקוק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ששרף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מגורים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 xml:space="preserve">[...] </w:t>
      </w:r>
      <w:r>
        <w:rPr>
          <w:rFonts w:cs="Miriam"/>
          <w:spacing w:val="0"/>
          <w:sz w:val="24"/>
          <w:sz w:val="24"/>
          <w:szCs w:val="24"/>
          <w:rtl w:val="true"/>
        </w:rPr>
        <w:t>ראוי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לֵידע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ולהודיע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רבים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שמסכן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זולתו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בידוי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אבנים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בקבוקי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תבערה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זיקוקים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שיִכָּלא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מאחורי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סורג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ובריח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משך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תקופת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יכול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שישתנה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בהתאם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לנסיבות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המעשה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והעושה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כעקרון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ההולם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מבחינת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הגמול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ההרתעה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ובעיקר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קדושת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החיים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5961/13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26.3.2014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5371/14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קמעא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ולהעמידו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לחברַי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start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start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מינץ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start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17002580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O03.doc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שג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4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54678313-258/17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50"/>
      <w:footerReference w:type="default" r:id="rId5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258/17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עלא סלאח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כותרת עליונה תו"/>
    <w:basedOn w:val="DefaultParagraphFont"/>
    <w:qFormat/>
    <w:rPr>
      <w:rFonts w:cs="David"/>
    </w:rPr>
  </w:style>
  <w:style w:type="character" w:styleId="Style15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6">
    <w:name w:val="טקסט בלונים"/>
    <w:basedOn w:val="Normal"/>
    <w:qFormat/>
    <w:pPr/>
    <w:rPr/>
  </w:style>
  <w:style w:type="paragraph" w:styleId="Style17">
    <w:name w:val="כותרת עליונה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0221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40d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52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382a.b" TargetMode="External"/><Relationship Id="rId11" Type="http://schemas.openxmlformats.org/officeDocument/2006/relationships/hyperlink" Target="http://www.nevo.co.il/law/70301/40if.a" TargetMode="External"/><Relationship Id="rId12" Type="http://schemas.openxmlformats.org/officeDocument/2006/relationships/hyperlink" Target="http://www.nevo.co.il/law/70301/40if.b" TargetMode="External"/><Relationship Id="rId13" Type="http://schemas.openxmlformats.org/officeDocument/2006/relationships/hyperlink" Target="http://www.nevo.co.il/case/20902210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29.a.2" TargetMode="External"/><Relationship Id="rId17" Type="http://schemas.openxmlformats.org/officeDocument/2006/relationships/hyperlink" Target="http://www.nevo.co.il/law/70301/382a.b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382a.b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152" TargetMode="External"/><Relationship Id="rId23" Type="http://schemas.openxmlformats.org/officeDocument/2006/relationships/hyperlink" Target="http://www.nevo.co.il/law/70301/382a.b" TargetMode="External"/><Relationship Id="rId24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law/70301/144.b2" TargetMode="External"/><Relationship Id="rId26" Type="http://schemas.openxmlformats.org/officeDocument/2006/relationships/hyperlink" Target="http://www.nevo.co.il/law/70301/152" TargetMode="External"/><Relationship Id="rId27" Type="http://schemas.openxmlformats.org/officeDocument/2006/relationships/hyperlink" Target="http://www.nevo.co.il/law/70301/382a.b" TargetMode="External"/><Relationship Id="rId28" Type="http://schemas.openxmlformats.org/officeDocument/2006/relationships/hyperlink" Target="http://www.nevo.co.il/law/70301/25" TargetMode="External"/><Relationship Id="rId29" Type="http://schemas.openxmlformats.org/officeDocument/2006/relationships/hyperlink" Target="http://www.nevo.co.il/law/70301/40if.a" TargetMode="External"/><Relationship Id="rId30" Type="http://schemas.openxmlformats.org/officeDocument/2006/relationships/hyperlink" Target="http://www.nevo.co.il/law/70301/40d.a" TargetMode="External"/><Relationship Id="rId31" Type="http://schemas.openxmlformats.org/officeDocument/2006/relationships/hyperlink" Target="http://www.nevo.co.il/case/13070531" TargetMode="External"/><Relationship Id="rId32" Type="http://schemas.openxmlformats.org/officeDocument/2006/relationships/hyperlink" Target="http://www.nevo.co.il/case/20291305" TargetMode="External"/><Relationship Id="rId33" Type="http://schemas.openxmlformats.org/officeDocument/2006/relationships/hyperlink" Target="http://www.nevo.co.il/case/13093721" TargetMode="External"/><Relationship Id="rId34" Type="http://schemas.openxmlformats.org/officeDocument/2006/relationships/hyperlink" Target="http://www.nevo.co.il/case/20033641" TargetMode="External"/><Relationship Id="rId35" Type="http://schemas.openxmlformats.org/officeDocument/2006/relationships/hyperlink" Target="http://www.nevo.co.il/case/22303556" TargetMode="External"/><Relationship Id="rId36" Type="http://schemas.openxmlformats.org/officeDocument/2006/relationships/hyperlink" Target="http://www.nevo.co.il/case/22303556" TargetMode="External"/><Relationship Id="rId37" Type="http://schemas.openxmlformats.org/officeDocument/2006/relationships/hyperlink" Target="http://www.nevo.co.il/case/22275567" TargetMode="External"/><Relationship Id="rId38" Type="http://schemas.openxmlformats.org/officeDocument/2006/relationships/hyperlink" Target="http://www.nevo.co.il/case/17954529" TargetMode="External"/><Relationship Id="rId39" Type="http://schemas.openxmlformats.org/officeDocument/2006/relationships/hyperlink" Target="http://www.nevo.co.il/case/17954529" TargetMode="External"/><Relationship Id="rId40" Type="http://schemas.openxmlformats.org/officeDocument/2006/relationships/hyperlink" Target="http://www.nevo.co.il/case/7958246" TargetMode="External"/><Relationship Id="rId41" Type="http://schemas.openxmlformats.org/officeDocument/2006/relationships/hyperlink" Target="http://www.nevo.co.il/case/22303556" TargetMode="External"/><Relationship Id="rId42" Type="http://schemas.openxmlformats.org/officeDocument/2006/relationships/hyperlink" Target="http://www.nevo.co.il/case/20836142" TargetMode="External"/><Relationship Id="rId43" Type="http://schemas.openxmlformats.org/officeDocument/2006/relationships/hyperlink" Target="http://www.nevo.co.il/case/20420489" TargetMode="External"/><Relationship Id="rId44" Type="http://schemas.openxmlformats.org/officeDocument/2006/relationships/hyperlink" Target="http://www.nevo.co.il/case/6859579" TargetMode="External"/><Relationship Id="rId45" Type="http://schemas.openxmlformats.org/officeDocument/2006/relationships/hyperlink" Target="http://www.nevo.co.il/case/10521289" TargetMode="External"/><Relationship Id="rId46" Type="http://schemas.openxmlformats.org/officeDocument/2006/relationships/hyperlink" Target="http://www.nevo.co.il/case/17954529" TargetMode="External"/><Relationship Id="rId47" Type="http://schemas.openxmlformats.org/officeDocument/2006/relationships/hyperlink" Target="http://www.nevo.co.il/law/70301/40if.b" TargetMode="External"/><Relationship Id="rId48" Type="http://schemas.openxmlformats.org/officeDocument/2006/relationships/hyperlink" Target="http://www.court.gov.il/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2017-08-16T11:10:00Z</dcterms:created>
  <dc:creator> </dc:creator>
  <dc:description/>
  <cp:keywords/>
  <dc:language>en-IL</dc:language>
  <cp:lastModifiedBy>Hofit</cp:lastModifiedBy>
  <dcterms:modified xsi:type="dcterms:W3CDTF">2017-08-16T11:10:00Z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עלא סלאח;פלוני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20902210:2;13070531;20291305;13093721;20033641;22303556:3;22275567;17954529:3;7958246;20836142;20420489;6859579;10521289</vt:lpwstr>
  </property>
  <property fmtid="{D5CDD505-2E9C-101B-9397-08002B2CF9AE}" pid="9" name="CITY">
    <vt:lpwstr/>
  </property>
  <property fmtid="{D5CDD505-2E9C-101B-9397-08002B2CF9AE}" pid="10" name="DATE">
    <vt:lpwstr>20170810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חיות;נ' סולברג;ד' מינץ</vt:lpwstr>
  </property>
  <property fmtid="{D5CDD505-2E9C-101B-9397-08002B2CF9AE}" pid="14" name="LAWLISTTMP1">
    <vt:lpwstr>70301/144.b;329.a.2;382a.b:4;025:4;144.b2:2;152:2;40if.a;040d.a;40if.b</vt:lpwstr>
  </property>
  <property fmtid="{D5CDD505-2E9C-101B-9397-08002B2CF9AE}" pid="15" name="LAWYER">
    <vt:lpwstr>תומר סגלוביץ';רמי עותמאן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504;1446;1446;1446;1446</vt:lpwstr>
  </property>
  <property fmtid="{D5CDD505-2E9C-101B-9397-08002B2CF9AE}" pid="48" name="NOSE31">
    <vt:lpwstr>התערבות במידת העונש</vt:lpwstr>
  </property>
  <property fmtid="{D5CDD505-2E9C-101B-9397-08002B2CF9AE}" pid="49" name="NOSE310">
    <vt:lpwstr/>
  </property>
  <property fmtid="{D5CDD505-2E9C-101B-9397-08002B2CF9AE}" pid="50" name="NOSE32">
    <vt:lpwstr>הבניית שיקול הדעת השיפוטי בענישה</vt:lpwstr>
  </property>
  <property fmtid="{D5CDD505-2E9C-101B-9397-08002B2CF9AE}" pid="51" name="NOSE33">
    <vt:lpwstr>מתחם הענישה</vt:lpwstr>
  </property>
  <property fmtid="{D5CDD505-2E9C-101B-9397-08002B2CF9AE}" pid="52" name="NOSE34">
    <vt:lpwstr>מדיניות ענישה: יידוי בקבוקי תבערה</vt:lpwstr>
  </property>
  <property fmtid="{D5CDD505-2E9C-101B-9397-08002B2CF9AE}" pid="53" name="NOSE35">
    <vt:lpwstr>קטינים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15230;15573;14985;15301;14248</vt:lpwstr>
  </property>
  <property fmtid="{D5CDD505-2E9C-101B-9397-08002B2CF9AE}" pid="59" name="PADIDATE">
    <vt:lpwstr>20170814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258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410120170810</vt:lpwstr>
  </property>
  <property fmtid="{D5CDD505-2E9C-101B-9397-08002B2CF9AE}" pid="69" name="TYPE_N_DATE">
    <vt:lpwstr>41020170810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