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2612/23</w:t>
      </w:r>
      <w:r>
        <w:rPr>
          <w:rtl w:val="true"/>
        </w:rPr>
        <w:t xml:space="preserve"> </w:t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עופר גרוסקופף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גילה כנפי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שטייניץ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חאלד כבוב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אלעד צבי גבר 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)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ערעור על החלטת בית המשפט המחוזי בירושלים מיום </w:t>
            </w:r>
            <w:r>
              <w:rPr>
                <w:rFonts w:cs="David" w:ascii="David" w:hAnsi="David"/>
              </w:rPr>
              <w:t>5.3.2023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hyperlink r:id="rId2">
              <w:r>
                <w:rPr>
                  <w:rStyle w:val="Hyperlink"/>
                  <w:rFonts w:ascii="David" w:hAnsi="David"/>
                  <w:color w:val="000000"/>
                  <w:u w:val="none"/>
                  <w:rtl w:val="true"/>
                </w:rPr>
                <w:t>נ</w:t>
              </w:r>
              <w:r>
                <w:rPr>
                  <w:rStyle w:val="Hyperlink"/>
                  <w:rFonts w:ascii="David" w:hAnsi="David"/>
                  <w:rtl w:val="true"/>
                </w:rPr>
                <w:t>מ</w:t>
              </w:r>
              <w:r>
                <w:rPr>
                  <w:rStyle w:val="Hyperlink"/>
                  <w:rFonts w:cs="David" w:ascii="David" w:hAnsi="David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rtl w:val="true"/>
                </w:rPr>
                <w:t xml:space="preserve">ב </w:t>
              </w:r>
              <w:r>
                <w:rPr>
                  <w:rStyle w:val="Hyperlink"/>
                  <w:rFonts w:cs="David" w:ascii="David" w:hAnsi="David"/>
                </w:rPr>
                <w:t>51398-01-23</w:t>
              </w:r>
            </w:hyperlink>
            <w:r>
              <w:rPr>
                <w:rFonts w:cs="David" w:ascii="David" w:hAnsi="David"/>
                <w:rtl w:val="true"/>
              </w:rPr>
              <w:t xml:space="preserve"> [</w:t>
            </w:r>
            <w:r>
              <w:rPr>
                <w:rFonts w:ascii="David" w:hAnsi="David"/>
                <w:rtl w:val="true"/>
              </w:rPr>
              <w:t>נבו</w:t>
            </w:r>
            <w:r>
              <w:rPr>
                <w:rFonts w:cs="David" w:ascii="David" w:hAnsi="David"/>
                <w:rtl w:val="true"/>
              </w:rPr>
              <w:t xml:space="preserve">] </w:t>
            </w:r>
            <w:r>
              <w:rPr>
                <w:rFonts w:ascii="David" w:hAnsi="David"/>
                <w:rtl w:val="true"/>
              </w:rPr>
              <w:t>שניתנה על ידי כבוד השופטת שירלי רנר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David" w:hAnsi="David"/>
                <w:rtl w:val="true"/>
              </w:rPr>
              <w:t>תאריכי</w:t>
            </w:r>
            <w:r>
              <w:rPr>
                <w:rFonts w:ascii="Miriam" w:hAnsi="Miriam" w:cs="Miriam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ישיבות</w:t>
            </w:r>
            <w:r>
              <w:rPr>
                <w:rFonts w:cs="Miriam" w:ascii="Miriam" w:hAnsi="Miriam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א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אב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ג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19.7.2023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י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א תמוז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17.7.2024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יורם שפטל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שרון הורביץ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אביטל ריבנר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1954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8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u w:val="none"/>
          </w:rPr>
          <w:t>9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7">
        <w:r>
          <w:rPr>
            <w:rStyle w:val="Hyperlink"/>
            <w:rFonts w:ascii="FrankRuehl" w:hAnsi="FrankRuehl" w:cs="FrankRuehl"/>
            <w:u w:val="none"/>
            <w:rtl w:val="true"/>
          </w:rPr>
          <w:t>חוק לנשיאת עונש מאסר במדינת אזרחותו של האסיר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1996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u w:val="none"/>
          </w:rPr>
          <w:t>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u w:val="none"/>
          </w:rPr>
          <w:t>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u w:val="none"/>
          </w:rPr>
          <w:t>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u w:val="none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u w:val="none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u w:val="none"/>
          </w:rPr>
          <w:t>14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u w:val="none"/>
          </w:rPr>
          <w:t>15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7">
        <w:r>
          <w:rPr>
            <w:rStyle w:val="Hyperlink"/>
            <w:rFonts w:cs="FrankRuehl" w:ascii="FrankRuehl" w:hAnsi="FrankRuehl"/>
            <w:u w:val="none"/>
          </w:rPr>
          <w:t>15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8">
        <w:r>
          <w:rPr>
            <w:rStyle w:val="Hyperlink"/>
            <w:rFonts w:ascii="FrankRuehl" w:hAnsi="FrankRuehl" w:cs="FrankRuehl"/>
            <w:u w:val="none"/>
            <w:rtl w:val="true"/>
          </w:rPr>
          <w:t>וחלק 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לחוק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9">
        <w:r>
          <w:rPr>
            <w:rStyle w:val="Hyperlink"/>
            <w:rFonts w:ascii="FrankRuehl" w:hAnsi="FrankRuehl" w:cs="FrankRuehl"/>
            <w:u w:val="none"/>
            <w:rtl w:val="true"/>
          </w:rPr>
          <w:t>בחלק 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לחוק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30">
        <w:r>
          <w:rPr>
            <w:rStyle w:val="Hyperlink"/>
            <w:rFonts w:ascii="FrankRuehl" w:hAnsi="FrankRuehl" w:cs="FrankRuehl"/>
            <w:u w:val="none"/>
            <w:rtl w:val="true"/>
          </w:rPr>
          <w:t>חוק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יסוד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כבוד האדם וחירותו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1">
        <w:r>
          <w:rPr>
            <w:rStyle w:val="Hyperlink"/>
            <w:rFonts w:cs="FrankRuehl" w:ascii="FrankRuehl" w:hAnsi="FrankRuehl"/>
            <w:u w:val="none"/>
          </w:rPr>
          <w:t>5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32">
        <w:r>
          <w:rPr>
            <w:rStyle w:val="Hyperlink"/>
            <w:rFonts w:ascii="FrankRuehl" w:hAnsi="FrankRuehl" w:cs="FrankRuehl"/>
            <w:u w:val="non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2001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33">
        <w:r>
          <w:rPr>
            <w:rStyle w:val="Hyperlink"/>
            <w:rFonts w:ascii="FrankRuehl" w:hAnsi="FrankRuehl" w:cs="FrankRuehl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2001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34">
        <w:r>
          <w:rPr>
            <w:rStyle w:val="Hyperlink"/>
            <w:rFonts w:ascii="FrankRuehl" w:hAnsi="FrankRuehl" w:cs="FrankRuehl"/>
            <w:u w:val="none"/>
            <w:rtl w:val="true"/>
          </w:rPr>
          <w:t>חוק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יסוד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נשיא המדינה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5">
        <w:r>
          <w:rPr>
            <w:rStyle w:val="Hyperlink"/>
            <w:rFonts w:cs="FrankRuehl" w:ascii="FrankRuehl" w:hAnsi="FrankRuehl"/>
            <w:u w:val="none"/>
          </w:rPr>
          <w:t>11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bookmarkStart w:id="7" w:name="ABSTRACT_START"/>
      <w:bookmarkStart w:id="8" w:name="_Hlk182297643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להניח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שבחריגות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לקצר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הוראת</w:t>
      </w:r>
      <w:r>
        <w:rPr>
          <w:rFonts w:cs="Times New Roman"/>
          <w:szCs w:val="26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7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לנשיאת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עונש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מאסר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במדינת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אזרחותו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של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האסיר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תכליותיו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ההשלכות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האפשריות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והחלופות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החוק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לנשיאת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עונש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מאסר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במדינת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אזרחותו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האסיר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הסגרה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ביצוע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גזר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דין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בארץ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תנאים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במלוא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שהתנהל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ושידול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21.1.2050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בקבעו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bookmarkStart w:id="9" w:name="_Hlk182293999"/>
      <w:bookmarkEnd w:id="9"/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הכיעור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המזעזע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הקורבנות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גילן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הצעיר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להניח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עסקינן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שסירב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9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לנשיאת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עונש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מאסר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במדינת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אזרחותו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של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האסיר</w:t>
        </w:r>
      </w:hyperlink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דיני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ההסגרה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מורכבים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בינלאומיים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חתומה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להסגיר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מצטברים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ההסגרה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האזרח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hyperlink r:id="rId40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1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ההסגרה</w:t>
        </w:r>
      </w:hyperlink>
      <w:r>
        <w:rPr>
          <w:rFonts w:cs="FrankRuehl"/>
          <w:szCs w:val="26"/>
          <w:rtl w:val="true"/>
        </w:rPr>
        <w:t xml:space="preserve">);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הסגרתו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התחייבה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להעבירו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למדינת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" (</w:t>
      </w:r>
      <w:hyperlink r:id="rId4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ההסגרה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ביסוד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הומניטרית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ושיקומית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בעוד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hyperlink r:id="rId4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ההסגרה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למימושה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hyperlink r:id="rId44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לנשיאת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עונש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מאסר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במדינת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אזרחותו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של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האסיר</w:t>
        </w:r>
      </w:hyperlink>
      <w:r>
        <w:rPr>
          <w:rFonts w:cs="FrankRuehl"/>
          <w:szCs w:val="26"/>
          <w:rtl w:val="true"/>
        </w:rPr>
        <w:t xml:space="preserve">. </w:t>
      </w:r>
      <w:hyperlink r:id="rId45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אזרח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להעבירו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7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ההסגרה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להיעשות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הפרוצדורה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מחוזי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היועמ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bookmarkStart w:id="10" w:name="_Hlk182293999"/>
      <w:bookmarkEnd w:id="10"/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מקנה</w:t>
      </w:r>
      <w:r>
        <w:rPr>
          <w:rFonts w:cs="Times New Roman"/>
          <w:szCs w:val="26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בכפוף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שההסכם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שהוחזר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בצמצום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הומניטרית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ושיקומית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פיתוח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שיתוף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הבינלאומי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הזרות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פנימית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מדינית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ישקפו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והותרתו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תהא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צודקת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בהשוואה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מתחייב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לצורך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מניעת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ריצוי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עונש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מופרז</w:t>
      </w:r>
      <w:r>
        <w:rPr>
          <w:rFonts w:cs="FrankRuehl"/>
          <w:szCs w:val="26"/>
          <w:shd w:fill="FFFFFF" w:val="clear"/>
          <w:rtl w:val="true"/>
        </w:rPr>
        <w:t xml:space="preserve">, </w:t>
      </w:r>
      <w:r>
        <w:rPr>
          <w:rFonts w:cs="FrankRuehl"/>
          <w:szCs w:val="26"/>
          <w:shd w:fill="FFFFFF" w:val="clear"/>
          <w:rtl w:val="true"/>
        </w:rPr>
        <w:t>הנוגד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תחושת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הצדק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השאלה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המתעוררת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ההסגרה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הרלוונטי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מחוץ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למסגרת</w:t>
      </w:r>
      <w:r>
        <w:rPr>
          <w:rFonts w:cs="Times New Roman"/>
          <w:szCs w:val="26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טענתו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לשיטתו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שהתנהל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אכיפת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הוראות</w:t>
      </w:r>
      <w:r>
        <w:rPr>
          <w:rFonts w:cs="Times New Roman"/>
          <w:szCs w:val="26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חלק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 xml:space="preserve">'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לחוק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שכותרתו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השתק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טענות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להידחות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שאלת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תחולתן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הוראות</w:t>
      </w:r>
      <w:r>
        <w:rPr>
          <w:rFonts w:cs="Times New Roman"/>
          <w:szCs w:val="26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חלק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 xml:space="preserve">' 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מוסגר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מלול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12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מלטעון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מתמקד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היבטים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המתנהל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במובחן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האסיר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טענות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במובהק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וככאלה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חסומות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מכוח</w:t>
      </w:r>
      <w:r>
        <w:rPr>
          <w:rFonts w:cs="Times New Roman"/>
          <w:szCs w:val="26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12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מלטעון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המשתרע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ומגוונים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באמצעותה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חקיקתית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מפורשת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לפסול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להחילו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ולהסדרים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בקשר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ההסגרה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חיצונית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בעקרונות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בהשקפות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ובאינטרסים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עקרונות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השקפות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ואינטרסים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ובסיסיים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שראויים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הסגרה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פנימית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המתייחסת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הקבועה</w:t>
      </w:r>
      <w:r>
        <w:rPr>
          <w:rFonts w:cs="Times New Roman"/>
          <w:szCs w:val="26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8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56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ההסגרה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חיצונית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הפנימית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הסעיף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התמקדה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hyperlink r:id="rId58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ההסגרה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המסייגת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הסעיף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המגבילה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מלהחיל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החיצונית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דהיינו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תחולה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והשאלה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להפעילה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בהקשרים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הוקנתה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במפורש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הסגרה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הבהירו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בסמכויות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מפורש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המבוקש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החיצונית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כאמור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hyperlink r:id="rId59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ההסגרה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ומכלל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הלאו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ההעברה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הוראת</w:t>
      </w:r>
      <w:r>
        <w:rPr>
          <w:rFonts w:cs="Times New Roman"/>
          <w:szCs w:val="26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הסיפא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וארה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מרחיקת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האיזון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hyperlink r:id="rId61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ככזה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יישומו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החיצונית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ההומניטרית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והשיקומית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מטרת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קיצורו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מכאן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מהגשמת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היבט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חיזוק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שיתוף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להתגבר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ההסגרה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בשיתוף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בפרט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אכן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הפנימית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מדינית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ישקפו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עשויה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החיצונית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שנקבעה</w:t>
      </w:r>
      <w:r>
        <w:rPr>
          <w:rFonts w:cs="Times New Roman"/>
          <w:szCs w:val="26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ולפיכך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הפנימית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מדינית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המאפשרים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אסירים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הנושאים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לשחרור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6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שחרור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על</w:t>
        </w:r>
        <w:r>
          <w:rPr>
            <w:rStyle w:val="Hyperlink"/>
            <w:rFonts w:cs="FrankRuehl"/>
            <w:szCs w:val="26"/>
            <w:rtl w:val="true"/>
          </w:rPr>
          <w:t>-</w:t>
        </w:r>
        <w:r>
          <w:rPr>
            <w:rStyle w:val="Hyperlink"/>
            <w:rFonts w:cs="FrankRuehl"/>
            <w:szCs w:val="26"/>
            <w:rtl w:val="true"/>
          </w:rPr>
          <w:t>תנאי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ממאסר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לנשיא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הפחתתו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חלופות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ומצב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להקהות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בשיתוף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הקהילה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הבינלאומית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לשחרור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ולהבהרתו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לחנינה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להניח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שבחריגות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לקצר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הוראת</w:t>
      </w:r>
      <w:r>
        <w:rPr>
          <w:rFonts w:cs="Times New Roman"/>
          <w:szCs w:val="26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תכליותיו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ההשלכות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האפשריות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והחלופות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הנוספות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טיעוניו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FrankRuehl"/>
          <w:szCs w:val="26"/>
          <w:rtl w:val="true"/>
        </w:rPr>
        <w:t>.</w:t>
      </w:r>
      <w:bookmarkEnd w:id="8"/>
    </w:p>
    <w:p>
      <w:pPr>
        <w:pStyle w:val="Normal"/>
        <w:suppressLineNumbers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3" w:name="PsakDin"/>
            <w:bookmarkEnd w:id="13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u w:val="single"/>
          <w:rtl w:val="true"/>
        </w:rPr>
      </w:r>
      <w:bookmarkStart w:id="14" w:name="NGCSBookmark"/>
      <w:bookmarkStart w:id="15" w:name="NGCSBookmark"/>
      <w:bookmarkEnd w:id="15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עופר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גרוסקופף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  <w:u w:val="single"/>
        </w:rPr>
      </w:pPr>
      <w:r>
        <w:rPr>
          <w:rFonts w:cs="FrankRuehl" w:ascii="Garamond" w:hAnsi="Garamond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לפנינו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בירושלים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רנר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5.3.2023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65">
        <w:r>
          <w:rPr>
            <w:rStyle w:val="Hyperlink"/>
            <w:rFonts w:ascii="Garamond" w:hAnsi="Garamond" w:cs="FrankRuehl"/>
            <w:color w:val="000000"/>
            <w:spacing w:val="10"/>
            <w:szCs w:val="28"/>
            <w:u w:val="none"/>
            <w:rtl w:val="true"/>
          </w:rPr>
          <w:t>נ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מ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51398-01-23</w:t>
        </w:r>
      </w:hyperlink>
      <w:r>
        <w:rPr>
          <w:rFonts w:cs="FrankRuehl" w:ascii="Garamond" w:hAnsi="Garamond"/>
          <w:spacing w:val="10"/>
          <w:szCs w:val="28"/>
          <w:rtl w:val="true"/>
        </w:rPr>
        <w:t>, 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Cs w:val="28"/>
          <w:rtl w:val="true"/>
        </w:rPr>
        <w:t>במסגרתה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במלוא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והשתלשלות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העניינים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b/>
          <w:spacing w:val="10"/>
          <w:sz w:val="22"/>
          <w:szCs w:val="28"/>
        </w:rPr>
      </w:pPr>
      <w:r>
        <w:rPr>
          <w:rFonts w:cs="FrankRuehl" w:ascii="Garamond" w:hAnsi="Garamond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15.8.2014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אזרח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ותושב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במחוז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קליפורניה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בארצות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פורנוגרפיית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ילדים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כפיה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ושידול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סחיטה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והפצת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פורנוגרפיית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ילדים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2012-2011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150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בגילאים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17-12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יפיץ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להוריהן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ולחבריהן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יסכימו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שידור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וידאו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קטינות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נכנעו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לאמצעי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הסחיטה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שהפעיל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שסירבו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והפיץ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שמצא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13.3.2017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שגרירותה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להסגיר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בקשת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1.11.2017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דאז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6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6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התשי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1954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הבאתו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בירושלים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6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תה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62059-12-17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גבר</w:t>
      </w:r>
      <w:r>
        <w:rPr>
          <w:rFonts w:cs="FrankRuehl" w:ascii="Garamond" w:hAnsi="Garamond"/>
          <w:spacing w:val="10"/>
          <w:szCs w:val="28"/>
          <w:rtl w:val="true"/>
        </w:rPr>
        <w:t>) 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העתירה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והכריז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יוחסו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14.7.2019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hyperlink r:id="rId6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9203/18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14.7.2019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)); </w:t>
      </w:r>
      <w:r>
        <w:rPr>
          <w:rFonts w:ascii="Garamond" w:hAnsi="Garamond" w:cs="FrankRuehl"/>
          <w:spacing w:val="10"/>
          <w:szCs w:val="28"/>
          <w:rtl w:val="true"/>
        </w:rPr>
        <w:t>ובהמשך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7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5212/19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 (</w:t>
      </w:r>
      <w:r>
        <w:rPr>
          <w:rFonts w:cs="FrankRuehl" w:ascii="Garamond" w:hAnsi="Garamond"/>
          <w:spacing w:val="10"/>
          <w:szCs w:val="28"/>
        </w:rPr>
        <w:t>24.11.2019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הוסגר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23.1.2020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הגעתו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6.11.2020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ושידול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16.6.2010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קטינות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2422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בפרק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האמריקאי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העשירי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הטיעון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הוסכם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בטווח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360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הקורבנות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יוותרו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שייקבע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הטווח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בכפוף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חריגים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8.10.2021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360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מעצרו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23.1.2020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צפוי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21.1.2050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14.12.2021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הנתונה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7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7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אזרח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ותושבה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יוסגר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המבקשת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הסגרתו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התחייבה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להעבירו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בחזרה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נשיאת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יורשע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ויוטל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זכות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18.9.2022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לסמכותו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לנשיאת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עונש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מאסר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אזרחותו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האסיר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1996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לנשיאת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Miriam" w:ascii="Century" w:hAnsi="Century"/>
          <w:b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22.1.2023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היועצת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לנשיאה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היועצת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II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6.7.2005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שנחתמה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בוושינגטון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10.12.1962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הפרוטוקול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המתקן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אמנת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ההסגרה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תאכוף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"[...]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המירבי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אצל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המתבקש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היועצת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23.2.2023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בייצוגו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להתנהלותה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שנמחקו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אכזרי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לאכוף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החלטת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5.3.2023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21.1.2050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לעמדתו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המשמעותיים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הצביע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מוסמך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7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מותנית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לאמנת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שתוקן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בפרוטוקול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לאכוף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מלטעון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בהוראת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7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מונעת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מלהעלות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לכשרותו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לתוקפו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79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8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9112/15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16.3.2017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מלול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8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בחלק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'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לחוק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כהגדרתו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שלפנינו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והתפתחויות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בייצוג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הצטברותם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צודקת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מהכרעתו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ההסגרה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ההסגרה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המעוגנת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82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8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כבוד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האדם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וחירותו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בטלות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מוטלים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לבסוף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84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מהעלאת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hyperlink r:id="rId85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וחלק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לחוק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הסגרה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לסביבה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לתוקפו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ששיטות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הסתכלות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הלכאוריים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מנקודת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מעניק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ויתורו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בוויתור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הדדי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מקורבנות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להשמיע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8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זכויות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נפגעי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עבירה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האמריקאי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מרכיבים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ותקינים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בראייתה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ורחמים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חנינה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תכליות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והמחויבויות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הבינלאומיות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ההסגרה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נידונים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</w:t>
      </w:r>
      <w:r>
        <w:rPr>
          <w:rFonts w:ascii="Garamond" w:hAnsi="Garamond" w:cs="FrankRuehl"/>
          <w:spacing w:val="10"/>
          <w:szCs w:val="28"/>
          <w:rtl w:val="true"/>
        </w:rPr>
        <w:t>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19.7.2023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טיעוניו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מלול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באפיק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החנינה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פתרון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יצירתי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כלשונו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שיאפשר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והדגישה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התערבותו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לחנינה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הבהירו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שנחתם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היחידי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מגבלה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לאמנה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ששמענו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ובהסכמת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סברנו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והחריגות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מוטב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חנינה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בהחלטתנו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19.7.2023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מערער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יגיש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בקשת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החנינה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ליום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ג</w:t>
      </w:r>
      <w:r>
        <w:rPr>
          <w:rFonts w:cs="Miriam" w:ascii="Century" w:hAnsi="Century"/>
          <w:b/>
          <w:sz w:val="22"/>
          <w:shd w:fill="FFFFFF" w:val="clear"/>
          <w:rtl w:val="true"/>
        </w:rPr>
        <w:t xml:space="preserve">', </w:t>
      </w:r>
      <w:r>
        <w:rPr>
          <w:rFonts w:cs="Miriam" w:ascii="Century" w:hAnsi="Century"/>
          <w:b/>
          <w:sz w:val="22"/>
          <w:shd w:fill="FFFFFF" w:val="clear"/>
        </w:rPr>
        <w:t>5.9.2023</w:t>
      </w:r>
      <w:r>
        <w:rPr>
          <w:rFonts w:cs="Miriam" w:ascii="Century" w:hAnsi="Century"/>
          <w:b/>
          <w:sz w:val="22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המשיבה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תמסור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הודעה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בדבר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התקדמות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הטיפול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בבקשת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החנינה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ליום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ג</w:t>
      </w:r>
      <w:r>
        <w:rPr>
          <w:rFonts w:cs="Miriam" w:ascii="Century" w:hAnsi="Century"/>
          <w:b/>
          <w:sz w:val="22"/>
          <w:shd w:fill="FFFFFF" w:val="clear"/>
          <w:rtl w:val="true"/>
        </w:rPr>
        <w:t xml:space="preserve">', </w:t>
      </w:r>
      <w:r>
        <w:rPr>
          <w:rFonts w:cs="Miriam" w:ascii="Century" w:hAnsi="Century"/>
          <w:b/>
          <w:sz w:val="22"/>
          <w:shd w:fill="FFFFFF" w:val="clear"/>
        </w:rPr>
        <w:t>5.12.2023</w:t>
      </w:r>
      <w:r>
        <w:rPr>
          <w:rFonts w:cs="Miriam" w:ascii="Century" w:hAnsi="Century"/>
          <w:b/>
          <w:sz w:val="22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שתינתן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הודעת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העדכון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תתקבל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החלטה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בעניין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המשך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הטיפול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הערעו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ר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  <w:rtl w:val="true"/>
        </w:rPr>
        <w:t>"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FrankRuehl" w:hAnsi="FrankRuehl" w:cs="FrankRuehl"/>
          <w:color w:val="333333"/>
          <w:spacing w:val="10"/>
          <w:sz w:val="28"/>
          <w:szCs w:val="28"/>
          <w:shd w:fill="FFFFFF" w:val="clear"/>
        </w:rPr>
      </w:pPr>
      <w:r>
        <w:rPr>
          <w:rFonts w:ascii="FrankRuehl" w:hAnsi="FrankRuehl" w:cs="FrankRuehl"/>
          <w:color w:val="333333"/>
          <w:spacing w:val="10"/>
          <w:sz w:val="28"/>
          <w:sz w:val="28"/>
          <w:szCs w:val="28"/>
          <w:shd w:fill="FFFFFF" w:val="clear"/>
          <w:rtl w:val="true"/>
        </w:rPr>
        <w:t>בהתאם להחלטה זו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333333"/>
          <w:spacing w:val="10"/>
          <w:sz w:val="28"/>
          <w:sz w:val="28"/>
          <w:szCs w:val="28"/>
          <w:shd w:fill="FFFFFF" w:val="clear"/>
          <w:rtl w:val="true"/>
        </w:rPr>
        <w:t xml:space="preserve">ביום 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</w:rPr>
        <w:t>24.8.2023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333333"/>
          <w:spacing w:val="10"/>
          <w:sz w:val="28"/>
          <w:sz w:val="28"/>
          <w:szCs w:val="28"/>
          <w:shd w:fill="FFFFFF" w:val="clear"/>
          <w:rtl w:val="true"/>
        </w:rPr>
        <w:t>הגיש המערער בקשת חנינה לנשיא המדינה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333333"/>
          <w:spacing w:val="10"/>
          <w:sz w:val="28"/>
          <w:sz w:val="28"/>
          <w:szCs w:val="28"/>
          <w:shd w:fill="FFFFFF" w:val="clear"/>
          <w:rtl w:val="true"/>
        </w:rPr>
        <w:t xml:space="preserve">ביום 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</w:rPr>
        <w:t>15.4.2024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333333"/>
          <w:spacing w:val="10"/>
          <w:sz w:val="28"/>
          <w:sz w:val="28"/>
          <w:szCs w:val="28"/>
          <w:shd w:fill="FFFFFF" w:val="clear"/>
          <w:rtl w:val="true"/>
        </w:rPr>
        <w:t>לאחר שהמדינה עדכנה מספר פעמים על התקדמות ההליך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333333"/>
          <w:spacing w:val="10"/>
          <w:sz w:val="28"/>
          <w:sz w:val="28"/>
          <w:szCs w:val="28"/>
          <w:shd w:fill="FFFFFF" w:val="clear"/>
          <w:rtl w:val="true"/>
        </w:rPr>
        <w:t xml:space="preserve">היא הודיעה כי נשיא המדינה החליט שלא להיעתר בשלב זה לבקשת החנינה של המערער 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333333"/>
          <w:spacing w:val="10"/>
          <w:sz w:val="28"/>
          <w:sz w:val="28"/>
          <w:szCs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הודעת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המדינה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  <w:rtl w:val="true"/>
        </w:rPr>
        <w:t xml:space="preserve">). </w:t>
      </w:r>
      <w:r>
        <w:rPr>
          <w:rFonts w:ascii="FrankRuehl" w:hAnsi="FrankRuehl" w:cs="FrankRuehl"/>
          <w:color w:val="333333"/>
          <w:spacing w:val="10"/>
          <w:sz w:val="28"/>
          <w:sz w:val="28"/>
          <w:szCs w:val="28"/>
          <w:shd w:fill="FFFFFF" w:val="clear"/>
          <w:rtl w:val="true"/>
        </w:rPr>
        <w:t>לנוכח חשיבותה של הודעה זו אביא להלן את עיקריה</w:t>
      </w:r>
      <w:r>
        <w:rPr>
          <w:rFonts w:cs="FrankRuehl" w:ascii="FrankRuehl" w:hAnsi="FrankRuehl"/>
          <w:color w:val="333333"/>
          <w:spacing w:val="10"/>
          <w:sz w:val="28"/>
          <w:szCs w:val="28"/>
          <w:shd w:fill="FFFFFF" w:val="clear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" w:hAnsi="Arial TUR" w:cs="FrankRuehl"/>
          <w:color w:val="333333"/>
          <w:spacing w:val="10"/>
          <w:sz w:val="22"/>
          <w:szCs w:val="28"/>
          <w:shd w:fill="FFFFFF" w:val="clear"/>
        </w:rPr>
      </w:pPr>
      <w:r>
        <w:rPr>
          <w:rFonts w:cs="FrankRuehl" w:ascii="Arial TUR" w:hAnsi="Arial TUR"/>
          <w:color w:val="333333"/>
          <w:spacing w:val="10"/>
          <w:sz w:val="22"/>
          <w:szCs w:val="28"/>
          <w:shd w:fill="FFFFFF" w:val="clear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28.3.2024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[...]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השתלבותו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והמשפחתיות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לקורבנות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ההדדיות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ושיתוף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השתלבות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לשיתוף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והרתמות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להחלטתנו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21.4.2024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12.5.2024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מלמדת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שאפיק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החנינה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שיישמע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טיעונו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17.7.2024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קיימנו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הדיון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להדגיש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בשיתוף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הבהירה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לשחרור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מוקדם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יצוין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ביקשנו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בהחלטתנו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הטיפוליים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להשתלב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ובאיזה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באפשרותו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וזאת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בהינתן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הצהרתו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נכון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ליטול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טיפוליים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להחלטה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12.8.2024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שב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להליכים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הטיפוליים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להשתלב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התייחסות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ההתייחסות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צפוי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להיבדק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מעריכי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הנפש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מב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ן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בחודש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2027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מסוכנותו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התאמתו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לטיפול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בקבוצה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פסיכו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חינוכית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לעברייני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שעתידה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להיפתח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הסוהר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איילון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חודש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ספטמבר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2024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להתייחסות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פעמיים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להצטרף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הפסיכו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חינוכית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הגבוהה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יידחה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יוציא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החנינה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הכיעור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המזעזע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הקורבנות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וגילן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הצעיר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הנזק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הניכר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להניח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מסמרות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שנערך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מובאת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כוחו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בוודאי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שהודאה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בעובדות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המפורטות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במבוא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לכתב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הטיעון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בגזירת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נידון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עסקינן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שסירב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9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סברתי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לא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חר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שעיינתי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בטענות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הצדדים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בחומר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הכתוב</w:t>
      </w:r>
      <w:r>
        <w:rPr>
          <w:rFonts w:cs="FrankRuehl" w:ascii="Garamond" w:hAnsi="Garamond"/>
          <w:spacing w:val="10"/>
          <w:szCs w:val="28"/>
          <w:shd w:fill="FFFFFF" w:val="clear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ושמעתי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טיעוניהם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בעל</w:t>
      </w:r>
      <w:r>
        <w:rPr>
          <w:rFonts w:cs="FrankRuehl" w:ascii="Garamond" w:hAnsi="Garamond"/>
          <w:spacing w:val="10"/>
          <w:szCs w:val="28"/>
          <w:shd w:fill="FFFFFF" w:val="clear"/>
          <w:rtl w:val="true"/>
        </w:rPr>
        <w:t>-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פה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בדיו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נים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שנער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כו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לפנינו</w:t>
      </w:r>
      <w:r>
        <w:rPr>
          <w:rFonts w:cs="FrankRuehl" w:ascii="Garamond" w:hAnsi="Garamond"/>
          <w:spacing w:val="10"/>
          <w:szCs w:val="28"/>
          <w:shd w:fill="FFFFFF" w:val="clear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בשלילה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לחבר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ת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י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ולחברי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נדחה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shd w:fill="FFFFFF" w:val="clear"/>
          <w:rtl w:val="true"/>
        </w:rPr>
        <w:t>הערעור</w:t>
      </w:r>
      <w:r>
        <w:rPr>
          <w:rFonts w:cs="FrankRuehl" w:ascii="Garamond" w:hAnsi="Garamond"/>
          <w:spacing w:val="10"/>
          <w:szCs w:val="28"/>
          <w:shd w:fill="FFFFFF" w:val="clear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נורמטיבי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מהסגרה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לריצוי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בישראל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התפשטות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הפשיעה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הבינלאומית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בעשורים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האחרונים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התפתחויות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טכנולוגיות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פשיעה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לפעול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לתחומי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מדינתם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הובילו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המאבק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בפשיעה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שיתוף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בינלאומי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שיתוף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מתבטא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בנכונותן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פשיעה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הנמצאים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מאפשרת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עבריינים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הנמצאים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לשטחה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נמלטו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מלכתחילה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לתחומי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9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4596/05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רוזנשטיין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353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408-406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2005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רוזנשטיין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9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2144/08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מונדרוביץ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14.1.2010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מונדרוביץ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9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3915/15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6.9.2015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ים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מורכבים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משלימים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בינלאומיים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חתומה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מורכבים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9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מסדיר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המוקדמים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הסייגים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לביצועה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היבטים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פרוצדורליים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מהסכמים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בינלאומיים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ואמנות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חתומה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המסדירים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מאפייני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שיתוף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יוער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9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הכרחי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הסדרים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מבקשים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לאזן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האינטרס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לחירות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תפקיד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בחיזוק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שיתוף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התמודדות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התגברות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הפשיעה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הבינלאומית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במניעת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הפיכתה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מקלט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לעבריינים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ובחיזוק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תדמיתה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בקהילה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הבינלאומית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מנגנונים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שנועדו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המוסגר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hyperlink r:id="rId9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9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כבוד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האדם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וחירותו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נוטלים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מגבילים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חירותו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במאסר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במעצר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בהסגרה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ההדגשה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9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7303/02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נז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481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495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);</w:t>
      </w:r>
      <w:r>
        <w:rPr>
          <w:rFonts w:cs="FrankRuehl" w:ascii="Garamond" w:hAnsi="Garamond"/>
          <w:spacing w:val="10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מונדרוביץ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31</w:t>
      </w:r>
      <w:r>
        <w:rPr>
          <w:rFonts w:cs="FrankRuehl" w:ascii="Garamond" w:hAnsi="Garamond"/>
          <w:spacing w:val="10"/>
          <w:szCs w:val="28"/>
          <w:rtl w:val="true"/>
        </w:rPr>
        <w:t>;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8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ביסודם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התפיסה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יועמד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הזיקות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רוזנשטיין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418-410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מונדרוביץ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32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9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עה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ס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6170/20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קאזרו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היועמ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14.9.2021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האיזון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לקביעתם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מנגנוני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פיקוח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ובקרה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תכליתם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להבטיח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זכויותיו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שמתבקשת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רשאי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יובא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0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hyperlink r:id="rId101">
        <w:r>
          <w:rPr>
            <w:rStyle w:val="Hyperlink"/>
            <w:rFonts w:cs="FrankRuehl" w:ascii="Garamond" w:hAnsi="Garamond"/>
            <w:spacing w:val="10"/>
            <w:szCs w:val="28"/>
          </w:rPr>
          <w:t>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0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10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כולל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מחסומים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פרוצדורליים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ומהותיים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בהתקיימם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להסגיר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האדם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תאושר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0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0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צבאית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0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באינטרס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0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8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שתוארו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שמתבקשת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10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0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קבועה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מיוחדת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לאזרחי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ותושביה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איסור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אזרח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לאזרח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נוסחו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1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חוץ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1978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כיום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להצטרפותה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האירופית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נידונים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Times New Roman"/>
          <w:spacing w:val="10"/>
          <w:szCs w:val="28"/>
        </w:rPr>
        <w:t>Convention on the Transfer of Sentenced Persons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תוקן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ההסדר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והוכרה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להסגיר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אזרח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בהתקיימם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מצטברים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האחד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להעמיד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האזרח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1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1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החשוב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המבקשת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הסגרתו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התחייבה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להעבירו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בחזרה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נשיאת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יורשע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ויוטל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11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color w:val="808080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1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1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למוסגר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החזרתו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cs="FrankRuehl" w:ascii="Garamond" w:hAnsi="Garamond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ביסודה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תכליות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מרכזיות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הומניטרית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שהוסגר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מישאל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1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8612/00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ברגר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439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ברגר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תכלית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החוק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למנוע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מעבריין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סבל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יָתר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עלול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לשאת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בהידרשו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לרצות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הרחק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ממשפחתו</w:t>
      </w:r>
      <w:r>
        <w:rPr>
          <w:rFonts w:cs="FrankRuehl" w:ascii="Arial TUR" w:hAnsi="Arial TUR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מקרוביו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ומידידיו</w:t>
      </w:r>
      <w:r>
        <w:rPr>
          <w:rFonts w:cs="FrankRuehl" w:ascii="Arial TUR" w:hAnsi="Arial TUR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בקרב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שאורחותיהם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אורחותיו</w:t>
      </w:r>
      <w:r>
        <w:rPr>
          <w:rFonts w:cs="FrankRuehl" w:ascii="Arial TUR" w:hAnsi="Arial TUR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שמנהגיהם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מנהגיו</w:t>
      </w:r>
      <w:r>
        <w:rPr>
          <w:rFonts w:cs="FrankRuehl" w:ascii="Arial TUR" w:hAnsi="Arial TUR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שדרכם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דרכו</w:t>
      </w:r>
      <w:r>
        <w:rPr>
          <w:rFonts w:cs="FrankRuehl" w:ascii="Arial TUR" w:hAnsi="Arial TUR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ששפתם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שפתו</w:t>
      </w:r>
      <w:r>
        <w:rPr>
          <w:rFonts w:cs="FrankRuehl" w:ascii="Arial TUR" w:hAnsi="Arial TUR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שמאכליהם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מאכליו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כליאתו של אדם בכלא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בידודו של אסיר מן העולם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הטלתו אל סביבה שלא הכיר ולא ידע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עונש קשה הוא לעצמו ומביא הוא סבל רב על האדם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לא יהא זה לא נכון ולא ראוי אם נוסיף סבל על סבל בהטילנו על אסיר לשאת עונש מאסר תוך התמודדות יומיומית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שעה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שעה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התמודדות שאין לה סוף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עם סביבה ועם אנשים שאינם בני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מינו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אנשים זרים לו באורחותיהם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במנהגותיהם ובשפתם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כך יהפוך סבל המאסר לסבל בלתי נסבל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וההתמודדות עם הבלתי נודע להתמודדות קש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ה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מ</w:t>
      </w:r>
      <w:r>
        <w:rPr>
          <w:rFonts w:ascii="FrankRuehl" w:hAnsi="FrankRuehl" w:cs="FrankRuehl"/>
          <w:color w:val="000000"/>
          <w:spacing w:val="10"/>
          <w:sz w:val="22"/>
          <w:sz w:val="22"/>
          <w:szCs w:val="28"/>
          <w:shd w:fill="FFFFFF" w:val="clear"/>
          <w:rtl w:val="true"/>
        </w:rPr>
        <w:t>נשוא</w:t>
      </w:r>
      <w:r>
        <w:rPr>
          <w:rFonts w:cs="FrankRuehl" w:ascii="FrankRuehl" w:hAnsi="FrankRuehl"/>
          <w:color w:val="000000"/>
          <w:spacing w:val="10"/>
          <w:sz w:val="22"/>
          <w:szCs w:val="28"/>
          <w:shd w:fill="FFFFFF" w:val="clear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458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בהגשמת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תכליתו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ברגר</w:t>
      </w:r>
      <w:r>
        <w:rPr>
          <w:rFonts w:cs="Miriam" w:ascii="Century" w:hAnsi="Century"/>
          <w:b/>
          <w:sz w:val="22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ת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כלית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השיקום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תושג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באורח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מיטבי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נטיל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אסיר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לרצות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במדינה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לחיות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תום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shd w:fill="FFFFFF" w:val="clear"/>
          <w:rtl w:val="true"/>
        </w:rPr>
        <w:t>המאסר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[...]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החינוך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וההכשרה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המקצועית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הניתנים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לאסיר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טיבם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לתושבי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ולאורחותיהם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459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501-499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שזכות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1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למימושה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מעוגנת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1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לנשיאת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עונש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מאסר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במדינת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אזרחותו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של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האסיר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ההסגרה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hyperlink r:id="rId119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אזרח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להעבירו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לישראל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בישראל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2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2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2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2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הפרוצדורה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2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2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לנשיאת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Miriam" w:ascii="Century" w:hAnsi="Century"/>
          <w:b/>
          <w:sz w:val="22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2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כדלקמן</w:t>
      </w:r>
      <w:r>
        <w:rPr>
          <w:rFonts w:cs="FrankRuehl" w:ascii="Garamond" w:hAnsi="Garamond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הנידון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ולהעמידה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ובלבד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הסכם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מדינת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הישראלי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סמכותו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שהוחזר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פורשה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בצמצום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תכליותיו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הומניטרית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ושיקומית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המתחשבת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הנובעים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ובהשפעה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ושילובו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שחרורו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פיתוח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שיתוף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הבינלאומי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פנימית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מדינית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בחשיבות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הטמונה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שעונשי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נושאים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ישקפו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2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ץ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3315/04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שטרית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נ</w:t>
      </w:r>
      <w:r>
        <w:rPr>
          <w:rFonts w:cs="Miriam" w:ascii="Garamond" w:hAnsi="Garamond"/>
          <w:b/>
          <w:rtl w:val="true"/>
        </w:rPr>
        <w:t xml:space="preserve">' </w:t>
      </w:r>
      <w:r>
        <w:rPr>
          <w:rFonts w:ascii="Garamond" w:hAnsi="Garamond" w:cs="Miriam"/>
          <w:b/>
          <w:b/>
          <w:rtl w:val="true"/>
        </w:rPr>
        <w:t>בית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המשפט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המחוזי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בירושלים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2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413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444-441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2005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rtl w:val="true"/>
        </w:rPr>
        <w:t>עניין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שטרית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12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5915/15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ח</w:t>
      </w:r>
      <w:r>
        <w:rPr>
          <w:rFonts w:cs="Miriam" w:ascii="Garamond" w:hAnsi="Garamond"/>
          <w:b/>
          <w:rtl w:val="true"/>
        </w:rPr>
        <w:t>'</w:t>
      </w:r>
      <w:r>
        <w:rPr>
          <w:rFonts w:ascii="Garamond" w:hAnsi="Garamond" w:cs="Miriam"/>
          <w:b/>
          <w:b/>
          <w:rtl w:val="true"/>
        </w:rPr>
        <w:t>ורי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נ</w:t>
      </w:r>
      <w:r>
        <w:rPr>
          <w:rFonts w:cs="Miriam" w:ascii="Garamond" w:hAnsi="Garamond"/>
          <w:b/>
          <w:rtl w:val="true"/>
        </w:rPr>
        <w:t xml:space="preserve">' </w:t>
      </w:r>
      <w:r>
        <w:rPr>
          <w:rFonts w:ascii="Garamond" w:hAnsi="Garamond" w:cs="Miriam"/>
          <w:b/>
          <w:b/>
          <w:rtl w:val="true"/>
        </w:rPr>
        <w:t>מדינת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13-11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3.11.2016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rtl w:val="true"/>
        </w:rPr>
        <w:t>עניין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ח</w:t>
      </w:r>
      <w:r>
        <w:rPr>
          <w:rFonts w:cs="Miriam" w:ascii="Garamond" w:hAnsi="Garamond"/>
          <w:b/>
          <w:rtl w:val="true"/>
        </w:rPr>
        <w:t>'</w:t>
      </w:r>
      <w:r>
        <w:rPr>
          <w:rFonts w:ascii="Garamond" w:hAnsi="Garamond" w:cs="Miriam"/>
          <w:b/>
          <w:b/>
          <w:rtl w:val="true"/>
        </w:rPr>
        <w:t>ורי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130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1599/21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לוץ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נ</w:t>
      </w:r>
      <w:r>
        <w:rPr>
          <w:rFonts w:cs="Miriam" w:ascii="Garamond" w:hAnsi="Garamond"/>
          <w:b/>
          <w:rtl w:val="true"/>
        </w:rPr>
        <w:t xml:space="preserve">' </w:t>
      </w:r>
      <w:r>
        <w:rPr>
          <w:rFonts w:ascii="Garamond" w:hAnsi="Garamond" w:cs="Miriam"/>
          <w:b/>
          <w:b/>
          <w:rtl w:val="true"/>
        </w:rPr>
        <w:t>היועץ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המשפטי</w:t>
      </w:r>
      <w:r>
        <w:rPr>
          <w:rFonts w:ascii="Garamond" w:hAnsi="Garamond" w:eastAsia="Garamond" w:cs="Garamond"/>
          <w:b/>
          <w:b/>
          <w:rtl w:val="true"/>
        </w:rPr>
        <w:t xml:space="preserve"> </w:t>
      </w:r>
      <w:r>
        <w:rPr>
          <w:rFonts w:ascii="Garamond" w:hAnsi="Garamond" w:cs="Miriam"/>
          <w:b/>
          <w:b/>
          <w:rtl w:val="true"/>
        </w:rPr>
        <w:t>לממשלה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26.4.2022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לוץ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הודגש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3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442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ההבנה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בשיתוף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הקהילה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הבינלאומית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החיוני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שעומדות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3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5227/10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97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2.4.2012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יובל</w:t>
      </w:r>
      <w:r>
        <w:rPr>
          <w:rFonts w:cs="FrankRuehl" w:ascii="Garamond" w:hAnsi="Garamond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color w:val="808080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3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אי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התערבות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בעונש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במדינה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האחרת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והותרתו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תהא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בלתי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צודקת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בהשוואה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בישראל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שטרית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444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הדבר</w:t>
      </w:r>
      <w:r>
        <w:rPr>
          <w:rFonts w:ascii="Century" w:hAnsi="Century" w:eastAsia="Century" w:cs="Century"/>
          <w:b/>
          <w:b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hd w:fill="FFFFFF" w:val="clear"/>
          <w:rtl w:val="true"/>
        </w:rPr>
        <w:t>מתחייב</w:t>
      </w:r>
      <w:r>
        <w:rPr>
          <w:rFonts w:ascii="Century" w:hAnsi="Century" w:eastAsia="Century" w:cs="Century"/>
          <w:b/>
          <w:b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hd w:fill="FFFFFF" w:val="clear"/>
          <w:rtl w:val="true"/>
        </w:rPr>
        <w:t>לצורך</w:t>
      </w:r>
      <w:r>
        <w:rPr>
          <w:rFonts w:ascii="Century" w:hAnsi="Century" w:eastAsia="Century" w:cs="Century"/>
          <w:b/>
          <w:b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hd w:fill="FFFFFF" w:val="clear"/>
          <w:rtl w:val="true"/>
        </w:rPr>
        <w:t>מניעת</w:t>
      </w:r>
      <w:r>
        <w:rPr>
          <w:rFonts w:ascii="Century" w:hAnsi="Century" w:eastAsia="Century" w:cs="Century"/>
          <w:b/>
          <w:b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hd w:fill="FFFFFF" w:val="clear"/>
          <w:rtl w:val="true"/>
        </w:rPr>
        <w:t>ריצוי</w:t>
      </w:r>
      <w:r>
        <w:rPr>
          <w:rFonts w:ascii="Century" w:hAnsi="Century" w:eastAsia="Century" w:cs="Century"/>
          <w:b/>
          <w:b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hd w:fill="FFFFFF" w:val="clear"/>
          <w:rtl w:val="true"/>
        </w:rPr>
        <w:t>עונש</w:t>
      </w:r>
      <w:r>
        <w:rPr>
          <w:rFonts w:ascii="Century" w:hAnsi="Century" w:eastAsia="Century" w:cs="Century"/>
          <w:b/>
          <w:b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hd w:fill="FFFFFF" w:val="clear"/>
          <w:rtl w:val="true"/>
        </w:rPr>
        <w:t>מופרז</w:t>
      </w:r>
      <w:r>
        <w:rPr>
          <w:rFonts w:cs="Miriam" w:ascii="Century" w:hAnsi="Century"/>
          <w:b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hd w:fill="FFFFFF" w:val="clear"/>
          <w:rtl w:val="true"/>
        </w:rPr>
        <w:t>הנוגד</w:t>
      </w:r>
      <w:r>
        <w:rPr>
          <w:rFonts w:ascii="Century" w:hAnsi="Century" w:eastAsia="Century" w:cs="Century"/>
          <w:b/>
          <w:b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hd w:fill="FFFFFF" w:val="clear"/>
          <w:rtl w:val="true"/>
        </w:rPr>
        <w:t>תחושת</w:t>
      </w:r>
      <w:r>
        <w:rPr>
          <w:rFonts w:ascii="Century" w:hAnsi="Century" w:eastAsia="Century" w:cs="Century"/>
          <w:b/>
          <w:b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hd w:fill="FFFFFF" w:val="clear"/>
          <w:rtl w:val="true"/>
        </w:rPr>
        <w:t>הצדק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העונש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שהוטל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נוגד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באופן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עמוק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תחושת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תקנת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הציבור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הפלילית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במשפטנו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ורי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24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יוער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בצריך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עיון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ודוק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הלכות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נשללה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הסיפא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3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color w:val="808080"/>
          <w:spacing w:val="10"/>
          <w:sz w:val="22"/>
          <w:szCs w:val="28"/>
        </w:rPr>
      </w:pPr>
      <w:r>
        <w:rPr>
          <w:rFonts w:cs="FrankRuehl" w:ascii="Arial TUR" w:hAnsi="Arial TUR"/>
          <w:color w:val="808080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מכאן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לפתחינו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הרלוונטי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3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בתקופת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להשתמש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דנן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לקצר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ההסגרה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באפשרות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Fonts w:cs="Miriam" w:ascii="Century" w:hAnsi="Century"/>
          <w:b/>
          <w:sz w:val="22"/>
          <w:rtl w:val="true"/>
        </w:rPr>
        <w:t>?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המרכזית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שלפנינו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לשיטתו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אכיפת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נימוקים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מהעלאת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3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לאכוף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3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סיפא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מהטעמים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שיפורטו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מהעלאת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לאכיפת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גופו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שלשיטתי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ההחלטה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שמתבקש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אפרט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מנוע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מלטעון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לקיצור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הציבור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הישראלית</w:t>
      </w:r>
      <w:r>
        <w:rPr>
          <w:rFonts w:cs="Miriam" w:ascii="Century" w:hAnsi="Century"/>
          <w:b/>
          <w:sz w:val="22"/>
          <w:rtl w:val="true"/>
        </w:rPr>
        <w:t>?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hyperlink r:id="rId13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שכותרתו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השתק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הובא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לנשיאת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שהוטל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במדינה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תישמע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השוללת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כשרותו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תוקפו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שלפיו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הוטל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המאסר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שהאסיר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מהסכמתו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להעברה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כזכור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שהחיל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39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חלק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 xml:space="preserve">'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לחוק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4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דהיינו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החזרה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קמא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שאלת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תחולתן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4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חלק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 xml:space="preserve">' 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לחוק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מוסגר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אכיפת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תכליתו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4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שפורטה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למנוע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התדיינות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לענין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תפיסה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לאסיר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השגות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כשרותו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תוקפו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לטעון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העברתו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לישראל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בארצותיהם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799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מתמקד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בתוקפו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ובכשרותו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היבטים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עקרונית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במובחן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מופנות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ודוק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להבחנה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4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בפסיקתו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להתא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המקבילה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לוץ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וטענות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4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שירצה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בחופף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21-20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מדברי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שמטרת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לחסום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799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למשמעותה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שיכולות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להתברר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4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5121/17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טסלר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54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11.3.2018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מהעלאת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לאכיפת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מלטעון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4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פשיטא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פרשנות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מביאה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לריקון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מונדרוביץ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101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48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להבחין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המופנות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לבררן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למשמעותה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לגביה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התוקפות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המבקשות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שייכות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במובהק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לקבוצת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וככאלה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חסומות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49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אכיפת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לגופה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לאכוף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משמעות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מלטעון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ועלינו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לגופה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עתה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תחולה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לעיקרון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הציבור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בענייננו</w:t>
      </w:r>
      <w:r>
        <w:rPr>
          <w:rFonts w:cs="Miriam" w:ascii="Century" w:hAnsi="Century"/>
          <w:b/>
          <w:sz w:val="22"/>
          <w:rtl w:val="true"/>
        </w:rPr>
        <w:t>?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5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להתגבר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הנוכחי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הסיפא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5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שבחנתי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ההסדרים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5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העומדות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בבסיסם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המשמעויות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הקיימים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הגעתי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רחב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עקרונית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דנן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המבוקש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המשתרע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ומגוונים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באמצעותה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בהיעדר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חקיקתית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מפורשת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לפסול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עופר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גרוסקופף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חוזה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פסול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חוזים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524-522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פרידמן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2003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5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245/85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אנגלמן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קליין</w:t>
      </w:r>
      <w:r>
        <w:rPr>
          <w:rFonts w:cs="FrankRuehl" w:ascii="Garamond" w:hAnsi="Garamond"/>
          <w:spacing w:val="10"/>
          <w:szCs w:val="28"/>
          <w:rtl w:val="true"/>
        </w:rPr>
        <w:t>,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מג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772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785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1989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אנגלמן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hyperlink r:id="rId1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6416/01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בנבנישתי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כונס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הנכסים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הרשמי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197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מונדרוביץ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15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6384/11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16-15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5.2.2014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ערכי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להחילו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משתנים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לתחום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ולהסדרים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אנגלמן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786-785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5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5187/91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מקסימוב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מקסימוב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3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177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189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1993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5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3652/15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29.7.2018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בבואנו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ההסדרים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5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בהוראות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5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פרטניים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הוקנתה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במפורש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16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8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6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יוסגר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מבוקש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לפגוע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בתקנת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הציבור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באינטרס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";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hyperlink r:id="rId162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14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כהגדרתו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הציבור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"; </w:t>
      </w:r>
      <w:hyperlink r:id="rId16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וסעיף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15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רשאי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להעברת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64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15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ascii="Century" w:hAnsi="Century" w:cs="Miriam"/>
          <w:b/>
          <w:b/>
          <w:sz w:val="22"/>
          <w:sz w:val="22"/>
          <w:rtl w:val="true"/>
        </w:rPr>
        <w:t>ילוי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לפגוע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בריבונותה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בבטחונה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בתקנת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הציבור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ההדגשה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נוספה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בראייתי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אומנם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משקפים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ממצים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לחשיבותו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ולתחולתו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העקרונית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מפורשת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להחיל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דנן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מובנים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חיצונית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שעניינה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בעקרונות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יסוד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בהשקפות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ובאינטרסים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נעלים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החברה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והמדינה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עקרונות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השקפות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ואינטרסים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עקרוניים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בסיסיים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שראויים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נדחה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מפניהם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הסגרה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hyperlink r:id="rId16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2521/03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סירקיס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נז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Cs w:val="28"/>
        </w:rPr>
        <w:t>337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Cs w:val="28"/>
        </w:rPr>
        <w:t>346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2003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הציבור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החיצונית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Cs w:val="28"/>
          <w:rtl w:val="true"/>
        </w:rPr>
        <w:t>ותקנת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פנימית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Cs w:val="28"/>
          <w:rtl w:val="true"/>
        </w:rPr>
        <w:t>המתייחסת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מובילה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</w:t>
      </w:r>
      <w:r>
        <w:rPr>
          <w:rFonts w:ascii="Garamond" w:hAnsi="Garamond" w:cs="FrankRuehl"/>
          <w:spacing w:val="10"/>
          <w:szCs w:val="28"/>
          <w:rtl w:val="true"/>
        </w:rPr>
        <w:t>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רוזנשטיין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424-423</w:t>
      </w:r>
      <w:r>
        <w:rPr>
          <w:rFonts w:cs="FrankRuehl" w:ascii="Garamond" w:hAnsi="Garamond"/>
          <w:spacing w:val="10"/>
          <w:szCs w:val="28"/>
          <w:rtl w:val="true"/>
        </w:rPr>
        <w:t>) (</w:t>
      </w:r>
      <w:r>
        <w:rPr>
          <w:rFonts w:ascii="Garamond" w:hAnsi="Garamond" w:cs="FrankRuehl"/>
          <w:spacing w:val="10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הציבור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הפנימית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ארוכה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6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2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Cs w:val="28"/>
          </w:rPr>
          <w:t>8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67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חיצונית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68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7376/10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נובק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16.5.2011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6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6899/17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5.8.2019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סבורני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7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המאפשרת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במהותה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הפנימית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בצורה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לשונו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הסעיף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תקופת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המאסר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המרבית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שנקבעה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בדיני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העונשין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לעבירה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שבשלה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הוטל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העונש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מנסחי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המתקן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שהגביל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הבהירו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cs="FrankRuehl" w:ascii="Garamond" w:hAnsi="Garamond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המתבקש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יאכוף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בהתאם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לחוקיו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שהטיל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המבקש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המירבי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אצל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המתבקש</w:t>
      </w:r>
      <w:r>
        <w:rPr>
          <w:rFonts w:cs="FrankRuehl" w:ascii="Garamond" w:hAnsi="Garamond"/>
          <w:spacing w:val="10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שפרשה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7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התמקדה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המקובל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72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המסייגת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תחולת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הרישא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הסעיף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המגבילה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מלהחיל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דהיינו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עקרונות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תחולה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קיימת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והשאלה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להפעילה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תקנת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הציבור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החיצונית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מצדיקה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התערבות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בעונשו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לנשיאת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בישראל</w:t>
      </w:r>
      <w:r>
        <w:rPr>
          <w:rFonts w:cs="Miriam" w:ascii="Century" w:hAnsi="Century"/>
          <w:b/>
          <w:sz w:val="22"/>
          <w:rtl w:val="true"/>
        </w:rPr>
        <w:t>?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בהקשרים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הוקנתה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במפורש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הבהירו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בסמכויות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7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2258/11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20.6.2012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7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עה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ס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6974/20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לייפר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 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15.12.2020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27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הטעם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ברור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ובתוכם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מבקשים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להשיג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איזון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האינטרס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והרצון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לחזק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שיתוף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הבינלאומי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שבהגנה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זכויותיהם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שמתבקשת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הבאתם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מפורש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וחומר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המבוקש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יישום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נקודת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האיזון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7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מאפשרת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בשיקולי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הנהוגה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בישראל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ומכלל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נלמד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ההעברה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7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במצבים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הסיפא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מחייבת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מרחיקת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האיזון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7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המרבי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יבוצע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cs="FrankRuehl" w:ascii="Garamond" w:hAnsi="Garamond"/>
          <w:spacing w:val="10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כן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הסכם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שבין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לבין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המדינה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שבה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הוטל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>",</w:t>
      </w:r>
      <w:r>
        <w:rPr>
          <w:rFonts w:cs="Arial" w:ascii="Arial" w:hAnsi="Arial"/>
          <w:color w:val="000000"/>
          <w:spacing w:val="10"/>
          <w:sz w:val="21"/>
          <w:szCs w:val="21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מתיישב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תכליותיו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ככזה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יישומו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הכללי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דנן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ההסדרים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הקבועים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מבקשים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לאזן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הומניטרית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ושיקומית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פיתוח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שיתוף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הבינלאומי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בתחום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ותכלית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פנימית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מדינית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ההומניטרית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והשיקומית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הנוסף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קידום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האסיר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והשתלבותו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בחברה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שחרורו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במילים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27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מכאן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בראי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הכרחי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מהגשמת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מרכזית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היבט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נגרר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לתכלית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שפירטה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17.7.2024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החיצונית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להתגבר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ההסגרה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בשיתוף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מלהתקשר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בהסכמי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הסגרה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מלשתף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442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15-13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שבענייננו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הסגרתו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בהתחייבותה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להעבירו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78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לסעיף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7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ההסגרה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האסיר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180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בשיתוף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הקהילה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הבינלאומית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תביא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באסירים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ליהנות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מהתועלות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הגלומות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בסביבה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הפנימית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מדינית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שעניינה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בחשיבות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הטמונה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שעונשי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נושאים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ישקפו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לתמוך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ברם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81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איזון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בתכלית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הפנימית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ascii="Garamond" w:hAnsi="Garamond" w:cs="FrankRuehl"/>
          <w:spacing w:val="10"/>
          <w:szCs w:val="28"/>
          <w:rtl w:val="true"/>
        </w:rPr>
        <w:t>מדינית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דהיינו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הסדרים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מאפשרים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שפירטה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לפנינו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17.7.2024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אסירים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הנושאים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להוראות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לשחרור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8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שחרור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על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-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תנאי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ממאסר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התשס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א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2001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הנוכחי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אסירים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הושבו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הפחתתו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83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8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נשיא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המדינה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חלופות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מהוות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אכסניה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מתאימה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לשקילתם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ורחמים</w:t>
      </w:r>
      <w:r>
        <w:rPr>
          <w:rFonts w:cs="FrankRuehl" w:ascii="Garamond" w:hAnsi="Garamond"/>
          <w:spacing w:val="10"/>
          <w:szCs w:val="28"/>
          <w:rtl w:val="true"/>
        </w:rPr>
        <w:t>" (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ואינן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מעוררות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קשיים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למחויבויות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הבינלאומיות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חלופות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נותנות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ומצב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והשוו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)), </w:t>
      </w:r>
      <w:r>
        <w:rPr>
          <w:rFonts w:ascii="Garamond" w:hAnsi="Garamond" w:cs="FrankRuehl"/>
          <w:spacing w:val="10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להקהות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רבה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קצה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לעורר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בשיתוף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הקהילה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הבינלאומית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זכאי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לשחרור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ולהבהרתו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ראוי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מחדש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לחנינה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לסיכום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להניח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הנהוגה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סברתי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שבחריגות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העשויות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החיצונית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85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10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תכליותיו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ההשלכות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והחלופות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משאלו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אפנה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בערעורו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עוללות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התערבות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בעונש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הנוכחי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בדרכים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חלופיות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כזכור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מלבד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הנוכחי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דהיינו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חלופיות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שרשרת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בדיעבד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ההסכמה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לאמנה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קיצוני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שנפלו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שבניגוד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אכיפת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86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חוסמת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מלטעון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המחייבים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מטרתו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87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12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לחסום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דרכו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מלתקוף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תוקפו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כשרותו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ודוק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עוסקות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בתוקפו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וכשרותו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מקומן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להתברר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שיטת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ביטול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בדיעבד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הסגרתו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לביטול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כידוע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ביטול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קיצוני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למקרים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hyperlink r:id="rId18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ץ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681/12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גרינשפן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היועץ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לממשלה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821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832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89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ץ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1620/22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פרקליטות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38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7.6.2023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הייתי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להורות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בעובדה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שהפגמים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אליהם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נוגעים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להכרעה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לפגמים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ושעה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הוגן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29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בפגמים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שהתנהל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לשמוט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הקרקע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מצדיק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ביטולו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לביטולו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המתקן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לאמנה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תוקן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כמתואר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המחמירה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המוצאת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ביטויה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הסכמתה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מדינת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לאמנה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השולל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שהוסגר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הישראלי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קיצוני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שפורט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בהרחבה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התניית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לקצר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הותרה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בהסכם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מבטאת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איזון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התכליות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ובכללם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עילה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501-493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אושרה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חוקתיותו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hyperlink r:id="rId190">
        <w:r>
          <w:rPr>
            <w:rStyle w:val="Hyperlink"/>
            <w:rFonts w:ascii="Garamond" w:hAnsi="Garamond" w:cs="FrankRuehl"/>
            <w:spacing w:val="10"/>
            <w:szCs w:val="28"/>
            <w:rtl w:val="true"/>
          </w:rPr>
          <w:t>מס</w:t>
        </w:r>
        <w:r>
          <w:rPr>
            <w:rStyle w:val="Hyperlink"/>
            <w:rFonts w:cs="FrankRuehl" w:ascii="Garamond" w:hAnsi="Garamond"/>
            <w:spacing w:val="10"/>
            <w:szCs w:val="28"/>
            <w:rtl w:val="true"/>
          </w:rPr>
          <w:t xml:space="preserve">' </w:t>
        </w:r>
        <w:r>
          <w:rPr>
            <w:rStyle w:val="Hyperlink"/>
            <w:rFonts w:cs="FrankRuehl" w:ascii="Garamond" w:hAnsi="Garamond"/>
            <w:spacing w:val="10"/>
            <w:szCs w:val="28"/>
          </w:rPr>
          <w:t>6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hyperlink r:id="rId191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ההסגרה</w:t>
        </w:r>
      </w:hyperlink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הרחיב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להסגיר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אזרחים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ישראליים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להסכים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להגבלה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שכזו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דווקא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החמורים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מוטלים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קבע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ביסס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בתשתית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ודי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רוזנשטיין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375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מתעוררות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ההסגרה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וביחס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רוזנשטיין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בעמ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434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92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3680/09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סילברמן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9.11.2009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יובל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95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93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ץ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539/23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14.6.2023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אניח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בארצות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הברית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מחמירה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הנהוגה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להניח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תשתית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ראשונית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מרחיקת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הלכת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בהחלטה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המנהלית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הנוגעת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ליחסי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החוץ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להסכים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לדרישת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ארה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4</w:t>
      </w:r>
      <w:r>
        <w:rPr>
          <w:rFonts w:cs="FrankRuehl" w:ascii="Garamond" w:hAnsi="Garamond"/>
          <w:spacing w:val="10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Cs w:val="28"/>
          <w:rtl w:val="true"/>
        </w:rPr>
        <w:t>לאמנה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בפרוטוקול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94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ץ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7712/05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פולארד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9-8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8.6.2006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; </w:t>
      </w:r>
      <w:hyperlink r:id="rId19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בג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ץ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1038/22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אלפלוגה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למוצרי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משרד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הכלכלה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והתעשייה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13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[</w:t>
      </w:r>
      <w:r>
        <w:rPr>
          <w:rFonts w:ascii="Garamond" w:hAnsi="Garamond" w:cs="FrankRuehl"/>
          <w:spacing w:val="10"/>
          <w:szCs w:val="28"/>
          <w:rtl w:val="true"/>
        </w:rPr>
        <w:t>נבו</w:t>
      </w:r>
      <w:r>
        <w:rPr>
          <w:rFonts w:cs="FrankRuehl" w:ascii="Garamond" w:hAnsi="Garamond"/>
          <w:spacing w:val="10"/>
          <w:szCs w:val="28"/>
          <w:rtl w:val="true"/>
        </w:rPr>
        <w:t>]</w:t>
      </w:r>
      <w:r>
        <w:rPr>
          <w:rFonts w:cs="FrankRuehl" w:ascii="Garamond" w:hAnsi="Garamond"/>
          <w:spacing w:val="10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Cs w:val="28"/>
        </w:rPr>
        <w:t>2.6.2022</w:t>
      </w:r>
      <w:r>
        <w:rPr>
          <w:rFonts w:cs="FrankRuehl" w:ascii="Garamond" w:hAnsi="Garamond"/>
          <w:spacing w:val="10"/>
          <w:szCs w:val="28"/>
          <w:rtl w:val="true"/>
        </w:rPr>
        <w:t>)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הנה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הטענות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הנוספות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טיעוניו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מוליכה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למסקנה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סיום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ומבט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לעתיד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אכן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קשה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ליישב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פחות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הסובל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מלקויות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שמטעמי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צנעת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הפרט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נפרט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יימצא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שיפוטי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2050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כלומר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25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תפיסות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המקובלות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מביאים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בחשבון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הזעזוע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ממעשיו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הקורבנות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והיקף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מהן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שהובהר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הנוכחי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הדרך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הנכונה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להימנע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מתוצאה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המסגירה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השיפוטי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ממהלך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העברתו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בישראל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והתערבות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עשויה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להקשות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בעתיד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לישראלים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המרצים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עונשם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במדינות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זרות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המבוקש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הפעלת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הקיימות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הישראלי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לקיצור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תקופת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משיקולי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צדק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ורחמים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ובראשן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החנינה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הנתונה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המכהן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לשקול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בסמכות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כשיבשילו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לכך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זהו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המסלול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הראוי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מוטב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למצות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Garamond" w:hAnsi="Garamond" w:cs="FrankRuehl"/>
          <w:spacing w:val="10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סיום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אבקש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להבהיר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נעלמה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מעיני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תגובתו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להתייחסות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בקשתו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להשתלב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שיקומי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פעמיים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יתרת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הגבוהה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חזקה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רשויות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שב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ס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כחלק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מבחינת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בקשותיו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העתידיות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להשתלב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בהליכים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שיקומיים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ייתנו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שלפנינו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למשמעותם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המיוחדת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הליכי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השיקום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בשים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לעמדת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שפורטה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בהודעת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</w:p>
    <w:p>
      <w:pPr>
        <w:pStyle w:val="Normal"/>
        <w:bidi w:val="0"/>
        <w:jc w:val="start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800" w:leader="none"/>
          <w:tab w:val="left" w:pos="1616" w:leader="none"/>
        </w:tabs>
        <w:overflowPunct w:val="false"/>
        <w:autoSpaceDE w:val="false"/>
        <w:spacing w:lineRule="auto" w:line="360"/>
        <w:ind w:hanging="0" w:start="0" w:end="0"/>
        <w:jc w:val="both"/>
        <w:textAlignment w:val="baseline"/>
        <w:rPr>
          <w:rFonts w:ascii="Garamond" w:hAnsi="Garamond" w:cs="FrankRuehl"/>
          <w:spacing w:val="10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תישמע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דעתי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נורה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דחיית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start"/>
        <w:rPr>
          <w:rFonts w:ascii="Arial TUR" w:hAnsi="Arial TUR" w:cs="Arial TUR"/>
          <w:spacing w:val="10"/>
          <w:sz w:val="26"/>
          <w:szCs w:val="28"/>
          <w:u w:val="single"/>
        </w:rPr>
      </w:pPr>
      <w:r>
        <w:rPr>
          <w:rFonts w:cs="Arial TUR" w:ascii="Arial TUR" w:hAnsi="Arial TUR"/>
          <w:spacing w:val="10"/>
          <w:sz w:val="26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start"/>
        <w:rPr>
          <w:rFonts w:ascii="Arial TUR" w:hAnsi="Arial TUR" w:cs="Arial TUR"/>
          <w:sz w:val="26"/>
          <w:szCs w:val="28"/>
          <w:u w:val="single"/>
        </w:rPr>
      </w:pPr>
      <w:r>
        <w:rPr>
          <w:rFonts w:cs="Arial TUR" w:ascii="Arial TUR" w:hAnsi="Arial TUR"/>
          <w:sz w:val="26"/>
          <w:szCs w:val="28"/>
          <w:u w:val="single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כנפי</w:t>
      </w:r>
      <w:r>
        <w:rPr>
          <w:rFonts w:cs="Miriam" w:ascii="Century" w:hAnsi="Century"/>
          <w:b/>
          <w:sz w:val="22"/>
          <w:u w:val="single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שטייניץ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b/>
          <w:sz w:val="28"/>
          <w:szCs w:val="28"/>
          <w:u w:val="single"/>
        </w:rPr>
      </w:pPr>
      <w:r>
        <w:rPr>
          <w:rFonts w:cs="FrankRuehl" w:ascii="FrankRuehl" w:hAnsi="FrankRuehl"/>
          <w:b/>
          <w:sz w:val="28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hanging="794" w:start="794"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מסכימה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tabs>
                <w:tab w:val="clear" w:pos="720"/>
                <w:tab w:val="left" w:pos="2553" w:leader="none"/>
              </w:tabs>
              <w:snapToGrid w:val="false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tabs>
                <w:tab w:val="clear" w:pos="720"/>
                <w:tab w:val="left" w:pos="2553" w:leader="none"/>
              </w:tabs>
              <w:snapToGrid w:val="false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כנפי</w:t>
            </w:r>
            <w:r>
              <w:rPr>
                <w:rFonts w:cs="FrankRuehl"/>
                <w:color w:val="000000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שטייניץ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553" w:leader="none"/>
              </w:tabs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ח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כבוב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b/>
          <w:sz w:val="28"/>
          <w:szCs w:val="28"/>
          <w:u w:val="single"/>
        </w:rPr>
      </w:pPr>
      <w:r>
        <w:rPr>
          <w:rFonts w:cs="FrankRuehl" w:ascii="FrankRuehl" w:hAnsi="FrankRuehl"/>
          <w:b/>
          <w:sz w:val="28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מסכים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tabs>
                <w:tab w:val="clear" w:pos="720"/>
                <w:tab w:val="left" w:pos="2553" w:leader="none"/>
              </w:tabs>
              <w:snapToGrid w:val="false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tabs>
                <w:tab w:val="clear" w:pos="720"/>
                <w:tab w:val="left" w:pos="2553" w:leader="none"/>
              </w:tabs>
              <w:snapToGrid w:val="false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FrankRuehl"/>
                <w:spacing w:val="10"/>
                <w:szCs w:val="28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חאלד</w:t>
            </w:r>
            <w:r>
              <w:rPr>
                <w:rFonts w:ascii="Courier New" w:hAnsi="Courier New" w:eastAsia="Courier New" w:cs="Courier New"/>
                <w:spacing w:val="10"/>
                <w:szCs w:val="28"/>
                <w:rtl w:val="true"/>
              </w:rPr>
              <w:t xml:space="preserve"> </w:t>
            </w: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כבוב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553" w:leader="none"/>
              </w:tabs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r>
        <w:br w:type="page"/>
      </w:r>
    </w:p>
    <w:p>
      <w:pPr>
        <w:pStyle w:val="Normal"/>
        <w:bidi w:val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start"/>
        <w:rPr>
          <w:rFonts w:ascii="FrankRuehl" w:hAnsi="FrankRuehl" w:cs="FrankRuehl"/>
          <w:sz w:val="28"/>
          <w:szCs w:val="28"/>
        </w:rPr>
      </w:pPr>
      <w:bookmarkStart w:id="16" w:name="Nitan"/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>, ‏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בחשון התשפ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 </w:t>
      </w:r>
      <w:r>
        <w:rPr>
          <w:rFonts w:cs="FrankRuehl" w:ascii="FrankRuehl" w:hAnsi="FrankRuehl"/>
          <w:sz w:val="28"/>
          <w:szCs w:val="28"/>
          <w:rtl w:val="true"/>
        </w:rPr>
        <w:t>(‏</w:t>
      </w:r>
      <w:r>
        <w:rPr>
          <w:rFonts w:cs="FrankRuehl" w:ascii="FrankRuehl" w:hAnsi="FrankRuehl"/>
          <w:sz w:val="28"/>
          <w:szCs w:val="28"/>
        </w:rPr>
        <w:t>11.11.2024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bookmarkEnd w:id="16"/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tbl>
      <w:tblPr>
        <w:bidiVisual w:val="true"/>
        <w:tblW w:w="83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6"/>
        <w:gridCol w:w="526"/>
        <w:gridCol w:w="2029"/>
        <w:gridCol w:w="341"/>
        <w:gridCol w:w="2614"/>
      </w:tblGrid>
      <w:tr>
        <w:trPr>
          <w:trHeight w:val="426" w:hRule="atLeast"/>
        </w:trPr>
        <w:tc>
          <w:tcPr>
            <w:tcW w:w="279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52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כנפי</w:t>
            </w:r>
            <w:r>
              <w:rPr>
                <w:rFonts w:cs="FrankRuehl"/>
                <w:color w:val="000000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שטייניץ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FrankRuehl"/>
                <w:spacing w:val="10"/>
                <w:szCs w:val="28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חאלד</w:t>
            </w:r>
            <w:r>
              <w:rPr>
                <w:rFonts w:ascii="Courier New" w:hAnsi="Courier New" w:eastAsia="Courier New" w:cs="Courier New"/>
                <w:spacing w:val="10"/>
                <w:szCs w:val="28"/>
                <w:rtl w:val="true"/>
              </w:rPr>
              <w:t xml:space="preserve"> </w:t>
            </w: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כבוב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  <w:tab/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עופר גרוסקופף </w:t>
      </w:r>
      <w:r>
        <w:rPr>
          <w:rFonts w:cs="David" w:ascii="David" w:hAnsi="David"/>
          <w:color w:val="000000"/>
          <w:sz w:val="22"/>
          <w:szCs w:val="22"/>
        </w:rPr>
        <w:t>54678313-2612/23</w:t>
      </w:r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00000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196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ind w:hanging="936" w:start="936" w:end="0"/>
        <w:jc w:val="center"/>
        <w:rPr>
          <w:rFonts w:ascii="FrankRuehl" w:hAnsi="FrankRuehl" w:cs="FrankRuehl"/>
          <w:color w:val="0000FF"/>
          <w:sz w:val="2"/>
          <w:u w:val="single"/>
        </w:rPr>
      </w:pPr>
      <w:r>
        <w:rPr>
          <w:rFonts w:cs="FrankRuehl" w:ascii="FrankRuehl" w:hAnsi="FrankRuehl"/>
          <w:color w:val="0000FF"/>
          <w:sz w:val="2"/>
          <w:u w:val="single"/>
          <w:rtl w:val="true"/>
        </w:rPr>
      </w:r>
    </w:p>
    <w:sectPr>
      <w:headerReference w:type="default" r:id="rId197"/>
      <w:footerReference w:type="default" r:id="rId198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8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2612/23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אלעד צבי גבר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אסיר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</w:rPr>
    </w:lvl>
  </w:abstractNum>
  <w:abstractNum w:abstractNumId="1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1665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1665&amp;lt;/CaseID&amp;gt;&#10;        &amp;lt;CaseMonth&amp;gt;3&amp;lt;/CaseMonth&amp;gt;&#10;        &amp;lt;CaseYear&amp;gt;2023&amp;lt;/CaseYear&amp;gt;&#10;        &amp;lt;CaseNumber&amp;gt;73945&amp;lt;/CaseNumber&amp;gt;&#10;        &amp;lt;NumeratorGroupID&amp;gt;1&amp;lt;/NumeratorGroupID&amp;gt;&#10;        &amp;lt;CaseName&amp;gt;גבר (אסיר) נ&amp;#39; מדינת ישראל &amp;lt;/CaseName&amp;gt;&#10;        &amp;lt;CourtID&amp;gt;11&amp;lt;/CourtID&amp;gt;&#10;        &amp;lt;CaseTypeID&amp;gt;10013&amp;lt;/CaseTypeID&amp;gt;&#10;        &amp;lt;CaseInterestID&amp;gt;10713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2612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2612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03-29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סיון מסרה ששרות המבחן לא צד בתיק.&amp;lt;/CaseDesc&amp;gt;&#10;        &amp;lt;isExistMinorSide&amp;gt;false&amp;lt;/isExistMinorSide&amp;gt;&#10;        &amp;lt;isExistMinorWitness&amp;gt;false&amp;lt;/isExistMinorWitness&amp;gt;&#10;        &amp;lt;PreviousCaseIdentifier&amp;gt;2023002612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1665&amp;lt;/CaseID&amp;gt;&#10;        &amp;lt;CaseMonth&amp;gt;3&amp;lt;/CaseMonth&amp;gt;&#10;        &amp;lt;CaseYear&amp;gt;2023&amp;lt;/CaseYear&amp;gt;&#10;        &amp;lt;CaseNumber&amp;gt;73945&amp;lt;/CaseNumber&amp;gt;&#10;        &amp;lt;NumeratorGroupID&amp;gt;1&amp;lt;/NumeratorGroupID&amp;gt;&#10;        &amp;lt;CaseName&amp;gt;גבר (אסיר) נ&amp;#39; מדינת ישראל &amp;lt;/CaseName&amp;gt;&#10;        &amp;lt;CourtID&amp;gt;11&amp;lt;/CourtID&amp;gt;&#10;        &amp;lt;CaseTypeID&amp;gt;10013&amp;lt;/CaseTypeID&amp;gt;&#10;        &amp;lt;CaseInterestID&amp;gt;10713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2612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2612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03-29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סיון מסרה ששרות המבחן לא צד בתיק.&amp;lt;/CaseDesc&amp;gt;&#10;        &amp;lt;PreviousCaseIdentifier&amp;gt;2023002612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5934249&amp;lt;/DecisionID&amp;gt;&#10;        &amp;lt;DecisionName&amp;gt;פסק דין  שניתנה ע&amp;quot;י  עופר גרוסקופף&amp;lt;/DecisionName&amp;gt;&#10;        &amp;lt;DecisionStatusID&amp;gt;1&amp;lt;/DecisionStatusID&amp;gt;&#10;        &amp;lt;DecisionStatusChangeDate&amp;gt;2024-11-11T11:20:00.927+02:00&amp;lt;/DecisionStatusChangeDate&amp;gt;&#10;        &amp;lt;DecisionSignatureDate&amp;gt;2024-11-11T11:20:00.66+02:00&amp;lt;/DecisionSignatureDate&amp;gt;&#10;        &amp;lt;DecisionSignatureUserID&amp;gt;024602203@GOV.IL&amp;lt;/DecisionSignatureUserID&amp;gt;&#10;        &amp;lt;DecisionCreateDate&amp;gt;2024-11-10T12:57:11.85+02:00&amp;lt;/DecisionCreateDate&amp;gt;&#10;        &amp;lt;DecisionChangeDate&amp;gt;2024-11-11T11:20:01.04+02:00&amp;lt;/DecisionChangeDate&amp;gt;&#10;        &amp;lt;DecisionChangeUserID&amp;gt;024815581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60040410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24602203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24815581@GOV.IL&amp;lt;/DecisionCreationUserID&amp;gt;&#10;        &amp;lt;DecisionDisplayName&amp;gt;פסק דין  שניתנה ע&amp;quot;י  עופר גרוסקופף&amp;lt;/DecisionDisplayName&amp;gt;&#10;        &amp;lt;IsScanned&amp;gt;false&amp;lt;/IsScanned&amp;gt;&#10;        &amp;lt;DecisionSignatureUserName&amp;gt;עופר גרוסקופף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17&amp;lt;/DecisionNumberInCase&amp;gt;&#10;        &amp;lt;DecisionMeetingDate&amp;gt;2024-11-10T00:00:00+02:00&amp;lt;/DecisionMeetingDate&amp;gt;&#10;      &amp;lt;/dt_Decision&amp;gt;&#10;      &amp;lt;dt_DecisionCase diffgr:id=&amp;quot;dt_DecisionCase1&amp;quot; msdata:rowOrder=&amp;quot;0&amp;quot;&amp;gt;&#10;        &amp;lt;DecisionID&amp;gt;155934249&amp;lt;/DecisionID&amp;gt;&#10;        &amp;lt;CaseID&amp;gt;81821665&amp;lt;/CaseID&amp;gt;&#10;        &amp;lt;IsOriginal&amp;gt;true&amp;lt;/IsOriginal&amp;gt;&#10;        &amp;lt;IsDeleted&amp;gt;false&amp;lt;/IsDeleted&amp;gt;&#10;        &amp;lt;CaseName&amp;gt;גבר (אסיר) נ&amp;#39; מדינת ישראל &amp;lt;/CaseName&amp;gt;&#10;        &amp;lt;CaseDisplayIdentifier&amp;gt;ע&amp;quot;פ 2612/23&amp;lt;/CaseDisplayIdentifier&amp;gt;&#10;      &amp;lt;/dt_DecisionCase&amp;gt;&#10;    &amp;lt;/DecisionDS&amp;gt;&#10;  &amp;lt;/diffgr:diffgram&amp;gt;&#10;&amp;lt;/DecisionDS&amp;gt;"/>
    <w:docVar w:name="DecisionID" w:val="155934249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sz w:val="28"/>
      <w:szCs w:val="28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sz w:val="28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eaderChar">
    <w:name w:val="Header Char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David"/>
      <w:sz w:val="22"/>
      <w:szCs w:val="24"/>
    </w:rPr>
  </w:style>
  <w:style w:type="character" w:styleId="BodyRuller">
    <w:name w:val="Body Ruller תו"/>
    <w:qFormat/>
    <w:rPr>
      <w:rFonts w:cs="David"/>
      <w:sz w:val="22"/>
      <w:szCs w:val="24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IL" w:eastAsia="en-IL"/>
    </w:rPr>
  </w:style>
  <w:style w:type="character" w:styleId="Hyperlink">
    <w:name w:val="Hyperlink"/>
    <w:rPr>
      <w:color w:val="0000FF"/>
      <w:u w:val="single"/>
    </w:rPr>
  </w:style>
  <w:style w:type="character" w:styleId="Style5">
    <w:name w:val="טקסט הערה תו"/>
    <w:qFormat/>
    <w:rPr>
      <w:rFonts w:ascii="Century" w:hAnsi="Century" w:cs="FrankRuehl"/>
      <w:spacing w:val="10"/>
    </w:rPr>
  </w:style>
  <w:style w:type="character" w:styleId="CommentTextChar">
    <w:name w:val="Comment Text Char"/>
    <w:qFormat/>
    <w:rPr>
      <w:sz w:val="24"/>
      <w:szCs w:val="24"/>
    </w:rPr>
  </w:style>
  <w:style w:type="character" w:styleId="CommentSubjectChar">
    <w:name w:val="Comment Subject Char"/>
    <w:qFormat/>
    <w:rPr>
      <w:rFonts w:ascii="Century" w:hAnsi="Century" w:cs="FrankRuehl"/>
      <w:b/>
      <w:bCs/>
      <w:spacing w:val="10"/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HTMLPreformattedChar">
    <w:name w:val="HTML Preformatted Char"/>
    <w:qFormat/>
    <w:rPr>
      <w:rFonts w:ascii="Consolas" w:hAnsi="Consolas" w:cs="David"/>
    </w:rPr>
  </w:style>
  <w:style w:type="character" w:styleId="SalutationChar">
    <w:name w:val="Salutation Char"/>
    <w:qFormat/>
    <w:rPr>
      <w:rFonts w:cs="David"/>
      <w:sz w:val="24"/>
      <w:szCs w:val="24"/>
    </w:rPr>
  </w:style>
  <w:style w:type="character" w:styleId="BodyTextChar">
    <w:name w:val="Body Text Char"/>
    <w:qFormat/>
    <w:rPr>
      <w:rFonts w:cs="David"/>
      <w:sz w:val="24"/>
      <w:szCs w:val="24"/>
    </w:rPr>
  </w:style>
  <w:style w:type="character" w:styleId="BodyText2Char">
    <w:name w:val="Body Text 2 Char"/>
    <w:qFormat/>
    <w:rPr>
      <w:rFonts w:cs="David"/>
      <w:sz w:val="24"/>
      <w:szCs w:val="24"/>
    </w:rPr>
  </w:style>
  <w:style w:type="character" w:styleId="BodyText3Char">
    <w:name w:val="Body Text 3 Char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SignatureChar">
    <w:name w:val="Signature Char"/>
    <w:qFormat/>
    <w:rPr>
      <w:rFonts w:cs="David"/>
      <w:sz w:val="24"/>
      <w:szCs w:val="24"/>
    </w:rPr>
  </w:style>
  <w:style w:type="character" w:styleId="E-mailSignatureChar">
    <w:name w:val="E-mail Signature Char"/>
    <w:qFormat/>
    <w:rPr>
      <w:rFonts w:cs="David"/>
      <w:sz w:val="24"/>
      <w:szCs w:val="24"/>
    </w:rPr>
  </w:style>
  <w:style w:type="character" w:styleId="EndnoteTextChar">
    <w:name w:val="Endnote Text Char"/>
    <w:qFormat/>
    <w:rPr>
      <w:rFonts w:cs="David"/>
    </w:rPr>
  </w:style>
  <w:style w:type="character" w:styleId="FootnoteTextChar">
    <w:name w:val="Footnote Text Char"/>
    <w:qFormat/>
    <w:rPr>
      <w:rFonts w:cs="David"/>
    </w:rPr>
  </w:style>
  <w:style w:type="character" w:styleId="MacroTextChar">
    <w:name w:val="Macro Text Char"/>
    <w:qFormat/>
    <w:rPr>
      <w:rFonts w:ascii="Consolas" w:hAnsi="Consolas" w:cs="David"/>
    </w:rPr>
  </w:style>
  <w:style w:type="character" w:styleId="PlainTextChar">
    <w:name w:val="Plain Text Char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Heading1Char">
    <w:name w:val="Heading 1 Char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Heading3Char">
    <w:name w:val="Heading 3 Char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Heading5Char">
    <w:name w:val="Heading 5 Char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Heading6Char">
    <w:name w:val="Heading 6 Char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Heading7Char">
    <w:name w:val="Heading 7 Char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Heading8Char">
    <w:name w:val="Heading 8 Char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Heading9Char">
    <w:name w:val="Heading 9 Char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NoteHeadingChar">
    <w:name w:val="Note Heading Char"/>
    <w:qFormat/>
    <w:rPr>
      <w:rFonts w:cs="David"/>
      <w:sz w:val="24"/>
      <w:szCs w:val="24"/>
    </w:rPr>
  </w:style>
  <w:style w:type="character" w:styleId="TitleChar">
    <w:name w:val="Title Char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SubtitleChar">
    <w:name w:val="Subtitle Char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MessageHeaderChar">
    <w:name w:val="Message Header Char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BodyTextIndentChar">
    <w:name w:val="Body Text Indent Char"/>
    <w:qFormat/>
    <w:rPr>
      <w:rFonts w:cs="David"/>
      <w:sz w:val="24"/>
      <w:szCs w:val="24"/>
    </w:rPr>
  </w:style>
  <w:style w:type="character" w:styleId="BodyTextIndent2Char">
    <w:name w:val="Body Text Indent 2 Char"/>
    <w:qFormat/>
    <w:rPr>
      <w:rFonts w:cs="David"/>
      <w:sz w:val="24"/>
      <w:szCs w:val="24"/>
    </w:rPr>
  </w:style>
  <w:style w:type="character" w:styleId="BodyTextIndent3Char">
    <w:name w:val="Body Text Indent 3 Char"/>
    <w:qFormat/>
    <w:rPr>
      <w:rFonts w:cs="David"/>
      <w:sz w:val="16"/>
      <w:szCs w:val="16"/>
    </w:rPr>
  </w:style>
  <w:style w:type="character" w:styleId="BodyTextFirstIndentChar">
    <w:name w:val="Body Text First Indent Char"/>
    <w:qFormat/>
    <w:rPr>
      <w:rFonts w:cs="David"/>
      <w:sz w:val="24"/>
      <w:szCs w:val="24"/>
    </w:rPr>
  </w:style>
  <w:style w:type="character" w:styleId="BodyTextFirstIndent2Char">
    <w:name w:val="Body Text First Indent 2 Char"/>
    <w:qFormat/>
    <w:rPr>
      <w:rFonts w:cs="David"/>
      <w:sz w:val="24"/>
      <w:szCs w:val="24"/>
    </w:rPr>
  </w:style>
  <w:style w:type="character" w:styleId="HTMLAddressChar">
    <w:name w:val="HTML Address Char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losingChar">
    <w:name w:val="Closing Char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DateChar">
    <w:name w:val="Date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6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31">
    <w:name w:val="Ruller 3"/>
    <w:basedOn w:val="Normal"/>
    <w:qFormat/>
    <w:pPr/>
    <w:rPr>
      <w:sz w:val="22"/>
    </w:rPr>
  </w:style>
  <w:style w:type="paragraph" w:styleId="Pskdinhead">
    <w:name w:val="Pskdin head"/>
    <w:basedOn w:val="Normal"/>
    <w:qFormat/>
    <w:pPr/>
    <w:rPr>
      <w:b/>
      <w:bCs/>
      <w:u w:val="single"/>
    </w:rPr>
  </w:style>
  <w:style w:type="paragraph" w:styleId="FileNumber">
    <w:name w:val="File Number"/>
    <w:basedOn w:val="Normal"/>
    <w:qFormat/>
    <w:pPr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</w:rPr>
  </w:style>
  <w:style w:type="paragraph" w:styleId="DocumentHead">
    <w:name w:val="Document Head"/>
    <w:basedOn w:val="Normal"/>
    <w:qFormat/>
    <w:pPr>
      <w:jc w:val="center"/>
    </w:pPr>
    <w:rPr>
      <w:bCs/>
      <w:spacing w:val="30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5">
    <w:name w:val="Ruller5"/>
    <w:basedOn w:val="Normal"/>
    <w:qFormat/>
    <w:pPr>
      <w:ind w:hanging="0" w:start="1644" w:end="1276"/>
      <w:jc w:val="both"/>
    </w:pPr>
    <w:rPr>
      <w:rFonts w:ascii="Arial TUR" w:hAnsi="Arial TUR" w:cs="Arial TUR"/>
      <w:sz w:val="22"/>
    </w:rPr>
  </w:style>
  <w:style w:type="paragraph" w:styleId="Ruller6">
    <w:name w:val="Ruller6"/>
    <w:basedOn w:val="Normal"/>
    <w:qFormat/>
    <w:pPr/>
    <w:rPr>
      <w:rFonts w:ascii="Arial TUR" w:hAnsi="Arial TUR" w:cs="DavidFix"/>
      <w:sz w:val="22"/>
      <w:szCs w:val="20"/>
    </w:rPr>
  </w:style>
  <w:style w:type="paragraph" w:styleId="WriterName">
    <w:name w:val="Writer Name"/>
    <w:basedOn w:val="Ruller41"/>
    <w:next w:val="Ruller41"/>
    <w:qFormat/>
    <w:pPr>
      <w:overflowPunct w:val="true"/>
      <w:autoSpaceDE w:val="true"/>
      <w:spacing w:lineRule="auto" w:line="240"/>
    </w:pPr>
    <w:rPr>
      <w:rFonts w:cs="David"/>
      <w:b/>
      <w:bCs/>
      <w:spacing w:val="0"/>
      <w:szCs w:val="24"/>
      <w:u w:val="single"/>
    </w:rPr>
  </w:style>
  <w:style w:type="paragraph" w:styleId="2">
    <w:name w:val="ñâðåï2"/>
    <w:basedOn w:val="Normal"/>
    <w:qFormat/>
    <w:pPr/>
    <w:rPr>
      <w:rFonts w:cs="Times New Roman"/>
    </w:rPr>
  </w:style>
  <w:style w:type="paragraph" w:styleId="Casenameintextbody">
    <w:name w:val="Case name in text body"/>
    <w:basedOn w:val="Normal"/>
    <w:qFormat/>
    <w:pPr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ind w:hanging="0" w:start="0" w:end="2549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  <w:overflowPunct w:val="true"/>
      <w:autoSpaceDE w:val="true"/>
      <w:spacing w:lineRule="auto" w:line="240"/>
    </w:pPr>
    <w:rPr>
      <w:rFonts w:ascii="Garamond" w:hAnsi="Garamond" w:cs="David"/>
      <w:spacing w:val="0"/>
      <w:sz w:val="24"/>
      <w:szCs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13"/>
      </w:numPr>
      <w:overflowPunct w:val="true"/>
      <w:autoSpaceDE w:val="true"/>
      <w:spacing w:lineRule="auto" w:line="240"/>
    </w:pPr>
    <w:rPr>
      <w:rFonts w:cs="David"/>
      <w:spacing w:val="0"/>
      <w:szCs w:val="24"/>
    </w:rPr>
  </w:style>
  <w:style w:type="paragraph" w:styleId="ListParagraph">
    <w:name w:val="List Paragraph"/>
    <w:basedOn w:val="Normal"/>
    <w:qFormat/>
    <w:pPr>
      <w:overflowPunct w:val="false"/>
      <w:autoSpaceDE w:val="false"/>
      <w:spacing w:lineRule="auto" w:line="360" w:before="0" w:after="0"/>
      <w:ind w:hanging="0" w:start="720" w:end="0"/>
      <w:contextualSpacing/>
      <w:textAlignment w:val="baseline"/>
    </w:pPr>
    <w:rPr>
      <w:rFonts w:ascii="Century" w:hAnsi="Century" w:cs="FrankRuehl"/>
      <w:spacing w:val="10"/>
      <w:sz w:val="20"/>
      <w:szCs w:val="28"/>
    </w:rPr>
  </w:style>
  <w:style w:type="paragraph" w:styleId="CommentSubject">
    <w:name w:val="Comment Subject"/>
    <w:basedOn w:val="CommentText"/>
    <w:next w:val="CommentText"/>
    <w:qFormat/>
    <w:pPr>
      <w:overflowPunct w:val="false"/>
      <w:autoSpaceDE w:val="false"/>
      <w:textAlignment w:val="baseline"/>
    </w:pPr>
    <w:rPr>
      <w:rFonts w:ascii="Century" w:hAnsi="Century" w:cs="FrankRuehl"/>
      <w:b/>
      <w:bCs/>
      <w:spacing w:val="10"/>
      <w:sz w:val="20"/>
      <w:szCs w:val="20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327928" TargetMode="External"/><Relationship Id="rId3" Type="http://schemas.openxmlformats.org/officeDocument/2006/relationships/hyperlink" Target="http://www.nevo.co.il/law/71723" TargetMode="External"/><Relationship Id="rId4" Type="http://schemas.openxmlformats.org/officeDocument/2006/relationships/hyperlink" Target="http://www.nevo.co.il/law/71723/1a" TargetMode="External"/><Relationship Id="rId5" Type="http://schemas.openxmlformats.org/officeDocument/2006/relationships/hyperlink" Target="http://www.nevo.co.il/law/71723/1a.a.1" TargetMode="External"/><Relationship Id="rId6" Type="http://schemas.openxmlformats.org/officeDocument/2006/relationships/hyperlink" Target="http://www.nevo.co.il/law/71723/1a.a.2" TargetMode="External"/><Relationship Id="rId7" Type="http://schemas.openxmlformats.org/officeDocument/2006/relationships/hyperlink" Target="http://www.nevo.co.il/law/71723/1a.b" TargetMode="External"/><Relationship Id="rId8" Type="http://schemas.openxmlformats.org/officeDocument/2006/relationships/hyperlink" Target="http://www.nevo.co.il/law/71723/2.a" TargetMode="External"/><Relationship Id="rId9" Type="http://schemas.openxmlformats.org/officeDocument/2006/relationships/hyperlink" Target="http://www.nevo.co.il/law/71723/2a.a.1" TargetMode="External"/><Relationship Id="rId10" Type="http://schemas.openxmlformats.org/officeDocument/2006/relationships/hyperlink" Target="http://www.nevo.co.il/law/71723/2b.a.1" TargetMode="External"/><Relationship Id="rId11" Type="http://schemas.openxmlformats.org/officeDocument/2006/relationships/hyperlink" Target="http://www.nevo.co.il/law/71723/2b.a.3" TargetMode="External"/><Relationship Id="rId12" Type="http://schemas.openxmlformats.org/officeDocument/2006/relationships/hyperlink" Target="http://www.nevo.co.il/law/71723/2b.a.8" TargetMode="External"/><Relationship Id="rId13" Type="http://schemas.openxmlformats.org/officeDocument/2006/relationships/hyperlink" Target="http://www.nevo.co.il/law/71723/3" TargetMode="External"/><Relationship Id="rId14" Type="http://schemas.openxmlformats.org/officeDocument/2006/relationships/hyperlink" Target="http://www.nevo.co.il/law/71723/3.b" TargetMode="External"/><Relationship Id="rId15" Type="http://schemas.openxmlformats.org/officeDocument/2006/relationships/hyperlink" Target="http://www.nevo.co.il/law/71723/6" TargetMode="External"/><Relationship Id="rId16" Type="http://schemas.openxmlformats.org/officeDocument/2006/relationships/hyperlink" Target="http://www.nevo.co.il/law/71723/9" TargetMode="External"/><Relationship Id="rId17" Type="http://schemas.openxmlformats.org/officeDocument/2006/relationships/hyperlink" Target="http://www.nevo.co.il/law/74386" TargetMode="External"/><Relationship Id="rId18" Type="http://schemas.openxmlformats.org/officeDocument/2006/relationships/hyperlink" Target="http://www.nevo.co.il/law/74386/3" TargetMode="External"/><Relationship Id="rId19" Type="http://schemas.openxmlformats.org/officeDocument/2006/relationships/hyperlink" Target="http://www.nevo.co.il/law/74386/4.a" TargetMode="External"/><Relationship Id="rId20" Type="http://schemas.openxmlformats.org/officeDocument/2006/relationships/hyperlink" Target="http://www.nevo.co.il/law/74386/7" TargetMode="External"/><Relationship Id="rId21" Type="http://schemas.openxmlformats.org/officeDocument/2006/relationships/hyperlink" Target="http://www.nevo.co.il/law/74386/8" TargetMode="External"/><Relationship Id="rId22" Type="http://schemas.openxmlformats.org/officeDocument/2006/relationships/hyperlink" Target="http://www.nevo.co.il/law/74386/10.a" TargetMode="External"/><Relationship Id="rId23" Type="http://schemas.openxmlformats.org/officeDocument/2006/relationships/hyperlink" Target="http://www.nevo.co.il/law/74386/10.a1" TargetMode="External"/><Relationship Id="rId24" Type="http://schemas.openxmlformats.org/officeDocument/2006/relationships/hyperlink" Target="http://www.nevo.co.il/law/74386/12" TargetMode="External"/><Relationship Id="rId25" Type="http://schemas.openxmlformats.org/officeDocument/2006/relationships/hyperlink" Target="http://www.nevo.co.il/law/74386/14i.a.3" TargetMode="External"/><Relationship Id="rId26" Type="http://schemas.openxmlformats.org/officeDocument/2006/relationships/hyperlink" Target="http://www.nevo.co.il/law/74386/15.a" TargetMode="External"/><Relationship Id="rId27" Type="http://schemas.openxmlformats.org/officeDocument/2006/relationships/hyperlink" Target="http://www.nevo.co.il/law/74386/15.b" TargetMode="External"/><Relationship Id="rId28" Type="http://schemas.openxmlformats.org/officeDocument/2006/relationships/hyperlink" Target="http://www.nevo.co.il/law/74386/bP" TargetMode="External"/><Relationship Id="rId29" Type="http://schemas.openxmlformats.org/officeDocument/2006/relationships/hyperlink" Target="http://www.nevo.co.il/law/74386/c1P" TargetMode="External"/><Relationship Id="rId30" Type="http://schemas.openxmlformats.org/officeDocument/2006/relationships/hyperlink" Target="http://www.nevo.co.il/law/70320" TargetMode="External"/><Relationship Id="rId31" Type="http://schemas.openxmlformats.org/officeDocument/2006/relationships/hyperlink" Target="http://www.nevo.co.il/law/70320/5" TargetMode="External"/><Relationship Id="rId32" Type="http://schemas.openxmlformats.org/officeDocument/2006/relationships/hyperlink" Target="http://www.nevo.co.il/law/71835" TargetMode="External"/><Relationship Id="rId33" Type="http://schemas.openxmlformats.org/officeDocument/2006/relationships/hyperlink" Target="http://www.nevo.co.il/law/75025" TargetMode="External"/><Relationship Id="rId34" Type="http://schemas.openxmlformats.org/officeDocument/2006/relationships/hyperlink" Target="http://www.nevo.co.il/law/73174" TargetMode="External"/><Relationship Id="rId35" Type="http://schemas.openxmlformats.org/officeDocument/2006/relationships/hyperlink" Target="http://www.nevo.co.il/law/73174/11.b" TargetMode="External"/><Relationship Id="rId36" Type="http://schemas.openxmlformats.org/officeDocument/2006/relationships/hyperlink" Target="http://www.nevo.co.il/law/74386/10.a1" TargetMode="External"/><Relationship Id="rId37" Type="http://schemas.openxmlformats.org/officeDocument/2006/relationships/hyperlink" Target="http://www.nevo.co.il/law/74386" TargetMode="External"/><Relationship Id="rId38" Type="http://schemas.openxmlformats.org/officeDocument/2006/relationships/hyperlink" Target="http://www.nevo.co.il/law/74386/10.a" TargetMode="External"/><Relationship Id="rId39" Type="http://schemas.openxmlformats.org/officeDocument/2006/relationships/hyperlink" Target="http://www.nevo.co.il/law/74386" TargetMode="External"/><Relationship Id="rId40" Type="http://schemas.openxmlformats.org/officeDocument/2006/relationships/hyperlink" Target="http://www.nevo.co.il/law/71723/1a.a.1" TargetMode="External"/><Relationship Id="rId41" Type="http://schemas.openxmlformats.org/officeDocument/2006/relationships/hyperlink" Target="http://www.nevo.co.il/law/71723" TargetMode="External"/><Relationship Id="rId42" Type="http://schemas.openxmlformats.org/officeDocument/2006/relationships/hyperlink" Target="http://www.nevo.co.il/law/71723/1a.a.2" TargetMode="External"/><Relationship Id="rId43" Type="http://schemas.openxmlformats.org/officeDocument/2006/relationships/hyperlink" Target="http://www.nevo.co.il/law/71723" TargetMode="External"/><Relationship Id="rId44" Type="http://schemas.openxmlformats.org/officeDocument/2006/relationships/hyperlink" Target="http://www.nevo.co.il/law/74386" TargetMode="External"/><Relationship Id="rId45" Type="http://schemas.openxmlformats.org/officeDocument/2006/relationships/hyperlink" Target="http://www.nevo.co.il/law/71723/2.a" TargetMode="External"/><Relationship Id="rId46" Type="http://schemas.openxmlformats.org/officeDocument/2006/relationships/hyperlink" Target="http://www.nevo.co.il/law/71723/2a.a.1" TargetMode="External"/><Relationship Id="rId47" Type="http://schemas.openxmlformats.org/officeDocument/2006/relationships/hyperlink" Target="http://www.nevo.co.il/law/71723" TargetMode="External"/><Relationship Id="rId48" Type="http://schemas.openxmlformats.org/officeDocument/2006/relationships/hyperlink" Target="http://www.nevo.co.il/law/74386/10.a1" TargetMode="External"/><Relationship Id="rId49" Type="http://schemas.openxmlformats.org/officeDocument/2006/relationships/hyperlink" Target="http://www.nevo.co.il/law/74386/10.a1" TargetMode="External"/><Relationship Id="rId50" Type="http://schemas.openxmlformats.org/officeDocument/2006/relationships/hyperlink" Target="http://www.nevo.co.il/law/74386/10.a1" TargetMode="External"/><Relationship Id="rId51" Type="http://schemas.openxmlformats.org/officeDocument/2006/relationships/hyperlink" Target="http://www.nevo.co.il/law/74386/bP" TargetMode="External"/><Relationship Id="rId52" Type="http://schemas.openxmlformats.org/officeDocument/2006/relationships/hyperlink" Target="http://www.nevo.co.il/law/74386/bP" TargetMode="External"/><Relationship Id="rId53" Type="http://schemas.openxmlformats.org/officeDocument/2006/relationships/hyperlink" Target="http://www.nevo.co.il/law/74386/12" TargetMode="External"/><Relationship Id="rId54" Type="http://schemas.openxmlformats.org/officeDocument/2006/relationships/hyperlink" Target="http://www.nevo.co.il/law/74386/12" TargetMode="External"/><Relationship Id="rId55" Type="http://schemas.openxmlformats.org/officeDocument/2006/relationships/hyperlink" Target="http://www.nevo.co.il/law/71723/2b.a.8" TargetMode="External"/><Relationship Id="rId56" Type="http://schemas.openxmlformats.org/officeDocument/2006/relationships/hyperlink" Target="http://www.nevo.co.il/law/71723" TargetMode="External"/><Relationship Id="rId57" Type="http://schemas.openxmlformats.org/officeDocument/2006/relationships/hyperlink" Target="http://www.nevo.co.il/law/74386/10.a1" TargetMode="External"/><Relationship Id="rId58" Type="http://schemas.openxmlformats.org/officeDocument/2006/relationships/hyperlink" Target="http://www.nevo.co.il/law/74386/10.a1" TargetMode="External"/><Relationship Id="rId59" Type="http://schemas.openxmlformats.org/officeDocument/2006/relationships/hyperlink" Target="http://www.nevo.co.il/law/74386/10.a1" TargetMode="External"/><Relationship Id="rId60" Type="http://schemas.openxmlformats.org/officeDocument/2006/relationships/hyperlink" Target="http://www.nevo.co.il/law/74386/10.a1" TargetMode="External"/><Relationship Id="rId61" Type="http://schemas.openxmlformats.org/officeDocument/2006/relationships/hyperlink" Target="http://www.nevo.co.il/law/74386/10.a1" TargetMode="External"/><Relationship Id="rId62" Type="http://schemas.openxmlformats.org/officeDocument/2006/relationships/hyperlink" Target="http://www.nevo.co.il/law/74386/10.a1" TargetMode="External"/><Relationship Id="rId63" Type="http://schemas.openxmlformats.org/officeDocument/2006/relationships/hyperlink" Target="http://www.nevo.co.il/law/75025" TargetMode="External"/><Relationship Id="rId64" Type="http://schemas.openxmlformats.org/officeDocument/2006/relationships/hyperlink" Target="http://www.nevo.co.il/law/74386/10.a1" TargetMode="External"/><Relationship Id="rId65" Type="http://schemas.openxmlformats.org/officeDocument/2006/relationships/hyperlink" Target="http://www.nevo.co.il/case/29327928" TargetMode="External"/><Relationship Id="rId66" Type="http://schemas.openxmlformats.org/officeDocument/2006/relationships/hyperlink" Target="http://www.nevo.co.il/law/71723/3" TargetMode="External"/><Relationship Id="rId67" Type="http://schemas.openxmlformats.org/officeDocument/2006/relationships/hyperlink" Target="http://www.nevo.co.il/law/71723" TargetMode="External"/><Relationship Id="rId68" Type="http://schemas.openxmlformats.org/officeDocument/2006/relationships/hyperlink" Target="http://www.nevo.co.il/case/23445043" TargetMode="External"/><Relationship Id="rId69" Type="http://schemas.openxmlformats.org/officeDocument/2006/relationships/hyperlink" Target="http://www.nevo.co.il/case/25274376" TargetMode="External"/><Relationship Id="rId70" Type="http://schemas.openxmlformats.org/officeDocument/2006/relationships/hyperlink" Target="http://www.nevo.co.il/case/25926133" TargetMode="External"/><Relationship Id="rId71" Type="http://schemas.openxmlformats.org/officeDocument/2006/relationships/hyperlink" Target="http://www.nevo.co.il/law/71723/1a.a.2" TargetMode="External"/><Relationship Id="rId72" Type="http://schemas.openxmlformats.org/officeDocument/2006/relationships/hyperlink" Target="http://www.nevo.co.il/law/71723" TargetMode="External"/><Relationship Id="rId73" Type="http://schemas.openxmlformats.org/officeDocument/2006/relationships/hyperlink" Target="http://www.nevo.co.il/law/74386/8" TargetMode="External"/><Relationship Id="rId74" Type="http://schemas.openxmlformats.org/officeDocument/2006/relationships/hyperlink" Target="http://www.nevo.co.il/law/74386" TargetMode="External"/><Relationship Id="rId75" Type="http://schemas.openxmlformats.org/officeDocument/2006/relationships/hyperlink" Target="http://www.nevo.co.il/law/74386/10.a" TargetMode="External"/><Relationship Id="rId76" Type="http://schemas.openxmlformats.org/officeDocument/2006/relationships/hyperlink" Target="http://www.nevo.co.il/law/74386/10.a1" TargetMode="External"/><Relationship Id="rId77" Type="http://schemas.openxmlformats.org/officeDocument/2006/relationships/hyperlink" Target="http://www.nevo.co.il/law/74386/10.a1" TargetMode="External"/><Relationship Id="rId78" Type="http://schemas.openxmlformats.org/officeDocument/2006/relationships/hyperlink" Target="http://www.nevo.co.il/law/74386/12" TargetMode="External"/><Relationship Id="rId79" Type="http://schemas.openxmlformats.org/officeDocument/2006/relationships/hyperlink" Target="http://www.nevo.co.il/law/74386/12" TargetMode="External"/><Relationship Id="rId80" Type="http://schemas.openxmlformats.org/officeDocument/2006/relationships/hyperlink" Target="http://www.nevo.co.il/case/20841672" TargetMode="External"/><Relationship Id="rId81" Type="http://schemas.openxmlformats.org/officeDocument/2006/relationships/hyperlink" Target="http://www.nevo.co.il/law/74386/c1P" TargetMode="External"/><Relationship Id="rId82" Type="http://schemas.openxmlformats.org/officeDocument/2006/relationships/hyperlink" Target="http://www.nevo.co.il/law/70320/5" TargetMode="External"/><Relationship Id="rId83" Type="http://schemas.openxmlformats.org/officeDocument/2006/relationships/hyperlink" Target="http://www.nevo.co.il/law/70320" TargetMode="External"/><Relationship Id="rId84" Type="http://schemas.openxmlformats.org/officeDocument/2006/relationships/hyperlink" Target="http://www.nevo.co.il/law/74386/12" TargetMode="External"/><Relationship Id="rId85" Type="http://schemas.openxmlformats.org/officeDocument/2006/relationships/hyperlink" Target="http://www.nevo.co.il/law/74386/bP" TargetMode="External"/><Relationship Id="rId86" Type="http://schemas.openxmlformats.org/officeDocument/2006/relationships/hyperlink" Target="http://www.nevo.co.il/law/74386/10.a1" TargetMode="External"/><Relationship Id="rId87" Type="http://schemas.openxmlformats.org/officeDocument/2006/relationships/hyperlink" Target="http://www.nevo.co.il/law/74386/10.a1" TargetMode="External"/><Relationship Id="rId88" Type="http://schemas.openxmlformats.org/officeDocument/2006/relationships/hyperlink" Target="http://www.nevo.co.il/law/74386/12" TargetMode="External"/><Relationship Id="rId89" Type="http://schemas.openxmlformats.org/officeDocument/2006/relationships/hyperlink" Target="http://www.nevo.co.il/law/71835" TargetMode="External"/><Relationship Id="rId90" Type="http://schemas.openxmlformats.org/officeDocument/2006/relationships/hyperlink" Target="http://www.nevo.co.il/law/74386/10.a" TargetMode="External"/><Relationship Id="rId91" Type="http://schemas.openxmlformats.org/officeDocument/2006/relationships/hyperlink" Target="http://www.nevo.co.il/case/5966318" TargetMode="External"/><Relationship Id="rId92" Type="http://schemas.openxmlformats.org/officeDocument/2006/relationships/hyperlink" Target="http://www.nevo.co.il/case/5814012" TargetMode="External"/><Relationship Id="rId93" Type="http://schemas.openxmlformats.org/officeDocument/2006/relationships/hyperlink" Target="http://www.nevo.co.il/case/20348052" TargetMode="External"/><Relationship Id="rId94" Type="http://schemas.openxmlformats.org/officeDocument/2006/relationships/hyperlink" Target="http://www.nevo.co.il/law/71723" TargetMode="External"/><Relationship Id="rId95" Type="http://schemas.openxmlformats.org/officeDocument/2006/relationships/hyperlink" Target="http://www.nevo.co.il/law/71723/2a.a.1" TargetMode="External"/><Relationship Id="rId96" Type="http://schemas.openxmlformats.org/officeDocument/2006/relationships/hyperlink" Target="http://www.nevo.co.il/law/70320/5" TargetMode="External"/><Relationship Id="rId97" Type="http://schemas.openxmlformats.org/officeDocument/2006/relationships/hyperlink" Target="http://www.nevo.co.il/law/70320" TargetMode="External"/><Relationship Id="rId98" Type="http://schemas.openxmlformats.org/officeDocument/2006/relationships/hyperlink" Target="http://www.nevo.co.il/case/6100668" TargetMode="External"/><Relationship Id="rId99" Type="http://schemas.openxmlformats.org/officeDocument/2006/relationships/hyperlink" Target="http://www.nevo.co.il/case/27093033" TargetMode="External"/><Relationship Id="rId100" Type="http://schemas.openxmlformats.org/officeDocument/2006/relationships/hyperlink" Target="http://www.nevo.co.il/law/71723/3.b" TargetMode="External"/><Relationship Id="rId101" Type="http://schemas.openxmlformats.org/officeDocument/2006/relationships/hyperlink" Target="http://www.nevo.co.il/law/71723/9" TargetMode="External"/><Relationship Id="rId102" Type="http://schemas.openxmlformats.org/officeDocument/2006/relationships/hyperlink" Target="http://www.nevo.co.il/law/71723" TargetMode="External"/><Relationship Id="rId103" Type="http://schemas.openxmlformats.org/officeDocument/2006/relationships/hyperlink" Target="http://www.nevo.co.il/law/71723" TargetMode="External"/><Relationship Id="rId104" Type="http://schemas.openxmlformats.org/officeDocument/2006/relationships/hyperlink" Target="http://www.nevo.co.il/law/71723/2b.a.1" TargetMode="External"/><Relationship Id="rId105" Type="http://schemas.openxmlformats.org/officeDocument/2006/relationships/hyperlink" Target="http://www.nevo.co.il/law/71723" TargetMode="External"/><Relationship Id="rId106" Type="http://schemas.openxmlformats.org/officeDocument/2006/relationships/hyperlink" Target="http://www.nevo.co.il/law/71723/2b.a.3" TargetMode="External"/><Relationship Id="rId107" Type="http://schemas.openxmlformats.org/officeDocument/2006/relationships/hyperlink" Target="http://www.nevo.co.il/law/71723/2b.a.8" TargetMode="External"/><Relationship Id="rId108" Type="http://schemas.openxmlformats.org/officeDocument/2006/relationships/hyperlink" Target="http://www.nevo.co.il/law/71723/1a" TargetMode="External"/><Relationship Id="rId109" Type="http://schemas.openxmlformats.org/officeDocument/2006/relationships/hyperlink" Target="http://www.nevo.co.il/law/71723" TargetMode="External"/><Relationship Id="rId110" Type="http://schemas.openxmlformats.org/officeDocument/2006/relationships/hyperlink" Target="http://www.nevo.co.il/law/71723/1a" TargetMode="External"/><Relationship Id="rId111" Type="http://schemas.openxmlformats.org/officeDocument/2006/relationships/hyperlink" Target="http://www.nevo.co.il/law/71723/1a.a.1" TargetMode="External"/><Relationship Id="rId112" Type="http://schemas.openxmlformats.org/officeDocument/2006/relationships/hyperlink" Target="http://www.nevo.co.il/law/71723" TargetMode="External"/><Relationship Id="rId113" Type="http://schemas.openxmlformats.org/officeDocument/2006/relationships/hyperlink" Target="http://www.nevo.co.il/law/71723/1a.a.2" TargetMode="External"/><Relationship Id="rId114" Type="http://schemas.openxmlformats.org/officeDocument/2006/relationships/hyperlink" Target="http://www.nevo.co.il/law/71723/1a.b" TargetMode="External"/><Relationship Id="rId115" Type="http://schemas.openxmlformats.org/officeDocument/2006/relationships/hyperlink" Target="http://www.nevo.co.il/law/71723" TargetMode="External"/><Relationship Id="rId116" Type="http://schemas.openxmlformats.org/officeDocument/2006/relationships/hyperlink" Target="http://www.nevo.co.il/case/5845435" TargetMode="External"/><Relationship Id="rId117" Type="http://schemas.openxmlformats.org/officeDocument/2006/relationships/hyperlink" Target="http://www.nevo.co.il/law/71723" TargetMode="External"/><Relationship Id="rId118" Type="http://schemas.openxmlformats.org/officeDocument/2006/relationships/hyperlink" Target="http://www.nevo.co.il/law/74386" TargetMode="External"/><Relationship Id="rId119" Type="http://schemas.openxmlformats.org/officeDocument/2006/relationships/hyperlink" Target="http://www.nevo.co.il/law/71723/2.a" TargetMode="External"/><Relationship Id="rId120" Type="http://schemas.openxmlformats.org/officeDocument/2006/relationships/hyperlink" Target="http://www.nevo.co.il/law/71723/2a.a.1" TargetMode="External"/><Relationship Id="rId121" Type="http://schemas.openxmlformats.org/officeDocument/2006/relationships/hyperlink" Target="http://www.nevo.co.il/law/71723" TargetMode="External"/><Relationship Id="rId122" Type="http://schemas.openxmlformats.org/officeDocument/2006/relationships/hyperlink" Target="http://www.nevo.co.il/law/74386/3" TargetMode="External"/><Relationship Id="rId123" Type="http://schemas.openxmlformats.org/officeDocument/2006/relationships/hyperlink" Target="http://www.nevo.co.il/law/74386/7" TargetMode="External"/><Relationship Id="rId124" Type="http://schemas.openxmlformats.org/officeDocument/2006/relationships/hyperlink" Target="http://www.nevo.co.il/law/74386/8" TargetMode="External"/><Relationship Id="rId125" Type="http://schemas.openxmlformats.org/officeDocument/2006/relationships/hyperlink" Target="http://www.nevo.co.il/law/74386/10.a" TargetMode="External"/><Relationship Id="rId126" Type="http://schemas.openxmlformats.org/officeDocument/2006/relationships/hyperlink" Target="http://www.nevo.co.il/law/74386/10.a1" TargetMode="External"/><Relationship Id="rId127" Type="http://schemas.openxmlformats.org/officeDocument/2006/relationships/hyperlink" Target="http://www.nevo.co.il/law/74386/10.a1" TargetMode="External"/><Relationship Id="rId128" Type="http://schemas.openxmlformats.org/officeDocument/2006/relationships/hyperlink" Target="http://www.nevo.co.il/case/5888111" TargetMode="External"/><Relationship Id="rId129" Type="http://schemas.openxmlformats.org/officeDocument/2006/relationships/hyperlink" Target="http://www.nevo.co.il/case/20570637" TargetMode="External"/><Relationship Id="rId130" Type="http://schemas.openxmlformats.org/officeDocument/2006/relationships/hyperlink" Target="http://www.nevo.co.il/case/27454374" TargetMode="External"/><Relationship Id="rId131" Type="http://schemas.openxmlformats.org/officeDocument/2006/relationships/hyperlink" Target="http://www.nevo.co.il/law/74386/10.a1" TargetMode="External"/><Relationship Id="rId132" Type="http://schemas.openxmlformats.org/officeDocument/2006/relationships/hyperlink" Target="http://www.nevo.co.il/case/5582741" TargetMode="External"/><Relationship Id="rId133" Type="http://schemas.openxmlformats.org/officeDocument/2006/relationships/hyperlink" Target="http://www.nevo.co.il/law/74386/10.a1" TargetMode="External"/><Relationship Id="rId134" Type="http://schemas.openxmlformats.org/officeDocument/2006/relationships/hyperlink" Target="http://www.nevo.co.il/law/74386/10.a1" TargetMode="External"/><Relationship Id="rId135" Type="http://schemas.openxmlformats.org/officeDocument/2006/relationships/hyperlink" Target="http://www.nevo.co.il/law/74386/10.a1" TargetMode="External"/><Relationship Id="rId136" Type="http://schemas.openxmlformats.org/officeDocument/2006/relationships/hyperlink" Target="http://www.nevo.co.il/law/74386/12" TargetMode="External"/><Relationship Id="rId137" Type="http://schemas.openxmlformats.org/officeDocument/2006/relationships/hyperlink" Target="http://www.nevo.co.il/law/74386/10.a1" TargetMode="External"/><Relationship Id="rId138" Type="http://schemas.openxmlformats.org/officeDocument/2006/relationships/hyperlink" Target="http://www.nevo.co.il/law/74386/12" TargetMode="External"/><Relationship Id="rId139" Type="http://schemas.openxmlformats.org/officeDocument/2006/relationships/hyperlink" Target="http://www.nevo.co.il/law/74386/bP" TargetMode="External"/><Relationship Id="rId140" Type="http://schemas.openxmlformats.org/officeDocument/2006/relationships/hyperlink" Target="http://www.nevo.co.il/law/74386/12" TargetMode="External"/><Relationship Id="rId141" Type="http://schemas.openxmlformats.org/officeDocument/2006/relationships/hyperlink" Target="http://www.nevo.co.il/law/74386/bP" TargetMode="External"/><Relationship Id="rId142" Type="http://schemas.openxmlformats.org/officeDocument/2006/relationships/hyperlink" Target="http://www.nevo.co.il/law/74386/12" TargetMode="External"/><Relationship Id="rId143" Type="http://schemas.openxmlformats.org/officeDocument/2006/relationships/hyperlink" Target="http://www.nevo.co.il/law/74386/12" TargetMode="External"/><Relationship Id="rId144" Type="http://schemas.openxmlformats.org/officeDocument/2006/relationships/hyperlink" Target="http://www.nevo.co.il/law/74386/12" TargetMode="External"/><Relationship Id="rId145" Type="http://schemas.openxmlformats.org/officeDocument/2006/relationships/hyperlink" Target="http://www.nevo.co.il/law/74386/10.a1" TargetMode="External"/><Relationship Id="rId146" Type="http://schemas.openxmlformats.org/officeDocument/2006/relationships/hyperlink" Target="http://www.nevo.co.il/case/22791242" TargetMode="External"/><Relationship Id="rId147" Type="http://schemas.openxmlformats.org/officeDocument/2006/relationships/hyperlink" Target="http://www.nevo.co.il/law/74386/10.a1" TargetMode="External"/><Relationship Id="rId148" Type="http://schemas.openxmlformats.org/officeDocument/2006/relationships/hyperlink" Target="http://www.nevo.co.il/law/74386/12" TargetMode="External"/><Relationship Id="rId149" Type="http://schemas.openxmlformats.org/officeDocument/2006/relationships/hyperlink" Target="http://www.nevo.co.il/law/74386/12" TargetMode="External"/><Relationship Id="rId150" Type="http://schemas.openxmlformats.org/officeDocument/2006/relationships/hyperlink" Target="http://www.nevo.co.il/law/74386/10.a" TargetMode="External"/><Relationship Id="rId151" Type="http://schemas.openxmlformats.org/officeDocument/2006/relationships/hyperlink" Target="http://www.nevo.co.il/law/74386/10.a1" TargetMode="External"/><Relationship Id="rId152" Type="http://schemas.openxmlformats.org/officeDocument/2006/relationships/hyperlink" Target="http://www.nevo.co.il/law/71723" TargetMode="External"/><Relationship Id="rId153" Type="http://schemas.openxmlformats.org/officeDocument/2006/relationships/hyperlink" Target="http://www.nevo.co.il/case/17942390" TargetMode="External"/><Relationship Id="rId154" Type="http://schemas.openxmlformats.org/officeDocument/2006/relationships/hyperlink" Target="http://www.nevo.co.il/case/5947519" TargetMode="External"/><Relationship Id="rId155" Type="http://schemas.openxmlformats.org/officeDocument/2006/relationships/hyperlink" Target="http://www.nevo.co.il/case/5594425" TargetMode="External"/><Relationship Id="rId156" Type="http://schemas.openxmlformats.org/officeDocument/2006/relationships/hyperlink" Target="http://www.nevo.co.il/case/17925830" TargetMode="External"/><Relationship Id="rId157" Type="http://schemas.openxmlformats.org/officeDocument/2006/relationships/hyperlink" Target="http://www.nevo.co.il/case/20316347" TargetMode="External"/><Relationship Id="rId158" Type="http://schemas.openxmlformats.org/officeDocument/2006/relationships/hyperlink" Target="http://www.nevo.co.il/law/71723" TargetMode="External"/><Relationship Id="rId159" Type="http://schemas.openxmlformats.org/officeDocument/2006/relationships/hyperlink" Target="http://www.nevo.co.il/law/71723" TargetMode="External"/><Relationship Id="rId160" Type="http://schemas.openxmlformats.org/officeDocument/2006/relationships/hyperlink" Target="http://www.nevo.co.il/law/71723/2b.a.8" TargetMode="External"/><Relationship Id="rId161" Type="http://schemas.openxmlformats.org/officeDocument/2006/relationships/hyperlink" Target="http://www.nevo.co.il/law/71723" TargetMode="External"/><Relationship Id="rId162" Type="http://schemas.openxmlformats.org/officeDocument/2006/relationships/hyperlink" Target="http://www.nevo.co.il/law/74386/14i.a.3" TargetMode="External"/><Relationship Id="rId163" Type="http://schemas.openxmlformats.org/officeDocument/2006/relationships/hyperlink" Target="http://www.nevo.co.il/law/74386/15.b" TargetMode="External"/><Relationship Id="rId164" Type="http://schemas.openxmlformats.org/officeDocument/2006/relationships/hyperlink" Target="http://www.nevo.co.il/law/74386/15.a" TargetMode="External"/><Relationship Id="rId165" Type="http://schemas.openxmlformats.org/officeDocument/2006/relationships/hyperlink" Target="http://www.nevo.co.il/case/5838050" TargetMode="External"/><Relationship Id="rId166" Type="http://schemas.openxmlformats.org/officeDocument/2006/relationships/hyperlink" Target="http://www.nevo.co.il/law/71723/2b.a.8" TargetMode="External"/><Relationship Id="rId167" Type="http://schemas.openxmlformats.org/officeDocument/2006/relationships/hyperlink" Target="http://www.nevo.co.il/law/71723" TargetMode="External"/><Relationship Id="rId168" Type="http://schemas.openxmlformats.org/officeDocument/2006/relationships/hyperlink" Target="http://www.nevo.co.il/case/5947248" TargetMode="External"/><Relationship Id="rId169" Type="http://schemas.openxmlformats.org/officeDocument/2006/relationships/hyperlink" Target="http://www.nevo.co.il/case/22961903" TargetMode="External"/><Relationship Id="rId170" Type="http://schemas.openxmlformats.org/officeDocument/2006/relationships/hyperlink" Target="http://www.nevo.co.il/law/74386/10.a1" TargetMode="External"/><Relationship Id="rId171" Type="http://schemas.openxmlformats.org/officeDocument/2006/relationships/hyperlink" Target="http://www.nevo.co.il/law/74386/10.a1" TargetMode="External"/><Relationship Id="rId172" Type="http://schemas.openxmlformats.org/officeDocument/2006/relationships/hyperlink" Target="http://www.nevo.co.il/law/74386/10.a1" TargetMode="External"/><Relationship Id="rId173" Type="http://schemas.openxmlformats.org/officeDocument/2006/relationships/hyperlink" Target="http://www.nevo.co.il/case/5821640" TargetMode="External"/><Relationship Id="rId174" Type="http://schemas.openxmlformats.org/officeDocument/2006/relationships/hyperlink" Target="http://www.nevo.co.il/case/27063219" TargetMode="External"/><Relationship Id="rId175" Type="http://schemas.openxmlformats.org/officeDocument/2006/relationships/hyperlink" Target="http://www.nevo.co.il/law/74386/10.a1" TargetMode="External"/><Relationship Id="rId176" Type="http://schemas.openxmlformats.org/officeDocument/2006/relationships/hyperlink" Target="http://www.nevo.co.il/law/74386/10.a1" TargetMode="External"/><Relationship Id="rId177" Type="http://schemas.openxmlformats.org/officeDocument/2006/relationships/hyperlink" Target="http://www.nevo.co.il/law/74386/10.a1" TargetMode="External"/><Relationship Id="rId178" Type="http://schemas.openxmlformats.org/officeDocument/2006/relationships/hyperlink" Target="http://www.nevo.co.il/law/71723/1a.a.2" TargetMode="External"/><Relationship Id="rId179" Type="http://schemas.openxmlformats.org/officeDocument/2006/relationships/hyperlink" Target="http://www.nevo.co.il/law/71723" TargetMode="External"/><Relationship Id="rId180" Type="http://schemas.openxmlformats.org/officeDocument/2006/relationships/hyperlink" Target="http://www.nevo.co.il/law/74386/4.a" TargetMode="External"/><Relationship Id="rId181" Type="http://schemas.openxmlformats.org/officeDocument/2006/relationships/hyperlink" Target="http://www.nevo.co.il/law/74386/10.a1" TargetMode="External"/><Relationship Id="rId182" Type="http://schemas.openxmlformats.org/officeDocument/2006/relationships/hyperlink" Target="http://www.nevo.co.il/law/75025" TargetMode="External"/><Relationship Id="rId183" Type="http://schemas.openxmlformats.org/officeDocument/2006/relationships/hyperlink" Target="http://www.nevo.co.il/law/73174/11.b" TargetMode="External"/><Relationship Id="rId184" Type="http://schemas.openxmlformats.org/officeDocument/2006/relationships/hyperlink" Target="http://www.nevo.co.il/law/73174" TargetMode="External"/><Relationship Id="rId185" Type="http://schemas.openxmlformats.org/officeDocument/2006/relationships/hyperlink" Target="http://www.nevo.co.il/law/74386/10.a1" TargetMode="External"/><Relationship Id="rId186" Type="http://schemas.openxmlformats.org/officeDocument/2006/relationships/hyperlink" Target="http://www.nevo.co.il/law/74386/12" TargetMode="External"/><Relationship Id="rId187" Type="http://schemas.openxmlformats.org/officeDocument/2006/relationships/hyperlink" Target="http://www.nevo.co.il/law/74386/12" TargetMode="External"/><Relationship Id="rId188" Type="http://schemas.openxmlformats.org/officeDocument/2006/relationships/hyperlink" Target="http://www.nevo.co.il/case/5573285" TargetMode="External"/><Relationship Id="rId189" Type="http://schemas.openxmlformats.org/officeDocument/2006/relationships/hyperlink" Target="http://www.nevo.co.il/case/28377137" TargetMode="External"/><Relationship Id="rId190" Type="http://schemas.openxmlformats.org/officeDocument/2006/relationships/hyperlink" Target="http://www.nevo.co.il/law/71723/6" TargetMode="External"/><Relationship Id="rId191" Type="http://schemas.openxmlformats.org/officeDocument/2006/relationships/hyperlink" Target="http://www.nevo.co.il/law/71723" TargetMode="External"/><Relationship Id="rId192" Type="http://schemas.openxmlformats.org/officeDocument/2006/relationships/hyperlink" Target="http://www.nevo.co.il/case/5910195" TargetMode="External"/><Relationship Id="rId193" Type="http://schemas.openxmlformats.org/officeDocument/2006/relationships/hyperlink" Target="http://www.nevo.co.il/case/29321112" TargetMode="External"/><Relationship Id="rId194" Type="http://schemas.openxmlformats.org/officeDocument/2006/relationships/hyperlink" Target="http://www.nevo.co.il/case/6110969" TargetMode="External"/><Relationship Id="rId195" Type="http://schemas.openxmlformats.org/officeDocument/2006/relationships/hyperlink" Target="http://www.nevo.co.il/case/28309840" TargetMode="External"/><Relationship Id="rId196" Type="http://schemas.openxmlformats.org/officeDocument/2006/relationships/hyperlink" Target="http://www.nevo.co.il/advertisements/nevo-100.doc" TargetMode="External"/><Relationship Id="rId197" Type="http://schemas.openxmlformats.org/officeDocument/2006/relationships/header" Target="header1.xml"/><Relationship Id="rId198" Type="http://schemas.openxmlformats.org/officeDocument/2006/relationships/footer" Target="footer1.xml"/><Relationship Id="rId199" Type="http://schemas.openxmlformats.org/officeDocument/2006/relationships/numbering" Target="numbering.xml"/><Relationship Id="rId200" Type="http://schemas.openxmlformats.org/officeDocument/2006/relationships/fontTable" Target="fontTable.xml"/><Relationship Id="rId201" Type="http://schemas.openxmlformats.org/officeDocument/2006/relationships/settings" Target="settings.xml"/><Relationship Id="rId20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2024-11-12T10:49:00Z</dcterms:created>
  <dc:creator> </dc:creator>
  <dc:description/>
  <cp:keywords/>
  <dc:language>en-IL</dc:language>
  <cp:lastModifiedBy>h1</cp:lastModifiedBy>
  <dcterms:modified xsi:type="dcterms:W3CDTF">2024-11-12T10:49:00Z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אלעד צבי גבר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29327928:2;23445043;25274376;25926133;20841672;5966318;5814012;20348052;6100668;27093033;5845435;5888111;20570637;27454374;5582741;22791242;17942390;5947519;5594425;17925830;20316347;5838050;5947248;22961903;5821640;27063219;5573285;28377137;5910195</vt:lpwstr>
  </property>
  <property fmtid="{D5CDD505-2E9C-101B-9397-08002B2CF9AE}" pid="9" name="CASESLISTTMP2">
    <vt:lpwstr>29321112;6110969;28309840</vt:lpwstr>
  </property>
  <property fmtid="{D5CDD505-2E9C-101B-9397-08002B2CF9AE}" pid="10" name="CITY">
    <vt:lpwstr/>
  </property>
  <property fmtid="{D5CDD505-2E9C-101B-9397-08002B2CF9AE}" pid="11" name="DATE">
    <vt:lpwstr>20241111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עופר גרוסקופף;גילה כנפי שטייניץ;חאלד כבוב</vt:lpwstr>
  </property>
  <property fmtid="{D5CDD505-2E9C-101B-9397-08002B2CF9AE}" pid="15" name="LAWLISTTMP1">
    <vt:lpwstr>71723/003;001a.a.2:3;002a.a.1:2;003.b;009;002b.a.1;002b.a.3;002b.a.8:3;001a:2;001a.a.1;001a.b;002.a;006</vt:lpwstr>
  </property>
  <property fmtid="{D5CDD505-2E9C-101B-9397-08002B2CF9AE}" pid="16" name="LAWLISTTMP2">
    <vt:lpwstr>74386/008:2;010.a:4;010.a1:22;012:14;c1P;bP:3;003;007;014i.a.3;015.b;015.a;004.a</vt:lpwstr>
  </property>
  <property fmtid="{D5CDD505-2E9C-101B-9397-08002B2CF9AE}" pid="17" name="LAWLISTTMP3">
    <vt:lpwstr>70320/005:2</vt:lpwstr>
  </property>
  <property fmtid="{D5CDD505-2E9C-101B-9397-08002B2CF9AE}" pid="18" name="LAWLISTTMP4">
    <vt:lpwstr>71835</vt:lpwstr>
  </property>
  <property fmtid="{D5CDD505-2E9C-101B-9397-08002B2CF9AE}" pid="19" name="LAWLISTTMP5">
    <vt:lpwstr>75025</vt:lpwstr>
  </property>
  <property fmtid="{D5CDD505-2E9C-101B-9397-08002B2CF9AE}" pid="20" name="LAWLISTTMP6">
    <vt:lpwstr>73174/011.b</vt:lpwstr>
  </property>
  <property fmtid="{D5CDD505-2E9C-101B-9397-08002B2CF9AE}" pid="21" name="LAWYER">
    <vt:lpwstr>שרון הורביץ;אביטל ריבנר;יורם שפטל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קרן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עונשין</vt:lpwstr>
  </property>
  <property fmtid="{D5CDD505-2E9C-101B-9397-08002B2CF9AE}" pid="33" name="NOSE110">
    <vt:lpwstr/>
  </property>
  <property fmtid="{D5CDD505-2E9C-101B-9397-08002B2CF9AE}" pid="34" name="NOSE12">
    <vt:lpwstr>הסגרה</vt:lpwstr>
  </property>
  <property fmtid="{D5CDD505-2E9C-101B-9397-08002B2CF9AE}" pid="35" name="NOSE13">
    <vt:lpwstr/>
  </property>
  <property fmtid="{D5CDD505-2E9C-101B-9397-08002B2CF9AE}" pid="36" name="NOSE14">
    <vt:lpwstr/>
  </property>
  <property fmtid="{D5CDD505-2E9C-101B-9397-08002B2CF9AE}" pid="37" name="NOSE15">
    <vt:lpwstr/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77;28</vt:lpwstr>
  </property>
  <property fmtid="{D5CDD505-2E9C-101B-9397-08002B2CF9AE}" pid="43" name="NOSE21">
    <vt:lpwstr>ענישה</vt:lpwstr>
  </property>
  <property fmtid="{D5CDD505-2E9C-101B-9397-08002B2CF9AE}" pid="44" name="NOSE210">
    <vt:lpwstr/>
  </property>
  <property fmtid="{D5CDD505-2E9C-101B-9397-08002B2CF9AE}" pid="45" name="NOSE22">
    <vt:lpwstr>ביצוע גזר-דין בארץ</vt:lpwstr>
  </property>
  <property fmtid="{D5CDD505-2E9C-101B-9397-08002B2CF9AE}" pid="46" name="NOSE23">
    <vt:lpwstr/>
  </property>
  <property fmtid="{D5CDD505-2E9C-101B-9397-08002B2CF9AE}" pid="47" name="NOSE24">
    <vt:lpwstr/>
  </property>
  <property fmtid="{D5CDD505-2E9C-101B-9397-08002B2CF9AE}" pid="48" name="NOSE25">
    <vt:lpwstr/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1446;603</vt:lpwstr>
  </property>
  <property fmtid="{D5CDD505-2E9C-101B-9397-08002B2CF9AE}" pid="54" name="NOSE31">
    <vt:lpwstr>החוק לנשיאת עונש מאסר במדינת אזרחותו של האסיר</vt:lpwstr>
  </property>
  <property fmtid="{D5CDD505-2E9C-101B-9397-08002B2CF9AE}" pid="55" name="NOSE310">
    <vt:lpwstr/>
  </property>
  <property fmtid="{D5CDD505-2E9C-101B-9397-08002B2CF9AE}" pid="56" name="NOSE32">
    <vt:lpwstr>תנאים</vt:lpwstr>
  </property>
  <property fmtid="{D5CDD505-2E9C-101B-9397-08002B2CF9AE}" pid="57" name="NOSE33">
    <vt:lpwstr/>
  </property>
  <property fmtid="{D5CDD505-2E9C-101B-9397-08002B2CF9AE}" pid="58" name="NOSE34">
    <vt:lpwstr/>
  </property>
  <property fmtid="{D5CDD505-2E9C-101B-9397-08002B2CF9AE}" pid="59" name="NOSE35">
    <vt:lpwstr/>
  </property>
  <property fmtid="{D5CDD505-2E9C-101B-9397-08002B2CF9AE}" pid="60" name="NOSE36">
    <vt:lpwstr/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12790;19181</vt:lpwstr>
  </property>
  <property fmtid="{D5CDD505-2E9C-101B-9397-08002B2CF9AE}" pid="65" name="PADIDATE">
    <vt:lpwstr>20241112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2612</vt:lpwstr>
  </property>
  <property fmtid="{D5CDD505-2E9C-101B-9397-08002B2CF9AE}" pid="71" name="PROCYEAR">
    <vt:lpwstr>23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410120241111</vt:lpwstr>
  </property>
  <property fmtid="{D5CDD505-2E9C-101B-9397-08002B2CF9AE}" pid="75" name="TYPE_N_DATE">
    <vt:lpwstr>41020241111</vt:lpwstr>
  </property>
  <property fmtid="{D5CDD505-2E9C-101B-9397-08002B2CF9AE}" pid="76" name="VOLUME">
    <vt:lpwstr/>
  </property>
  <property fmtid="{D5CDD505-2E9C-101B-9397-08002B2CF9AE}" pid="77" name="WORDNUMPAGES">
    <vt:lpwstr>30</vt:lpwstr>
  </property>
</Properties>
</file>