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2667/18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w:t>
            </w:r>
            <w:r>
              <w:rPr>
                <w:rtl w:val="true"/>
              </w:rPr>
              <w:t xml:space="preserve">' </w:t>
            </w:r>
            <w:r>
              <w:rPr>
                <w:rtl w:val="true"/>
              </w:rPr>
              <w:t>מזוז</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יואל</w:t>
            </w:r>
            <w:r>
              <w:rPr>
                <w:rFonts w:cs="Times New Roman"/>
                <w:rtl w:val="true"/>
              </w:rPr>
              <w:t xml:space="preserve"> </w:t>
            </w:r>
            <w:r>
              <w:rPr>
                <w:rtl w:val="true"/>
              </w:rPr>
              <w:t>יצחק</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w:t>
            </w:r>
            <w:r>
              <w:rPr>
                <w:sz w:val="24"/>
                <w:sz w:val="24"/>
                <w:szCs w:val="24"/>
                <w:rtl w:val="true"/>
              </w:rPr>
              <w:t>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6.</w:t>
            </w:r>
            <w:r>
              <w:rPr>
                <w:sz w:val="24"/>
                <w:szCs w:val="24"/>
              </w:rPr>
              <w:t>3</w:t>
            </w:r>
            <w:r>
              <w:rPr>
                <w:sz w:val="24"/>
                <w:szCs w:val="24"/>
              </w:rPr>
              <w:t>.2018</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29339-02-17</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w:t>
            </w:r>
            <w:r>
              <w:rPr>
                <w:rFonts w:cs="Times New Roman"/>
                <w:sz w:val="24"/>
                <w:sz w:val="24"/>
                <w:szCs w:val="24"/>
                <w:rtl w:val="true"/>
              </w:rPr>
              <w:t xml:space="preserve"> </w:t>
            </w:r>
            <w:r>
              <w:rPr>
                <w:rFonts w:cs="Miriam"/>
                <w:sz w:val="24"/>
                <w:sz w:val="24"/>
                <w:szCs w:val="24"/>
                <w:rtl w:val="true"/>
              </w:rPr>
              <w:t>כ</w:t>
            </w:r>
            <w:r>
              <w:rPr>
                <w:rFonts w:cs="Miriam"/>
                <w:sz w:val="24"/>
                <w:szCs w:val="24"/>
                <w:rtl w:val="true"/>
              </w:rPr>
              <w:t xml:space="preserve">' </w:t>
            </w:r>
            <w:r>
              <w:rPr>
                <w:rFonts w:cs="Miriam"/>
                <w:sz w:val="24"/>
                <w:sz w:val="24"/>
                <w:szCs w:val="24"/>
                <w:rtl w:val="true"/>
              </w:rPr>
              <w:t>סעב</w:t>
            </w:r>
          </w:p>
        </w:tc>
      </w:tr>
    </w:tbl>
    <w:p>
      <w:pPr>
        <w:pStyle w:val="Ruller31"/>
        <w:ind w:end="0"/>
        <w:jc w:val="start"/>
        <w:rPr/>
      </w:pPr>
      <w:r>
        <w:rPr>
          <w:rtl w:val="true"/>
        </w:rPr>
        <w:tab/>
      </w:r>
    </w:p>
    <w:tbl>
      <w:tblPr>
        <w:bidiVisual w:val="true"/>
        <w:tblW w:w="6125" w:type="dxa"/>
        <w:jc w:val="start"/>
        <w:tblInd w:w="2376" w:type="dxa"/>
        <w:tblLayout w:type="fixed"/>
        <w:tblCellMar>
          <w:top w:w="0" w:type="dxa"/>
          <w:start w:w="108" w:type="dxa"/>
          <w:bottom w:w="0" w:type="dxa"/>
          <w:end w:w="108" w:type="dxa"/>
        </w:tblCellMar>
      </w:tblPr>
      <w:tblGrid>
        <w:gridCol w:w="3257"/>
        <w:gridCol w:w="2868"/>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868"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ח</w:t>
            </w:r>
            <w:r>
              <w:rPr>
                <w:rFonts w:cs="Times New Roman"/>
                <w:sz w:val="24"/>
                <w:sz w:val="24"/>
                <w:szCs w:val="24"/>
                <w:rtl w:val="true"/>
              </w:rPr>
              <w:t xml:space="preserve"> </w:t>
            </w:r>
            <w:r>
              <w:rPr>
                <w:sz w:val="24"/>
                <w:sz w:val="24"/>
                <w:szCs w:val="24"/>
                <w:rtl w:val="true"/>
              </w:rPr>
              <w:t>באב</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tl w:val="true"/>
              </w:rPr>
              <w:t>(</w:t>
            </w:r>
            <w:r>
              <w:rPr>
                <w:sz w:val="24"/>
                <w:szCs w:val="24"/>
              </w:rPr>
              <w:t>30.7.2018</w:t>
            </w:r>
            <w:r>
              <w:rPr>
                <w:sz w:val="24"/>
                <w:szCs w:val="24"/>
                <w:rtl w:val="true"/>
              </w:rPr>
              <w:t>)</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מוטי</w:t>
            </w:r>
            <w:r>
              <w:rPr>
                <w:rFonts w:cs="Times New Roman"/>
                <w:rtl w:val="true"/>
              </w:rPr>
              <w:t xml:space="preserve"> </w:t>
            </w:r>
            <w:r>
              <w:rPr>
                <w:rtl w:val="true"/>
              </w:rPr>
              <w:t>לוי</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אפרת</w:t>
            </w:r>
            <w:r>
              <w:rPr>
                <w:rFonts w:cs="Times New Roman"/>
                <w:rtl w:val="true"/>
              </w:rPr>
              <w:t xml:space="preserve"> </w:t>
            </w:r>
            <w:r>
              <w:rPr>
                <w:rtl w:val="true"/>
              </w:rPr>
              <w:t>גולדשטיין</w:t>
            </w:r>
          </w:p>
        </w:tc>
      </w:tr>
      <w:tr>
        <w:trPr/>
        <w:tc>
          <w:tcPr>
            <w:tcW w:w="3257" w:type="dxa"/>
            <w:tcBorders/>
          </w:tcPr>
          <w:p>
            <w:pPr>
              <w:pStyle w:val="BodyRuller1"/>
              <w:snapToGrid w:val="false"/>
              <w:ind w:end="0"/>
              <w:jc w:val="start"/>
              <w:rPr/>
            </w:pPr>
            <w:r>
              <w:rPr>
                <w:rtl w:val="true"/>
              </w:rPr>
            </w:r>
          </w:p>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br/>
            </w:r>
            <w:r>
              <w:rPr>
                <w:rtl w:val="true"/>
              </w:rPr>
              <w:t>למבוגרים</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ס</w:t>
            </w:r>
            <w:r>
              <w:rPr>
                <w:rFonts w:cs="Times New Roman"/>
                <w:rtl w:val="true"/>
              </w:rPr>
              <w:t xml:space="preserve"> </w:t>
            </w:r>
            <w:r>
              <w:rPr>
                <w:rtl w:val="true"/>
              </w:rPr>
              <w:t>ברכה</w:t>
            </w:r>
            <w:r>
              <w:rPr>
                <w:rFonts w:cs="Times New Roman"/>
                <w:rtl w:val="true"/>
              </w:rPr>
              <w:t xml:space="preserve"> </w:t>
            </w:r>
            <w:r>
              <w:rPr>
                <w:rtl w:val="true"/>
              </w:rPr>
              <w:t>וייס</w:t>
            </w:r>
          </w:p>
        </w:tc>
      </w:tr>
    </w:tbl>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ד</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391</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423</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9">
        <w:r>
          <w:rPr>
            <w:rStyle w:val="Hyperlink"/>
            <w:rFonts w:ascii="FrankRuehl" w:hAnsi="FrankRuehl" w:cs="FrankRuehl"/>
            <w:color w:val="0000FF"/>
            <w:sz w:val="24"/>
            <w:sz w:val="24"/>
            <w:u w:val="single"/>
            <w:rtl w:val="true"/>
          </w:rPr>
          <w:t xml:space="preserve">פקודת מס הכנסה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 </w:t>
        </w:r>
        <w:r>
          <w:rPr>
            <w:rStyle w:val="Hyperlink"/>
            <w:rFonts w:ascii="FrankRuehl" w:hAnsi="FrankRuehl" w:cs="FrankRuehl"/>
            <w:color w:val="0000FF"/>
            <w:sz w:val="24"/>
            <w:sz w:val="24"/>
            <w:u w:val="single"/>
            <w:rtl w:val="true"/>
          </w:rPr>
          <w:t>לא מרובד</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0">
        <w:r>
          <w:rPr>
            <w:rStyle w:val="Hyperlink"/>
            <w:rFonts w:cs="FrankRuehl" w:ascii="FrankRuehl" w:hAnsi="FrankRuehl"/>
            <w:color w:val="0000FF"/>
            <w:sz w:val="24"/>
            <w:u w:val="single"/>
          </w:rPr>
          <w:t>131</w:t>
        </w:r>
      </w:hyperlink>
      <w:r>
        <w:rPr>
          <w:rFonts w:cs="FrankRuehl" w:ascii="FrankRuehl" w:hAnsi="FrankRuehl"/>
          <w:sz w:val="24"/>
          <w:rtl w:val="true"/>
        </w:rPr>
        <w:t xml:space="preserve">, </w:t>
      </w:r>
      <w:hyperlink r:id="rId11">
        <w:r>
          <w:rPr>
            <w:rStyle w:val="Hyperlink"/>
            <w:rFonts w:cs="FrankRuehl" w:ascii="FrankRuehl" w:hAnsi="FrankRuehl"/>
            <w:color w:val="0000FF"/>
            <w:sz w:val="24"/>
            <w:u w:val="single"/>
          </w:rPr>
          <w:t>220</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5</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2">
        <w:r>
          <w:rPr>
            <w:rStyle w:val="Hyperlink"/>
            <w:rFonts w:ascii="FrankRuehl" w:hAnsi="FrankRuehl" w:cs="FrankRuehl"/>
            <w:color w:val="0000FF"/>
            <w:sz w:val="24"/>
            <w:sz w:val="24"/>
            <w:u w:val="single"/>
            <w:rtl w:val="true"/>
          </w:rPr>
          <w:t xml:space="preserve">הוראות מס הכנסה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ניהול פנקסי חשבונות</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1973</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3">
        <w:r>
          <w:rPr>
            <w:rStyle w:val="Hyperlink"/>
            <w:rFonts w:ascii="FrankRuehl" w:hAnsi="FrankRuehl" w:cs="FrankRuehl"/>
            <w:color w:val="0000FF"/>
            <w:sz w:val="24"/>
            <w:sz w:val="24"/>
            <w:u w:val="single"/>
            <w:rtl w:val="true"/>
          </w:rPr>
          <w:t xml:space="preserve">פקודת המבחן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תשכ</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ט</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1969</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6" w:name="ABSTRACT_START"/>
      <w:bookmarkStart w:id="7" w:name="LawTable_End"/>
      <w:bookmarkEnd w:id="6"/>
      <w:bookmarkEnd w:id="7"/>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פסק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בדעת רוב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אין מקום להתערב בעונש שהושת על המערער בגין ביצוע עבירות של גניבה בידי עובד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רישום כוזב במסמכי תאגיד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ועבירות מס</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ערך איזון ראוי בין שיקולי הענישה בנסיבות העניין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 התחשבות גם בהליך הטיפולי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שיקומי שעבר המערער ובהמלצת שירות המבחן</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שיקום</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עקרון ההלימה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התערבות ערכאת ערעור</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המערער הורשע 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 הסדר טיעון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בעבירות של גניבה בידי עובד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ריבוי עבירות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רישום כוזב במסמכי תאגיד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ריבוי עבירות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ושימוש במרמה ותחבולה בכוונה להתחמק ממס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ריבוי עבירות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נגזרו עליו </w:t>
      </w:r>
      <w:r>
        <w:rPr>
          <w:rFonts w:cs="Times New Roman" w:ascii="Times New Roman" w:hAnsi="Times New Roman"/>
          <w:spacing w:val="0"/>
          <w:sz w:val="24"/>
          <w:szCs w:val="26"/>
        </w:rPr>
        <w:t>12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לריצוי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שני מאסרים מותנים וכן נקבע כי המערער יחתום על התחייבות על סך </w:t>
      </w:r>
      <w:r>
        <w:rPr>
          <w:rFonts w:cs="Times New Roman" w:ascii="Times New Roman" w:hAnsi="Times New Roman"/>
          <w:spacing w:val="0"/>
          <w:sz w:val="24"/>
          <w:szCs w:val="26"/>
        </w:rPr>
        <w:t>10,000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להימנע מביצוע עבירה למשך שנתיים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או </w:t>
      </w:r>
      <w:r>
        <w:rPr>
          <w:rFonts w:cs="Times New Roman" w:ascii="Times New Roman" w:hAnsi="Times New Roman"/>
          <w:spacing w:val="0"/>
          <w:sz w:val="24"/>
          <w:szCs w:val="26"/>
        </w:rPr>
        <w:t>45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ימים תמורתה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 נסב על חומרת העונש</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מזוז ובהסכמת השופט מינץ</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כנגד דעתה החולקת של הנשיאה חיות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העיקרון המנחה בענישה הוא עיקרון ההלימה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היינו קיומו של יחס הולם בין חומרת מעשה העבירה בנסיבותיו ומידת אשמו של הנאשם ובין סוג ומידת העונש המוטל עליו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העבירות בהן הורשע המערער חמורות במהותן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גם בנסיבות ביצוען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מדובר בגניבה שיטתית של כספי מעביד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 מעילה באמון שניתן במערער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בסכום מצטבר של לפחות </w:t>
      </w:r>
      <w:r>
        <w:rPr>
          <w:rFonts w:cs="Times New Roman" w:ascii="Times New Roman" w:hAnsi="Times New Roman"/>
          <w:spacing w:val="0"/>
          <w:sz w:val="24"/>
          <w:szCs w:val="26"/>
        </w:rPr>
        <w:t>800,000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אין מדובר במעידה חד פעמית אלא בפעילות מתמשכת של גניבה והונאה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כספי הגניבה לא הושבו לבעליהם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המערער גם לא הוטל עונש של קנס כספי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שהעבירות בהן הורשע מצדיקות זאת לכאורה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מתחם העונש שקבע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קמא </w:t>
      </w:r>
      <w:r>
        <w:rPr>
          <w:rFonts w:cs="Times New Roman" w:ascii="Times New Roman" w:hAnsi="Times New Roman"/>
          <w:spacing w:val="0"/>
          <w:sz w:val="24"/>
          <w:szCs w:val="26"/>
          <w:rtl w:val="true"/>
        </w:rPr>
        <w:t>(</w:t>
      </w:r>
      <w:r>
        <w:rPr>
          <w:rFonts w:cs="Times New Roman" w:ascii="Times New Roman" w:hAnsi="Times New Roman"/>
          <w:spacing w:val="0"/>
          <w:sz w:val="24"/>
          <w:szCs w:val="26"/>
        </w:rPr>
        <w:t>28-12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הולם את נסיבות המקרה ואף נוטה לקולה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עונשו של המערער נקבע ברף התחתון של מתחם מקל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מתוך התחשבות מרבית בנסיבות לקולה של המערער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גילו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מצבו הבריאותי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העדר עבר 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הודאה ונטילת אחריות מצדו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וכן התחשבות בהמלצת שירות המבחן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בנסיבות אלה אך בקושי רב ניתן לראות בעונש שהושת על המערער כעומד בעיקרון ההלימה</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אמנם מוסמך לחרוג ממתחם העונש ההולם ולקבוע את עונשו של הנאשם לפי שיקולי שיקומו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ואולם במקרה דנן שיקולי שיקום אינם מצדיקים סטייה מן המתחם והקלה נוספת בעונשו של המערער עד כדי איון עונש המאסר בפועל שהושת עליו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הקלה בעונש תוך סטייה ממתחם הענישה משיקולי שיקום אינה אך בגדר התחשבות אישית בעבריין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עיקרה טמון בכך ששיקום מוצלח משרת את האינטרס החברתי של הגנה על החברה מפני עבירות עתידיות מצד אותו עבריין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בבחינת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הפסדו יוצא בתועלתו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אלה פני הדברים 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דווקא נוכח גילו של המערער והעדר עבר 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קשה לייחס בעניינו משקל רב לשיקולי השיקום בהיבט החברתי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 נסיבותיו האישיות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הסיכוי להישנות עבירות מצדו ממילא נמוך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בכלל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והטיפול שעבר בגין התמכרותו להימורים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לקוות כי אכן יסייע בידו לחזור לחיים נורמטיביים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הליך זה נזקף לזכותו על ידי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במסגרת קביעת עונשו ברף התחתון של המתחם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בו כדי להצדיק חריגה כה מהותית עד כדי איון עונש המאסר לחלוטין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על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להתערב בגזר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שערך איזון ראוי בין שיקולי הענישה בנסיבות דנן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 התחשבות גם בהליך הטיפולי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שיקומי שעבר המערער ובהמלצת שירות המבחן</w:t>
      </w:r>
      <w:r>
        <w:rPr>
          <w:rFonts w:cs="Times New Roman" w:ascii="Times New Roman" w:hAnsi="Times New Roman"/>
          <w:spacing w:val="0"/>
          <w:sz w:val="24"/>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דעת המיעוט סברה כי בנסיבות המקרה מוצדק לחרוג לקולה ממתחם הענישה שקבע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ההליך השיקומי המשמעותי ביותר שעובר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ולהקל בעונשו תוך חריגה ממתחם הענישה שקבע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במובן זה שעונש המאסר בפועל שהוטל על המערער יופחת ויועמד על </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שירוצו בדרך של עבודות שירות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והוא יועמד בצו מבחן לתקופה של </w:t>
      </w:r>
      <w:r>
        <w:rPr>
          <w:rFonts w:cs="Times New Roman" w:ascii="Times New Roman" w:hAnsi="Times New Roman"/>
          <w:spacing w:val="0"/>
          <w:szCs w:val="26"/>
        </w:rPr>
        <w:t>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8" w:name="ABSTRACT_END"/>
      <w:bookmarkStart w:id="9" w:name="ABSTRACT_END"/>
      <w:bookmarkEnd w:id="9"/>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הנשיאה</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חיות</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bookmarkStart w:id="14" w:name="_GoBack"/>
      <w:bookmarkStart w:id="15" w:name="Start_Write"/>
      <w:bookmarkStart w:id="16" w:name="_GoBack"/>
      <w:bookmarkStart w:id="17" w:name="Start_Write"/>
      <w:bookmarkEnd w:id="16"/>
      <w:bookmarkEnd w:id="17"/>
    </w:p>
    <w:p>
      <w:pPr>
        <w:pStyle w:val="Ruller42"/>
        <w:ind w:end="0"/>
        <w:jc w:val="both"/>
        <w:rPr/>
      </w:pPr>
      <w:r>
        <w:rPr>
          <w:rtl w:val="true"/>
        </w:rPr>
        <w:tab/>
      </w:r>
      <w:r>
        <w:rPr>
          <w:rtl w:val="true"/>
        </w:rPr>
        <w:t>המערער</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בחיפה</w:t>
      </w:r>
      <w:r>
        <w:rPr>
          <w:rFonts w:eastAsia="Arial TUR;Arial" w:cs="Arial TUR;Arial"/>
          <w:rtl w:val="true"/>
        </w:rPr>
        <w:t xml:space="preserve"> </w:t>
      </w:r>
      <w:r>
        <w:rPr>
          <w:rtl w:val="true"/>
        </w:rPr>
        <w:t>(</w:t>
      </w:r>
      <w:r>
        <w:rPr>
          <w:rtl w:val="true"/>
        </w:rPr>
        <w:t>כבוד</w:t>
      </w:r>
      <w:r>
        <w:rPr>
          <w:rFonts w:eastAsia="Arial TUR;Arial" w:cs="Arial TUR;Arial"/>
          <w:rtl w:val="true"/>
        </w:rPr>
        <w:t xml:space="preserve"> </w:t>
      </w:r>
      <w:r>
        <w:rPr>
          <w:rtl w:val="true"/>
        </w:rPr>
        <w:t>השופט</w:t>
      </w:r>
      <w:r>
        <w:rPr>
          <w:rFonts w:eastAsia="Arial TUR;Arial" w:cs="Arial TUR;Arial"/>
          <w:rtl w:val="true"/>
        </w:rPr>
        <w:t xml:space="preserve"> </w:t>
      </w:r>
      <w:r>
        <w:rPr>
          <w:rFonts w:cs="Miriam"/>
          <w:sz w:val="20"/>
          <w:sz w:val="20"/>
          <w:szCs w:val="24"/>
          <w:rtl w:val="true"/>
        </w:rPr>
        <w:t>כ</w:t>
      </w:r>
      <w:r>
        <w:rPr>
          <w:rFonts w:cs="Miriam"/>
          <w:sz w:val="20"/>
          <w:szCs w:val="24"/>
          <w:rtl w:val="true"/>
        </w:rPr>
        <w:t xml:space="preserve">' </w:t>
      </w:r>
      <w:r>
        <w:rPr>
          <w:rFonts w:cs="Miriam"/>
          <w:sz w:val="20"/>
          <w:sz w:val="20"/>
          <w:szCs w:val="24"/>
          <w:rtl w:val="true"/>
        </w:rPr>
        <w:t>סעב</w:t>
      </w:r>
      <w:r>
        <w:rPr>
          <w:rtl w:val="true"/>
        </w:rPr>
        <w:t xml:space="preserve">) </w:t>
      </w:r>
      <w:r>
        <w:rPr>
          <w:rtl w:val="true"/>
        </w:rPr>
        <w:t>ב</w:t>
      </w:r>
      <w:hyperlink r:id="rId1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29339-02-17</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במסגרת</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טיעון</w:t>
      </w:r>
      <w:r>
        <w:rPr>
          <w:rtl w:val="true"/>
        </w:rPr>
        <w:t xml:space="preserve">, </w:t>
      </w:r>
      <w:r>
        <w:rPr>
          <w:rtl w:val="true"/>
        </w:rPr>
        <w:t>בעבירות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גניבה</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w:t>
      </w:r>
      <w:r>
        <w:rPr>
          <w:rtl w:val="true"/>
        </w:rPr>
        <w:t>ריבוי</w:t>
      </w:r>
      <w:r>
        <w:rPr>
          <w:rFonts w:eastAsia="Arial TUR;Arial" w:cs="Arial TUR;Arial"/>
          <w:rtl w:val="true"/>
        </w:rPr>
        <w:t xml:space="preserve"> </w:t>
      </w:r>
      <w:r>
        <w:rPr>
          <w:rtl w:val="true"/>
        </w:rPr>
        <w:t>עבירות</w:t>
      </w:r>
      <w:r>
        <w:rPr>
          <w:rtl w:val="true"/>
        </w:rPr>
        <w:t xml:space="preserve">) </w:t>
      </w:r>
      <w:r>
        <w:rPr>
          <w:rtl w:val="true"/>
        </w:rPr>
        <w:t>לפי</w:t>
      </w:r>
      <w:r>
        <w:rPr>
          <w:rFonts w:eastAsia="Arial TUR;Arial" w:cs="Arial TUR;Arial"/>
          <w:rtl w:val="true"/>
        </w:rPr>
        <w:t xml:space="preserve"> </w:t>
      </w:r>
      <w:hyperlink r:id="rId1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391</w:t>
        </w:r>
      </w:hyperlink>
      <w:r>
        <w:rPr>
          <w:rtl w:val="true"/>
        </w:rPr>
        <w:t xml:space="preserve"> </w:t>
      </w:r>
      <w:r>
        <w:rPr>
          <w:rtl w:val="true"/>
        </w:rPr>
        <w:t>ל</w:t>
      </w:r>
      <w:hyperlink r:id="rId1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 xml:space="preserve">); </w:t>
      </w:r>
      <w:r>
        <w:rPr>
          <w:rtl w:val="true"/>
        </w:rPr>
        <w:t>רישום</w:t>
      </w:r>
      <w:r>
        <w:rPr>
          <w:rFonts w:eastAsia="Arial TUR;Arial" w:cs="Arial TUR;Arial"/>
          <w:rtl w:val="true"/>
        </w:rPr>
        <w:t xml:space="preserve"> </w:t>
      </w:r>
      <w:r>
        <w:rPr>
          <w:rtl w:val="true"/>
        </w:rPr>
        <w:t>כוזב</w:t>
      </w:r>
      <w:r>
        <w:rPr>
          <w:rFonts w:eastAsia="Arial TUR;Arial" w:cs="Arial TUR;Arial"/>
          <w:rtl w:val="true"/>
        </w:rPr>
        <w:t xml:space="preserve"> </w:t>
      </w:r>
      <w:r>
        <w:rPr>
          <w:rtl w:val="true"/>
        </w:rPr>
        <w:t>במסמכי</w:t>
      </w:r>
      <w:r>
        <w:rPr>
          <w:rFonts w:eastAsia="Arial TUR;Arial" w:cs="Arial TUR;Arial"/>
          <w:rtl w:val="true"/>
        </w:rPr>
        <w:t xml:space="preserve"> </w:t>
      </w:r>
      <w:r>
        <w:rPr>
          <w:rtl w:val="true"/>
        </w:rPr>
        <w:t>תאגיד</w:t>
      </w:r>
      <w:r>
        <w:rPr>
          <w:rFonts w:eastAsia="Arial TUR;Arial" w:cs="Arial TUR;Arial"/>
          <w:rtl w:val="true"/>
        </w:rPr>
        <w:t xml:space="preserve"> </w:t>
      </w:r>
      <w:r>
        <w:rPr>
          <w:rtl w:val="true"/>
        </w:rPr>
        <w:t>(</w:t>
      </w:r>
      <w:r>
        <w:rPr>
          <w:rtl w:val="true"/>
        </w:rPr>
        <w:t>ריבוי</w:t>
      </w:r>
      <w:r>
        <w:rPr>
          <w:rFonts w:eastAsia="Arial TUR;Arial" w:cs="Arial TUR;Arial"/>
          <w:rtl w:val="true"/>
        </w:rPr>
        <w:t xml:space="preserve"> </w:t>
      </w:r>
      <w:r>
        <w:rPr>
          <w:rtl w:val="true"/>
        </w:rPr>
        <w:t>עבירות</w:t>
      </w:r>
      <w:r>
        <w:rPr>
          <w:rtl w:val="true"/>
        </w:rPr>
        <w:t xml:space="preserve">) </w:t>
      </w:r>
      <w:r>
        <w:rPr>
          <w:rtl w:val="true"/>
        </w:rPr>
        <w:t>לפי</w:t>
      </w:r>
      <w:r>
        <w:rPr>
          <w:rFonts w:eastAsia="Arial TUR;Arial" w:cs="Arial TUR;Arial"/>
          <w:rtl w:val="true"/>
        </w:rPr>
        <w:t xml:space="preserve"> </w:t>
      </w:r>
      <w:hyperlink r:id="rId17">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423</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ושימוש</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ותחבולה</w:t>
      </w:r>
      <w:r>
        <w:rPr>
          <w:rFonts w:eastAsia="Arial TUR;Arial" w:cs="Arial TUR;Arial"/>
          <w:rtl w:val="true"/>
        </w:rPr>
        <w:t xml:space="preserve"> </w:t>
      </w:r>
      <w:r>
        <w:rPr>
          <w:rtl w:val="true"/>
        </w:rPr>
        <w:t>בכוונה</w:t>
      </w:r>
      <w:r>
        <w:rPr>
          <w:rFonts w:eastAsia="Arial TUR;Arial" w:cs="Arial TUR;Arial"/>
          <w:rtl w:val="true"/>
        </w:rPr>
        <w:t xml:space="preserve"> </w:t>
      </w:r>
      <w:r>
        <w:rPr>
          <w:rtl w:val="true"/>
        </w:rPr>
        <w:t>להתחמק</w:t>
      </w:r>
      <w:r>
        <w:rPr>
          <w:rFonts w:eastAsia="Arial TUR;Arial" w:cs="Arial TUR;Arial"/>
          <w:rtl w:val="true"/>
        </w:rPr>
        <w:t xml:space="preserve"> </w:t>
      </w:r>
      <w:r>
        <w:rPr>
          <w:rtl w:val="true"/>
        </w:rPr>
        <w:t>ממס</w:t>
      </w:r>
      <w:r>
        <w:rPr>
          <w:rFonts w:eastAsia="Arial TUR;Arial" w:cs="Arial TUR;Arial"/>
          <w:rtl w:val="true"/>
        </w:rPr>
        <w:t xml:space="preserve"> </w:t>
      </w:r>
      <w:r>
        <w:rPr>
          <w:rtl w:val="true"/>
        </w:rPr>
        <w:t>(</w:t>
      </w:r>
      <w:r>
        <w:rPr>
          <w:rtl w:val="true"/>
        </w:rPr>
        <w:t>ריבוי</w:t>
      </w:r>
      <w:r>
        <w:rPr>
          <w:rFonts w:eastAsia="Arial TUR;Arial" w:cs="Arial TUR;Arial"/>
          <w:rtl w:val="true"/>
        </w:rPr>
        <w:t xml:space="preserve"> </w:t>
      </w:r>
      <w:r>
        <w:rPr>
          <w:rtl w:val="true"/>
        </w:rPr>
        <w:t>עבירות</w:t>
      </w:r>
      <w:r>
        <w:rPr>
          <w:rtl w:val="true"/>
        </w:rPr>
        <w:t xml:space="preserve">) </w:t>
      </w:r>
      <w:r>
        <w:rPr>
          <w:rtl w:val="true"/>
        </w:rPr>
        <w:t>לפי</w:t>
      </w:r>
      <w:r>
        <w:rPr>
          <w:rFonts w:eastAsia="Arial TUR;Arial" w:cs="Arial TUR;Arial"/>
          <w:rtl w:val="true"/>
        </w:rPr>
        <w:t xml:space="preserve"> </w:t>
      </w:r>
      <w:hyperlink r:id="rId18">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220</w:t>
        </w:r>
        <w:r>
          <w:rPr>
            <w:rStyle w:val="Hyperlink"/>
            <w:color w:val="0000FF"/>
            <w:u w:val="single"/>
            <w:rtl w:val="true"/>
          </w:rPr>
          <w:t>(</w:t>
        </w:r>
        <w:r>
          <w:rPr>
            <w:rStyle w:val="Hyperlink"/>
            <w:color w:val="0000FF"/>
            <w:u w:val="single"/>
          </w:rPr>
          <w:t>5</w:t>
        </w:r>
        <w:r>
          <w:rPr>
            <w:rStyle w:val="Hyperlink"/>
            <w:color w:val="0000FF"/>
            <w:u w:val="single"/>
            <w:rtl w:val="true"/>
          </w:rPr>
          <w:t>)</w:t>
        </w:r>
      </w:hyperlink>
      <w:r>
        <w:rPr>
          <w:rtl w:val="true"/>
        </w:rPr>
        <w:t xml:space="preserve"> </w:t>
      </w:r>
      <w:r>
        <w:rPr>
          <w:rtl w:val="true"/>
        </w:rPr>
        <w:t>ל</w:t>
      </w:r>
      <w:hyperlink r:id="rId19">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מס</w:t>
        </w:r>
        <w:r>
          <w:rPr>
            <w:rStyle w:val="Hyperlink"/>
            <w:rFonts w:eastAsia="Arial TUR;Arial" w:cs="Arial TUR;Arial"/>
            <w:color w:val="0000FF"/>
            <w:u w:val="single"/>
            <w:rtl w:val="true"/>
          </w:rPr>
          <w:t xml:space="preserve"> </w:t>
        </w:r>
        <w:r>
          <w:rPr>
            <w:rStyle w:val="Hyperlink"/>
            <w:color w:val="0000FF"/>
            <w:u w:val="single"/>
            <w:rtl w:val="true"/>
          </w:rPr>
          <w:t>הכנסה</w:t>
        </w:r>
      </w:hyperlink>
      <w:r>
        <w:rPr>
          <w:rFonts w:eastAsia="Arial TUR;Arial" w:cs="Arial TUR;Arial"/>
          <w:rtl w:val="true"/>
        </w:rPr>
        <w:t xml:space="preserve"> </w:t>
      </w:r>
      <w:r>
        <w:rPr>
          <w:rtl w:val="true"/>
        </w:rPr>
        <w:t>[</w:t>
      </w:r>
      <w:r>
        <w:rPr>
          <w:rtl w:val="true"/>
        </w:rPr>
        <w:t>נוסח</w:t>
      </w:r>
      <w:r>
        <w:rPr>
          <w:rFonts w:eastAsia="Arial TUR;Arial" w:cs="Arial TUR;Arial"/>
          <w:rtl w:val="true"/>
        </w:rPr>
        <w:t xml:space="preserve"> </w:t>
      </w:r>
      <w:r>
        <w:rPr>
          <w:rtl w:val="true"/>
        </w:rPr>
        <w:t>חדש</w:t>
      </w:r>
      <w:r>
        <w:rPr>
          <w:rtl w:val="true"/>
        </w:rPr>
        <w:t>] (</w:t>
      </w:r>
      <w:r>
        <w:rPr>
          <w:rtl w:val="true"/>
        </w:rPr>
        <w:t>להלן</w:t>
      </w:r>
      <w:r>
        <w:rPr>
          <w:rtl w:val="true"/>
        </w:rPr>
        <w:t xml:space="preserve">: </w:t>
      </w:r>
      <w:r>
        <w:rPr>
          <w:rFonts w:ascii="Century" w:hAnsi="Century" w:cs="Miriam"/>
          <w:b/>
          <w:b/>
          <w:spacing w:val="0"/>
          <w:szCs w:val="24"/>
          <w:rtl w:val="true"/>
        </w:rPr>
        <w:t>פקודת</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ascii="Century" w:hAnsi="Century" w:eastAsia="Century" w:cs="Century"/>
          <w:b/>
          <w:b/>
          <w:spacing w:val="0"/>
          <w:szCs w:val="24"/>
          <w:rtl w:val="true"/>
        </w:rPr>
        <w:t xml:space="preserve"> </w:t>
      </w:r>
      <w:r>
        <w:rPr>
          <w:rFonts w:ascii="Century" w:hAnsi="Century" w:cs="Miriam"/>
          <w:b/>
          <w:b/>
          <w:spacing w:val="0"/>
          <w:szCs w:val="24"/>
          <w:rtl w:val="true"/>
        </w:rPr>
        <w:t>הכנסה</w:t>
      </w:r>
      <w:r>
        <w:rPr>
          <w:rtl w:val="true"/>
        </w:rPr>
        <w:t xml:space="preserve">). </w:t>
      </w:r>
      <w:r>
        <w:rPr>
          <w:rtl w:val="true"/>
        </w:rPr>
        <w:t>נגזרו</w:t>
      </w:r>
      <w:r>
        <w:rPr>
          <w:rFonts w:eastAsia="Arial TUR;Arial" w:cs="Arial TUR;Arial"/>
          <w:rtl w:val="true"/>
        </w:rPr>
        <w:t xml:space="preserve"> </w:t>
      </w:r>
      <w:r>
        <w:rPr>
          <w:rtl w:val="true"/>
        </w:rPr>
        <w:t>עליו</w:t>
      </w:r>
      <w:r>
        <w:rPr>
          <w:rFonts w:eastAsia="Arial TUR;Arial" w:cs="Arial TUR;Arial"/>
          <w:rtl w:val="true"/>
        </w:rPr>
        <w:t xml:space="preserve"> </w:t>
      </w:r>
      <w:r>
        <w:rPr/>
        <w:t>12</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w:t>
      </w:r>
      <w:r>
        <w:rPr>
          <w:rtl w:val="true"/>
        </w:rPr>
        <w:t>בניכוי</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מעצרו</w:t>
      </w:r>
      <w:r>
        <w:rPr>
          <w:rtl w:val="true"/>
        </w:rPr>
        <w:t xml:space="preserve">), </w:t>
      </w:r>
      <w:r>
        <w:rPr/>
        <w:t>10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למשך</w:t>
      </w:r>
      <w:r>
        <w:rPr>
          <w:rFonts w:eastAsia="Arial TUR;Arial" w:cs="Arial TUR;Arial"/>
          <w:rtl w:val="true"/>
        </w:rPr>
        <w:t xml:space="preserve"> </w:t>
      </w:r>
      <w:r>
        <w:rPr/>
        <w:t>3</w:t>
      </w:r>
      <w:r>
        <w:rPr>
          <w:rtl w:val="true"/>
        </w:rPr>
        <w:t xml:space="preserve"> </w:t>
      </w:r>
      <w:r>
        <w:rPr>
          <w:rtl w:val="true"/>
        </w:rPr>
        <w:t>שנים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יעבור</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רכוש</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מס</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פשע</w:t>
      </w:r>
      <w:r>
        <w:rPr>
          <w:rtl w:val="true"/>
        </w:rPr>
        <w:t xml:space="preserve">, </w:t>
      </w:r>
      <w:r>
        <w:rPr/>
        <w:t>6</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למשך</w:t>
      </w:r>
      <w:r>
        <w:rPr>
          <w:rFonts w:eastAsia="Arial TUR;Arial" w:cs="Arial TUR;Arial"/>
          <w:rtl w:val="true"/>
        </w:rPr>
        <w:t xml:space="preserve"> </w:t>
      </w:r>
      <w:r>
        <w:rPr/>
        <w:t>3</w:t>
      </w:r>
      <w:r>
        <w:rPr>
          <w:rtl w:val="true"/>
        </w:rPr>
        <w:t xml:space="preserve"> </w:t>
      </w:r>
      <w:r>
        <w:rPr>
          <w:rtl w:val="true"/>
        </w:rPr>
        <w:t>שנים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יעבור</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רכוש</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מס</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עוון</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יחתום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התחייבות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סך</w:t>
      </w:r>
      <w:r>
        <w:rPr>
          <w:rFonts w:eastAsia="Arial TUR;Arial" w:cs="Arial TUR;Arial"/>
          <w:rtl w:val="true"/>
        </w:rPr>
        <w:t xml:space="preserve"> </w:t>
      </w:r>
      <w:r>
        <w:rPr/>
        <w:t>10,000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למשך</w:t>
      </w:r>
      <w:r>
        <w:rPr>
          <w:rFonts w:eastAsia="Arial TUR;Arial" w:cs="Arial TUR;Arial"/>
          <w:rtl w:val="true"/>
        </w:rPr>
        <w:t xml:space="preserve"> </w:t>
      </w:r>
      <w:r>
        <w:rPr>
          <w:rtl w:val="true"/>
        </w:rPr>
        <w:t>שנתיים</w:t>
      </w:r>
      <w:r>
        <w:rPr>
          <w:rtl w:val="true"/>
        </w:rPr>
        <w:t xml:space="preserve">, </w:t>
      </w:r>
      <w:r>
        <w:rPr>
          <w:rtl w:val="true"/>
        </w:rPr>
        <w:t>או</w:t>
      </w:r>
      <w:r>
        <w:rPr>
          <w:rFonts w:eastAsia="Arial TUR;Arial" w:cs="Arial TUR;Arial"/>
          <w:rtl w:val="true"/>
        </w:rPr>
        <w:t xml:space="preserve"> </w:t>
      </w:r>
      <w:r>
        <w:rPr/>
        <w:t>45</w:t>
      </w:r>
      <w:r>
        <w:rPr>
          <w:rtl w:val="true"/>
        </w:rPr>
        <w:t xml:space="preserve"> </w:t>
      </w:r>
      <w:r>
        <w:rPr>
          <w:rtl w:val="true"/>
        </w:rPr>
        <w:t>ימים</w:t>
      </w:r>
      <w:r>
        <w:rPr>
          <w:rFonts w:eastAsia="Arial TUR;Arial" w:cs="Arial TUR;Arial"/>
          <w:rtl w:val="true"/>
        </w:rPr>
        <w:t xml:space="preserve"> </w:t>
      </w:r>
      <w:r>
        <w:rPr>
          <w:rtl w:val="true"/>
        </w:rPr>
        <w:t>תמורתה</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המערער</w:t>
      </w:r>
      <w:r>
        <w:rPr>
          <w:rFonts w:eastAsia="Arial TUR;Arial" w:cs="Arial TUR;Arial"/>
          <w:rtl w:val="true"/>
        </w:rPr>
        <w:t xml:space="preserve"> </w:t>
      </w:r>
      <w:r>
        <w:rPr>
          <w:rtl w:val="true"/>
        </w:rPr>
        <w:t>מלין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וגזר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end="0"/>
        <w:jc w:val="both"/>
        <w:rPr/>
      </w:pPr>
      <w:r>
        <w:rPr>
          <w:rtl w:val="true"/>
        </w:rPr>
        <w:t>על</w:t>
      </w:r>
      <w:r>
        <w:rPr>
          <w:rtl w:val="true"/>
        </w:rPr>
        <w:t>-</w:t>
      </w:r>
      <w:r>
        <w:rPr>
          <w:rtl w:val="true"/>
        </w:rPr>
        <w:t>פי עובדות כתב האישום המתוקן שבהן הודה</w:t>
      </w:r>
      <w:r>
        <w:rPr>
          <w:rtl w:val="true"/>
        </w:rPr>
        <w:t xml:space="preserve">, </w:t>
      </w:r>
      <w:r>
        <w:rPr>
          <w:rtl w:val="true"/>
        </w:rPr>
        <w:t>עבד המערער</w:t>
      </w:r>
      <w:r>
        <w:rPr>
          <w:rtl w:val="true"/>
        </w:rPr>
        <w:t xml:space="preserve">, </w:t>
      </w:r>
      <w:r>
        <w:rPr>
          <w:rtl w:val="true"/>
        </w:rPr>
        <w:t xml:space="preserve">יליד </w:t>
      </w:r>
      <w:r>
        <w:rPr/>
        <w:t>25.7.1953</w:t>
      </w:r>
      <w:r>
        <w:rPr>
          <w:rtl w:val="true"/>
        </w:rPr>
        <w:t xml:space="preserve">, </w:t>
      </w:r>
      <w:r>
        <w:rPr>
          <w:rtl w:val="true"/>
        </w:rPr>
        <w:t xml:space="preserve">במשך </w:t>
      </w:r>
      <w:r>
        <w:rPr/>
        <w:t>18</w:t>
      </w:r>
      <w:r>
        <w:rPr>
          <w:rtl w:val="true"/>
        </w:rPr>
        <w:t xml:space="preserve"> </w:t>
      </w:r>
      <w:r>
        <w:rPr>
          <w:rtl w:val="true"/>
        </w:rPr>
        <w:t xml:space="preserve">שנים עד שנת </w:t>
      </w:r>
      <w:r>
        <w:rPr/>
        <w:t>2015</w:t>
      </w:r>
      <w:r>
        <w:rPr>
          <w:rtl w:val="true"/>
        </w:rPr>
        <w:t xml:space="preserve">, </w:t>
      </w:r>
      <w:r>
        <w:rPr>
          <w:rtl w:val="true"/>
        </w:rPr>
        <w:t xml:space="preserve">בחברת </w:t>
      </w:r>
      <w:r>
        <w:rPr>
          <w:rtl w:val="true"/>
        </w:rPr>
        <w:t>"</w:t>
      </w:r>
      <w:r>
        <w:rPr>
          <w:rtl w:val="true"/>
        </w:rPr>
        <w:t>מילובר</w:t>
      </w:r>
      <w:r>
        <w:rPr>
          <w:rtl w:val="true"/>
        </w:rPr>
        <w:t xml:space="preserve">" </w:t>
      </w:r>
      <w:r>
        <w:rPr>
          <w:rtl w:val="true"/>
        </w:rPr>
        <w:t xml:space="preserve">שהיא חברה ציבורית העוסקת ביצור ומכירת תערובות מזון לבעלי חיים </w:t>
      </w:r>
      <w:r>
        <w:rPr>
          <w:rtl w:val="true"/>
        </w:rPr>
        <w:t>(</w:t>
      </w:r>
      <w:r>
        <w:rPr>
          <w:rtl w:val="true"/>
        </w:rPr>
        <w:t>להלן</w:t>
      </w:r>
      <w:r>
        <w:rPr>
          <w:rtl w:val="true"/>
        </w:rPr>
        <w:t xml:space="preserve">: </w:t>
      </w:r>
      <w:r>
        <w:rPr>
          <w:rFonts w:ascii="Century" w:hAnsi="Century" w:cs="Miriam"/>
          <w:b/>
          <w:b/>
          <w:spacing w:val="0"/>
          <w:sz w:val="22"/>
          <w:sz w:val="22"/>
          <w:szCs w:val="24"/>
          <w:rtl w:val="true"/>
        </w:rPr>
        <w:t>החברה</w:t>
      </w:r>
      <w:r>
        <w:rPr>
          <w:rtl w:val="true"/>
        </w:rPr>
        <w:t xml:space="preserve">). </w:t>
      </w:r>
      <w:r>
        <w:rPr>
          <w:rtl w:val="true"/>
        </w:rPr>
        <w:t>תפקידו של המערער בחברה היה לגבות את תשלומי המכירות מלקוחות החברה אשר נהגו לשלם עבור תערובות המזון במזומן או בשיקים</w:t>
      </w:r>
      <w:r>
        <w:rPr>
          <w:rtl w:val="true"/>
        </w:rPr>
        <w:t xml:space="preserve">. </w:t>
      </w:r>
      <w:r>
        <w:rPr>
          <w:rtl w:val="true"/>
        </w:rPr>
        <w:t xml:space="preserve">מחודש פברואר </w:t>
      </w:r>
      <w:r>
        <w:rPr/>
        <w:t>2013</w:t>
      </w:r>
      <w:r>
        <w:rPr>
          <w:rtl w:val="true"/>
        </w:rPr>
        <w:t xml:space="preserve"> </w:t>
      </w:r>
      <w:r>
        <w:rPr>
          <w:rtl w:val="true"/>
        </w:rPr>
        <w:t xml:space="preserve">ועד חודש אוקטובר </w:t>
      </w:r>
      <w:r>
        <w:rPr/>
        <w:t>2015</w:t>
      </w:r>
      <w:r>
        <w:rPr>
          <w:rtl w:val="true"/>
        </w:rPr>
        <w:t xml:space="preserve"> </w:t>
      </w:r>
      <w:r>
        <w:rPr>
          <w:rtl w:val="true"/>
        </w:rPr>
        <w:t xml:space="preserve">גנב המערער מהחברה כסף במזומן בסך של </w:t>
      </w:r>
      <w:r>
        <w:rPr/>
        <w:t>800,000</w:t>
      </w:r>
      <w:r>
        <w:rPr>
          <w:rtl w:val="true"/>
        </w:rPr>
        <w:t xml:space="preserve"> </w:t>
      </w:r>
      <w:r>
        <w:rPr>
          <w:rtl w:val="true"/>
        </w:rPr>
        <w:t>ש</w:t>
      </w:r>
      <w:r>
        <w:rPr>
          <w:rtl w:val="true"/>
        </w:rPr>
        <w:t>"</w:t>
      </w:r>
      <w:r>
        <w:rPr>
          <w:rtl w:val="true"/>
        </w:rPr>
        <w:t>ח לפחות</w:t>
      </w:r>
      <w:r>
        <w:rPr>
          <w:rtl w:val="true"/>
        </w:rPr>
        <w:t xml:space="preserve">, </w:t>
      </w:r>
      <w:r>
        <w:rPr>
          <w:rtl w:val="true"/>
        </w:rPr>
        <w:t>באופן הבא</w:t>
      </w:r>
      <w:r>
        <w:rPr>
          <w:rtl w:val="true"/>
        </w:rPr>
        <w:t xml:space="preserve">: </w:t>
      </w:r>
      <w:r>
        <w:rPr>
          <w:rtl w:val="true"/>
        </w:rPr>
        <w:t>המערער גבה מלקוחות החברה את התמורה עבור התערובות שסופקו להם אך העביר לחברה קבלות כוזבות המשקפות את התמורה ששולמה בשיקים בלבד</w:t>
      </w:r>
      <w:r>
        <w:rPr>
          <w:rtl w:val="true"/>
        </w:rPr>
        <w:t xml:space="preserve">, </w:t>
      </w:r>
      <w:r>
        <w:rPr>
          <w:rtl w:val="true"/>
        </w:rPr>
        <w:t>בעוד שאת הכסף המזומן ששולם נטל לעצמו במרמה</w:t>
      </w:r>
      <w:r>
        <w:rPr>
          <w:rtl w:val="true"/>
        </w:rPr>
        <w:t xml:space="preserve">, </w:t>
      </w:r>
      <w:r>
        <w:rPr>
          <w:rtl w:val="true"/>
        </w:rPr>
        <w:t>ללא הסכמת בעלי החברה וכשהוא מתכוון בשעת הנטילה לשלול את הכסף מבעליו שלילת קבע</w:t>
      </w:r>
      <w:r>
        <w:rPr>
          <w:rtl w:val="true"/>
        </w:rPr>
        <w:t xml:space="preserve">. </w:t>
      </w:r>
      <w:r>
        <w:rPr>
          <w:rtl w:val="true"/>
        </w:rPr>
        <w:t>במקרים שבהם חוב הלקוחות הגיע אל התקרה שהציבה להם החברה כתוצאה מגניבת הכסף המזומן</w:t>
      </w:r>
      <w:r>
        <w:rPr>
          <w:rtl w:val="true"/>
        </w:rPr>
        <w:t xml:space="preserve">, </w:t>
      </w:r>
      <w:r>
        <w:rPr>
          <w:rtl w:val="true"/>
        </w:rPr>
        <w:t>הסווה המערער את מעשי הגניבה בכך שהעביר לחברה שיקים ששייכים ללקוחות אחרים כאילו ניתנו על ידי הלקוחות החייבים וזאת ללא ידיעתם</w:t>
      </w:r>
      <w:r>
        <w:rPr>
          <w:rtl w:val="true"/>
        </w:rPr>
        <w:t xml:space="preserve">. </w:t>
      </w:r>
      <w:r>
        <w:rPr>
          <w:rtl w:val="true"/>
        </w:rPr>
        <w:t>עוד צוין בכתב האישום המתוקן כי המערער היה חייב לנהל פנקסי חשבונות ורשומות על</w:t>
      </w:r>
      <w:r>
        <w:rPr>
          <w:rtl w:val="true"/>
        </w:rPr>
        <w:t>-</w:t>
      </w:r>
      <w:r>
        <w:rPr>
          <w:rtl w:val="true"/>
        </w:rPr>
        <w:t xml:space="preserve">פי </w:t>
      </w:r>
      <w:hyperlink r:id="rId20">
        <w:r>
          <w:rPr>
            <w:rStyle w:val="Hyperlink"/>
            <w:color w:val="0000FF"/>
            <w:u w:val="single"/>
            <w:rtl w:val="true"/>
          </w:rPr>
          <w:t>הוראות</w:t>
        </w:r>
        <w:r>
          <w:rPr>
            <w:rStyle w:val="Hyperlink"/>
            <w:color w:val="0000FF"/>
            <w:u w:val="single"/>
            <w:rtl w:val="true"/>
          </w:rPr>
          <w:t xml:space="preserve"> </w:t>
        </w:r>
        <w:r>
          <w:rPr>
            <w:rStyle w:val="Hyperlink"/>
            <w:color w:val="0000FF"/>
            <w:u w:val="single"/>
            <w:rtl w:val="true"/>
          </w:rPr>
          <w:t>מס</w:t>
        </w:r>
        <w:r>
          <w:rPr>
            <w:rStyle w:val="Hyperlink"/>
            <w:color w:val="0000FF"/>
            <w:u w:val="single"/>
            <w:rtl w:val="true"/>
          </w:rPr>
          <w:t xml:space="preserve"> </w:t>
        </w:r>
        <w:r>
          <w:rPr>
            <w:rStyle w:val="Hyperlink"/>
            <w:color w:val="0000FF"/>
            <w:u w:val="single"/>
            <w:rtl w:val="true"/>
          </w:rPr>
          <w:t>הכנסה</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ניהול</w:t>
        </w:r>
        <w:r>
          <w:rPr>
            <w:rStyle w:val="Hyperlink"/>
            <w:color w:val="0000FF"/>
            <w:u w:val="single"/>
            <w:rtl w:val="true"/>
          </w:rPr>
          <w:t xml:space="preserve"> </w:t>
        </w:r>
        <w:r>
          <w:rPr>
            <w:rStyle w:val="Hyperlink"/>
            <w:color w:val="0000FF"/>
            <w:u w:val="single"/>
            <w:rtl w:val="true"/>
          </w:rPr>
          <w:t>פנקסי</w:t>
        </w:r>
        <w:r>
          <w:rPr>
            <w:rStyle w:val="Hyperlink"/>
            <w:color w:val="0000FF"/>
            <w:u w:val="single"/>
            <w:rtl w:val="true"/>
          </w:rPr>
          <w:t xml:space="preserve"> </w:t>
        </w:r>
        <w:r>
          <w:rPr>
            <w:rStyle w:val="Hyperlink"/>
            <w:color w:val="0000FF"/>
            <w:u w:val="single"/>
            <w:rtl w:val="true"/>
          </w:rPr>
          <w:t>חשבונות</w:t>
        </w:r>
        <w:r>
          <w:rPr>
            <w:rStyle w:val="Hyperlink"/>
            <w:color w:val="0000FF"/>
            <w:u w:val="single"/>
            <w:rtl w:val="true"/>
          </w:rPr>
          <w:t>)</w:t>
        </w:r>
      </w:hyperlink>
      <w:r>
        <w:rPr>
          <w:rtl w:val="true"/>
        </w:rPr>
        <w:t xml:space="preserve">, </w:t>
      </w:r>
      <w:r>
        <w:rPr>
          <w:rtl w:val="true"/>
        </w:rPr>
        <w:t>התשל</w:t>
      </w:r>
      <w:r>
        <w:rPr>
          <w:rtl w:val="true"/>
        </w:rPr>
        <w:t>"</w:t>
      </w:r>
      <w:r>
        <w:rPr>
          <w:rtl w:val="true"/>
        </w:rPr>
        <w:t>ג</w:t>
      </w:r>
      <w:r>
        <w:rPr>
          <w:rtl w:val="true"/>
        </w:rPr>
        <w:t>-</w:t>
      </w:r>
      <w:r>
        <w:rPr/>
        <w:t>1973</w:t>
      </w:r>
      <w:r>
        <w:rPr>
          <w:rtl w:val="true"/>
        </w:rPr>
        <w:t xml:space="preserve">, </w:t>
      </w:r>
      <w:r>
        <w:rPr>
          <w:rtl w:val="true"/>
        </w:rPr>
        <w:t xml:space="preserve">וכן להגיש דין וחשבון שנתי על הכנסותיו לפקיד השומה בהתאם </w:t>
      </w:r>
      <w:hyperlink r:id="rId21">
        <w:r>
          <w:rPr>
            <w:rStyle w:val="Hyperlink"/>
            <w:color w:val="0000FF"/>
            <w:u w:val="single"/>
            <w:rtl w:val="true"/>
          </w:rPr>
          <w:t>לסעיף</w:t>
        </w:r>
        <w:r>
          <w:rPr>
            <w:rStyle w:val="Hyperlink"/>
            <w:color w:val="0000FF"/>
            <w:u w:val="single"/>
            <w:rtl w:val="true"/>
          </w:rPr>
          <w:t xml:space="preserve"> </w:t>
        </w:r>
        <w:r>
          <w:rPr>
            <w:rStyle w:val="Hyperlink"/>
            <w:color w:val="0000FF"/>
            <w:u w:val="single"/>
          </w:rPr>
          <w:t>131</w:t>
        </w:r>
      </w:hyperlink>
      <w:r>
        <w:rPr>
          <w:rtl w:val="true"/>
        </w:rPr>
        <w:t xml:space="preserve"> </w:t>
      </w:r>
      <w:r>
        <w:rPr>
          <w:rtl w:val="true"/>
        </w:rPr>
        <w:t>ל</w:t>
      </w:r>
      <w:hyperlink r:id="rId2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מס</w:t>
        </w:r>
        <w:r>
          <w:rPr>
            <w:rStyle w:val="Hyperlink"/>
            <w:color w:val="0000FF"/>
            <w:u w:val="single"/>
            <w:rtl w:val="true"/>
          </w:rPr>
          <w:t xml:space="preserve"> </w:t>
        </w:r>
        <w:r>
          <w:rPr>
            <w:rStyle w:val="Hyperlink"/>
            <w:color w:val="0000FF"/>
            <w:u w:val="single"/>
            <w:rtl w:val="true"/>
          </w:rPr>
          <w:t>הכנסה</w:t>
        </w:r>
      </w:hyperlink>
      <w:r>
        <w:rPr>
          <w:rtl w:val="true"/>
        </w:rPr>
        <w:t xml:space="preserve"> וכי המערער השתמש במרמה</w:t>
      </w:r>
      <w:r>
        <w:rPr>
          <w:rtl w:val="true"/>
        </w:rPr>
        <w:t xml:space="preserve">, </w:t>
      </w:r>
      <w:r>
        <w:rPr>
          <w:rtl w:val="true"/>
        </w:rPr>
        <w:t>ערמה או תחבולה בכך שלא הגיש לפקיד השומה דוחות שנתיים על הכנסותיו מכספי הגניבה וזאת בכוונה להתחמק ממס</w:t>
      </w:r>
      <w:r>
        <w:rPr>
          <w:rtl w:val="true"/>
        </w:rPr>
        <w:t xml:space="preserve">. </w:t>
      </w:r>
      <w:r>
        <w:rPr>
          <w:rtl w:val="true"/>
        </w:rPr>
        <w:t>יוער כבר כעת כי ברקע מעשיו של המערער ניצב הליך התמכרותו להימורים והחובות הרבים אשר צבר כתוצאה מכך</w:t>
      </w:r>
      <w:r>
        <w:rPr>
          <w:rtl w:val="true"/>
        </w:rPr>
        <w:t>.</w:t>
      </w:r>
    </w:p>
    <w:p>
      <w:pPr>
        <w:pStyle w:val="Ruller42"/>
        <w:ind w:end="0"/>
        <w:jc w:val="both"/>
        <w:rPr/>
      </w:pPr>
      <w:r>
        <w:rPr>
          <w:rtl w:val="true"/>
        </w:rPr>
      </w:r>
    </w:p>
    <w:p>
      <w:pPr>
        <w:pStyle w:val="Ruller43"/>
        <w:numPr>
          <w:ilvl w:val="0"/>
          <w:numId w:val="1"/>
        </w:numPr>
        <w:ind w:end="0"/>
        <w:jc w:val="both"/>
        <w:rPr/>
      </w:pPr>
      <w:r>
        <w:rPr>
          <w:rtl w:val="true"/>
        </w:rPr>
        <w:t>בגין מעשיו אלה ובמסגרת הסדר טיעון שאליו הגיעו הצדדים</w:t>
      </w:r>
      <w:r>
        <w:rPr>
          <w:rtl w:val="true"/>
        </w:rPr>
        <w:t xml:space="preserve">, </w:t>
      </w:r>
      <w:r>
        <w:rPr>
          <w:rtl w:val="true"/>
        </w:rPr>
        <w:t xml:space="preserve">הורשע המערער ביום </w:t>
      </w:r>
      <w:r>
        <w:rPr/>
        <w:t>14.11.2017</w:t>
      </w:r>
      <w:r>
        <w:rPr>
          <w:rtl w:val="true"/>
        </w:rPr>
        <w:t xml:space="preserve"> </w:t>
      </w:r>
      <w:r>
        <w:rPr>
          <w:rtl w:val="true"/>
        </w:rPr>
        <w:t>בעבירות המפורטות בפתח הדברים</w:t>
      </w:r>
      <w:r>
        <w:rPr>
          <w:rtl w:val="true"/>
        </w:rPr>
        <w:t xml:space="preserve">. </w:t>
      </w:r>
      <w:r>
        <w:rPr>
          <w:rtl w:val="true"/>
        </w:rPr>
        <w:t>הסדר הטיעון לא כלל הסכמה לגבי רכיב העונש והמערער נשלח לקבלת תסקיר של שירות המבחן לקראת מתן גזר הדין</w:t>
      </w:r>
      <w:r>
        <w:rPr>
          <w:rtl w:val="true"/>
        </w:rPr>
        <w:t xml:space="preserve">. </w:t>
      </w:r>
      <w:r>
        <w:rPr>
          <w:rtl w:val="true"/>
        </w:rPr>
        <w:t xml:space="preserve">ביום </w:t>
      </w:r>
      <w:r>
        <w:rPr/>
        <w:t>25.1.2018</w:t>
      </w:r>
      <w:r>
        <w:rPr>
          <w:rtl w:val="true"/>
        </w:rPr>
        <w:t xml:space="preserve"> </w:t>
      </w:r>
      <w:r>
        <w:rPr>
          <w:rtl w:val="true"/>
        </w:rPr>
        <w:t>הוגש התסקיר ובו צוין כי המערער נעדר עבר פלילי</w:t>
      </w:r>
      <w:r>
        <w:rPr>
          <w:rtl w:val="true"/>
        </w:rPr>
        <w:t xml:space="preserve">, </w:t>
      </w:r>
      <w:r>
        <w:rPr>
          <w:rtl w:val="true"/>
        </w:rPr>
        <w:t xml:space="preserve">כי הוא השלים </w:t>
      </w:r>
      <w:r>
        <w:rPr/>
        <w:t>12</w:t>
      </w:r>
      <w:r>
        <w:rPr>
          <w:rtl w:val="true"/>
        </w:rPr>
        <w:t xml:space="preserve"> </w:t>
      </w:r>
      <w:r>
        <w:rPr>
          <w:rtl w:val="true"/>
        </w:rPr>
        <w:t>שנות לימוד ושירות צבאי מלא וכן כי אשתו ותשעת ילדיו מהווים עבורו מקור תמיכה משמעותי בתקופה הנוכחית</w:t>
      </w:r>
      <w:r>
        <w:rPr>
          <w:rtl w:val="true"/>
        </w:rPr>
        <w:t xml:space="preserve">. </w:t>
      </w:r>
      <w:r>
        <w:rPr>
          <w:rtl w:val="true"/>
        </w:rPr>
        <w:t>שירות המבחן תיאר בתסקיר כי תהליך התמכרותו של המערער להימורים החל לפני מספר שנים ובאופן הדרגתי הגיע לכך שאת רוב זמנו הקדיש לישיבה בתחנות מפעל הפיס תוך הסתרת הדבר ממשפחתו ומכריו</w:t>
      </w:r>
      <w:r>
        <w:rPr>
          <w:rtl w:val="true"/>
        </w:rPr>
        <w:t xml:space="preserve">, </w:t>
      </w:r>
      <w:r>
        <w:rPr>
          <w:rtl w:val="true"/>
        </w:rPr>
        <w:t>ועם הזמן הלכו והעמיקו חובותיו הכספיים בגין הפסדיו בעסקי ההימורים</w:t>
      </w:r>
      <w:r>
        <w:rPr>
          <w:rtl w:val="true"/>
        </w:rPr>
        <w:t xml:space="preserve">. </w:t>
      </w:r>
      <w:r>
        <w:rPr>
          <w:rtl w:val="true"/>
        </w:rPr>
        <w:t>שירות המבחן התרשם שבעת ביצוע העבירות היה המערער שרוי בהכחשה באשר לבעיית ההתמכרות שלו ופעל מתוך מחשבה שאת הכספים שגנב יחזיר לבסוף למעסיקיו מרווחי ההימורים</w:t>
      </w:r>
      <w:r>
        <w:rPr>
          <w:rtl w:val="true"/>
        </w:rPr>
        <w:t xml:space="preserve">. </w:t>
      </w:r>
      <w:r>
        <w:rPr>
          <w:rtl w:val="true"/>
        </w:rPr>
        <w:t xml:space="preserve">בתסקיר צוין כי באוקטובר </w:t>
      </w:r>
      <w:r>
        <w:rPr/>
        <w:t>2015</w:t>
      </w:r>
      <w:r>
        <w:rPr>
          <w:rtl w:val="true"/>
        </w:rPr>
        <w:t xml:space="preserve"> </w:t>
      </w:r>
      <w:r>
        <w:rPr>
          <w:rtl w:val="true"/>
        </w:rPr>
        <w:t>נחשפה הפרשה על ידי מעסיקיו ובעקבות כך פוטר המערער לאלתר מהחברה</w:t>
      </w:r>
      <w:r>
        <w:rPr>
          <w:rtl w:val="true"/>
        </w:rPr>
        <w:t xml:space="preserve">. </w:t>
      </w:r>
      <w:r>
        <w:rPr>
          <w:rtl w:val="true"/>
        </w:rPr>
        <w:t>לדברי המערער</w:t>
      </w:r>
      <w:r>
        <w:rPr>
          <w:rtl w:val="true"/>
        </w:rPr>
        <w:t xml:space="preserve">, </w:t>
      </w:r>
      <w:r>
        <w:rPr>
          <w:rtl w:val="true"/>
        </w:rPr>
        <w:t xml:space="preserve">באותו שלב הוא הפסיק להמר ומאז התקשה למצוא עבודה אחרת עד שהחל בדצמבר </w:t>
      </w:r>
      <w:r>
        <w:rPr/>
        <w:t>2017</w:t>
      </w:r>
      <w:r>
        <w:rPr>
          <w:rtl w:val="true"/>
        </w:rPr>
        <w:t xml:space="preserve"> </w:t>
      </w:r>
      <w:r>
        <w:rPr>
          <w:rtl w:val="true"/>
        </w:rPr>
        <w:t>לעבוד כמחסנאי במפעל</w:t>
      </w:r>
      <w:r>
        <w:rPr>
          <w:rtl w:val="true"/>
        </w:rPr>
        <w:t xml:space="preserve">, </w:t>
      </w:r>
      <w:r>
        <w:rPr>
          <w:rtl w:val="true"/>
        </w:rPr>
        <w:t>על</w:t>
      </w:r>
      <w:r>
        <w:rPr>
          <w:rtl w:val="true"/>
        </w:rPr>
        <w:t>-</w:t>
      </w:r>
      <w:r>
        <w:rPr>
          <w:rtl w:val="true"/>
        </w:rPr>
        <w:t>אף תחושת הפגיעה בדימויו העצמי</w:t>
      </w:r>
      <w:r>
        <w:rPr>
          <w:rtl w:val="true"/>
        </w:rPr>
        <w:t xml:space="preserve">. </w:t>
      </w:r>
      <w:r>
        <w:rPr>
          <w:rtl w:val="true"/>
        </w:rPr>
        <w:t>בנוסף על כך צוין בתסקיר כי המערער חווה משבר נפשי לנוכח תוצאות מעשיו ובעקבות מחשבות אובדניות הוא הופנה לטיפול פסיכיאטרי שבמסגרתו נטל תרופות מרגיעות</w:t>
      </w:r>
      <w:r>
        <w:rPr>
          <w:rtl w:val="true"/>
        </w:rPr>
        <w:t xml:space="preserve">. </w:t>
      </w:r>
      <w:r>
        <w:rPr>
          <w:rtl w:val="true"/>
        </w:rPr>
        <w:t>כמו כן צוין כי המערער חולה במחלת לב וסובל מבעיות בריאותיות נוספות וכי משפחתו נתונה במשבר כלכלי קשה</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שירות המבחן פירט בתסקיר את הליכי השיקום שבהם היה המערער מעורב מאז מעצרו</w:t>
      </w:r>
      <w:r>
        <w:rPr>
          <w:rtl w:val="true"/>
        </w:rPr>
        <w:t xml:space="preserve">. </w:t>
      </w:r>
      <w:r>
        <w:rPr>
          <w:rtl w:val="true"/>
        </w:rPr>
        <w:t>כך</w:t>
      </w:r>
      <w:r>
        <w:rPr>
          <w:rtl w:val="true"/>
        </w:rPr>
        <w:t xml:space="preserve">, </w:t>
      </w:r>
      <w:r>
        <w:rPr>
          <w:rtl w:val="true"/>
        </w:rPr>
        <w:t xml:space="preserve">צוין כי בינואר </w:t>
      </w:r>
      <w:r>
        <w:rPr/>
        <w:t>2016</w:t>
      </w:r>
      <w:r>
        <w:rPr>
          <w:rtl w:val="true"/>
        </w:rPr>
        <w:t xml:space="preserve"> </w:t>
      </w:r>
      <w:r>
        <w:rPr>
          <w:rtl w:val="true"/>
        </w:rPr>
        <w:t xml:space="preserve">פנה המערער למרכז </w:t>
      </w:r>
      <w:r>
        <w:rPr>
          <w:rtl w:val="true"/>
        </w:rPr>
        <w:t>"</w:t>
      </w:r>
      <w:r>
        <w:rPr>
          <w:rtl w:val="true"/>
        </w:rPr>
        <w:t>אפשר</w:t>
      </w:r>
      <w:r>
        <w:rPr>
          <w:rtl w:val="true"/>
        </w:rPr>
        <w:t xml:space="preserve">" </w:t>
      </w:r>
      <w:r>
        <w:rPr>
          <w:rtl w:val="true"/>
        </w:rPr>
        <w:t xml:space="preserve">לנפגעי אלכוהול והימורים ואובחן כסובל מהתמכרות להימורים וכי החל מינואר </w:t>
      </w:r>
      <w:r>
        <w:rPr/>
        <w:t>2017</w:t>
      </w:r>
      <w:r>
        <w:rPr>
          <w:rtl w:val="true"/>
        </w:rPr>
        <w:t xml:space="preserve"> </w:t>
      </w:r>
      <w:r>
        <w:rPr>
          <w:rtl w:val="true"/>
        </w:rPr>
        <w:t>לקח חלק פעיל בקבוצה טיפולית במסגרת המרכז בנוסף לטיפול הפרטני שעבר</w:t>
      </w:r>
      <w:r>
        <w:rPr>
          <w:rtl w:val="true"/>
        </w:rPr>
        <w:t xml:space="preserve">. </w:t>
      </w:r>
      <w:r>
        <w:rPr>
          <w:rtl w:val="true"/>
        </w:rPr>
        <w:t>בדו</w:t>
      </w:r>
      <w:r>
        <w:rPr>
          <w:rtl w:val="true"/>
        </w:rPr>
        <w:t>"</w:t>
      </w:r>
      <w:r>
        <w:rPr>
          <w:rtl w:val="true"/>
        </w:rPr>
        <w:t xml:space="preserve">ח סיכום הטיפול מיום </w:t>
      </w:r>
      <w:r>
        <w:rPr/>
        <w:t>24.12.2017</w:t>
      </w:r>
      <w:r>
        <w:rPr>
          <w:rtl w:val="true"/>
        </w:rPr>
        <w:t xml:space="preserve"> </w:t>
      </w:r>
      <w:r>
        <w:rPr>
          <w:rtl w:val="true"/>
        </w:rPr>
        <w:t>נמסר כי המערער מכיר בבעיית התמכרותו וכי הוא לוקח אחריות על הצורך להתמודד עם תוצאות מעשיו</w:t>
      </w:r>
      <w:r>
        <w:rPr>
          <w:rtl w:val="true"/>
        </w:rPr>
        <w:t xml:space="preserve">. </w:t>
      </w:r>
      <w:r>
        <w:rPr>
          <w:rtl w:val="true"/>
        </w:rPr>
        <w:t>כמו כן צוין בתסקיר כי המערער ומשפחתו מטופלים באופן פרטי על ידי עובדת סוציאלית וגם מדיווחיה עולה כי המערער לוקח אחריות על מעשיו וחש פגיעה קשה בכבודו ובושה</w:t>
      </w:r>
      <w:r>
        <w:rPr>
          <w:rtl w:val="true"/>
        </w:rPr>
        <w:t xml:space="preserve">, </w:t>
      </w:r>
      <w:r>
        <w:rPr>
          <w:rtl w:val="true"/>
        </w:rPr>
        <w:t>צער וחרטה על הנזק שגרם למשפחתו ולמעסיקיו</w:t>
      </w:r>
      <w:r>
        <w:rPr>
          <w:rtl w:val="true"/>
        </w:rPr>
        <w:t xml:space="preserve">. </w:t>
      </w:r>
      <w:r>
        <w:rPr>
          <w:rtl w:val="true"/>
        </w:rPr>
        <w:t>לבסוף התרשם שירות המבחן כי המערער הוא אדם אינטליגנטי אשר גילה לאורך השנים יציבות במסגרות החיים השונות</w:t>
      </w:r>
      <w:r>
        <w:rPr>
          <w:rtl w:val="true"/>
        </w:rPr>
        <w:t xml:space="preserve">, </w:t>
      </w:r>
      <w:r>
        <w:rPr>
          <w:rtl w:val="true"/>
        </w:rPr>
        <w:t>וכי הוא מבין את המחירים הכבדים שהוא ובני משפחתו משלמים בשל מעשיו</w:t>
      </w:r>
      <w:r>
        <w:rPr>
          <w:rtl w:val="true"/>
        </w:rPr>
        <w:t xml:space="preserve">, </w:t>
      </w:r>
      <w:r>
        <w:rPr>
          <w:rtl w:val="true"/>
        </w:rPr>
        <w:t>ואלו מהווים גורם הרתעתי משמעותי עבורו</w:t>
      </w:r>
      <w:r>
        <w:rPr>
          <w:rtl w:val="true"/>
        </w:rPr>
        <w:t xml:space="preserve">. </w:t>
      </w:r>
      <w:r>
        <w:rPr>
          <w:rtl w:val="true"/>
        </w:rPr>
        <w:t>על רקע ביטויי החרטה והבושה מצד המערער הציע לו שירות המבחן להשתתף בתכנית גפ</w:t>
      </w:r>
      <w:r>
        <w:rPr>
          <w:rtl w:val="true"/>
        </w:rPr>
        <w:t>"</w:t>
      </w:r>
      <w:r>
        <w:rPr>
          <w:rtl w:val="true"/>
        </w:rPr>
        <w:t xml:space="preserve">ן </w:t>
      </w:r>
      <w:r>
        <w:rPr>
          <w:rtl w:val="true"/>
        </w:rPr>
        <w:t>(</w:t>
      </w:r>
      <w:r>
        <w:rPr>
          <w:rtl w:val="true"/>
        </w:rPr>
        <w:t>גישור פוגע</w:t>
      </w:r>
      <w:r>
        <w:rPr>
          <w:rtl w:val="true"/>
        </w:rPr>
        <w:t>-</w:t>
      </w:r>
      <w:r>
        <w:rPr>
          <w:rtl w:val="true"/>
        </w:rPr>
        <w:t>נפגע</w:t>
      </w:r>
      <w:r>
        <w:rPr>
          <w:rtl w:val="true"/>
        </w:rPr>
        <w:t xml:space="preserve">) </w:t>
      </w:r>
      <w:r>
        <w:rPr>
          <w:rtl w:val="true"/>
        </w:rPr>
        <w:t>והמערער הביע עניין ורצון לכך ובהתאם נעשתה פניה בנושא למעסיקיו</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לאור כל זאת</w:t>
      </w:r>
      <w:r>
        <w:rPr>
          <w:rtl w:val="true"/>
        </w:rPr>
        <w:t xml:space="preserve">, </w:t>
      </w:r>
      <w:r>
        <w:rPr>
          <w:rtl w:val="true"/>
        </w:rPr>
        <w:t>ובפרט על רקע ההתרשמות כי המערער מתמיד בתהליך שיקומי משמעותי</w:t>
      </w:r>
      <w:r>
        <w:rPr>
          <w:rtl w:val="true"/>
        </w:rPr>
        <w:t xml:space="preserve">, </w:t>
      </w:r>
      <w:r>
        <w:rPr>
          <w:rtl w:val="true"/>
        </w:rPr>
        <w:t xml:space="preserve">המליץ שירות המבחן להטיל על המערער צו מבחן מפוקח לתקופה של </w:t>
      </w:r>
      <w:r>
        <w:rPr/>
        <w:t>18</w:t>
      </w:r>
      <w:r>
        <w:rPr>
          <w:rtl w:val="true"/>
        </w:rPr>
        <w:t xml:space="preserve"> </w:t>
      </w:r>
      <w:r>
        <w:rPr>
          <w:rtl w:val="true"/>
        </w:rPr>
        <w:t>חודשים שבמהלכה ימשיך את הטיפולים שהחל ותיבחן אפשרות שילובו בתכנית גפ</w:t>
      </w:r>
      <w:r>
        <w:rPr>
          <w:rtl w:val="true"/>
        </w:rPr>
        <w:t>"</w:t>
      </w:r>
      <w:r>
        <w:rPr>
          <w:rtl w:val="true"/>
        </w:rPr>
        <w:t>ן</w:t>
      </w:r>
      <w:r>
        <w:rPr>
          <w:rtl w:val="true"/>
        </w:rPr>
        <w:t xml:space="preserve">. </w:t>
      </w:r>
      <w:r>
        <w:rPr>
          <w:rtl w:val="true"/>
        </w:rPr>
        <w:t>זאת</w:t>
      </w:r>
      <w:r>
        <w:rPr>
          <w:rtl w:val="true"/>
        </w:rPr>
        <w:t xml:space="preserve">, </w:t>
      </w:r>
      <w:r>
        <w:rPr>
          <w:rtl w:val="true"/>
        </w:rPr>
        <w:t>לצד השתת עונש מאסר שניתן יהיה להמירו בעבודות שירות וכן פיצוי למתלוננים</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 xml:space="preserve">ביום </w:t>
      </w:r>
      <w:r>
        <w:rPr/>
        <w:t>6.3.2018</w:t>
      </w:r>
      <w:r>
        <w:rPr>
          <w:rtl w:val="true"/>
        </w:rPr>
        <w:t xml:space="preserve"> </w:t>
      </w:r>
      <w:r>
        <w:rPr>
          <w:rtl w:val="true"/>
        </w:rPr>
        <w:t>גזר בית המשפט קמא על המערער את העונשים שפורטו בפתח הדברים</w:t>
      </w:r>
      <w:r>
        <w:rPr>
          <w:rtl w:val="true"/>
        </w:rPr>
        <w:t xml:space="preserve">. </w:t>
      </w:r>
      <w:r>
        <w:rPr>
          <w:rtl w:val="true"/>
        </w:rPr>
        <w:t>בית המשפט קמא עמד בגזר הדין על הערכים המוגנים שנפגעו כתוצאה מהעבירות שביצע המערער והדגיש את הצורך בהגנה על הקניין</w:t>
      </w:r>
      <w:r>
        <w:rPr>
          <w:rtl w:val="true"/>
        </w:rPr>
        <w:t xml:space="preserve">, </w:t>
      </w:r>
      <w:r>
        <w:rPr>
          <w:rtl w:val="true"/>
        </w:rPr>
        <w:t>על האמון בין עובד למעסיקו ועל קופת המדינה וכן ציין את ערך השוויון בנשיאת נטל המס ואת הפגיעה ביחסי האמון בין האזרח למערכת רשויות המס ובפעילות הכלכלית התקינה של המדינה</w:t>
      </w:r>
      <w:r>
        <w:rPr>
          <w:rtl w:val="true"/>
        </w:rPr>
        <w:t xml:space="preserve">. </w:t>
      </w:r>
      <w:r>
        <w:rPr>
          <w:rtl w:val="true"/>
        </w:rPr>
        <w:t>בהתייחסו לנסיבות הקשורות בביצוע העבירות הדגיש בית המשפט קמא את החומרה הטמונה במעשיו של המערער</w:t>
      </w:r>
      <w:r>
        <w:rPr>
          <w:rtl w:val="true"/>
        </w:rPr>
        <w:t xml:space="preserve">. </w:t>
      </w:r>
      <w:r>
        <w:rPr>
          <w:rtl w:val="true"/>
        </w:rPr>
        <w:t>בייחוד בשים לב להיקף המעילה שביצע ולכך שנעשתה באופן מחושב ולאורך תקופה של כשנתיים</w:t>
      </w:r>
      <w:r>
        <w:rPr>
          <w:rtl w:val="true"/>
        </w:rPr>
        <w:t xml:space="preserve">, </w:t>
      </w:r>
      <w:r>
        <w:rPr>
          <w:rtl w:val="true"/>
        </w:rPr>
        <w:t>בה שימש בתפקיד המקנה לו גישה ישירה לכספי לקוחות</w:t>
      </w:r>
      <w:r>
        <w:rPr>
          <w:rtl w:val="true"/>
        </w:rPr>
        <w:t xml:space="preserve">. </w:t>
      </w:r>
      <w:r>
        <w:rPr>
          <w:rtl w:val="true"/>
        </w:rPr>
        <w:t xml:space="preserve">בית המשפט קמא הוסיף וציין כי על חומרת העבירות שביצע המערער ניתן ללמוד גם מהעונש המרבי שנקבע בצדן </w:t>
      </w:r>
      <w:r>
        <w:rPr>
          <w:rtl w:val="true"/>
        </w:rPr>
        <w:t>(</w:t>
      </w:r>
      <w:r>
        <w:rPr/>
        <w:t>5</w:t>
      </w:r>
      <w:r>
        <w:rPr>
          <w:rtl w:val="true"/>
        </w:rPr>
        <w:t xml:space="preserve"> </w:t>
      </w:r>
      <w:r>
        <w:rPr>
          <w:rtl w:val="true"/>
        </w:rPr>
        <w:t xml:space="preserve">או </w:t>
      </w:r>
      <w:r>
        <w:rPr/>
        <w:t>7</w:t>
      </w:r>
      <w:r>
        <w:rPr>
          <w:rtl w:val="true"/>
        </w:rPr>
        <w:t xml:space="preserve"> </w:t>
      </w:r>
      <w:r>
        <w:rPr>
          <w:rtl w:val="true"/>
        </w:rPr>
        <w:t>שנות מאסר</w:t>
      </w:r>
      <w:r>
        <w:rPr>
          <w:rtl w:val="true"/>
        </w:rPr>
        <w:t xml:space="preserve">). </w:t>
      </w:r>
      <w:r>
        <w:rPr>
          <w:rtl w:val="true"/>
        </w:rPr>
        <w:t>עוד הודגש בגזר הדין כי חברה מתוקנת אינה יכולה להשלים עם מציאות שבה עובד מנצל את הסמכות שהוענקה לו במקום עבודתו ואת האמון שרחשו לו מעסיקיו כדי להונות</w:t>
      </w:r>
      <w:r>
        <w:rPr>
          <w:rtl w:val="true"/>
        </w:rPr>
        <w:t xml:space="preserve">, </w:t>
      </w:r>
      <w:r>
        <w:rPr>
          <w:rtl w:val="true"/>
        </w:rPr>
        <w:t>למעול ולרמות</w:t>
      </w:r>
      <w:r>
        <w:rPr>
          <w:rtl w:val="true"/>
        </w:rPr>
        <w:t xml:space="preserve">. </w:t>
      </w:r>
      <w:r>
        <w:rPr>
          <w:rtl w:val="true"/>
        </w:rPr>
        <w:t>בית המשפט קמא הבהיר כי טענת המערער לפיה מטרת מעשיו הייתה להחזיר חובות גדולים שצבר עקב התמכרותו להימורים וכן טענתו כי היה בכוונתו להחזיר למעסיקיו את הסכומים שגנב</w:t>
      </w:r>
      <w:r>
        <w:rPr>
          <w:rtl w:val="true"/>
        </w:rPr>
        <w:t xml:space="preserve">, </w:t>
      </w:r>
      <w:r>
        <w:rPr>
          <w:rtl w:val="true"/>
        </w:rPr>
        <w:t>אינם מהווים נימוק לקולה וסיבה לבוא לקראתו</w:t>
      </w:r>
      <w:r>
        <w:rPr>
          <w:rtl w:val="true"/>
        </w:rPr>
        <w:t xml:space="preserve">, </w:t>
      </w:r>
      <w:r>
        <w:rPr>
          <w:rtl w:val="true"/>
        </w:rPr>
        <w:t>בהדגישו כי פגיעת המערער בערכים המוגנים מצויה ברף הגבוה</w:t>
      </w:r>
      <w:r>
        <w:rPr>
          <w:rtl w:val="true"/>
        </w:rPr>
        <w:t xml:space="preserve">. </w:t>
      </w:r>
      <w:r>
        <w:rPr>
          <w:rtl w:val="true"/>
        </w:rPr>
        <w:t>עם זאת</w:t>
      </w:r>
      <w:r>
        <w:rPr>
          <w:rtl w:val="true"/>
        </w:rPr>
        <w:t xml:space="preserve">, </w:t>
      </w:r>
      <w:r>
        <w:rPr>
          <w:rtl w:val="true"/>
        </w:rPr>
        <w:t>בית המשפט קמא דחה את טענת המדינה כי יש לקבוע מתחם ענישה נפרד לעבירות המס שבהן הורשע המערער וקבע כי מעשיו מהווים אירוע אחד משום שמתקיים ביניהם קשר הדוק מבחינת הזמן והמקום והם מהווים חלק מאותה תכנית עבריינית</w:t>
      </w:r>
      <w:r>
        <w:rPr>
          <w:rtl w:val="true"/>
        </w:rPr>
        <w:t xml:space="preserve">. </w:t>
      </w:r>
      <w:r>
        <w:rPr>
          <w:rtl w:val="true"/>
        </w:rPr>
        <w:t>בשים לב לכל האמור</w:t>
      </w:r>
      <w:r>
        <w:rPr>
          <w:rtl w:val="true"/>
        </w:rPr>
        <w:t xml:space="preserve">, </w:t>
      </w:r>
      <w:r>
        <w:rPr>
          <w:rtl w:val="true"/>
        </w:rPr>
        <w:t>ולאחר שסקר את מדיניות הענישה הנוהגת כפי שהיא נלמדת ממקרים דומים</w:t>
      </w:r>
      <w:r>
        <w:rPr>
          <w:rtl w:val="true"/>
        </w:rPr>
        <w:t xml:space="preserve">, </w:t>
      </w:r>
      <w:r>
        <w:rPr>
          <w:rtl w:val="true"/>
        </w:rPr>
        <w:t xml:space="preserve">קבע בית המשפט קמא כי מתחם העונש ההולם בעניינו של המערער נע בין </w:t>
      </w:r>
      <w:r>
        <w:rPr/>
        <w:t>12</w:t>
      </w:r>
      <w:r>
        <w:rPr>
          <w:rtl w:val="true"/>
        </w:rPr>
        <w:t xml:space="preserve"> </w:t>
      </w:r>
      <w:r>
        <w:rPr>
          <w:rtl w:val="true"/>
        </w:rPr>
        <w:t>ל</w:t>
      </w:r>
      <w:r>
        <w:rPr>
          <w:rtl w:val="true"/>
        </w:rPr>
        <w:t>-</w:t>
      </w:r>
      <w:r>
        <w:rPr/>
        <w:t>28</w:t>
      </w:r>
      <w:r>
        <w:rPr>
          <w:rtl w:val="true"/>
        </w:rPr>
        <w:t xml:space="preserve"> </w:t>
      </w:r>
      <w:r>
        <w:rPr>
          <w:rtl w:val="true"/>
        </w:rPr>
        <w:t>חודשי מאסר בפועל</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בבואו לקבוע את העונש הראוי בתוך המתחם</w:t>
      </w:r>
      <w:r>
        <w:rPr>
          <w:rtl w:val="true"/>
        </w:rPr>
        <w:t xml:space="preserve">, </w:t>
      </w:r>
      <w:r>
        <w:rPr>
          <w:rtl w:val="true"/>
        </w:rPr>
        <w:t>התייחס בית המשפט קמא לנסיבות שאינן קשורות בביצוע העבירה</w:t>
      </w:r>
      <w:r>
        <w:rPr>
          <w:rtl w:val="true"/>
        </w:rPr>
        <w:t xml:space="preserve">. </w:t>
      </w:r>
      <w:r>
        <w:rPr>
          <w:rtl w:val="true"/>
        </w:rPr>
        <w:t>כנסיבות לקולה נלקחו בחשבון הודאתו המהירה של המערער במסגרת החקירה המשטרתית ובפתח משפטו במסגרת כתב האישום המתוקן</w:t>
      </w:r>
      <w:r>
        <w:rPr>
          <w:rtl w:val="true"/>
        </w:rPr>
        <w:t xml:space="preserve">; </w:t>
      </w:r>
      <w:r>
        <w:rPr>
          <w:rtl w:val="true"/>
        </w:rPr>
        <w:t>נטילת האחריות והבעת חרטה ובושה על מעשיו</w:t>
      </w:r>
      <w:r>
        <w:rPr>
          <w:rtl w:val="true"/>
        </w:rPr>
        <w:t xml:space="preserve">; </w:t>
      </w:r>
      <w:r>
        <w:rPr>
          <w:rtl w:val="true"/>
        </w:rPr>
        <w:t>גילו המבוגר ועברו הנקי</w:t>
      </w:r>
      <w:r>
        <w:rPr>
          <w:rtl w:val="true"/>
        </w:rPr>
        <w:t xml:space="preserve">; </w:t>
      </w:r>
      <w:r>
        <w:rPr>
          <w:rtl w:val="true"/>
        </w:rPr>
        <w:t>וההמלצה החיובית של שירות המבחן וסיכויי שיקומו</w:t>
      </w:r>
      <w:r>
        <w:rPr>
          <w:rtl w:val="true"/>
        </w:rPr>
        <w:t xml:space="preserve">. </w:t>
      </w:r>
      <w:r>
        <w:rPr>
          <w:rtl w:val="true"/>
        </w:rPr>
        <w:t>בהתחשב במכלול השיקולים הללו קבע בית המשפט קמא כי יש להעמיד את עונשו של המערער על הרף התחתון של מתחם הענישה</w:t>
      </w:r>
      <w:r>
        <w:rPr>
          <w:rtl w:val="true"/>
        </w:rPr>
        <w:t xml:space="preserve">, </w:t>
      </w:r>
      <w:r>
        <w:rPr>
          <w:rtl w:val="true"/>
        </w:rPr>
        <w:t xml:space="preserve">קרי </w:t>
      </w:r>
      <w:r>
        <w:rPr/>
        <w:t>12</w:t>
      </w:r>
      <w:r>
        <w:rPr>
          <w:rtl w:val="true"/>
        </w:rPr>
        <w:t xml:space="preserve"> </w:t>
      </w:r>
      <w:r>
        <w:rPr>
          <w:rtl w:val="true"/>
        </w:rPr>
        <w:t>חודשי מאסר בפועל בניכוי ימי מעצרו של המערער</w:t>
      </w:r>
      <w:r>
        <w:rPr>
          <w:rtl w:val="true"/>
        </w:rPr>
        <w:t xml:space="preserve">, </w:t>
      </w:r>
      <w:r>
        <w:rPr>
          <w:rtl w:val="true"/>
        </w:rPr>
        <w:t>וזאת לצד יתר רכיבי העונש שפורטו לעיל</w:t>
      </w:r>
      <w:r>
        <w:rPr>
          <w:rtl w:val="true"/>
        </w:rPr>
        <w:t>.</w:t>
      </w:r>
    </w:p>
    <w:p>
      <w:pPr>
        <w:pStyle w:val="Ruller43"/>
        <w:numPr>
          <w:ilvl w:val="0"/>
          <w:numId w:val="1"/>
        </w:numPr>
        <w:ind w:end="0"/>
        <w:jc w:val="both"/>
        <w:rPr/>
      </w:pPr>
      <w:r>
        <w:rPr>
          <w:rtl w:val="true"/>
        </w:rPr>
        <w:t>מכאן הערעור שלפנינו</w:t>
      </w:r>
      <w:r>
        <w:rPr>
          <w:rtl w:val="true"/>
        </w:rPr>
        <w:t xml:space="preserve">, </w:t>
      </w:r>
      <w:r>
        <w:rPr>
          <w:rtl w:val="true"/>
        </w:rPr>
        <w:t>המופנה כאמור כלפי חומרת העונש</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 xml:space="preserve">בהחלטה מיום </w:t>
      </w:r>
      <w:r>
        <w:rPr/>
        <w:t>3.6.2018</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שהם</w:t>
      </w:r>
      <w:r>
        <w:rPr>
          <w:rtl w:val="true"/>
        </w:rPr>
        <w:t xml:space="preserve">), </w:t>
      </w:r>
      <w:r>
        <w:rPr>
          <w:rtl w:val="true"/>
        </w:rPr>
        <w:t>עוכב בהסכמה עונש המאסר בפועל שהוטל על המערער עד להכרעה בערעורו</w:t>
      </w:r>
      <w:r>
        <w:rPr>
          <w:rtl w:val="true"/>
        </w:rPr>
        <w:t>.</w:t>
      </w:r>
    </w:p>
    <w:p>
      <w:pPr>
        <w:pStyle w:val="Ruller43"/>
        <w:numPr>
          <w:ilvl w:val="0"/>
          <w:numId w:val="0"/>
        </w:numPr>
        <w:ind w:hanging="0" w:start="0" w:end="0"/>
        <w:jc w:val="both"/>
        <w:rPr/>
      </w:pPr>
      <w:r>
        <w:rPr>
          <w:rFonts w:eastAsia="Garamond"/>
          <w:rtl w:val="true"/>
        </w:rPr>
        <w:t xml:space="preserve"> </w:t>
      </w:r>
    </w:p>
    <w:p>
      <w:pPr>
        <w:pStyle w:val="Ruller42"/>
        <w:ind w:end="0"/>
        <w:jc w:val="both"/>
        <w:rPr>
          <w:rFonts w:ascii="Century" w:hAnsi="Century" w:cs="Miriam"/>
          <w:b/>
          <w:spacing w:val="0"/>
          <w:szCs w:val="24"/>
        </w:rPr>
      </w:pPr>
      <w:r>
        <w:rPr>
          <w:rFonts w:ascii="Century" w:hAnsi="Century" w:cs="Miriam"/>
          <w:b/>
          <w:b/>
          <w:spacing w:val="0"/>
          <w:szCs w:val="24"/>
          <w:rtl w:val="true"/>
        </w:rPr>
        <w:t>הערעור</w:t>
      </w:r>
    </w:p>
    <w:p>
      <w:pPr>
        <w:pStyle w:val="Ruller43"/>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end="0"/>
        <w:jc w:val="both"/>
        <w:rPr/>
      </w:pPr>
      <w:r>
        <w:rPr>
          <w:rtl w:val="true"/>
        </w:rPr>
        <w:t>המערער משיג על קביעותיו של בית המשפט קמא הן ביחס למתחם העונש ההולם והן ביחס לקביעת העונש במסגרתו</w:t>
      </w:r>
      <w:r>
        <w:rPr>
          <w:rtl w:val="true"/>
        </w:rPr>
        <w:t xml:space="preserve">. </w:t>
      </w:r>
      <w:r>
        <w:rPr>
          <w:rtl w:val="true"/>
        </w:rPr>
        <w:t>לשיטת המערער</w:t>
      </w:r>
      <w:r>
        <w:rPr>
          <w:rtl w:val="true"/>
        </w:rPr>
        <w:t xml:space="preserve">, </w:t>
      </w:r>
      <w:r>
        <w:rPr>
          <w:rtl w:val="true"/>
        </w:rPr>
        <w:t>מתחם העונש שקבע בית המשפט קמא בעניינו מחמיר יתר על המידה בהתחשב במדיניות הענישה הנוהגת בנסיבות דומות</w:t>
      </w:r>
      <w:r>
        <w:rPr>
          <w:rtl w:val="true"/>
        </w:rPr>
        <w:t xml:space="preserve">. </w:t>
      </w:r>
      <w:r>
        <w:rPr>
          <w:rtl w:val="true"/>
        </w:rPr>
        <w:t>בהקשר זה מדגיש המערער כי עבירות המס שבהן הורשע נוגעות לכספים שהתקבלו בעבירה וניתן להניח כי אלו יוחזרו למעסיקיו במסגרת הליכים עתידיים ואז יתבטל ממילא החיוב במס לגביהם</w:t>
      </w:r>
      <w:r>
        <w:rPr>
          <w:rtl w:val="true"/>
        </w:rPr>
        <w:t xml:space="preserve">. </w:t>
      </w:r>
      <w:r>
        <w:rPr>
          <w:rtl w:val="true"/>
        </w:rPr>
        <w:t>המערער מוסיף וטוען כי מכל מקום הייתה הצדקה לסטות בעניינו לקולה ממתחם העונש שקבע בית המשפט קמא וזאת משיקולי שיקום ולנוכח גילו המבוגר</w:t>
      </w:r>
      <w:r>
        <w:rPr>
          <w:rtl w:val="true"/>
        </w:rPr>
        <w:t xml:space="preserve">, </w:t>
      </w:r>
      <w:r>
        <w:rPr>
          <w:rtl w:val="true"/>
        </w:rPr>
        <w:t>התהליך הטיפולי המשמעותי שהוא עובר</w:t>
      </w:r>
      <w:r>
        <w:rPr>
          <w:rtl w:val="true"/>
        </w:rPr>
        <w:t xml:space="preserve">, </w:t>
      </w:r>
      <w:r>
        <w:rPr>
          <w:rtl w:val="true"/>
        </w:rPr>
        <w:t>המלצת שירות המבחן בעניינו והעובדה שביצע את העבירות בשל התמכרות להימורים</w:t>
      </w:r>
      <w:r>
        <w:rPr>
          <w:rtl w:val="true"/>
        </w:rPr>
        <w:t xml:space="preserve">. </w:t>
      </w:r>
      <w:r>
        <w:rPr>
          <w:rtl w:val="true"/>
        </w:rPr>
        <w:t xml:space="preserve">המערער תומך את עמדתו </w:t>
      </w:r>
      <w:r>
        <w:rPr>
          <w:rFonts w:ascii="Century" w:hAnsi="Century" w:cs="Century"/>
          <w:sz w:val="22"/>
          <w:sz w:val="22"/>
          <w:rtl w:val="true"/>
        </w:rPr>
        <w:t>ב</w:t>
      </w:r>
      <w:r>
        <w:rPr>
          <w:rFonts w:cs="Century" w:ascii="Century" w:hAnsi="Century"/>
          <w:sz w:val="22"/>
          <w:rtl w:val="true"/>
        </w:rPr>
        <w:t>-</w:t>
      </w:r>
      <w:r>
        <w:rPr>
          <w:rFonts w:ascii="Century" w:hAnsi="Century" w:cs="Miriam"/>
          <w:b/>
          <w:b/>
          <w:spacing w:val="0"/>
          <w:sz w:val="22"/>
          <w:sz w:val="22"/>
          <w:szCs w:val="24"/>
          <w:rtl w:val="true"/>
        </w:rPr>
        <w:t>דו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התביעה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לבחינת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דורנר</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דו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הציבורית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לבחינת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מדיניות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והטיפול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בעבריינים</w:t>
      </w:r>
      <w:r>
        <w:rPr>
          <w:rFonts w:cs="Miriam" w:ascii="Century" w:hAnsi="Century"/>
          <w:b/>
          <w:spacing w:val="0"/>
          <w:sz w:val="22"/>
          <w:szCs w:val="24"/>
          <w:rtl w:val="true"/>
        </w:rPr>
        <w:t>)</w:t>
      </w:r>
      <w:r>
        <w:rPr>
          <w:rtl w:val="true"/>
        </w:rPr>
        <w:t xml:space="preserve"> (</w:t>
      </w:r>
      <w:r>
        <w:rPr>
          <w:rtl w:val="true"/>
        </w:rPr>
        <w:t xml:space="preserve">ינואר </w:t>
      </w:r>
      <w:r>
        <w:rPr/>
        <w:t>2018</w:t>
      </w:r>
      <w:r>
        <w:rPr>
          <w:rtl w:val="true"/>
        </w:rPr>
        <w:t>) (</w:t>
      </w:r>
      <w:r>
        <w:rPr>
          <w:rtl w:val="true"/>
        </w:rPr>
        <w:t>להלן</w:t>
      </w:r>
      <w:r>
        <w:rPr>
          <w:rtl w:val="true"/>
        </w:rPr>
        <w:t xml:space="preserve">: </w:t>
      </w:r>
      <w:r>
        <w:rPr>
          <w:rFonts w:ascii="Century" w:hAnsi="Century" w:cs="Miriam"/>
          <w:b/>
          <w:b/>
          <w:spacing w:val="0"/>
          <w:sz w:val="22"/>
          <w:sz w:val="22"/>
          <w:szCs w:val="24"/>
          <w:rtl w:val="true"/>
        </w:rPr>
        <w:t>הדו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לבחינת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דורנר</w:t>
      </w:r>
      <w:r>
        <w:rPr>
          <w:rtl w:val="true"/>
        </w:rPr>
        <w:t xml:space="preserve">). </w:t>
      </w:r>
      <w:r>
        <w:rPr>
          <w:rtl w:val="true"/>
        </w:rPr>
        <w:t>לטענת המערער</w:t>
      </w:r>
      <w:r>
        <w:rPr>
          <w:rtl w:val="true"/>
        </w:rPr>
        <w:t xml:space="preserve">, </w:t>
      </w:r>
      <w:r>
        <w:rPr>
          <w:rtl w:val="true"/>
        </w:rPr>
        <w:t>מדו</w:t>
      </w:r>
      <w:r>
        <w:rPr>
          <w:rtl w:val="true"/>
        </w:rPr>
        <w:t>"</w:t>
      </w:r>
      <w:r>
        <w:rPr>
          <w:rtl w:val="true"/>
        </w:rPr>
        <w:t>ח זה עולה כי על התביעה להעניק משקל נכבד להמלצות שירות המבחן ולהעדיף את שיקומו של נאשם במקרים שבהם העונש ההולם עומד על מאסר קצר</w:t>
      </w:r>
      <w:r>
        <w:rPr>
          <w:rtl w:val="true"/>
        </w:rPr>
        <w:t xml:space="preserve">. </w:t>
      </w:r>
      <w:r>
        <w:rPr>
          <w:rtl w:val="true"/>
        </w:rPr>
        <w:t>זאת בפרט מקום שבו מדובר בהרשעה ראשונה ובתנאי שאינטרסים אחרים</w:t>
      </w:r>
      <w:r>
        <w:rPr>
          <w:rtl w:val="true"/>
        </w:rPr>
        <w:t xml:space="preserve">, </w:t>
      </w:r>
      <w:r>
        <w:rPr>
          <w:rtl w:val="true"/>
        </w:rPr>
        <w:t>כגון מסוכנות הנאשם ועברו הפלילי</w:t>
      </w:r>
      <w:r>
        <w:rPr>
          <w:rtl w:val="true"/>
        </w:rPr>
        <w:t xml:space="preserve">, </w:t>
      </w:r>
      <w:r>
        <w:rPr>
          <w:rtl w:val="true"/>
        </w:rPr>
        <w:t>אינם מוליכים למסקנה כי אין לחרוג ממתחם העונש ההולם</w:t>
      </w:r>
      <w:r>
        <w:rPr>
          <w:rtl w:val="true"/>
        </w:rPr>
        <w:t xml:space="preserve">. </w:t>
      </w:r>
      <w:r>
        <w:rPr>
          <w:rtl w:val="true"/>
        </w:rPr>
        <w:t>יישום עמדה זו על המקרה דנן</w:t>
      </w:r>
      <w:r>
        <w:rPr>
          <w:rtl w:val="true"/>
        </w:rPr>
        <w:t xml:space="preserve">, </w:t>
      </w:r>
      <w:r>
        <w:rPr>
          <w:rtl w:val="true"/>
        </w:rPr>
        <w:t>כך לטענת המערער</w:t>
      </w:r>
      <w:r>
        <w:rPr>
          <w:rtl w:val="true"/>
        </w:rPr>
        <w:t xml:space="preserve">, </w:t>
      </w:r>
      <w:r>
        <w:rPr>
          <w:rtl w:val="true"/>
        </w:rPr>
        <w:t>מוליך למסקנה כי ראוי שהמדינה תסכים להמלצת שירות המבחן לאמץ אפיק טיפולי בעניינו</w:t>
      </w:r>
      <w:r>
        <w:rPr>
          <w:rtl w:val="true"/>
        </w:rPr>
        <w:t xml:space="preserve">. </w:t>
      </w:r>
      <w:r>
        <w:rPr>
          <w:rtl w:val="true"/>
        </w:rPr>
        <w:t>המערער מציין כי חרף העלאת טענות אלה בפני בית המשפט קמא</w:t>
      </w:r>
      <w:r>
        <w:rPr>
          <w:rtl w:val="true"/>
        </w:rPr>
        <w:t xml:space="preserve">, </w:t>
      </w:r>
      <w:r>
        <w:rPr>
          <w:rtl w:val="true"/>
        </w:rPr>
        <w:t>אין בגזר הדין כל התייחסות אליהן והן כלל לא נבחנו על ידו</w:t>
      </w:r>
      <w:r>
        <w:rPr>
          <w:rtl w:val="true"/>
        </w:rPr>
        <w:t xml:space="preserve">. </w:t>
      </w:r>
      <w:r>
        <w:rPr>
          <w:rtl w:val="true"/>
        </w:rPr>
        <w:t>לבסוף טוען המערער כי במסגרת גזר הדין לא ניתן כל משקל לראיות נוספות מקלות לעונש שהגיש בהסכמת התביעה</w:t>
      </w:r>
      <w:r>
        <w:rPr>
          <w:rtl w:val="true"/>
        </w:rPr>
        <w:t xml:space="preserve">, </w:t>
      </w:r>
      <w:r>
        <w:rPr>
          <w:rtl w:val="true"/>
        </w:rPr>
        <w:t>הכוללות עדות אופי</w:t>
      </w:r>
      <w:r>
        <w:rPr>
          <w:rtl w:val="true"/>
        </w:rPr>
        <w:t xml:space="preserve">, </w:t>
      </w:r>
      <w:r>
        <w:rPr>
          <w:rtl w:val="true"/>
        </w:rPr>
        <w:t>מכתב מטעם העובדת הסוציאלית המטפלת במערער ובמשפחתו ומסמכים רפואיים</w:t>
      </w:r>
      <w:r>
        <w:rPr>
          <w:rtl w:val="true"/>
        </w:rPr>
        <w:t xml:space="preserve">. </w:t>
      </w:r>
      <w:r>
        <w:rPr>
          <w:rtl w:val="true"/>
        </w:rPr>
        <w:t>על יסוד האמור</w:t>
      </w:r>
      <w:r>
        <w:rPr>
          <w:rtl w:val="true"/>
        </w:rPr>
        <w:t xml:space="preserve">, </w:t>
      </w:r>
      <w:r>
        <w:rPr>
          <w:rtl w:val="true"/>
        </w:rPr>
        <w:t>טוען המערער כי בנסיבות העניין יש מקום להקל בעונשו כך שיעמוד על עונש מאסר לריצוי בעבודות שירות בצירוף צו מבחן כהמלצת שירות המבחן</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המדינה טוענת מנגד כי דין הערעור להידחות</w:t>
      </w:r>
      <w:r>
        <w:rPr>
          <w:rtl w:val="true"/>
        </w:rPr>
        <w:t xml:space="preserve">. </w:t>
      </w:r>
      <w:r>
        <w:rPr>
          <w:rtl w:val="true"/>
        </w:rPr>
        <w:t>לטענתה</w:t>
      </w:r>
      <w:r>
        <w:rPr>
          <w:rtl w:val="true"/>
        </w:rPr>
        <w:t xml:space="preserve">, </w:t>
      </w:r>
      <w:r>
        <w:rPr>
          <w:rtl w:val="true"/>
        </w:rPr>
        <w:t>אכן אין להתעלם מסיכויי השיקום של המערער</w:t>
      </w:r>
      <w:r>
        <w:rPr>
          <w:rtl w:val="true"/>
        </w:rPr>
        <w:t xml:space="preserve">, </w:t>
      </w:r>
      <w:r>
        <w:rPr>
          <w:rtl w:val="true"/>
        </w:rPr>
        <w:t>מנסיבותיו האישיות ומהעובדה שהמניע למעשיו היה התמכרות להימורים ולא רדיפת בצע</w:t>
      </w:r>
      <w:r>
        <w:rPr>
          <w:rtl w:val="true"/>
        </w:rPr>
        <w:t xml:space="preserve">. </w:t>
      </w:r>
      <w:r>
        <w:rPr>
          <w:rtl w:val="true"/>
        </w:rPr>
        <w:t>עם זאת</w:t>
      </w:r>
      <w:r>
        <w:rPr>
          <w:rtl w:val="true"/>
        </w:rPr>
        <w:t xml:space="preserve">, </w:t>
      </w:r>
      <w:r>
        <w:rPr>
          <w:rtl w:val="true"/>
        </w:rPr>
        <w:t>כך גורסת המדינה</w:t>
      </w:r>
      <w:r>
        <w:rPr>
          <w:rtl w:val="true"/>
        </w:rPr>
        <w:t xml:space="preserve">, </w:t>
      </w:r>
      <w:r>
        <w:rPr>
          <w:rtl w:val="true"/>
        </w:rPr>
        <w:t>שיקולים אלו קיבלו ביטוי הולם בגזר הדין לנוכח מתחם הענישה המקל שנקבע בעניינו של המערער בהשוואה למקרים דומים וכן בגזירת העונש ברף התחתון של המתחם</w:t>
      </w:r>
      <w:r>
        <w:rPr>
          <w:rtl w:val="true"/>
        </w:rPr>
        <w:t xml:space="preserve">. </w:t>
      </w:r>
      <w:r>
        <w:rPr>
          <w:rtl w:val="true"/>
        </w:rPr>
        <w:t>בהקשר זה נטען בנוסף כי ההתייחסות ב</w:t>
      </w:r>
      <w:r>
        <w:rPr>
          <w:rFonts w:ascii="Century" w:hAnsi="Century" w:cs="Miriam"/>
          <w:b/>
          <w:b/>
          <w:spacing w:val="0"/>
          <w:sz w:val="22"/>
          <w:sz w:val="22"/>
          <w:szCs w:val="24"/>
          <w:rtl w:val="true"/>
        </w:rPr>
        <w:t>דו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w:t>
      </w:r>
      <w:r>
        <w:rPr>
          <w:rFonts w:ascii="Century" w:hAnsi="Century" w:cs="Miriam"/>
          <w:b/>
          <w:b/>
          <w:spacing w:val="0"/>
          <w:sz w:val="22"/>
          <w:sz w:val="22"/>
          <w:szCs w:val="24"/>
          <w:rtl w:val="true"/>
        </w:rPr>
        <w:t>בחינת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דורנר</w:t>
      </w:r>
      <w:r>
        <w:rPr>
          <w:rtl w:val="true"/>
        </w:rPr>
        <w:t xml:space="preserve"> לחריגה ממתחם העונש ההולם בשל שיקולי שיקום</w:t>
      </w:r>
      <w:r>
        <w:rPr>
          <w:rtl w:val="true"/>
        </w:rPr>
        <w:t xml:space="preserve">, </w:t>
      </w:r>
      <w:r>
        <w:rPr>
          <w:rtl w:val="true"/>
        </w:rPr>
        <w:t>נוגעת למקרים שבהם העונש ההולם מלכתחילה הוא מאסר קצר ולא למקרים כגון המקרה דנן שבהם נקבע מתחם מקל</w:t>
      </w:r>
      <w:r>
        <w:rPr>
          <w:rtl w:val="true"/>
        </w:rPr>
        <w:t xml:space="preserve">. </w:t>
      </w:r>
      <w:r>
        <w:rPr>
          <w:rtl w:val="true"/>
        </w:rPr>
        <w:t>המדינה מדגישה כי המערער גנב ממעבידו סכומי כסף ניכרים באופן שיטתי ולא על דרך של מעידה חד פעמית</w:t>
      </w:r>
      <w:r>
        <w:rPr>
          <w:rtl w:val="true"/>
        </w:rPr>
        <w:t xml:space="preserve">, </w:t>
      </w:r>
      <w:r>
        <w:rPr>
          <w:rtl w:val="true"/>
        </w:rPr>
        <w:t>ובנסיבות אלה סבורה המדינה כי מתחייבת ענישה הכוללת מאסר בפועל</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ביום </w:t>
      </w:r>
      <w:r>
        <w:rPr/>
        <w:t>25.7.2018</w:t>
      </w:r>
      <w:r>
        <w:rPr>
          <w:rtl w:val="true"/>
        </w:rPr>
        <w:t xml:space="preserve">, </w:t>
      </w:r>
      <w:r>
        <w:rPr>
          <w:rtl w:val="true"/>
        </w:rPr>
        <w:t>טרם הדיון בערעור</w:t>
      </w:r>
      <w:r>
        <w:rPr>
          <w:rtl w:val="true"/>
        </w:rPr>
        <w:t xml:space="preserve">, </w:t>
      </w:r>
      <w:r>
        <w:rPr>
          <w:rtl w:val="true"/>
        </w:rPr>
        <w:t>הוגש מטעם שירות המבחן תסקיר משלים ובו צוין כי בשל רכיב המאסר בפועל שנגזר על המערער הוא סיים את עבודתו כמחסנאי במפעל בצפון הארץ ומאז שוהה בתנאי מעצר בית בתנאים מגבילים</w:t>
      </w:r>
      <w:r>
        <w:rPr>
          <w:rtl w:val="true"/>
        </w:rPr>
        <w:t xml:space="preserve">. </w:t>
      </w:r>
      <w:r>
        <w:rPr>
          <w:rtl w:val="true"/>
        </w:rPr>
        <w:t xml:space="preserve">כמו כן צוין בתסקיר כי המערער ממשיך בטיפול תרופתי ופסיכיאטרי ומתמיד בטיפולים בעמותת </w:t>
      </w:r>
      <w:r>
        <w:rPr>
          <w:rtl w:val="true"/>
        </w:rPr>
        <w:t>"</w:t>
      </w:r>
      <w:r>
        <w:rPr>
          <w:rtl w:val="true"/>
        </w:rPr>
        <w:t>אפשר</w:t>
      </w:r>
      <w:r>
        <w:rPr>
          <w:rtl w:val="true"/>
        </w:rPr>
        <w:t xml:space="preserve">" </w:t>
      </w:r>
      <w:r>
        <w:rPr>
          <w:rtl w:val="true"/>
        </w:rPr>
        <w:t>ועם העובדת הסוציאלית</w:t>
      </w:r>
      <w:r>
        <w:rPr>
          <w:rtl w:val="true"/>
        </w:rPr>
        <w:t xml:space="preserve">. </w:t>
      </w:r>
      <w:r>
        <w:rPr>
          <w:rtl w:val="true"/>
        </w:rPr>
        <w:t>לאחר סקירת התרשמות הגורמים המטפלים השונים מעריך שירות המבחן כי למערער סיכויי שיקום גבוהים וכי הסיכון להישנות העבירות הינו נמוך</w:t>
      </w:r>
      <w:r>
        <w:rPr>
          <w:rtl w:val="true"/>
        </w:rPr>
        <w:t xml:space="preserve">. </w:t>
      </w:r>
      <w:r>
        <w:rPr>
          <w:rtl w:val="true"/>
        </w:rPr>
        <w:t>בהקשר זה הודגש כי המערער פנה מיוזמתו לקבלת טיפול לבעיית התמכרותו להימורים וכי הוא עובר תהליך שיקומי משמעותי</w:t>
      </w:r>
      <w:r>
        <w:rPr>
          <w:rtl w:val="true"/>
        </w:rPr>
        <w:t xml:space="preserve">. </w:t>
      </w:r>
      <w:r>
        <w:rPr>
          <w:rtl w:val="true"/>
        </w:rPr>
        <w:t>כמו כן התרשם שירות המבחן כי המערער מכיר בבעייתיות העולה ממעשיו</w:t>
      </w:r>
      <w:r>
        <w:rPr>
          <w:rtl w:val="true"/>
        </w:rPr>
        <w:t xml:space="preserve">, </w:t>
      </w:r>
      <w:r>
        <w:rPr>
          <w:rtl w:val="true"/>
        </w:rPr>
        <w:t>נוטל אחריות מלאה על המתואר בכתב האישום ומבטא חרטה ורגשות קשים של בושה</w:t>
      </w:r>
      <w:r>
        <w:rPr>
          <w:rtl w:val="true"/>
        </w:rPr>
        <w:t xml:space="preserve">, </w:t>
      </w:r>
      <w:r>
        <w:rPr>
          <w:rtl w:val="true"/>
        </w:rPr>
        <w:t>ולצד זאת מצוי במצב נפשי רגיש</w:t>
      </w:r>
      <w:r>
        <w:rPr>
          <w:rtl w:val="true"/>
        </w:rPr>
        <w:t xml:space="preserve">. </w:t>
      </w:r>
      <w:r>
        <w:rPr>
          <w:rtl w:val="true"/>
        </w:rPr>
        <w:t xml:space="preserve">בסיכומו של דבר ציין שירות המבחן כי הוא ער לחומרת העבירות אך ממליץ כי לאור התהליך המשמעותי והחיובי שהמערער עובר תינתן בכורה לשיקולי השיקום ויומר המאסר בפועל לריצוי בעבודות שירות בצירוף צו מבחן לתקופה של </w:t>
      </w:r>
      <w:r>
        <w:rPr/>
        <w:t>18</w:t>
      </w:r>
      <w:r>
        <w:rPr>
          <w:rtl w:val="true"/>
        </w:rPr>
        <w:t xml:space="preserve"> </w:t>
      </w:r>
      <w:r>
        <w:rPr>
          <w:rtl w:val="true"/>
        </w:rPr>
        <w:t>חודשים שבמהלכה ימשיך את התהליך השיקומי במסגרות השונות</w:t>
      </w:r>
      <w:r>
        <w:rPr>
          <w:rtl w:val="true"/>
        </w:rPr>
        <w:t xml:space="preserve">. </w:t>
      </w:r>
      <w:r>
        <w:rPr>
          <w:rtl w:val="true"/>
        </w:rPr>
        <w:t>בדיון בערעור שבה נציגת שירות המבחן</w:t>
      </w:r>
      <w:r>
        <w:rPr>
          <w:rtl w:val="true"/>
        </w:rPr>
        <w:t xml:space="preserve">, </w:t>
      </w:r>
      <w:r>
        <w:rPr>
          <w:rtl w:val="true"/>
        </w:rPr>
        <w:t>הגברת ברכה וייס</w:t>
      </w:r>
      <w:r>
        <w:rPr>
          <w:rtl w:val="true"/>
        </w:rPr>
        <w:t xml:space="preserve">, </w:t>
      </w:r>
      <w:r>
        <w:rPr>
          <w:rtl w:val="true"/>
        </w:rPr>
        <w:t>והציגה דברים ברוח זו תוך שהדגישה כי הענישה שעליה המליץ שירות המבחן תאפשר למערער להמשיך בתהליכי השיקום ולהחזיר את הכספים שגנב</w:t>
      </w:r>
      <w:r>
        <w:rPr>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end="0"/>
        <w:jc w:val="both"/>
        <w:rPr/>
      </w:pPr>
      <w:r>
        <w:rPr>
          <w:rtl w:val="true"/>
        </w:rPr>
        <w:t>לאחר שבחנתי את טענות הצדדים בכתב ובעל</w:t>
      </w:r>
      <w:r>
        <w:rPr>
          <w:rtl w:val="true"/>
        </w:rPr>
        <w:t>-</w:t>
      </w:r>
      <w:r>
        <w:rPr>
          <w:rtl w:val="true"/>
        </w:rPr>
        <w:t>פה הגעתי</w:t>
      </w:r>
      <w:r>
        <w:rPr>
          <w:rtl w:val="true"/>
        </w:rPr>
        <w:t xml:space="preserve">, </w:t>
      </w:r>
      <w:r>
        <w:rPr>
          <w:rtl w:val="true"/>
        </w:rPr>
        <w:t>לא בלי התלבטות</w:t>
      </w:r>
      <w:r>
        <w:rPr>
          <w:rtl w:val="true"/>
        </w:rPr>
        <w:t xml:space="preserve">, </w:t>
      </w:r>
      <w:r>
        <w:rPr>
          <w:rtl w:val="true"/>
        </w:rPr>
        <w:t>למסקנה כי דין הערעור להתקבל</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 xml:space="preserve">ויודגש </w:t>
      </w:r>
      <w:r>
        <w:rPr>
          <w:rtl w:val="true"/>
        </w:rPr>
        <w:t>–</w:t>
      </w:r>
      <w:r>
        <w:rPr>
          <w:rtl w:val="true"/>
        </w:rPr>
        <w:t xml:space="preserve"> מתחם העונש שקבע בית המשפט קמא במקרה דנן בטווח שבין </w:t>
      </w:r>
      <w:r>
        <w:rPr/>
        <w:t>12</w:t>
      </w:r>
      <w:r>
        <w:rPr>
          <w:rtl w:val="true"/>
        </w:rPr>
        <w:t xml:space="preserve"> </w:t>
      </w:r>
      <w:r>
        <w:rPr>
          <w:rtl w:val="true"/>
        </w:rPr>
        <w:t>ל</w:t>
      </w:r>
      <w:r>
        <w:rPr>
          <w:rtl w:val="true"/>
        </w:rPr>
        <w:t>-</w:t>
      </w:r>
      <w:r>
        <w:rPr/>
        <w:t>28</w:t>
      </w:r>
      <w:r>
        <w:rPr>
          <w:rtl w:val="true"/>
        </w:rPr>
        <w:t xml:space="preserve"> </w:t>
      </w:r>
      <w:r>
        <w:rPr>
          <w:rtl w:val="true"/>
        </w:rPr>
        <w:t>חודשי מאסר בפועל הולם את נסיבות המקרה ואף נוטה לקולה והמערער לא העלה טעם של ממש המצדיק התערבות בו</w:t>
      </w:r>
      <w:r>
        <w:rPr>
          <w:rtl w:val="true"/>
        </w:rPr>
        <w:t xml:space="preserve">. </w:t>
      </w:r>
      <w:r>
        <w:rPr>
          <w:rtl w:val="true"/>
        </w:rPr>
        <w:t>בית משפט זה עמד פעמים רבות על חומרתן הרבה של עבירות דוגמת אלה שבהן הורשע המערער</w:t>
      </w:r>
      <w:r>
        <w:rPr>
          <w:rtl w:val="true"/>
        </w:rPr>
        <w:t xml:space="preserve">, </w:t>
      </w:r>
      <w:r>
        <w:rPr>
          <w:rtl w:val="true"/>
        </w:rPr>
        <w:t>על הערכים החברתיים הנפגעים כתוצאה מביצוען</w:t>
      </w:r>
      <w:r>
        <w:rPr>
          <w:rtl w:val="true"/>
        </w:rPr>
        <w:t xml:space="preserve">, </w:t>
      </w:r>
      <w:r>
        <w:rPr>
          <w:rtl w:val="true"/>
        </w:rPr>
        <w:t>ועל הצורך לנקוט מדיניות ענישה מחמירה ומרתיעה בעניינן המצדיקה</w:t>
      </w:r>
      <w:r>
        <w:rPr>
          <w:rtl w:val="true"/>
        </w:rPr>
        <w:t xml:space="preserve">, </w:t>
      </w:r>
      <w:r>
        <w:rPr>
          <w:rtl w:val="true"/>
        </w:rPr>
        <w:t>ככלל</w:t>
      </w:r>
      <w:r>
        <w:rPr>
          <w:rtl w:val="true"/>
        </w:rPr>
        <w:t xml:space="preserve">, </w:t>
      </w:r>
      <w:r>
        <w:rPr>
          <w:rtl w:val="true"/>
        </w:rPr>
        <w:t xml:space="preserve">הטלת עונשי מאסר בפועל </w:t>
      </w:r>
      <w:r>
        <w:rPr>
          <w:rtl w:val="true"/>
        </w:rPr>
        <w:t>(</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3587/12</w:t>
        </w:r>
      </w:hyperlink>
      <w:r>
        <w:rPr>
          <w:rtl w:val="true"/>
        </w:rPr>
        <w:t xml:space="preserve"> </w:t>
      </w:r>
      <w:r>
        <w:rPr>
          <w:rFonts w:ascii="Century" w:hAnsi="Century" w:cs="Miriam"/>
          <w:b/>
          <w:b/>
          <w:spacing w:val="0"/>
          <w:sz w:val="22"/>
          <w:sz w:val="22"/>
          <w:szCs w:val="24"/>
          <w:rtl w:val="true"/>
        </w:rPr>
        <w:t>דדון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11</w:t>
      </w:r>
      <w:r>
        <w:rPr>
          <w:rtl w:val="true"/>
        </w:rPr>
        <w:t xml:space="preserve"> (</w:t>
      </w:r>
      <w:r>
        <w:rPr/>
        <w:t>20.3.2013</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3541/11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פריג</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w:t>
      </w:r>
      <w:r>
        <w:rPr>
          <w:rtl w:val="true"/>
        </w:rPr>
        <w:t xml:space="preserve"> (</w:t>
      </w:r>
      <w:r>
        <w:rPr/>
        <w:t>18.9.2011</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4669/93</w:t>
        </w:r>
      </w:hyperlink>
      <w:r>
        <w:rPr>
          <w:rtl w:val="true"/>
        </w:rPr>
        <w:t xml:space="preserve"> </w:t>
      </w:r>
      <w:r>
        <w:rPr>
          <w:rFonts w:ascii="Century" w:hAnsi="Century" w:cs="Miriam"/>
          <w:b/>
          <w:b/>
          <w:spacing w:val="0"/>
          <w:sz w:val="22"/>
          <w:sz w:val="22"/>
          <w:szCs w:val="24"/>
          <w:rtl w:val="true"/>
        </w:rPr>
        <w:t>בסט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12.12.1993</w:t>
      </w:r>
      <w:r>
        <w:rPr>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6474/03</w:t>
        </w:r>
        <w:r>
          <w:rPr>
            <w:rStyle w:val="Hyperlink"/>
            <w:color w:val="0000FF"/>
            <w:u w:val="single"/>
            <w:rtl w:val="true"/>
          </w:rPr>
          <w:t xml:space="preserve"> </w:t>
        </w:r>
        <w:r>
          <w:rPr>
            <w:rStyle w:val="Hyperlink"/>
            <w:color w:val="0000FF"/>
            <w:u w:val="single"/>
            <w:rtl w:val="true"/>
          </w:rPr>
          <w:t>מלכה</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נח</w:t>
        </w:r>
      </w:hyperlink>
      <w:r>
        <w:rPr>
          <w:rtl w:val="true"/>
        </w:rPr>
        <w:t>(</w:t>
      </w:r>
      <w:r>
        <w:rPr/>
        <w:t>3</w:t>
      </w:r>
      <w:r>
        <w:rPr>
          <w:rtl w:val="true"/>
        </w:rPr>
        <w:t xml:space="preserve">) </w:t>
      </w:r>
      <w:r>
        <w:rPr/>
        <w:t>721</w:t>
      </w:r>
      <w:r>
        <w:rPr>
          <w:rtl w:val="true"/>
        </w:rPr>
        <w:t xml:space="preserve">, </w:t>
      </w:r>
      <w:r>
        <w:rPr/>
        <w:t>727</w:t>
      </w:r>
      <w:r>
        <w:rPr>
          <w:rtl w:val="true"/>
        </w:rPr>
        <w:t xml:space="preserve"> (</w:t>
      </w:r>
      <w:r>
        <w:rPr/>
        <w:t>2004</w:t>
      </w:r>
      <w:r>
        <w:rPr>
          <w:rtl w:val="true"/>
        </w:rPr>
        <w:t xml:space="preserve">); </w:t>
      </w:r>
      <w:hyperlink r:id="rId2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74/13</w:t>
        </w:r>
      </w:hyperlink>
      <w:r>
        <w:rPr>
          <w:rtl w:val="true"/>
        </w:rPr>
        <w:t xml:space="preserve"> </w:t>
      </w:r>
      <w:r>
        <w:rPr>
          <w:rFonts w:ascii="Century" w:hAnsi="Century" w:cs="Miriam"/>
          <w:b/>
          <w:b/>
          <w:spacing w:val="0"/>
          <w:sz w:val="22"/>
          <w:sz w:val="22"/>
          <w:szCs w:val="24"/>
          <w:rtl w:val="true"/>
        </w:rPr>
        <w:t>חלידו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17</w:t>
      </w:r>
      <w:r>
        <w:rPr>
          <w:rtl w:val="true"/>
        </w:rPr>
        <w:t xml:space="preserve"> (</w:t>
      </w:r>
      <w:r>
        <w:rPr/>
        <w:t>17.3.2013</w:t>
      </w:r>
      <w:r>
        <w:rPr>
          <w:rtl w:val="true"/>
        </w:rPr>
        <w:t xml:space="preserve">); </w:t>
      </w:r>
      <w:hyperlink r:id="rId28">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7135/10</w:t>
        </w:r>
      </w:hyperlink>
      <w:r>
        <w:rPr>
          <w:rtl w:val="true"/>
        </w:rPr>
        <w:t xml:space="preserve"> </w:t>
      </w:r>
      <w:r>
        <w:rPr>
          <w:rFonts w:ascii="Century" w:hAnsi="Century" w:cs="Miriam"/>
          <w:b/>
          <w:b/>
          <w:spacing w:val="0"/>
          <w:sz w:val="22"/>
          <w:sz w:val="22"/>
          <w:szCs w:val="24"/>
          <w:rtl w:val="true"/>
        </w:rPr>
        <w:t>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פסקאות י</w:t>
      </w:r>
      <w:r>
        <w:rPr>
          <w:rtl w:val="true"/>
        </w:rPr>
        <w:t>-</w:t>
      </w:r>
      <w:r>
        <w:rPr>
          <w:rtl w:val="true"/>
        </w:rPr>
        <w:t xml:space="preserve">יב </w:t>
      </w:r>
      <w:r>
        <w:rPr>
          <w:rtl w:val="true"/>
        </w:rPr>
        <w:t>(</w:t>
      </w:r>
      <w:r>
        <w:rPr/>
        <w:t>3.11.2010</w:t>
      </w:r>
      <w:r>
        <w:rPr>
          <w:rtl w:val="true"/>
        </w:rPr>
        <w:t xml:space="preserve">)). </w:t>
      </w:r>
      <w:r>
        <w:rPr>
          <w:rtl w:val="true"/>
        </w:rPr>
        <w:t xml:space="preserve">המערער ביצע עבירות רכוש ומס חמורות ומעשיו מקבלים משנה חומרה בהינתן סכום הכסף הניכר שגנב </w:t>
      </w:r>
      <w:r>
        <w:rPr>
          <w:rtl w:val="true"/>
        </w:rPr>
        <w:t>(</w:t>
      </w:r>
      <w:r>
        <w:rPr>
          <w:rtl w:val="true"/>
        </w:rPr>
        <w:t>כ</w:t>
      </w:r>
      <w:r>
        <w:rPr>
          <w:rtl w:val="true"/>
        </w:rPr>
        <w:t>-</w:t>
      </w:r>
      <w:r>
        <w:rPr/>
        <w:t>800,000</w:t>
      </w:r>
      <w:r>
        <w:rPr>
          <w:rtl w:val="true"/>
        </w:rPr>
        <w:t xml:space="preserve"> </w:t>
      </w:r>
      <w:r>
        <w:rPr>
          <w:rtl w:val="true"/>
        </w:rPr>
        <w:t>ש</w:t>
      </w:r>
      <w:r>
        <w:rPr>
          <w:rtl w:val="true"/>
        </w:rPr>
        <w:t>"</w:t>
      </w:r>
      <w:r>
        <w:rPr>
          <w:rtl w:val="true"/>
        </w:rPr>
        <w:t>ח</w:t>
      </w:r>
      <w:r>
        <w:rPr>
          <w:rtl w:val="true"/>
        </w:rPr>
        <w:t xml:space="preserve">) </w:t>
      </w:r>
      <w:r>
        <w:rPr>
          <w:rtl w:val="true"/>
        </w:rPr>
        <w:t>וכן בהינתן העובדה שניצל את תפקידו כגובה תשלומים מלקוחות החברה ומעל באמון שניתן בו על ידי מעבידו</w:t>
      </w:r>
      <w:r>
        <w:rPr>
          <w:rtl w:val="true"/>
        </w:rPr>
        <w:t xml:space="preserve">. </w:t>
      </w:r>
      <w:r>
        <w:rPr>
          <w:rtl w:val="true"/>
        </w:rPr>
        <w:t>לכך מתווספת העובדה שמעשיו של המערער נמשכו על פני תקופה של כשלוש שנים</w:t>
      </w:r>
      <w:r>
        <w:rPr>
          <w:rtl w:val="true"/>
        </w:rPr>
        <w:t xml:space="preserve">, </w:t>
      </w:r>
      <w:r>
        <w:rPr>
          <w:rtl w:val="true"/>
        </w:rPr>
        <w:t>תוך שהוא פועל להסוות את מעשיו על ידי זיוף מסמכי החברה</w:t>
      </w:r>
      <w:r>
        <w:rPr>
          <w:rtl w:val="true"/>
        </w:rPr>
        <w:t xml:space="preserve">. </w:t>
      </w:r>
      <w:r>
        <w:rPr>
          <w:rtl w:val="true"/>
        </w:rPr>
        <w:t>בנסיבות אלה</w:t>
      </w:r>
      <w:r>
        <w:rPr>
          <w:rtl w:val="true"/>
        </w:rPr>
        <w:t xml:space="preserve">, </w:t>
      </w:r>
      <w:r>
        <w:rPr>
          <w:rtl w:val="true"/>
        </w:rPr>
        <w:t>לא מצאתי כי מתחם הענישה שקבע בית המשפט קמא חריג בחומרתו ומצדיק התערבות לפי אמות המידה הנוהגות</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נותרה</w:t>
      </w:r>
      <w:r>
        <w:rPr>
          <w:rtl w:val="true"/>
        </w:rPr>
        <w:t xml:space="preserve">, </w:t>
      </w:r>
      <w:r>
        <w:rPr>
          <w:rtl w:val="true"/>
        </w:rPr>
        <w:t>אפוא</w:t>
      </w:r>
      <w:r>
        <w:rPr>
          <w:rtl w:val="true"/>
        </w:rPr>
        <w:t xml:space="preserve">, </w:t>
      </w:r>
      <w:r>
        <w:rPr>
          <w:rtl w:val="true"/>
        </w:rPr>
        <w:t>השאלה האם מוצדק בנסיבות המקרה דנן לחרוג לקולה ממתחם הענישה שנקבע על ידי בית המשפט קמא</w:t>
      </w:r>
      <w:r>
        <w:rPr>
          <w:rtl w:val="true"/>
        </w:rPr>
        <w:t xml:space="preserve">. </w:t>
      </w:r>
      <w:r>
        <w:rPr>
          <w:rtl w:val="true"/>
        </w:rPr>
        <w:t>לאחר שבחנתי את הדברים הגעתי לכלל מסקנה כי בשים לב להליך השיקומי המשמעותי ביותר שעובר המערער</w:t>
      </w:r>
      <w:r>
        <w:rPr>
          <w:rtl w:val="true"/>
        </w:rPr>
        <w:t xml:space="preserve">, </w:t>
      </w:r>
      <w:r>
        <w:rPr>
          <w:rtl w:val="true"/>
        </w:rPr>
        <w:t>יש אכן מקום להקל עימו</w:t>
      </w:r>
      <w:r>
        <w:rPr>
          <w:rtl w:val="true"/>
        </w:rPr>
        <w:t>.</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 xml:space="preserve">בית המשפט רשאי לסטות לקולה או לחומרה מהמתחם שנקבע בשל שיקולי שיקום או הגנה על שלום הציבור </w:t>
      </w:r>
      <w:r>
        <w:rPr>
          <w:rtl w:val="true"/>
        </w:rPr>
        <w:t>(</w:t>
      </w:r>
      <w:r>
        <w:rPr>
          <w:rtl w:val="true"/>
        </w:rPr>
        <w:t>לסקירה מקיפה ראו</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4456/14</w:t>
        </w:r>
      </w:hyperlink>
      <w:r>
        <w:rPr>
          <w:rtl w:val="true"/>
        </w:rPr>
        <w:t xml:space="preserve"> </w:t>
      </w:r>
      <w:r>
        <w:rPr>
          <w:rFonts w:cs="Miriam"/>
          <w:szCs w:val="24"/>
          <w:rtl w:val="true"/>
        </w:rPr>
        <w:t>קלנר</w:t>
      </w:r>
      <w:r>
        <w:rPr>
          <w:rFonts w:eastAsia="Garamond"/>
          <w:szCs w:val="24"/>
          <w:rtl w:val="true"/>
        </w:rPr>
        <w:t xml:space="preserve"> </w:t>
      </w:r>
      <w:r>
        <w:rPr>
          <w:rFonts w:cs="Miriam"/>
          <w:szCs w:val="24"/>
          <w:rtl w:val="true"/>
        </w:rPr>
        <w:t>נ</w:t>
      </w:r>
      <w:r>
        <w:rPr>
          <w:rFonts w:cs="Miriam"/>
          <w:szCs w:val="24"/>
          <w:rtl w:val="true"/>
        </w:rPr>
        <w:t xml:space="preserve">' </w:t>
      </w:r>
      <w:r>
        <w:rPr>
          <w:rFonts w:cs="Miriam"/>
          <w:szCs w:val="24"/>
          <w:rtl w:val="true"/>
        </w:rPr>
        <w:t>מדינת</w:t>
      </w:r>
      <w:r>
        <w:rPr>
          <w:rFonts w:eastAsia="Garamond"/>
          <w:szCs w:val="24"/>
          <w:rtl w:val="true"/>
        </w:rPr>
        <w:t xml:space="preserve"> </w:t>
      </w:r>
      <w:r>
        <w:rPr>
          <w:rFonts w:cs="Miriam"/>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200-196</w:t>
      </w:r>
      <w:r>
        <w:rPr>
          <w:rtl w:val="true"/>
        </w:rPr>
        <w:t xml:space="preserve"> </w:t>
      </w:r>
      <w:r>
        <w:rPr>
          <w:rtl w:val="true"/>
        </w:rPr>
        <w:t xml:space="preserve">לפסק דינו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Fonts w:ascii="Century" w:hAnsi="Century" w:eastAsia="Century" w:cs="Century"/>
          <w:b/>
          <w:b/>
          <w:spacing w:val="0"/>
          <w:szCs w:val="24"/>
          <w:rtl w:val="true"/>
        </w:rPr>
        <w:t xml:space="preserve"> </w:t>
      </w:r>
      <w:r>
        <w:rPr>
          <w:rFonts w:cs="Century" w:ascii="Century" w:hAnsi="Century"/>
          <w:sz w:val="22"/>
          <w:rtl w:val="true"/>
        </w:rPr>
        <w:t>(</w:t>
      </w:r>
      <w:r>
        <w:rPr>
          <w:rFonts w:ascii="Century" w:hAnsi="Century" w:cs="Century"/>
          <w:sz w:val="22"/>
          <w:sz w:val="22"/>
          <w:rtl w:val="true"/>
        </w:rPr>
        <w:t xml:space="preserve">בעניין </w:t>
      </w:r>
      <w:hyperlink r:id="rId3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5669/14</w:t>
        </w:r>
      </w:hyperlink>
      <w:r>
        <w:rPr>
          <w:rFonts w:cs="Century" w:ascii="Century" w:hAnsi="Century"/>
          <w:sz w:val="22"/>
          <w:rtl w:val="true"/>
        </w:rPr>
        <w:t>)</w:t>
      </w:r>
      <w:r>
        <w:rPr>
          <w:rFonts w:cs="Miriam" w:ascii="Century" w:hAnsi="Century"/>
          <w:b/>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29.12.2015</w:t>
      </w:r>
      <w:r>
        <w:rPr>
          <w:rtl w:val="true"/>
        </w:rPr>
        <w:t xml:space="preserve">); </w:t>
      </w:r>
      <w:r>
        <w:rPr>
          <w:rFonts w:ascii="Century" w:hAnsi="Century" w:cs="Century"/>
          <w:rtl w:val="true"/>
        </w:rPr>
        <w:t>אורן גזל</w:t>
      </w:r>
      <w:r>
        <w:rPr>
          <w:rFonts w:cs="Century" w:ascii="Century" w:hAnsi="Century"/>
          <w:rtl w:val="true"/>
        </w:rPr>
        <w:t>-</w:t>
      </w:r>
      <w:r>
        <w:rPr>
          <w:rFonts w:ascii="Century" w:hAnsi="Century" w:cs="Century"/>
          <w:rtl w:val="true"/>
        </w:rPr>
        <w:t xml:space="preserve">אייל </w:t>
      </w:r>
      <w:r>
        <w:rPr>
          <w:rFonts w:cs="Century" w:ascii="Century" w:hAnsi="Century"/>
          <w:rtl w:val="true"/>
        </w:rPr>
        <w:t>"</w:t>
      </w:r>
      <w:r>
        <w:rPr>
          <w:rFonts w:ascii="Century" w:hAnsi="Century" w:cs="Century"/>
          <w:rtl w:val="true"/>
        </w:rPr>
        <w:t>חריגה ממתחם העונש ההולם</w:t>
      </w:r>
      <w:r>
        <w:rPr>
          <w:rFonts w:cs="Century" w:ascii="Century" w:hAnsi="Century"/>
          <w:rtl w:val="true"/>
        </w:rPr>
        <w:t xml:space="preserve">"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דורית</w:t>
      </w:r>
      <w:r>
        <w:rPr>
          <w:rFonts w:ascii="Century" w:hAnsi="Century" w:eastAsia="Century" w:cs="Century"/>
          <w:b/>
          <w:b/>
          <w:spacing w:val="0"/>
          <w:szCs w:val="24"/>
          <w:rtl w:val="true"/>
        </w:rPr>
        <w:t xml:space="preserve"> </w:t>
      </w:r>
      <w:r>
        <w:rPr>
          <w:rFonts w:ascii="Century" w:hAnsi="Century" w:cs="Miriam"/>
          <w:b/>
          <w:b/>
          <w:spacing w:val="0"/>
          <w:szCs w:val="24"/>
          <w:rtl w:val="true"/>
        </w:rPr>
        <w:t>ביניש</w:t>
      </w:r>
      <w:r>
        <w:rPr>
          <w:rFonts w:ascii="Century" w:hAnsi="Century" w:cs="Century"/>
          <w:rtl w:val="true"/>
        </w:rPr>
        <w:t xml:space="preserve"> </w:t>
      </w:r>
      <w:r>
        <w:rPr>
          <w:rFonts w:cs="Century" w:ascii="Century" w:hAnsi="Century"/>
        </w:rPr>
        <w:t>539</w:t>
      </w:r>
      <w:r>
        <w:rPr>
          <w:rFonts w:cs="Century" w:ascii="Century" w:hAnsi="Century"/>
          <w:rtl w:val="true"/>
        </w:rPr>
        <w:t xml:space="preserve"> (</w:t>
      </w:r>
      <w:r>
        <w:rPr>
          <w:rFonts w:ascii="Century" w:hAnsi="Century" w:cs="Century"/>
          <w:rtl w:val="true"/>
        </w:rPr>
        <w:t>קרן אזולאי</w:t>
      </w:r>
      <w:r>
        <w:rPr>
          <w:rFonts w:cs="Century" w:ascii="Century" w:hAnsi="Century"/>
          <w:rtl w:val="true"/>
        </w:rPr>
        <w:t xml:space="preserve">, </w:t>
      </w:r>
      <w:r>
        <w:rPr>
          <w:rFonts w:ascii="Century" w:hAnsi="Century" w:cs="Century"/>
          <w:rtl w:val="true"/>
        </w:rPr>
        <w:t>איתי בר</w:t>
      </w:r>
      <w:r>
        <w:rPr>
          <w:rFonts w:cs="Century" w:ascii="Century" w:hAnsi="Century"/>
          <w:rtl w:val="true"/>
        </w:rPr>
        <w:t>-</w:t>
      </w:r>
      <w:r>
        <w:rPr>
          <w:rFonts w:ascii="Century" w:hAnsi="Century" w:cs="Century"/>
          <w:rtl w:val="true"/>
        </w:rPr>
        <w:t>סימן</w:t>
      </w:r>
      <w:r>
        <w:rPr>
          <w:rFonts w:cs="Century" w:ascii="Century" w:hAnsi="Century"/>
          <w:rtl w:val="true"/>
        </w:rPr>
        <w:t>-</w:t>
      </w:r>
      <w:r>
        <w:rPr>
          <w:rFonts w:ascii="Century" w:hAnsi="Century" w:cs="Century"/>
          <w:rtl w:val="true"/>
        </w:rPr>
        <w:t>טוב</w:t>
      </w:r>
      <w:r>
        <w:rPr>
          <w:rFonts w:cs="Century" w:ascii="Century" w:hAnsi="Century"/>
          <w:rtl w:val="true"/>
        </w:rPr>
        <w:t xml:space="preserve">, </w:t>
      </w:r>
      <w:r>
        <w:rPr>
          <w:rFonts w:ascii="Century" w:hAnsi="Century" w:cs="Century"/>
          <w:rtl w:val="true"/>
        </w:rPr>
        <w:t>אהרון ברק ושחר ליפשיץ עורכים</w:t>
      </w:r>
      <w:r>
        <w:rPr>
          <w:rFonts w:cs="Century" w:ascii="Century" w:hAnsi="Century"/>
          <w:rtl w:val="true"/>
        </w:rPr>
        <w:t xml:space="preserve">, </w:t>
      </w:r>
      <w:r>
        <w:rPr>
          <w:rFonts w:cs="Century" w:ascii="Century" w:hAnsi="Century"/>
        </w:rPr>
        <w:t>2018</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 w:val="22"/>
          <w:sz w:val="22"/>
          <w:szCs w:val="24"/>
          <w:rtl w:val="true"/>
        </w:rPr>
        <w:t>גזל</w:t>
      </w:r>
      <w:r>
        <w:rPr>
          <w:rFonts w:cs="Miriam" w:ascii="Century" w:hAnsi="Century"/>
          <w:b/>
          <w:spacing w:val="0"/>
          <w:sz w:val="22"/>
          <w:szCs w:val="24"/>
          <w:rtl w:val="true"/>
        </w:rPr>
        <w:t>-</w:t>
      </w:r>
      <w:r>
        <w:rPr>
          <w:rFonts w:ascii="Century" w:hAnsi="Century" w:cs="Miriam"/>
          <w:b/>
          <w:b/>
          <w:spacing w:val="0"/>
          <w:sz w:val="22"/>
          <w:sz w:val="22"/>
          <w:szCs w:val="24"/>
          <w:rtl w:val="true"/>
        </w:rPr>
        <w:t>אייל</w:t>
      </w:r>
      <w:r>
        <w:rPr>
          <w:rFonts w:cs="Century" w:ascii="Century" w:hAnsi="Century"/>
          <w:rtl w:val="true"/>
        </w:rPr>
        <w:t>)</w:t>
      </w:r>
      <w:r>
        <w:rPr>
          <w:rtl w:val="true"/>
        </w:rPr>
        <w:t xml:space="preserve">). </w:t>
      </w:r>
      <w:r>
        <w:rPr>
          <w:rtl w:val="true"/>
        </w:rPr>
        <w:t>לענייננו רלוונטית הסמכות לחרוג מהמתחם למטרות שיקום</w:t>
      </w:r>
      <w:r>
        <w:rPr>
          <w:rtl w:val="true"/>
        </w:rPr>
        <w:t xml:space="preserve">, </w:t>
      </w:r>
      <w:r>
        <w:rPr>
          <w:rtl w:val="true"/>
        </w:rPr>
        <w:t xml:space="preserve">הקבועה </w:t>
      </w:r>
      <w:hyperlink r:id="rId31">
        <w:r>
          <w:rPr>
            <w:rStyle w:val="Hyperlink"/>
            <w:color w:val="0000FF"/>
            <w:u w:val="single"/>
            <w:rtl w:val="true"/>
          </w:rPr>
          <w:t>בסעיף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ד</w:t>
        </w:r>
      </w:hyperlink>
      <w:r>
        <w:rPr>
          <w:rtl w:val="true"/>
        </w:rPr>
        <w:t xml:space="preserve"> ל</w:t>
      </w:r>
      <w:hyperlink r:id="rId3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וזו לשון הסעיף</w:t>
      </w:r>
      <w:r>
        <w:rPr>
          <w:rtl w:val="true"/>
        </w:rPr>
        <w:t>:</w:t>
      </w:r>
    </w:p>
    <w:p>
      <w:pPr>
        <w:pStyle w:val="Ruller51"/>
        <w:ind w:end="1282"/>
        <w:jc w:val="both"/>
        <w:rPr>
          <w:rStyle w:val="big-number"/>
          <w:rFonts w:cs="Miriam"/>
        </w:rPr>
      </w:pPr>
      <w:r>
        <w:rPr>
          <w:rtl w:val="true"/>
        </w:rPr>
      </w:r>
    </w:p>
    <w:p>
      <w:pPr>
        <w:pStyle w:val="Ruller51"/>
        <w:ind w:end="1282"/>
        <w:jc w:val="both"/>
        <w:rPr>
          <w:rStyle w:val="default"/>
          <w:rFonts w:cs="FrankRuehl"/>
          <w:sz w:val="28"/>
          <w:szCs w:val="28"/>
        </w:rPr>
      </w:pPr>
      <w:r>
        <w:rPr>
          <w:rStyle w:val="big-number"/>
          <w:rFonts w:cs="FrankRuehl"/>
          <w:sz w:val="28"/>
          <w:szCs w:val="28"/>
        </w:rPr>
        <w:t>40</w:t>
      </w:r>
      <w:r>
        <w:rPr>
          <w:rStyle w:val="default"/>
          <w:sz w:val="28"/>
          <w:sz w:val="28"/>
          <w:szCs w:val="28"/>
          <w:rtl w:val="true"/>
        </w:rPr>
        <w:t>ד</w:t>
      </w:r>
      <w:r>
        <w:rPr>
          <w:rStyle w:val="default"/>
          <w:rFonts w:cs="FrankRuehl"/>
          <w:sz w:val="28"/>
          <w:szCs w:val="28"/>
          <w:rtl w:val="true"/>
        </w:rPr>
        <w:t>.</w:t>
        <w:tab/>
      </w:r>
      <w:r>
        <w:rPr>
          <w:rStyle w:val="default"/>
          <w:rFonts w:cs="FrankRuehl"/>
          <w:sz w:val="28"/>
          <w:szCs w:val="28"/>
          <w:rtl w:val="true"/>
        </w:rPr>
        <w:t>(</w:t>
      </w:r>
      <w:r>
        <w:rPr>
          <w:rStyle w:val="default"/>
          <w:sz w:val="28"/>
          <w:sz w:val="28"/>
          <w:szCs w:val="28"/>
          <w:rtl w:val="true"/>
        </w:rPr>
        <w:t>א</w:t>
      </w:r>
      <w:r>
        <w:rPr>
          <w:rStyle w:val="default"/>
          <w:rFonts w:cs="FrankRuehl"/>
          <w:sz w:val="28"/>
          <w:szCs w:val="28"/>
          <w:rtl w:val="true"/>
        </w:rPr>
        <w:t>)</w:t>
        <w:tab/>
      </w:r>
      <w:r>
        <w:rPr>
          <w:rStyle w:val="default"/>
          <w:sz w:val="28"/>
          <w:sz w:val="28"/>
          <w:szCs w:val="28"/>
          <w:rtl w:val="true"/>
        </w:rPr>
        <w:t>קבע</w:t>
      </w:r>
      <w:r>
        <w:rPr>
          <w:rStyle w:val="default"/>
          <w:rFonts w:eastAsia="Arial TUR;Arial" w:cs="Arial TUR;Arial"/>
          <w:sz w:val="28"/>
          <w:sz w:val="28"/>
          <w:szCs w:val="28"/>
          <w:rtl w:val="true"/>
        </w:rPr>
        <w:t xml:space="preserve"> </w:t>
      </w:r>
      <w:r>
        <w:rPr>
          <w:rStyle w:val="default"/>
          <w:sz w:val="28"/>
          <w:sz w:val="28"/>
          <w:szCs w:val="28"/>
          <w:rtl w:val="true"/>
        </w:rPr>
        <w:t>בית</w:t>
      </w:r>
      <w:r>
        <w:rPr>
          <w:rStyle w:val="default"/>
          <w:rFonts w:eastAsia="Arial TUR;Arial" w:cs="Arial TUR;Arial"/>
          <w:sz w:val="28"/>
          <w:sz w:val="28"/>
          <w:szCs w:val="28"/>
          <w:rtl w:val="true"/>
        </w:rPr>
        <w:t xml:space="preserve"> </w:t>
      </w:r>
      <w:r>
        <w:rPr>
          <w:rStyle w:val="default"/>
          <w:sz w:val="28"/>
          <w:sz w:val="28"/>
          <w:szCs w:val="28"/>
          <w:rtl w:val="true"/>
        </w:rPr>
        <w:t>המשפט</w:t>
      </w:r>
      <w:r>
        <w:rPr>
          <w:rStyle w:val="default"/>
          <w:rFonts w:eastAsia="Arial TUR;Arial" w:cs="Arial TUR;Arial"/>
          <w:sz w:val="28"/>
          <w:sz w:val="28"/>
          <w:szCs w:val="28"/>
          <w:rtl w:val="true"/>
        </w:rPr>
        <w:t xml:space="preserve"> </w:t>
      </w:r>
      <w:r>
        <w:rPr>
          <w:rStyle w:val="default"/>
          <w:sz w:val="28"/>
          <w:sz w:val="28"/>
          <w:szCs w:val="28"/>
          <w:rtl w:val="true"/>
        </w:rPr>
        <w:t>את</w:t>
      </w:r>
      <w:r>
        <w:rPr>
          <w:rStyle w:val="default"/>
          <w:rFonts w:eastAsia="Arial TUR;Arial" w:cs="Arial TUR;Arial"/>
          <w:sz w:val="28"/>
          <w:sz w:val="28"/>
          <w:szCs w:val="28"/>
          <w:rtl w:val="true"/>
        </w:rPr>
        <w:t xml:space="preserve"> </w:t>
      </w:r>
      <w:r>
        <w:rPr>
          <w:rStyle w:val="default"/>
          <w:sz w:val="28"/>
          <w:sz w:val="28"/>
          <w:szCs w:val="28"/>
          <w:rtl w:val="true"/>
        </w:rPr>
        <w:t>מתחם</w:t>
      </w:r>
      <w:r>
        <w:rPr>
          <w:rStyle w:val="default"/>
          <w:rFonts w:eastAsia="Arial TUR;Arial" w:cs="Arial TUR;Arial"/>
          <w:sz w:val="28"/>
          <w:sz w:val="28"/>
          <w:szCs w:val="28"/>
          <w:rtl w:val="true"/>
        </w:rPr>
        <w:t xml:space="preserve"> </w:t>
      </w:r>
      <w:r>
        <w:rPr>
          <w:rStyle w:val="default"/>
          <w:sz w:val="28"/>
          <w:sz w:val="28"/>
          <w:szCs w:val="28"/>
          <w:rtl w:val="true"/>
        </w:rPr>
        <w:t>העונש</w:t>
      </w:r>
      <w:r>
        <w:rPr>
          <w:rStyle w:val="default"/>
          <w:rFonts w:eastAsia="Arial TUR;Arial" w:cs="Arial TUR;Arial"/>
          <w:sz w:val="28"/>
          <w:sz w:val="28"/>
          <w:szCs w:val="28"/>
          <w:rtl w:val="true"/>
        </w:rPr>
        <w:t xml:space="preserve"> </w:t>
      </w:r>
      <w:r>
        <w:rPr>
          <w:rStyle w:val="default"/>
          <w:sz w:val="28"/>
          <w:sz w:val="28"/>
          <w:szCs w:val="28"/>
          <w:rtl w:val="true"/>
        </w:rPr>
        <w:t>ההולם</w:t>
      </w:r>
      <w:r>
        <w:rPr>
          <w:rStyle w:val="default"/>
          <w:rFonts w:eastAsia="Arial TUR;Arial" w:cs="Arial TUR;Arial"/>
          <w:sz w:val="28"/>
          <w:sz w:val="28"/>
          <w:szCs w:val="28"/>
          <w:rtl w:val="true"/>
        </w:rPr>
        <w:t xml:space="preserve"> </w:t>
      </w:r>
      <w:r>
        <w:rPr>
          <w:rStyle w:val="default"/>
          <w:sz w:val="28"/>
          <w:sz w:val="28"/>
          <w:szCs w:val="28"/>
          <w:rtl w:val="true"/>
        </w:rPr>
        <w:t>בהתאם</w:t>
      </w:r>
      <w:r>
        <w:rPr>
          <w:rStyle w:val="default"/>
          <w:rFonts w:eastAsia="Arial TUR;Arial" w:cs="Arial TUR;Arial"/>
          <w:sz w:val="28"/>
          <w:sz w:val="28"/>
          <w:szCs w:val="28"/>
          <w:rtl w:val="true"/>
        </w:rPr>
        <w:t xml:space="preserve"> </w:t>
      </w:r>
      <w:r>
        <w:rPr>
          <w:rStyle w:val="default"/>
          <w:sz w:val="28"/>
          <w:sz w:val="28"/>
          <w:szCs w:val="28"/>
          <w:rtl w:val="true"/>
        </w:rPr>
        <w:t>לעיקרון</w:t>
      </w:r>
      <w:r>
        <w:rPr>
          <w:rStyle w:val="default"/>
          <w:rFonts w:eastAsia="Arial TUR;Arial" w:cs="Arial TUR;Arial"/>
          <w:sz w:val="28"/>
          <w:sz w:val="28"/>
          <w:szCs w:val="28"/>
          <w:rtl w:val="true"/>
        </w:rPr>
        <w:t xml:space="preserve"> </w:t>
      </w:r>
      <w:r>
        <w:rPr>
          <w:rStyle w:val="default"/>
          <w:sz w:val="28"/>
          <w:sz w:val="28"/>
          <w:szCs w:val="28"/>
          <w:rtl w:val="true"/>
        </w:rPr>
        <w:t>המנחה</w:t>
      </w:r>
      <w:r>
        <w:rPr>
          <w:rStyle w:val="default"/>
          <w:rFonts w:eastAsia="Arial TUR;Arial" w:cs="Arial TUR;Arial"/>
          <w:sz w:val="28"/>
          <w:sz w:val="28"/>
          <w:szCs w:val="28"/>
          <w:rtl w:val="true"/>
        </w:rPr>
        <w:t xml:space="preserve"> </w:t>
      </w:r>
      <w:r>
        <w:rPr>
          <w:rStyle w:val="default"/>
          <w:sz w:val="28"/>
          <w:sz w:val="28"/>
          <w:szCs w:val="28"/>
          <w:rtl w:val="true"/>
        </w:rPr>
        <w:t>ומצא</w:t>
      </w:r>
      <w:r>
        <w:rPr>
          <w:rStyle w:val="default"/>
          <w:rFonts w:eastAsia="Arial TUR;Arial" w:cs="Arial TUR;Arial"/>
          <w:sz w:val="28"/>
          <w:sz w:val="28"/>
          <w:szCs w:val="28"/>
          <w:rtl w:val="true"/>
        </w:rPr>
        <w:t xml:space="preserve"> </w:t>
      </w:r>
      <w:r>
        <w:rPr>
          <w:rStyle w:val="default"/>
          <w:sz w:val="28"/>
          <w:sz w:val="28"/>
          <w:szCs w:val="28"/>
          <w:rtl w:val="true"/>
        </w:rPr>
        <w:t>כי</w:t>
      </w:r>
      <w:r>
        <w:rPr>
          <w:rStyle w:val="default"/>
          <w:rFonts w:eastAsia="Arial TUR;Arial" w:cs="Arial TUR;Arial"/>
          <w:sz w:val="28"/>
          <w:sz w:val="28"/>
          <w:szCs w:val="28"/>
          <w:rtl w:val="true"/>
        </w:rPr>
        <w:t xml:space="preserve"> </w:t>
      </w:r>
      <w:r>
        <w:rPr>
          <w:rStyle w:val="default"/>
          <w:sz w:val="28"/>
          <w:sz w:val="28"/>
          <w:szCs w:val="28"/>
          <w:rtl w:val="true"/>
        </w:rPr>
        <w:t>הנאשם</w:t>
      </w:r>
      <w:r>
        <w:rPr>
          <w:rStyle w:val="default"/>
          <w:rFonts w:eastAsia="Arial TUR;Arial" w:cs="Arial TUR;Arial"/>
          <w:sz w:val="28"/>
          <w:sz w:val="28"/>
          <w:szCs w:val="28"/>
          <w:rtl w:val="true"/>
        </w:rPr>
        <w:t xml:space="preserve"> </w:t>
      </w:r>
      <w:r>
        <w:rPr>
          <w:rStyle w:val="default"/>
          <w:sz w:val="28"/>
          <w:sz w:val="28"/>
          <w:szCs w:val="28"/>
          <w:rtl w:val="true"/>
        </w:rPr>
        <w:t>השתקם</w:t>
      </w:r>
      <w:r>
        <w:rPr>
          <w:rStyle w:val="default"/>
          <w:rFonts w:eastAsia="Arial TUR;Arial" w:cs="Arial TUR;Arial"/>
          <w:sz w:val="28"/>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sz w:val="28"/>
          <w:sz w:val="28"/>
          <w:szCs w:val="28"/>
          <w:rtl w:val="true"/>
        </w:rPr>
        <w:t>כי</w:t>
      </w:r>
      <w:r>
        <w:rPr>
          <w:rStyle w:val="default"/>
          <w:rFonts w:eastAsia="Arial TUR;Arial" w:cs="Arial TUR;Arial"/>
          <w:sz w:val="28"/>
          <w:sz w:val="28"/>
          <w:szCs w:val="28"/>
          <w:rtl w:val="true"/>
        </w:rPr>
        <w:t xml:space="preserve"> </w:t>
      </w:r>
      <w:r>
        <w:rPr>
          <w:rStyle w:val="default"/>
          <w:sz w:val="28"/>
          <w:sz w:val="28"/>
          <w:szCs w:val="28"/>
          <w:rtl w:val="true"/>
        </w:rPr>
        <w:t>יש</w:t>
      </w:r>
      <w:r>
        <w:rPr>
          <w:rStyle w:val="default"/>
          <w:rFonts w:eastAsia="Arial TUR;Arial" w:cs="Arial TUR;Arial"/>
          <w:sz w:val="28"/>
          <w:sz w:val="28"/>
          <w:szCs w:val="28"/>
          <w:rtl w:val="true"/>
        </w:rPr>
        <w:t xml:space="preserve"> </w:t>
      </w:r>
      <w:r>
        <w:rPr>
          <w:rStyle w:val="default"/>
          <w:sz w:val="28"/>
          <w:sz w:val="28"/>
          <w:szCs w:val="28"/>
          <w:rtl w:val="true"/>
        </w:rPr>
        <w:t>סיכוי</w:t>
      </w:r>
      <w:r>
        <w:rPr>
          <w:rStyle w:val="default"/>
          <w:rFonts w:eastAsia="Arial TUR;Arial" w:cs="Arial TUR;Arial"/>
          <w:sz w:val="28"/>
          <w:sz w:val="28"/>
          <w:szCs w:val="28"/>
          <w:rtl w:val="true"/>
        </w:rPr>
        <w:t xml:space="preserve"> </w:t>
      </w:r>
      <w:r>
        <w:rPr>
          <w:rStyle w:val="default"/>
          <w:sz w:val="28"/>
          <w:sz w:val="28"/>
          <w:szCs w:val="28"/>
          <w:rtl w:val="true"/>
        </w:rPr>
        <w:t>של</w:t>
      </w:r>
      <w:r>
        <w:rPr>
          <w:rStyle w:val="default"/>
          <w:rFonts w:eastAsia="Arial TUR;Arial" w:cs="Arial TUR;Arial"/>
          <w:sz w:val="28"/>
          <w:sz w:val="28"/>
          <w:szCs w:val="28"/>
          <w:rtl w:val="true"/>
        </w:rPr>
        <w:t xml:space="preserve"> </w:t>
      </w:r>
      <w:r>
        <w:rPr>
          <w:rStyle w:val="default"/>
          <w:sz w:val="28"/>
          <w:sz w:val="28"/>
          <w:szCs w:val="28"/>
          <w:rtl w:val="true"/>
        </w:rPr>
        <w:t>ממש</w:t>
      </w:r>
      <w:r>
        <w:rPr>
          <w:rStyle w:val="default"/>
          <w:rFonts w:eastAsia="Arial TUR;Arial" w:cs="Arial TUR;Arial"/>
          <w:sz w:val="28"/>
          <w:sz w:val="28"/>
          <w:szCs w:val="28"/>
          <w:rtl w:val="true"/>
        </w:rPr>
        <w:t xml:space="preserve"> </w:t>
      </w:r>
      <w:r>
        <w:rPr>
          <w:rStyle w:val="default"/>
          <w:sz w:val="28"/>
          <w:sz w:val="28"/>
          <w:szCs w:val="28"/>
          <w:rtl w:val="true"/>
        </w:rPr>
        <w:t>שישתקם</w:t>
      </w:r>
      <w:r>
        <w:rPr>
          <w:rStyle w:val="default"/>
          <w:rFonts w:cs="FrankRuehl"/>
          <w:sz w:val="28"/>
          <w:szCs w:val="28"/>
          <w:rtl w:val="true"/>
        </w:rPr>
        <w:t xml:space="preserve">, </w:t>
      </w:r>
      <w:r>
        <w:rPr>
          <w:rStyle w:val="default"/>
          <w:sz w:val="28"/>
          <w:sz w:val="28"/>
          <w:szCs w:val="28"/>
          <w:rtl w:val="true"/>
        </w:rPr>
        <w:t>רשאי</w:t>
      </w:r>
      <w:r>
        <w:rPr>
          <w:rStyle w:val="default"/>
          <w:rFonts w:eastAsia="Arial TUR;Arial" w:cs="Arial TUR;Arial"/>
          <w:sz w:val="28"/>
          <w:sz w:val="28"/>
          <w:szCs w:val="28"/>
          <w:rtl w:val="true"/>
        </w:rPr>
        <w:t xml:space="preserve"> </w:t>
      </w:r>
      <w:r>
        <w:rPr>
          <w:rStyle w:val="default"/>
          <w:sz w:val="28"/>
          <w:sz w:val="28"/>
          <w:szCs w:val="28"/>
          <w:rtl w:val="true"/>
        </w:rPr>
        <w:t>הוא</w:t>
      </w:r>
      <w:r>
        <w:rPr>
          <w:rStyle w:val="default"/>
          <w:rFonts w:eastAsia="Arial TUR;Arial" w:cs="Arial TUR;Arial"/>
          <w:sz w:val="28"/>
          <w:sz w:val="28"/>
          <w:szCs w:val="28"/>
          <w:rtl w:val="true"/>
        </w:rPr>
        <w:t xml:space="preserve"> </w:t>
      </w:r>
      <w:r>
        <w:rPr>
          <w:rStyle w:val="default"/>
          <w:sz w:val="28"/>
          <w:sz w:val="28"/>
          <w:szCs w:val="28"/>
          <w:rtl w:val="true"/>
        </w:rPr>
        <w:t>לחרוג</w:t>
      </w:r>
      <w:r>
        <w:rPr>
          <w:rStyle w:val="default"/>
          <w:rFonts w:eastAsia="Arial TUR;Arial" w:cs="Arial TUR;Arial"/>
          <w:sz w:val="28"/>
          <w:sz w:val="28"/>
          <w:szCs w:val="28"/>
          <w:rtl w:val="true"/>
        </w:rPr>
        <w:t xml:space="preserve"> </w:t>
      </w:r>
      <w:r>
        <w:rPr>
          <w:rStyle w:val="default"/>
          <w:sz w:val="28"/>
          <w:sz w:val="28"/>
          <w:szCs w:val="28"/>
          <w:rtl w:val="true"/>
        </w:rPr>
        <w:t>ממתחם</w:t>
      </w:r>
      <w:r>
        <w:rPr>
          <w:rStyle w:val="default"/>
          <w:rFonts w:eastAsia="Arial TUR;Arial" w:cs="Arial TUR;Arial"/>
          <w:sz w:val="28"/>
          <w:sz w:val="28"/>
          <w:szCs w:val="28"/>
          <w:rtl w:val="true"/>
        </w:rPr>
        <w:t xml:space="preserve"> </w:t>
      </w:r>
      <w:r>
        <w:rPr>
          <w:rStyle w:val="default"/>
          <w:sz w:val="28"/>
          <w:sz w:val="28"/>
          <w:szCs w:val="28"/>
          <w:rtl w:val="true"/>
        </w:rPr>
        <w:t>העונש</w:t>
      </w:r>
      <w:r>
        <w:rPr>
          <w:rStyle w:val="default"/>
          <w:rFonts w:eastAsia="Arial TUR;Arial" w:cs="Arial TUR;Arial"/>
          <w:sz w:val="28"/>
          <w:sz w:val="28"/>
          <w:szCs w:val="28"/>
          <w:rtl w:val="true"/>
        </w:rPr>
        <w:t xml:space="preserve"> </w:t>
      </w:r>
      <w:r>
        <w:rPr>
          <w:rStyle w:val="default"/>
          <w:sz w:val="28"/>
          <w:sz w:val="28"/>
          <w:szCs w:val="28"/>
          <w:rtl w:val="true"/>
        </w:rPr>
        <w:t>ההולם</w:t>
      </w:r>
      <w:r>
        <w:rPr>
          <w:rStyle w:val="default"/>
          <w:rFonts w:eastAsia="Arial TUR;Arial" w:cs="Arial TUR;Arial"/>
          <w:sz w:val="28"/>
          <w:sz w:val="28"/>
          <w:szCs w:val="28"/>
          <w:rtl w:val="true"/>
        </w:rPr>
        <w:t xml:space="preserve"> </w:t>
      </w:r>
      <w:r>
        <w:rPr>
          <w:rStyle w:val="default"/>
          <w:sz w:val="28"/>
          <w:sz w:val="28"/>
          <w:szCs w:val="28"/>
          <w:rtl w:val="true"/>
        </w:rPr>
        <w:t>ולקבוע</w:t>
      </w:r>
      <w:r>
        <w:rPr>
          <w:rStyle w:val="default"/>
          <w:rFonts w:eastAsia="Arial TUR;Arial" w:cs="Arial TUR;Arial"/>
          <w:sz w:val="28"/>
          <w:sz w:val="28"/>
          <w:szCs w:val="28"/>
          <w:rtl w:val="true"/>
        </w:rPr>
        <w:t xml:space="preserve"> </w:t>
      </w:r>
      <w:r>
        <w:rPr>
          <w:rStyle w:val="default"/>
          <w:sz w:val="28"/>
          <w:sz w:val="28"/>
          <w:szCs w:val="28"/>
          <w:rtl w:val="true"/>
        </w:rPr>
        <w:t>את</w:t>
      </w:r>
      <w:r>
        <w:rPr>
          <w:rStyle w:val="default"/>
          <w:rFonts w:eastAsia="Arial TUR;Arial" w:cs="Arial TUR;Arial"/>
          <w:sz w:val="28"/>
          <w:sz w:val="28"/>
          <w:szCs w:val="28"/>
          <w:rtl w:val="true"/>
        </w:rPr>
        <w:t xml:space="preserve"> </w:t>
      </w:r>
      <w:r>
        <w:rPr>
          <w:rStyle w:val="default"/>
          <w:sz w:val="28"/>
          <w:sz w:val="28"/>
          <w:szCs w:val="28"/>
          <w:rtl w:val="true"/>
        </w:rPr>
        <w:t>עונשו</w:t>
      </w:r>
      <w:r>
        <w:rPr>
          <w:rStyle w:val="default"/>
          <w:rFonts w:eastAsia="Arial TUR;Arial" w:cs="Arial TUR;Arial"/>
          <w:sz w:val="28"/>
          <w:sz w:val="28"/>
          <w:szCs w:val="28"/>
          <w:rtl w:val="true"/>
        </w:rPr>
        <w:t xml:space="preserve"> </w:t>
      </w:r>
      <w:r>
        <w:rPr>
          <w:rStyle w:val="default"/>
          <w:sz w:val="28"/>
          <w:sz w:val="28"/>
          <w:szCs w:val="28"/>
          <w:rtl w:val="true"/>
        </w:rPr>
        <w:t>של</w:t>
      </w:r>
      <w:r>
        <w:rPr>
          <w:rStyle w:val="default"/>
          <w:rFonts w:eastAsia="Arial TUR;Arial" w:cs="Arial TUR;Arial"/>
          <w:sz w:val="28"/>
          <w:sz w:val="28"/>
          <w:szCs w:val="28"/>
          <w:rtl w:val="true"/>
        </w:rPr>
        <w:t xml:space="preserve"> </w:t>
      </w:r>
      <w:r>
        <w:rPr>
          <w:rStyle w:val="default"/>
          <w:sz w:val="28"/>
          <w:sz w:val="28"/>
          <w:szCs w:val="28"/>
          <w:rtl w:val="true"/>
        </w:rPr>
        <w:t>הנאשם</w:t>
      </w:r>
      <w:r>
        <w:rPr>
          <w:rStyle w:val="default"/>
          <w:rFonts w:eastAsia="Arial TUR;Arial" w:cs="Arial TUR;Arial"/>
          <w:sz w:val="28"/>
          <w:sz w:val="28"/>
          <w:szCs w:val="28"/>
          <w:rtl w:val="true"/>
        </w:rPr>
        <w:t xml:space="preserve"> </w:t>
      </w:r>
      <w:r>
        <w:rPr>
          <w:rStyle w:val="default"/>
          <w:sz w:val="28"/>
          <w:sz w:val="28"/>
          <w:szCs w:val="28"/>
          <w:rtl w:val="true"/>
        </w:rPr>
        <w:t>לפי</w:t>
      </w:r>
      <w:r>
        <w:rPr>
          <w:rStyle w:val="default"/>
          <w:rFonts w:eastAsia="Arial TUR;Arial" w:cs="Arial TUR;Arial"/>
          <w:sz w:val="28"/>
          <w:sz w:val="28"/>
          <w:szCs w:val="28"/>
          <w:rtl w:val="true"/>
        </w:rPr>
        <w:t xml:space="preserve"> </w:t>
      </w:r>
      <w:r>
        <w:rPr>
          <w:rStyle w:val="default"/>
          <w:sz w:val="28"/>
          <w:sz w:val="28"/>
          <w:szCs w:val="28"/>
          <w:rtl w:val="true"/>
        </w:rPr>
        <w:t>שיקולי</w:t>
      </w:r>
      <w:r>
        <w:rPr>
          <w:rStyle w:val="default"/>
          <w:rFonts w:eastAsia="Arial TUR;Arial" w:cs="Arial TUR;Arial"/>
          <w:sz w:val="28"/>
          <w:sz w:val="28"/>
          <w:szCs w:val="28"/>
          <w:rtl w:val="true"/>
        </w:rPr>
        <w:t xml:space="preserve"> </w:t>
      </w:r>
      <w:r>
        <w:rPr>
          <w:rStyle w:val="default"/>
          <w:sz w:val="28"/>
          <w:sz w:val="28"/>
          <w:szCs w:val="28"/>
          <w:rtl w:val="true"/>
        </w:rPr>
        <w:t>שיקומו</w:t>
      </w:r>
      <w:r>
        <w:rPr>
          <w:rStyle w:val="default"/>
          <w:rFonts w:cs="FrankRuehl"/>
          <w:sz w:val="28"/>
          <w:szCs w:val="28"/>
          <w:rtl w:val="true"/>
        </w:rPr>
        <w:t xml:space="preserve">, </w:t>
      </w:r>
      <w:r>
        <w:rPr>
          <w:rStyle w:val="default"/>
          <w:sz w:val="28"/>
          <w:sz w:val="28"/>
          <w:szCs w:val="28"/>
          <w:rtl w:val="true"/>
        </w:rPr>
        <w:t>וכן</w:t>
      </w:r>
      <w:r>
        <w:rPr>
          <w:rStyle w:val="default"/>
          <w:rFonts w:eastAsia="Arial TUR;Arial" w:cs="Arial TUR;Arial"/>
          <w:sz w:val="28"/>
          <w:sz w:val="28"/>
          <w:szCs w:val="28"/>
          <w:rtl w:val="true"/>
        </w:rPr>
        <w:t xml:space="preserve"> </w:t>
      </w:r>
      <w:r>
        <w:rPr>
          <w:rStyle w:val="default"/>
          <w:sz w:val="28"/>
          <w:sz w:val="28"/>
          <w:szCs w:val="28"/>
          <w:rtl w:val="true"/>
        </w:rPr>
        <w:t>להורות</w:t>
      </w:r>
      <w:r>
        <w:rPr>
          <w:rStyle w:val="default"/>
          <w:rFonts w:eastAsia="Arial TUR;Arial" w:cs="Arial TUR;Arial"/>
          <w:sz w:val="28"/>
          <w:sz w:val="28"/>
          <w:szCs w:val="28"/>
          <w:rtl w:val="true"/>
        </w:rPr>
        <w:t xml:space="preserve"> </w:t>
      </w:r>
      <w:r>
        <w:rPr>
          <w:rStyle w:val="default"/>
          <w:sz w:val="28"/>
          <w:sz w:val="28"/>
          <w:szCs w:val="28"/>
          <w:rtl w:val="true"/>
        </w:rPr>
        <w:t>על</w:t>
      </w:r>
      <w:r>
        <w:rPr>
          <w:rStyle w:val="default"/>
          <w:rFonts w:eastAsia="Arial TUR;Arial" w:cs="Arial TUR;Arial"/>
          <w:sz w:val="28"/>
          <w:sz w:val="28"/>
          <w:szCs w:val="28"/>
          <w:rtl w:val="true"/>
        </w:rPr>
        <w:t xml:space="preserve"> </w:t>
      </w:r>
      <w:r>
        <w:rPr>
          <w:rStyle w:val="default"/>
          <w:sz w:val="28"/>
          <w:sz w:val="28"/>
          <w:szCs w:val="28"/>
          <w:rtl w:val="true"/>
        </w:rPr>
        <w:t>נקיטת</w:t>
      </w:r>
      <w:r>
        <w:rPr>
          <w:rStyle w:val="default"/>
          <w:rFonts w:eastAsia="Arial TUR;Arial" w:cs="Arial TUR;Arial"/>
          <w:sz w:val="28"/>
          <w:sz w:val="28"/>
          <w:szCs w:val="28"/>
          <w:rtl w:val="true"/>
        </w:rPr>
        <w:t xml:space="preserve"> </w:t>
      </w:r>
      <w:r>
        <w:rPr>
          <w:rStyle w:val="default"/>
          <w:sz w:val="28"/>
          <w:sz w:val="28"/>
          <w:szCs w:val="28"/>
          <w:rtl w:val="true"/>
        </w:rPr>
        <w:t>אמצעי</w:t>
      </w:r>
      <w:r>
        <w:rPr>
          <w:rStyle w:val="default"/>
          <w:rFonts w:eastAsia="Arial TUR;Arial" w:cs="Arial TUR;Arial"/>
          <w:sz w:val="28"/>
          <w:sz w:val="28"/>
          <w:szCs w:val="28"/>
          <w:rtl w:val="true"/>
        </w:rPr>
        <w:t xml:space="preserve"> </w:t>
      </w:r>
      <w:r>
        <w:rPr>
          <w:rStyle w:val="default"/>
          <w:sz w:val="28"/>
          <w:sz w:val="28"/>
          <w:szCs w:val="28"/>
          <w:rtl w:val="true"/>
        </w:rPr>
        <w:t>שיקומי</w:t>
      </w:r>
      <w:r>
        <w:rPr>
          <w:rStyle w:val="default"/>
          <w:rFonts w:eastAsia="Arial TUR;Arial" w:cs="Arial TUR;Arial"/>
          <w:sz w:val="28"/>
          <w:sz w:val="28"/>
          <w:szCs w:val="28"/>
          <w:rtl w:val="true"/>
        </w:rPr>
        <w:t xml:space="preserve"> </w:t>
      </w:r>
      <w:r>
        <w:rPr>
          <w:rStyle w:val="default"/>
          <w:sz w:val="28"/>
          <w:sz w:val="28"/>
          <w:szCs w:val="28"/>
          <w:rtl w:val="true"/>
        </w:rPr>
        <w:t>כלפי</w:t>
      </w:r>
      <w:r>
        <w:rPr>
          <w:rStyle w:val="default"/>
          <w:rFonts w:eastAsia="Arial TUR;Arial" w:cs="Arial TUR;Arial"/>
          <w:sz w:val="28"/>
          <w:sz w:val="28"/>
          <w:szCs w:val="28"/>
          <w:rtl w:val="true"/>
        </w:rPr>
        <w:t xml:space="preserve"> </w:t>
      </w:r>
      <w:r>
        <w:rPr>
          <w:rStyle w:val="default"/>
          <w:sz w:val="28"/>
          <w:sz w:val="28"/>
          <w:szCs w:val="28"/>
          <w:rtl w:val="true"/>
        </w:rPr>
        <w:t>הנאשם</w:t>
      </w:r>
      <w:r>
        <w:rPr>
          <w:rStyle w:val="default"/>
          <w:rFonts w:cs="FrankRuehl"/>
          <w:sz w:val="28"/>
          <w:szCs w:val="28"/>
          <w:rtl w:val="true"/>
        </w:rPr>
        <w:t xml:space="preserve">, </w:t>
      </w:r>
      <w:r>
        <w:rPr>
          <w:rStyle w:val="default"/>
          <w:sz w:val="28"/>
          <w:sz w:val="28"/>
          <w:szCs w:val="28"/>
          <w:rtl w:val="true"/>
        </w:rPr>
        <w:t>לרבות</w:t>
      </w:r>
      <w:r>
        <w:rPr>
          <w:rStyle w:val="default"/>
          <w:rFonts w:eastAsia="Arial TUR;Arial" w:cs="Arial TUR;Arial"/>
          <w:sz w:val="28"/>
          <w:sz w:val="28"/>
          <w:szCs w:val="28"/>
          <w:rtl w:val="true"/>
        </w:rPr>
        <w:t xml:space="preserve"> </w:t>
      </w:r>
      <w:r>
        <w:rPr>
          <w:rStyle w:val="default"/>
          <w:sz w:val="28"/>
          <w:sz w:val="28"/>
          <w:szCs w:val="28"/>
          <w:rtl w:val="true"/>
        </w:rPr>
        <w:t>העמדתו</w:t>
      </w:r>
      <w:r>
        <w:rPr>
          <w:rStyle w:val="default"/>
          <w:rFonts w:eastAsia="Arial TUR;Arial" w:cs="Arial TUR;Arial"/>
          <w:sz w:val="28"/>
          <w:sz w:val="28"/>
          <w:szCs w:val="28"/>
          <w:rtl w:val="true"/>
        </w:rPr>
        <w:t xml:space="preserve"> </w:t>
      </w:r>
      <w:r>
        <w:rPr>
          <w:rStyle w:val="default"/>
          <w:sz w:val="28"/>
          <w:sz w:val="28"/>
          <w:szCs w:val="28"/>
          <w:rtl w:val="true"/>
        </w:rPr>
        <w:t>במבחן</w:t>
      </w:r>
      <w:r>
        <w:rPr>
          <w:rStyle w:val="default"/>
          <w:rFonts w:eastAsia="Arial TUR;Arial" w:cs="Arial TUR;Arial"/>
          <w:sz w:val="28"/>
          <w:sz w:val="28"/>
          <w:szCs w:val="28"/>
          <w:rtl w:val="true"/>
        </w:rPr>
        <w:t xml:space="preserve"> </w:t>
      </w:r>
      <w:r>
        <w:rPr>
          <w:rStyle w:val="default"/>
          <w:sz w:val="28"/>
          <w:sz w:val="28"/>
          <w:szCs w:val="28"/>
          <w:rtl w:val="true"/>
        </w:rPr>
        <w:t>לפי</w:t>
      </w:r>
      <w:r>
        <w:rPr>
          <w:rStyle w:val="default"/>
          <w:rFonts w:eastAsia="Arial TUR;Arial" w:cs="Arial TUR;Arial"/>
          <w:sz w:val="28"/>
          <w:sz w:val="28"/>
          <w:szCs w:val="28"/>
          <w:rtl w:val="true"/>
        </w:rPr>
        <w:t xml:space="preserve"> </w:t>
      </w:r>
      <w:r>
        <w:rPr>
          <w:rStyle w:val="default"/>
          <w:sz w:val="28"/>
          <w:sz w:val="28"/>
          <w:szCs w:val="28"/>
          <w:rtl w:val="true"/>
        </w:rPr>
        <w:t>סעיפים</w:t>
      </w:r>
      <w:r>
        <w:rPr>
          <w:rStyle w:val="default"/>
          <w:rFonts w:eastAsia="Arial TUR;Arial" w:cs="Arial TUR;Arial"/>
          <w:sz w:val="28"/>
          <w:sz w:val="28"/>
          <w:szCs w:val="28"/>
          <w:rtl w:val="true"/>
        </w:rPr>
        <w:t xml:space="preserve"> </w:t>
      </w:r>
      <w:r>
        <w:rPr>
          <w:rStyle w:val="default"/>
          <w:rFonts w:cs="FrankRuehl"/>
          <w:sz w:val="28"/>
          <w:szCs w:val="28"/>
        </w:rPr>
        <w:t>82</w:t>
      </w:r>
      <w:r>
        <w:rPr>
          <w:rStyle w:val="default"/>
          <w:rFonts w:cs="FrankRuehl"/>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rFonts w:cs="FrankRuehl"/>
          <w:sz w:val="28"/>
          <w:szCs w:val="28"/>
        </w:rPr>
        <w:t>86</w:t>
      </w:r>
      <w:r>
        <w:rPr>
          <w:rStyle w:val="default"/>
          <w:rFonts w:cs="FrankRuehl"/>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sz w:val="28"/>
          <w:sz w:val="28"/>
          <w:szCs w:val="28"/>
          <w:rtl w:val="true"/>
        </w:rPr>
        <w:t>לפי</w:t>
      </w:r>
      <w:r>
        <w:rPr>
          <w:rStyle w:val="default"/>
          <w:rFonts w:eastAsia="Arial TUR;Arial" w:cs="Arial TUR;Arial"/>
          <w:sz w:val="28"/>
          <w:sz w:val="28"/>
          <w:szCs w:val="28"/>
          <w:rtl w:val="true"/>
        </w:rPr>
        <w:t xml:space="preserve"> </w:t>
      </w:r>
      <w:hyperlink r:id="rId33">
        <w:r>
          <w:rPr>
            <w:rStyle w:val="Hyperlink"/>
            <w:rFonts w:ascii="Times New Roman" w:hAnsi="Times New Roman" w:cs="Times New Roman"/>
            <w:color w:val="0000FF"/>
            <w:sz w:val="28"/>
            <w:sz w:val="28"/>
            <w:szCs w:val="28"/>
            <w:u w:val="single"/>
            <w:rtl w:val="true"/>
          </w:rPr>
          <w:t>פקודת</w:t>
        </w:r>
        <w:r>
          <w:rPr>
            <w:rStyle w:val="Hyperlink"/>
            <w:rFonts w:ascii="Times New Roman" w:hAnsi="Times New Roman" w:cs="Times New Roman" w:eastAsia="Arial TUR;Arial"/>
            <w:color w:val="0000FF"/>
            <w:sz w:val="28"/>
            <w:sz w:val="28"/>
            <w:szCs w:val="28"/>
            <w:u w:val="single"/>
            <w:rtl w:val="true"/>
          </w:rPr>
          <w:t xml:space="preserve"> </w:t>
        </w:r>
        <w:r>
          <w:rPr>
            <w:rStyle w:val="Hyperlink"/>
            <w:rFonts w:ascii="Times New Roman" w:hAnsi="Times New Roman" w:cs="Times New Roman"/>
            <w:color w:val="0000FF"/>
            <w:sz w:val="28"/>
            <w:sz w:val="28"/>
            <w:szCs w:val="28"/>
            <w:u w:val="single"/>
            <w:rtl w:val="true"/>
          </w:rPr>
          <w:t>המבחן</w:t>
        </w:r>
      </w:hyperlink>
      <w:r>
        <w:rPr>
          <w:rStyle w:val="default"/>
          <w:rFonts w:eastAsia="Arial TUR;Arial" w:cs="Arial TUR;Arial"/>
          <w:sz w:val="28"/>
          <w:sz w:val="28"/>
          <w:szCs w:val="28"/>
          <w:rtl w:val="true"/>
        </w:rPr>
        <w:t xml:space="preserve"> </w:t>
      </w:r>
      <w:r>
        <w:rPr>
          <w:rStyle w:val="default"/>
          <w:rFonts w:cs="FrankRuehl"/>
          <w:sz w:val="28"/>
          <w:szCs w:val="28"/>
          <w:rtl w:val="true"/>
        </w:rPr>
        <w:t>[</w:t>
      </w:r>
      <w:r>
        <w:rPr>
          <w:rStyle w:val="default"/>
          <w:sz w:val="28"/>
          <w:sz w:val="28"/>
          <w:szCs w:val="28"/>
          <w:rtl w:val="true"/>
        </w:rPr>
        <w:t>נוסח</w:t>
      </w:r>
      <w:r>
        <w:rPr>
          <w:rStyle w:val="default"/>
          <w:rFonts w:eastAsia="Arial TUR;Arial" w:cs="Arial TUR;Arial"/>
          <w:sz w:val="28"/>
          <w:sz w:val="28"/>
          <w:szCs w:val="28"/>
          <w:rtl w:val="true"/>
        </w:rPr>
        <w:t xml:space="preserve"> </w:t>
      </w:r>
      <w:r>
        <w:rPr>
          <w:rStyle w:val="default"/>
          <w:sz w:val="28"/>
          <w:sz w:val="28"/>
          <w:szCs w:val="28"/>
          <w:rtl w:val="true"/>
        </w:rPr>
        <w:t>חדש</w:t>
      </w:r>
      <w:r>
        <w:rPr>
          <w:rStyle w:val="default"/>
          <w:rFonts w:cs="FrankRuehl"/>
          <w:sz w:val="28"/>
          <w:szCs w:val="28"/>
          <w:rtl w:val="true"/>
        </w:rPr>
        <w:t xml:space="preserve">], </w:t>
      </w:r>
      <w:r>
        <w:rPr>
          <w:rStyle w:val="default"/>
          <w:sz w:val="28"/>
          <w:sz w:val="28"/>
          <w:szCs w:val="28"/>
          <w:rtl w:val="true"/>
        </w:rPr>
        <w:t>התשכ</w:t>
      </w:r>
      <w:r>
        <w:rPr>
          <w:rStyle w:val="default"/>
          <w:rFonts w:cs="FrankRuehl"/>
          <w:sz w:val="28"/>
          <w:szCs w:val="28"/>
          <w:rtl w:val="true"/>
        </w:rPr>
        <w:t>"</w:t>
      </w:r>
      <w:r>
        <w:rPr>
          <w:rStyle w:val="default"/>
          <w:sz w:val="28"/>
          <w:sz w:val="28"/>
          <w:szCs w:val="28"/>
          <w:rtl w:val="true"/>
        </w:rPr>
        <w:t>ט</w:t>
      </w:r>
      <w:r>
        <w:rPr>
          <w:rStyle w:val="default"/>
          <w:rFonts w:cs="FrankRuehl"/>
          <w:sz w:val="28"/>
          <w:szCs w:val="28"/>
          <w:rtl w:val="true"/>
        </w:rPr>
        <w:t>-</w:t>
      </w:r>
      <w:r>
        <w:rPr>
          <w:rStyle w:val="default"/>
          <w:rFonts w:cs="FrankRuehl"/>
          <w:sz w:val="28"/>
          <w:szCs w:val="28"/>
        </w:rPr>
        <w:t>1969</w:t>
      </w:r>
      <w:r>
        <w:rPr>
          <w:rStyle w:val="default"/>
          <w:rFonts w:cs="FrankRuehl"/>
          <w:sz w:val="28"/>
          <w:szCs w:val="28"/>
          <w:rtl w:val="true"/>
        </w:rPr>
        <w:t>.</w:t>
      </w:r>
    </w:p>
    <w:p>
      <w:pPr>
        <w:pStyle w:val="Ruller51"/>
        <w:ind w:end="1282"/>
        <w:jc w:val="both"/>
        <w:rPr>
          <w:rStyle w:val="default"/>
          <w:rFonts w:cs="FrankRuehl"/>
          <w:sz w:val="28"/>
          <w:szCs w:val="28"/>
        </w:rPr>
      </w:pPr>
      <w:r>
        <w:rPr>
          <w:rStyle w:val="default"/>
          <w:rFonts w:cs="FrankRuehl"/>
          <w:sz w:val="28"/>
          <w:szCs w:val="28"/>
          <w:rtl w:val="true"/>
        </w:rPr>
        <w:tab/>
        <w:t>(</w:t>
      </w:r>
      <w:r>
        <w:rPr>
          <w:rStyle w:val="default"/>
          <w:sz w:val="28"/>
          <w:sz w:val="28"/>
          <w:szCs w:val="28"/>
          <w:rtl w:val="true"/>
        </w:rPr>
        <w:t>ב</w:t>
      </w:r>
      <w:r>
        <w:rPr>
          <w:rStyle w:val="default"/>
          <w:rFonts w:cs="FrankRuehl"/>
          <w:sz w:val="28"/>
          <w:szCs w:val="28"/>
          <w:rtl w:val="true"/>
        </w:rPr>
        <w:t>)</w:t>
        <w:tab/>
      </w:r>
      <w:r>
        <w:rPr>
          <w:rStyle w:val="default"/>
          <w:sz w:val="28"/>
          <w:sz w:val="28"/>
          <w:szCs w:val="28"/>
          <w:rtl w:val="true"/>
        </w:rPr>
        <w:t>היו</w:t>
      </w:r>
      <w:r>
        <w:rPr>
          <w:rStyle w:val="default"/>
          <w:rFonts w:eastAsia="Arial TUR;Arial" w:cs="Arial TUR;Arial"/>
          <w:sz w:val="28"/>
          <w:sz w:val="28"/>
          <w:szCs w:val="28"/>
          <w:rtl w:val="true"/>
        </w:rPr>
        <w:t xml:space="preserve"> </w:t>
      </w:r>
      <w:r>
        <w:rPr>
          <w:rStyle w:val="default"/>
          <w:sz w:val="28"/>
          <w:sz w:val="28"/>
          <w:szCs w:val="28"/>
          <w:rtl w:val="true"/>
        </w:rPr>
        <w:t>מעשה</w:t>
      </w:r>
      <w:r>
        <w:rPr>
          <w:rStyle w:val="default"/>
          <w:rFonts w:eastAsia="Arial TUR;Arial" w:cs="Arial TUR;Arial"/>
          <w:sz w:val="28"/>
          <w:sz w:val="28"/>
          <w:szCs w:val="28"/>
          <w:rtl w:val="true"/>
        </w:rPr>
        <w:t xml:space="preserve"> </w:t>
      </w:r>
      <w:r>
        <w:rPr>
          <w:rStyle w:val="default"/>
          <w:sz w:val="28"/>
          <w:sz w:val="28"/>
          <w:szCs w:val="28"/>
          <w:rtl w:val="true"/>
        </w:rPr>
        <w:t>העבירה</w:t>
      </w:r>
      <w:r>
        <w:rPr>
          <w:rStyle w:val="default"/>
          <w:rFonts w:eastAsia="Arial TUR;Arial" w:cs="Arial TUR;Arial"/>
          <w:sz w:val="28"/>
          <w:sz w:val="28"/>
          <w:szCs w:val="28"/>
          <w:rtl w:val="true"/>
        </w:rPr>
        <w:t xml:space="preserve"> </w:t>
      </w:r>
      <w:r>
        <w:rPr>
          <w:rStyle w:val="default"/>
          <w:sz w:val="28"/>
          <w:sz w:val="28"/>
          <w:szCs w:val="28"/>
          <w:rtl w:val="true"/>
        </w:rPr>
        <w:t>ומידת</w:t>
      </w:r>
      <w:r>
        <w:rPr>
          <w:rStyle w:val="default"/>
          <w:rFonts w:eastAsia="Arial TUR;Arial" w:cs="Arial TUR;Arial"/>
          <w:sz w:val="28"/>
          <w:sz w:val="28"/>
          <w:szCs w:val="28"/>
          <w:rtl w:val="true"/>
        </w:rPr>
        <w:t xml:space="preserve"> </w:t>
      </w:r>
      <w:r>
        <w:rPr>
          <w:rStyle w:val="default"/>
          <w:sz w:val="28"/>
          <w:sz w:val="28"/>
          <w:szCs w:val="28"/>
          <w:rtl w:val="true"/>
        </w:rPr>
        <w:t>אשמו</w:t>
      </w:r>
      <w:r>
        <w:rPr>
          <w:rStyle w:val="default"/>
          <w:rFonts w:eastAsia="Arial TUR;Arial" w:cs="Arial TUR;Arial"/>
          <w:sz w:val="28"/>
          <w:sz w:val="28"/>
          <w:szCs w:val="28"/>
          <w:rtl w:val="true"/>
        </w:rPr>
        <w:t xml:space="preserve"> </w:t>
      </w:r>
      <w:r>
        <w:rPr>
          <w:rStyle w:val="default"/>
          <w:sz w:val="28"/>
          <w:sz w:val="28"/>
          <w:szCs w:val="28"/>
          <w:rtl w:val="true"/>
        </w:rPr>
        <w:t>של</w:t>
      </w:r>
      <w:r>
        <w:rPr>
          <w:rStyle w:val="default"/>
          <w:rFonts w:eastAsia="Arial TUR;Arial" w:cs="Arial TUR;Arial"/>
          <w:sz w:val="28"/>
          <w:sz w:val="28"/>
          <w:szCs w:val="28"/>
          <w:rtl w:val="true"/>
        </w:rPr>
        <w:t xml:space="preserve"> </w:t>
      </w:r>
      <w:r>
        <w:rPr>
          <w:rStyle w:val="default"/>
          <w:sz w:val="28"/>
          <w:sz w:val="28"/>
          <w:szCs w:val="28"/>
          <w:rtl w:val="true"/>
        </w:rPr>
        <w:t>הנאשם</w:t>
      </w:r>
      <w:r>
        <w:rPr>
          <w:rStyle w:val="default"/>
          <w:rFonts w:eastAsia="Arial TUR;Arial" w:cs="Arial TUR;Arial"/>
          <w:sz w:val="28"/>
          <w:sz w:val="28"/>
          <w:szCs w:val="28"/>
          <w:rtl w:val="true"/>
        </w:rPr>
        <w:t xml:space="preserve"> </w:t>
      </w:r>
      <w:r>
        <w:rPr>
          <w:rStyle w:val="default"/>
          <w:sz w:val="28"/>
          <w:sz w:val="28"/>
          <w:szCs w:val="28"/>
          <w:rtl w:val="true"/>
        </w:rPr>
        <w:t>בעלי</w:t>
      </w:r>
      <w:r>
        <w:rPr>
          <w:rStyle w:val="default"/>
          <w:rFonts w:eastAsia="Arial TUR;Arial" w:cs="Arial TUR;Arial"/>
          <w:sz w:val="28"/>
          <w:sz w:val="28"/>
          <w:szCs w:val="28"/>
          <w:rtl w:val="true"/>
        </w:rPr>
        <w:t xml:space="preserve"> </w:t>
      </w:r>
      <w:r>
        <w:rPr>
          <w:rStyle w:val="default"/>
          <w:sz w:val="28"/>
          <w:sz w:val="28"/>
          <w:szCs w:val="28"/>
          <w:rtl w:val="true"/>
        </w:rPr>
        <w:t>חומרה</w:t>
      </w:r>
      <w:r>
        <w:rPr>
          <w:rStyle w:val="default"/>
          <w:rFonts w:eastAsia="Arial TUR;Arial" w:cs="Arial TUR;Arial"/>
          <w:sz w:val="28"/>
          <w:sz w:val="28"/>
          <w:szCs w:val="28"/>
          <w:rtl w:val="true"/>
        </w:rPr>
        <w:t xml:space="preserve"> </w:t>
      </w:r>
      <w:r>
        <w:rPr>
          <w:rStyle w:val="default"/>
          <w:sz w:val="28"/>
          <w:sz w:val="28"/>
          <w:szCs w:val="28"/>
          <w:rtl w:val="true"/>
        </w:rPr>
        <w:t>יתרה</w:t>
      </w:r>
      <w:r>
        <w:rPr>
          <w:rStyle w:val="default"/>
          <w:rFonts w:cs="FrankRuehl"/>
          <w:sz w:val="28"/>
          <w:szCs w:val="28"/>
          <w:rtl w:val="true"/>
        </w:rPr>
        <w:t xml:space="preserve">, </w:t>
      </w:r>
      <w:r>
        <w:rPr>
          <w:rStyle w:val="default"/>
          <w:sz w:val="28"/>
          <w:sz w:val="28"/>
          <w:szCs w:val="28"/>
          <w:rtl w:val="true"/>
        </w:rPr>
        <w:t>לא</w:t>
      </w:r>
      <w:r>
        <w:rPr>
          <w:rStyle w:val="default"/>
          <w:rFonts w:eastAsia="Arial TUR;Arial" w:cs="Arial TUR;Arial"/>
          <w:sz w:val="28"/>
          <w:sz w:val="28"/>
          <w:szCs w:val="28"/>
          <w:rtl w:val="true"/>
        </w:rPr>
        <w:t xml:space="preserve"> </w:t>
      </w:r>
      <w:r>
        <w:rPr>
          <w:rStyle w:val="default"/>
          <w:sz w:val="28"/>
          <w:sz w:val="28"/>
          <w:szCs w:val="28"/>
          <w:rtl w:val="true"/>
        </w:rPr>
        <w:t>יחרוג</w:t>
      </w:r>
      <w:r>
        <w:rPr>
          <w:rStyle w:val="default"/>
          <w:rFonts w:eastAsia="Arial TUR;Arial" w:cs="Arial TUR;Arial"/>
          <w:sz w:val="28"/>
          <w:sz w:val="28"/>
          <w:szCs w:val="28"/>
          <w:rtl w:val="true"/>
        </w:rPr>
        <w:t xml:space="preserve"> </w:t>
      </w:r>
      <w:r>
        <w:rPr>
          <w:rStyle w:val="default"/>
          <w:sz w:val="28"/>
          <w:sz w:val="28"/>
          <w:szCs w:val="28"/>
          <w:rtl w:val="true"/>
        </w:rPr>
        <w:t>בית</w:t>
      </w:r>
      <w:r>
        <w:rPr>
          <w:rStyle w:val="default"/>
          <w:rFonts w:eastAsia="Arial TUR;Arial" w:cs="Arial TUR;Arial"/>
          <w:sz w:val="28"/>
          <w:sz w:val="28"/>
          <w:szCs w:val="28"/>
          <w:rtl w:val="true"/>
        </w:rPr>
        <w:t xml:space="preserve"> </w:t>
      </w:r>
      <w:r>
        <w:rPr>
          <w:rStyle w:val="default"/>
          <w:sz w:val="28"/>
          <w:sz w:val="28"/>
          <w:szCs w:val="28"/>
          <w:rtl w:val="true"/>
        </w:rPr>
        <w:t>המשפט</w:t>
      </w:r>
      <w:r>
        <w:rPr>
          <w:rStyle w:val="default"/>
          <w:rFonts w:eastAsia="Arial TUR;Arial" w:cs="Arial TUR;Arial"/>
          <w:sz w:val="28"/>
          <w:sz w:val="28"/>
          <w:szCs w:val="28"/>
          <w:rtl w:val="true"/>
        </w:rPr>
        <w:t xml:space="preserve"> </w:t>
      </w:r>
      <w:r>
        <w:rPr>
          <w:rStyle w:val="default"/>
          <w:sz w:val="28"/>
          <w:sz w:val="28"/>
          <w:szCs w:val="28"/>
          <w:rtl w:val="true"/>
        </w:rPr>
        <w:t>ממתחם</w:t>
      </w:r>
      <w:r>
        <w:rPr>
          <w:rStyle w:val="default"/>
          <w:rFonts w:eastAsia="Arial TUR;Arial" w:cs="Arial TUR;Arial"/>
          <w:sz w:val="28"/>
          <w:sz w:val="28"/>
          <w:szCs w:val="28"/>
          <w:rtl w:val="true"/>
        </w:rPr>
        <w:t xml:space="preserve"> </w:t>
      </w:r>
      <w:r>
        <w:rPr>
          <w:rStyle w:val="default"/>
          <w:sz w:val="28"/>
          <w:sz w:val="28"/>
          <w:szCs w:val="28"/>
          <w:rtl w:val="true"/>
        </w:rPr>
        <w:t>העונש</w:t>
      </w:r>
      <w:r>
        <w:rPr>
          <w:rStyle w:val="default"/>
          <w:rFonts w:eastAsia="Arial TUR;Arial" w:cs="Arial TUR;Arial"/>
          <w:sz w:val="28"/>
          <w:sz w:val="28"/>
          <w:szCs w:val="28"/>
          <w:rtl w:val="true"/>
        </w:rPr>
        <w:t xml:space="preserve"> </w:t>
      </w:r>
      <w:r>
        <w:rPr>
          <w:rStyle w:val="default"/>
          <w:sz w:val="28"/>
          <w:sz w:val="28"/>
          <w:szCs w:val="28"/>
          <w:rtl w:val="true"/>
        </w:rPr>
        <w:t>ההולם</w:t>
      </w:r>
      <w:r>
        <w:rPr>
          <w:rStyle w:val="default"/>
          <w:rFonts w:cs="FrankRuehl"/>
          <w:sz w:val="28"/>
          <w:szCs w:val="28"/>
          <w:rtl w:val="true"/>
        </w:rPr>
        <w:t xml:space="preserve">, </w:t>
      </w:r>
      <w:r>
        <w:rPr>
          <w:rStyle w:val="default"/>
          <w:sz w:val="28"/>
          <w:sz w:val="28"/>
          <w:szCs w:val="28"/>
          <w:rtl w:val="true"/>
        </w:rPr>
        <w:t>כאמור</w:t>
      </w:r>
      <w:r>
        <w:rPr>
          <w:rStyle w:val="default"/>
          <w:rFonts w:eastAsia="Arial TUR;Arial" w:cs="Arial TUR;Arial"/>
          <w:sz w:val="28"/>
          <w:sz w:val="28"/>
          <w:szCs w:val="28"/>
          <w:rtl w:val="true"/>
        </w:rPr>
        <w:t xml:space="preserve"> </w:t>
      </w:r>
      <w:r>
        <w:rPr>
          <w:rStyle w:val="default"/>
          <w:sz w:val="28"/>
          <w:sz w:val="28"/>
          <w:szCs w:val="28"/>
          <w:rtl w:val="true"/>
        </w:rPr>
        <w:t>בסעיף</w:t>
      </w:r>
      <w:r>
        <w:rPr>
          <w:rStyle w:val="default"/>
          <w:rFonts w:eastAsia="Arial TUR;Arial" w:cs="Arial TUR;Arial"/>
          <w:sz w:val="28"/>
          <w:sz w:val="28"/>
          <w:szCs w:val="28"/>
          <w:rtl w:val="true"/>
        </w:rPr>
        <w:t xml:space="preserve"> </w:t>
      </w:r>
      <w:r>
        <w:rPr>
          <w:rStyle w:val="default"/>
          <w:sz w:val="28"/>
          <w:sz w:val="28"/>
          <w:szCs w:val="28"/>
          <w:rtl w:val="true"/>
        </w:rPr>
        <w:t>קטן</w:t>
      </w:r>
      <w:r>
        <w:rPr>
          <w:rStyle w:val="default"/>
          <w:rFonts w:eastAsia="Arial TUR;Arial" w:cs="Arial TUR;Arial"/>
          <w:sz w:val="28"/>
          <w:sz w:val="28"/>
          <w:szCs w:val="28"/>
          <w:rtl w:val="true"/>
        </w:rPr>
        <w:t xml:space="preserve"> </w:t>
      </w:r>
      <w:r>
        <w:rPr>
          <w:rStyle w:val="default"/>
          <w:rFonts w:cs="FrankRuehl"/>
          <w:sz w:val="28"/>
          <w:szCs w:val="28"/>
          <w:rtl w:val="true"/>
        </w:rPr>
        <w:t>(</w:t>
      </w:r>
      <w:r>
        <w:rPr>
          <w:rStyle w:val="default"/>
          <w:sz w:val="28"/>
          <w:sz w:val="28"/>
          <w:szCs w:val="28"/>
          <w:rtl w:val="true"/>
        </w:rPr>
        <w:t>א</w:t>
      </w:r>
      <w:r>
        <w:rPr>
          <w:rStyle w:val="default"/>
          <w:rFonts w:cs="FrankRuehl"/>
          <w:sz w:val="28"/>
          <w:szCs w:val="28"/>
          <w:rtl w:val="true"/>
        </w:rPr>
        <w:t xml:space="preserve">), </w:t>
      </w:r>
      <w:r>
        <w:rPr>
          <w:rStyle w:val="default"/>
          <w:sz w:val="28"/>
          <w:sz w:val="28"/>
          <w:szCs w:val="28"/>
          <w:rtl w:val="true"/>
        </w:rPr>
        <w:t>אף</w:t>
      </w:r>
      <w:r>
        <w:rPr>
          <w:rStyle w:val="default"/>
          <w:rFonts w:eastAsia="Arial TUR;Arial" w:cs="Arial TUR;Arial"/>
          <w:sz w:val="28"/>
          <w:sz w:val="28"/>
          <w:szCs w:val="28"/>
          <w:rtl w:val="true"/>
        </w:rPr>
        <w:t xml:space="preserve"> </w:t>
      </w:r>
      <w:r>
        <w:rPr>
          <w:rStyle w:val="default"/>
          <w:sz w:val="28"/>
          <w:sz w:val="28"/>
          <w:szCs w:val="28"/>
          <w:rtl w:val="true"/>
        </w:rPr>
        <w:t>אם</w:t>
      </w:r>
      <w:r>
        <w:rPr>
          <w:rStyle w:val="default"/>
          <w:rFonts w:eastAsia="Arial TUR;Arial" w:cs="Arial TUR;Arial"/>
          <w:sz w:val="28"/>
          <w:sz w:val="28"/>
          <w:szCs w:val="28"/>
          <w:rtl w:val="true"/>
        </w:rPr>
        <w:t xml:space="preserve"> </w:t>
      </w:r>
      <w:r>
        <w:rPr>
          <w:rStyle w:val="default"/>
          <w:sz w:val="28"/>
          <w:sz w:val="28"/>
          <w:szCs w:val="28"/>
          <w:rtl w:val="true"/>
        </w:rPr>
        <w:t>הנאשם</w:t>
      </w:r>
      <w:r>
        <w:rPr>
          <w:rStyle w:val="default"/>
          <w:rFonts w:eastAsia="Arial TUR;Arial" w:cs="Arial TUR;Arial"/>
          <w:sz w:val="28"/>
          <w:sz w:val="28"/>
          <w:szCs w:val="28"/>
          <w:rtl w:val="true"/>
        </w:rPr>
        <w:t xml:space="preserve"> </w:t>
      </w:r>
      <w:r>
        <w:rPr>
          <w:rStyle w:val="default"/>
          <w:sz w:val="28"/>
          <w:sz w:val="28"/>
          <w:szCs w:val="28"/>
          <w:rtl w:val="true"/>
        </w:rPr>
        <w:t>השתקם</w:t>
      </w:r>
      <w:r>
        <w:rPr>
          <w:rStyle w:val="default"/>
          <w:rFonts w:eastAsia="Arial TUR;Arial" w:cs="Arial TUR;Arial"/>
          <w:sz w:val="28"/>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sz w:val="28"/>
          <w:sz w:val="28"/>
          <w:szCs w:val="28"/>
          <w:rtl w:val="true"/>
        </w:rPr>
        <w:t>אם</w:t>
      </w:r>
      <w:r>
        <w:rPr>
          <w:rStyle w:val="default"/>
          <w:rFonts w:eastAsia="Arial TUR;Arial" w:cs="Arial TUR;Arial"/>
          <w:sz w:val="28"/>
          <w:sz w:val="28"/>
          <w:szCs w:val="28"/>
          <w:rtl w:val="true"/>
        </w:rPr>
        <w:t xml:space="preserve"> </w:t>
      </w:r>
      <w:r>
        <w:rPr>
          <w:rStyle w:val="default"/>
          <w:sz w:val="28"/>
          <w:sz w:val="28"/>
          <w:szCs w:val="28"/>
          <w:rtl w:val="true"/>
        </w:rPr>
        <w:t>יש</w:t>
      </w:r>
      <w:r>
        <w:rPr>
          <w:rStyle w:val="default"/>
          <w:rFonts w:eastAsia="Arial TUR;Arial" w:cs="Arial TUR;Arial"/>
          <w:sz w:val="28"/>
          <w:sz w:val="28"/>
          <w:szCs w:val="28"/>
          <w:rtl w:val="true"/>
        </w:rPr>
        <w:t xml:space="preserve"> </w:t>
      </w:r>
      <w:r>
        <w:rPr>
          <w:rStyle w:val="default"/>
          <w:sz w:val="28"/>
          <w:sz w:val="28"/>
          <w:szCs w:val="28"/>
          <w:rtl w:val="true"/>
        </w:rPr>
        <w:t>סיכוי</w:t>
      </w:r>
      <w:r>
        <w:rPr>
          <w:rStyle w:val="default"/>
          <w:rFonts w:eastAsia="Arial TUR;Arial" w:cs="Arial TUR;Arial"/>
          <w:sz w:val="28"/>
          <w:sz w:val="28"/>
          <w:szCs w:val="28"/>
          <w:rtl w:val="true"/>
        </w:rPr>
        <w:t xml:space="preserve"> </w:t>
      </w:r>
      <w:r>
        <w:rPr>
          <w:rStyle w:val="default"/>
          <w:sz w:val="28"/>
          <w:sz w:val="28"/>
          <w:szCs w:val="28"/>
          <w:rtl w:val="true"/>
        </w:rPr>
        <w:t>של</w:t>
      </w:r>
      <w:r>
        <w:rPr>
          <w:rStyle w:val="default"/>
          <w:rFonts w:eastAsia="Arial TUR;Arial" w:cs="Arial TUR;Arial"/>
          <w:sz w:val="28"/>
          <w:sz w:val="28"/>
          <w:szCs w:val="28"/>
          <w:rtl w:val="true"/>
        </w:rPr>
        <w:t xml:space="preserve"> </w:t>
      </w:r>
      <w:r>
        <w:rPr>
          <w:rStyle w:val="default"/>
          <w:sz w:val="28"/>
          <w:sz w:val="28"/>
          <w:szCs w:val="28"/>
          <w:rtl w:val="true"/>
        </w:rPr>
        <w:t>ממש</w:t>
      </w:r>
      <w:r>
        <w:rPr>
          <w:rStyle w:val="default"/>
          <w:rFonts w:eastAsia="Arial TUR;Arial" w:cs="Arial TUR;Arial"/>
          <w:sz w:val="28"/>
          <w:sz w:val="28"/>
          <w:szCs w:val="28"/>
          <w:rtl w:val="true"/>
        </w:rPr>
        <w:t xml:space="preserve"> </w:t>
      </w:r>
      <w:r>
        <w:rPr>
          <w:rStyle w:val="default"/>
          <w:sz w:val="28"/>
          <w:sz w:val="28"/>
          <w:szCs w:val="28"/>
          <w:rtl w:val="true"/>
        </w:rPr>
        <w:t>שישתקם</w:t>
      </w:r>
      <w:r>
        <w:rPr>
          <w:rStyle w:val="default"/>
          <w:rFonts w:cs="FrankRuehl"/>
          <w:sz w:val="28"/>
          <w:szCs w:val="28"/>
          <w:rtl w:val="true"/>
        </w:rPr>
        <w:t xml:space="preserve">, </w:t>
      </w:r>
      <w:r>
        <w:rPr>
          <w:rStyle w:val="default"/>
          <w:sz w:val="28"/>
          <w:sz w:val="28"/>
          <w:szCs w:val="28"/>
          <w:rtl w:val="true"/>
        </w:rPr>
        <w:t>אלא</w:t>
      </w:r>
      <w:r>
        <w:rPr>
          <w:rStyle w:val="default"/>
          <w:rFonts w:eastAsia="Arial TUR;Arial" w:cs="Arial TUR;Arial"/>
          <w:sz w:val="28"/>
          <w:sz w:val="28"/>
          <w:szCs w:val="28"/>
          <w:rtl w:val="true"/>
        </w:rPr>
        <w:t xml:space="preserve"> </w:t>
      </w:r>
      <w:r>
        <w:rPr>
          <w:rStyle w:val="default"/>
          <w:sz w:val="28"/>
          <w:sz w:val="28"/>
          <w:szCs w:val="28"/>
          <w:rtl w:val="true"/>
        </w:rPr>
        <w:t>בנסיבות</w:t>
      </w:r>
      <w:r>
        <w:rPr>
          <w:rStyle w:val="default"/>
          <w:rFonts w:eastAsia="Arial TUR;Arial" w:cs="Arial TUR;Arial"/>
          <w:sz w:val="28"/>
          <w:sz w:val="28"/>
          <w:szCs w:val="28"/>
          <w:rtl w:val="true"/>
        </w:rPr>
        <w:t xml:space="preserve"> </w:t>
      </w:r>
      <w:r>
        <w:rPr>
          <w:rStyle w:val="default"/>
          <w:sz w:val="28"/>
          <w:sz w:val="28"/>
          <w:szCs w:val="28"/>
          <w:rtl w:val="true"/>
        </w:rPr>
        <w:t>מיוחדות</w:t>
      </w:r>
      <w:r>
        <w:rPr>
          <w:rStyle w:val="default"/>
          <w:rFonts w:eastAsia="Arial TUR;Arial" w:cs="Arial TUR;Arial"/>
          <w:sz w:val="28"/>
          <w:sz w:val="28"/>
          <w:szCs w:val="28"/>
          <w:rtl w:val="true"/>
        </w:rPr>
        <w:t xml:space="preserve"> </w:t>
      </w:r>
      <w:r>
        <w:rPr>
          <w:rStyle w:val="default"/>
          <w:sz w:val="28"/>
          <w:sz w:val="28"/>
          <w:szCs w:val="28"/>
          <w:rtl w:val="true"/>
        </w:rPr>
        <w:t>ויוצאות</w:t>
      </w:r>
      <w:r>
        <w:rPr>
          <w:rStyle w:val="default"/>
          <w:rFonts w:eastAsia="Arial TUR;Arial" w:cs="Arial TUR;Arial"/>
          <w:sz w:val="28"/>
          <w:sz w:val="28"/>
          <w:szCs w:val="28"/>
          <w:rtl w:val="true"/>
        </w:rPr>
        <w:t xml:space="preserve"> </w:t>
      </w:r>
      <w:r>
        <w:rPr>
          <w:rStyle w:val="default"/>
          <w:sz w:val="28"/>
          <w:sz w:val="28"/>
          <w:szCs w:val="28"/>
          <w:rtl w:val="true"/>
        </w:rPr>
        <w:t>דופן</w:t>
      </w:r>
      <w:r>
        <w:rPr>
          <w:rStyle w:val="default"/>
          <w:rFonts w:cs="FrankRuehl"/>
          <w:sz w:val="28"/>
          <w:szCs w:val="28"/>
          <w:rtl w:val="true"/>
        </w:rPr>
        <w:t xml:space="preserve">, </w:t>
      </w:r>
      <w:r>
        <w:rPr>
          <w:rStyle w:val="default"/>
          <w:sz w:val="28"/>
          <w:sz w:val="28"/>
          <w:szCs w:val="28"/>
          <w:rtl w:val="true"/>
        </w:rPr>
        <w:t>לאחר</w:t>
      </w:r>
      <w:r>
        <w:rPr>
          <w:rStyle w:val="default"/>
          <w:rFonts w:eastAsia="Arial TUR;Arial" w:cs="Arial TUR;Arial"/>
          <w:sz w:val="28"/>
          <w:sz w:val="28"/>
          <w:szCs w:val="28"/>
          <w:rtl w:val="true"/>
        </w:rPr>
        <w:t xml:space="preserve"> </w:t>
      </w:r>
      <w:r>
        <w:rPr>
          <w:rStyle w:val="default"/>
          <w:sz w:val="28"/>
          <w:sz w:val="28"/>
          <w:szCs w:val="28"/>
          <w:rtl w:val="true"/>
        </w:rPr>
        <w:t>שבית</w:t>
      </w:r>
      <w:r>
        <w:rPr>
          <w:rStyle w:val="default"/>
          <w:rFonts w:eastAsia="Arial TUR;Arial" w:cs="Arial TUR;Arial"/>
          <w:sz w:val="28"/>
          <w:sz w:val="28"/>
          <w:szCs w:val="28"/>
          <w:rtl w:val="true"/>
        </w:rPr>
        <w:t xml:space="preserve"> </w:t>
      </w:r>
      <w:r>
        <w:rPr>
          <w:rStyle w:val="default"/>
          <w:sz w:val="28"/>
          <w:sz w:val="28"/>
          <w:szCs w:val="28"/>
          <w:rtl w:val="true"/>
        </w:rPr>
        <w:t>המשפט</w:t>
      </w:r>
      <w:r>
        <w:rPr>
          <w:rStyle w:val="default"/>
          <w:rFonts w:eastAsia="Arial TUR;Arial" w:cs="Arial TUR;Arial"/>
          <w:sz w:val="28"/>
          <w:sz w:val="28"/>
          <w:szCs w:val="28"/>
          <w:rtl w:val="true"/>
        </w:rPr>
        <w:t xml:space="preserve"> </w:t>
      </w:r>
      <w:r>
        <w:rPr>
          <w:rStyle w:val="default"/>
          <w:sz w:val="28"/>
          <w:sz w:val="28"/>
          <w:szCs w:val="28"/>
          <w:rtl w:val="true"/>
        </w:rPr>
        <w:t>שוכנע</w:t>
      </w:r>
      <w:r>
        <w:rPr>
          <w:rStyle w:val="default"/>
          <w:rFonts w:eastAsia="Arial TUR;Arial" w:cs="Arial TUR;Arial"/>
          <w:sz w:val="28"/>
          <w:sz w:val="28"/>
          <w:szCs w:val="28"/>
          <w:rtl w:val="true"/>
        </w:rPr>
        <w:t xml:space="preserve"> </w:t>
      </w:r>
      <w:r>
        <w:rPr>
          <w:rStyle w:val="default"/>
          <w:sz w:val="28"/>
          <w:sz w:val="28"/>
          <w:szCs w:val="28"/>
          <w:rtl w:val="true"/>
        </w:rPr>
        <w:t>שהן</w:t>
      </w:r>
      <w:r>
        <w:rPr>
          <w:rStyle w:val="default"/>
          <w:rFonts w:eastAsia="Arial TUR;Arial" w:cs="Arial TUR;Arial"/>
          <w:sz w:val="28"/>
          <w:sz w:val="28"/>
          <w:szCs w:val="28"/>
          <w:rtl w:val="true"/>
        </w:rPr>
        <w:t xml:space="preserve"> </w:t>
      </w:r>
      <w:r>
        <w:rPr>
          <w:rStyle w:val="default"/>
          <w:sz w:val="28"/>
          <w:sz w:val="28"/>
          <w:szCs w:val="28"/>
          <w:rtl w:val="true"/>
        </w:rPr>
        <w:t>גוברות</w:t>
      </w:r>
      <w:r>
        <w:rPr>
          <w:rStyle w:val="default"/>
          <w:rFonts w:eastAsia="Arial TUR;Arial" w:cs="Arial TUR;Arial"/>
          <w:sz w:val="28"/>
          <w:sz w:val="28"/>
          <w:szCs w:val="28"/>
          <w:rtl w:val="true"/>
        </w:rPr>
        <w:t xml:space="preserve"> </w:t>
      </w:r>
      <w:r>
        <w:rPr>
          <w:rStyle w:val="default"/>
          <w:sz w:val="28"/>
          <w:sz w:val="28"/>
          <w:szCs w:val="28"/>
          <w:rtl w:val="true"/>
        </w:rPr>
        <w:t>על</w:t>
      </w:r>
      <w:r>
        <w:rPr>
          <w:rStyle w:val="default"/>
          <w:rFonts w:eastAsia="Arial TUR;Arial" w:cs="Arial TUR;Arial"/>
          <w:sz w:val="28"/>
          <w:sz w:val="28"/>
          <w:szCs w:val="28"/>
          <w:rtl w:val="true"/>
        </w:rPr>
        <w:t xml:space="preserve"> </w:t>
      </w:r>
      <w:r>
        <w:rPr>
          <w:rStyle w:val="default"/>
          <w:sz w:val="28"/>
          <w:sz w:val="28"/>
          <w:szCs w:val="28"/>
          <w:rtl w:val="true"/>
        </w:rPr>
        <w:t>הצורך</w:t>
      </w:r>
      <w:r>
        <w:rPr>
          <w:rStyle w:val="default"/>
          <w:rFonts w:eastAsia="Arial TUR;Arial" w:cs="Arial TUR;Arial"/>
          <w:sz w:val="28"/>
          <w:sz w:val="28"/>
          <w:szCs w:val="28"/>
          <w:rtl w:val="true"/>
        </w:rPr>
        <w:t xml:space="preserve"> </w:t>
      </w:r>
      <w:r>
        <w:rPr>
          <w:rStyle w:val="default"/>
          <w:sz w:val="28"/>
          <w:sz w:val="28"/>
          <w:szCs w:val="28"/>
          <w:rtl w:val="true"/>
        </w:rPr>
        <w:t>לקבוע</w:t>
      </w:r>
      <w:r>
        <w:rPr>
          <w:rStyle w:val="default"/>
          <w:rFonts w:eastAsia="Arial TUR;Arial" w:cs="Arial TUR;Arial"/>
          <w:sz w:val="28"/>
          <w:sz w:val="28"/>
          <w:szCs w:val="28"/>
          <w:rtl w:val="true"/>
        </w:rPr>
        <w:t xml:space="preserve"> </w:t>
      </w:r>
      <w:r>
        <w:rPr>
          <w:rStyle w:val="default"/>
          <w:sz w:val="28"/>
          <w:sz w:val="28"/>
          <w:szCs w:val="28"/>
          <w:rtl w:val="true"/>
        </w:rPr>
        <w:t>את</w:t>
      </w:r>
      <w:r>
        <w:rPr>
          <w:rStyle w:val="default"/>
          <w:rFonts w:eastAsia="Arial TUR;Arial" w:cs="Arial TUR;Arial"/>
          <w:sz w:val="28"/>
          <w:sz w:val="28"/>
          <w:szCs w:val="28"/>
          <w:rtl w:val="true"/>
        </w:rPr>
        <w:t xml:space="preserve"> </w:t>
      </w:r>
      <w:r>
        <w:rPr>
          <w:rStyle w:val="default"/>
          <w:sz w:val="28"/>
          <w:sz w:val="28"/>
          <w:szCs w:val="28"/>
          <w:rtl w:val="true"/>
        </w:rPr>
        <w:t>העונש</w:t>
      </w:r>
      <w:r>
        <w:rPr>
          <w:rStyle w:val="default"/>
          <w:rFonts w:eastAsia="Arial TUR;Arial" w:cs="Arial TUR;Arial"/>
          <w:sz w:val="28"/>
          <w:sz w:val="28"/>
          <w:szCs w:val="28"/>
          <w:rtl w:val="true"/>
        </w:rPr>
        <w:t xml:space="preserve"> </w:t>
      </w:r>
      <w:r>
        <w:rPr>
          <w:rStyle w:val="default"/>
          <w:sz w:val="28"/>
          <w:sz w:val="28"/>
          <w:szCs w:val="28"/>
          <w:rtl w:val="true"/>
        </w:rPr>
        <w:t>במתחם</w:t>
      </w:r>
      <w:r>
        <w:rPr>
          <w:rStyle w:val="default"/>
          <w:rFonts w:eastAsia="Arial TUR;Arial" w:cs="Arial TUR;Arial"/>
          <w:sz w:val="28"/>
          <w:sz w:val="28"/>
          <w:szCs w:val="28"/>
          <w:rtl w:val="true"/>
        </w:rPr>
        <w:t xml:space="preserve"> </w:t>
      </w:r>
      <w:r>
        <w:rPr>
          <w:rStyle w:val="default"/>
          <w:sz w:val="28"/>
          <w:sz w:val="28"/>
          <w:szCs w:val="28"/>
          <w:rtl w:val="true"/>
        </w:rPr>
        <w:t>העונש</w:t>
      </w:r>
      <w:r>
        <w:rPr>
          <w:rStyle w:val="default"/>
          <w:rFonts w:eastAsia="Arial TUR;Arial" w:cs="Arial TUR;Arial"/>
          <w:sz w:val="28"/>
          <w:sz w:val="28"/>
          <w:szCs w:val="28"/>
          <w:rtl w:val="true"/>
        </w:rPr>
        <w:t xml:space="preserve"> </w:t>
      </w:r>
      <w:r>
        <w:rPr>
          <w:rStyle w:val="default"/>
          <w:sz w:val="28"/>
          <w:sz w:val="28"/>
          <w:szCs w:val="28"/>
          <w:rtl w:val="true"/>
        </w:rPr>
        <w:t>ההולם</w:t>
      </w:r>
      <w:r>
        <w:rPr>
          <w:rStyle w:val="default"/>
          <w:rFonts w:eastAsia="Arial TUR;Arial" w:cs="Arial TUR;Arial"/>
          <w:sz w:val="28"/>
          <w:sz w:val="28"/>
          <w:szCs w:val="28"/>
          <w:rtl w:val="true"/>
        </w:rPr>
        <w:t xml:space="preserve"> </w:t>
      </w:r>
      <w:r>
        <w:rPr>
          <w:rStyle w:val="default"/>
          <w:sz w:val="28"/>
          <w:sz w:val="28"/>
          <w:szCs w:val="28"/>
          <w:rtl w:val="true"/>
        </w:rPr>
        <w:t>בהתאם</w:t>
      </w:r>
      <w:r>
        <w:rPr>
          <w:rStyle w:val="default"/>
          <w:rFonts w:eastAsia="Arial TUR;Arial" w:cs="Arial TUR;Arial"/>
          <w:sz w:val="28"/>
          <w:sz w:val="28"/>
          <w:szCs w:val="28"/>
          <w:rtl w:val="true"/>
        </w:rPr>
        <w:t xml:space="preserve"> </w:t>
      </w:r>
      <w:r>
        <w:rPr>
          <w:rStyle w:val="default"/>
          <w:sz w:val="28"/>
          <w:sz w:val="28"/>
          <w:szCs w:val="28"/>
          <w:rtl w:val="true"/>
        </w:rPr>
        <w:t>לעיקרון</w:t>
      </w:r>
      <w:r>
        <w:rPr>
          <w:rStyle w:val="default"/>
          <w:rFonts w:eastAsia="Arial TUR;Arial" w:cs="Arial TUR;Arial"/>
          <w:sz w:val="28"/>
          <w:sz w:val="28"/>
          <w:szCs w:val="28"/>
          <w:rtl w:val="true"/>
        </w:rPr>
        <w:t xml:space="preserve"> </w:t>
      </w:r>
      <w:r>
        <w:rPr>
          <w:rStyle w:val="default"/>
          <w:sz w:val="28"/>
          <w:sz w:val="28"/>
          <w:szCs w:val="28"/>
          <w:rtl w:val="true"/>
        </w:rPr>
        <w:t>המנחה</w:t>
      </w:r>
      <w:r>
        <w:rPr>
          <w:rStyle w:val="default"/>
          <w:rFonts w:cs="FrankRuehl"/>
          <w:sz w:val="28"/>
          <w:szCs w:val="28"/>
          <w:rtl w:val="true"/>
        </w:rPr>
        <w:t xml:space="preserve">, </w:t>
      </w:r>
      <w:r>
        <w:rPr>
          <w:rStyle w:val="default"/>
          <w:sz w:val="28"/>
          <w:sz w:val="28"/>
          <w:szCs w:val="28"/>
          <w:rtl w:val="true"/>
        </w:rPr>
        <w:t>ופירט</w:t>
      </w:r>
      <w:r>
        <w:rPr>
          <w:rStyle w:val="default"/>
          <w:rFonts w:eastAsia="Arial TUR;Arial" w:cs="Arial TUR;Arial"/>
          <w:sz w:val="28"/>
          <w:sz w:val="28"/>
          <w:szCs w:val="28"/>
          <w:rtl w:val="true"/>
        </w:rPr>
        <w:t xml:space="preserve"> </w:t>
      </w:r>
      <w:r>
        <w:rPr>
          <w:rStyle w:val="default"/>
          <w:sz w:val="28"/>
          <w:sz w:val="28"/>
          <w:szCs w:val="28"/>
          <w:rtl w:val="true"/>
        </w:rPr>
        <w:t>זאת</w:t>
      </w:r>
      <w:r>
        <w:rPr>
          <w:rStyle w:val="default"/>
          <w:rFonts w:eastAsia="Arial TUR;Arial" w:cs="Arial TUR;Arial"/>
          <w:sz w:val="28"/>
          <w:sz w:val="28"/>
          <w:szCs w:val="28"/>
          <w:rtl w:val="true"/>
        </w:rPr>
        <w:t xml:space="preserve"> </w:t>
      </w:r>
      <w:r>
        <w:rPr>
          <w:rStyle w:val="default"/>
          <w:sz w:val="28"/>
          <w:sz w:val="28"/>
          <w:szCs w:val="28"/>
          <w:rtl w:val="true"/>
        </w:rPr>
        <w:t>בגזר</w:t>
      </w:r>
      <w:r>
        <w:rPr>
          <w:rStyle w:val="default"/>
          <w:rFonts w:eastAsia="Arial TUR;Arial" w:cs="Arial TUR;Arial"/>
          <w:sz w:val="28"/>
          <w:sz w:val="28"/>
          <w:szCs w:val="28"/>
          <w:rtl w:val="true"/>
        </w:rPr>
        <w:t xml:space="preserve"> </w:t>
      </w:r>
      <w:r>
        <w:rPr>
          <w:rStyle w:val="default"/>
          <w:sz w:val="28"/>
          <w:sz w:val="28"/>
          <w:szCs w:val="28"/>
          <w:rtl w:val="true"/>
        </w:rPr>
        <w:t>הדין</w:t>
      </w:r>
      <w:r>
        <w:rPr>
          <w:rStyle w:val="default"/>
          <w:rFonts w:cs="FrankRuehl"/>
          <w:sz w:val="28"/>
          <w:szCs w:val="28"/>
          <w:rtl w:val="true"/>
        </w:rPr>
        <w:t>.</w:t>
      </w:r>
    </w:p>
    <w:p>
      <w:pPr>
        <w:pStyle w:val="Ruller42"/>
        <w:ind w:end="0"/>
        <w:jc w:val="both"/>
        <w:rPr>
          <w:rStyle w:val="default"/>
          <w:rFonts w:cs="FrankRuehl"/>
          <w:sz w:val="28"/>
          <w:szCs w:val="28"/>
        </w:rPr>
      </w:pPr>
      <w:r>
        <w:rPr>
          <w:rtl w:val="true"/>
        </w:rPr>
      </w:r>
    </w:p>
    <w:p>
      <w:pPr>
        <w:pStyle w:val="Ruller42"/>
        <w:ind w:end="0"/>
        <w:jc w:val="both"/>
        <w:rPr/>
      </w:pPr>
      <w:r>
        <w:rPr>
          <w:rtl w:val="true"/>
        </w:rPr>
        <w:tab/>
      </w:r>
      <w:r>
        <w:rPr>
          <w:rtl w:val="true"/>
        </w:rPr>
        <w:t>הוראה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מאפשרת</w:t>
      </w:r>
      <w:r>
        <w:rPr>
          <w:rFonts w:eastAsia="Arial TUR;Arial" w:cs="Arial TUR;Arial"/>
          <w:rtl w:val="true"/>
        </w:rPr>
        <w:t xml:space="preserve"> </w:t>
      </w:r>
      <w:r>
        <w:rPr>
          <w:rtl w:val="true"/>
        </w:rPr>
        <w:t>לבתי</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להעדיף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עקרון</w:t>
      </w:r>
      <w:r>
        <w:rPr>
          <w:rFonts w:eastAsia="Arial TUR;Arial" w:cs="Arial TUR;Arial"/>
          <w:rtl w:val="true"/>
        </w:rPr>
        <w:t xml:space="preserve"> </w:t>
      </w:r>
      <w:r>
        <w:rPr>
          <w:rtl w:val="true"/>
        </w:rPr>
        <w:t>השיקום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עקרון</w:t>
      </w:r>
      <w:r>
        <w:rPr>
          <w:rFonts w:eastAsia="Arial TUR;Arial" w:cs="Arial TUR;Arial"/>
          <w:rtl w:val="true"/>
        </w:rPr>
        <w:t xml:space="preserve"> </w:t>
      </w:r>
      <w:r>
        <w:rPr>
          <w:rtl w:val="true"/>
        </w:rPr>
        <w:t>ההלימה</w:t>
      </w:r>
      <w:r>
        <w:rPr>
          <w:rFonts w:eastAsia="Arial TUR;Arial" w:cs="Arial TUR;Arial"/>
          <w:rtl w:val="true"/>
        </w:rPr>
        <w:t xml:space="preserve"> </w:t>
      </w:r>
      <w:r>
        <w:rPr>
          <w:rtl w:val="true"/>
        </w:rPr>
        <w:t>ובכך</w:t>
      </w:r>
      <w:r>
        <w:rPr>
          <w:rFonts w:eastAsia="Arial TUR;Arial" w:cs="Arial TUR;Arial"/>
          <w:rtl w:val="true"/>
        </w:rPr>
        <w:t xml:space="preserve"> </w:t>
      </w:r>
      <w:r>
        <w:rPr>
          <w:rtl w:val="true"/>
        </w:rPr>
        <w:t>להגשים</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המתאימים</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הצופה</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עתיד</w:t>
      </w:r>
      <w:r>
        <w:rPr>
          <w:rtl w:val="true"/>
        </w:rPr>
        <w:t xml:space="preserve">, </w:t>
      </w:r>
      <w:r>
        <w:rPr>
          <w:rtl w:val="true"/>
        </w:rPr>
        <w:t>אשר</w:t>
      </w:r>
      <w:r>
        <w:rPr>
          <w:rFonts w:eastAsia="Arial TUR;Arial" w:cs="Arial TUR;Arial"/>
          <w:rtl w:val="true"/>
        </w:rPr>
        <w:t xml:space="preserve"> </w:t>
      </w:r>
      <w:r>
        <w:rPr>
          <w:rtl w:val="true"/>
        </w:rPr>
        <w:t>תכליתה</w:t>
      </w:r>
      <w:r>
        <w:rPr>
          <w:rFonts w:eastAsia="Arial TUR;Arial" w:cs="Arial TUR;Arial"/>
          <w:rtl w:val="true"/>
        </w:rPr>
        <w:t xml:space="preserve"> </w:t>
      </w:r>
      <w:r>
        <w:rPr>
          <w:rtl w:val="true"/>
        </w:rPr>
        <w:t>המובהקת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להביא</w:t>
      </w:r>
      <w:r>
        <w:rPr>
          <w:rFonts w:eastAsia="Arial TUR;Arial" w:cs="Arial TUR;Arial"/>
          <w:rtl w:val="true"/>
        </w:rPr>
        <w:t xml:space="preserve"> </w:t>
      </w:r>
      <w:r>
        <w:rPr>
          <w:rFonts w:cs="Miriam" w:ascii="Century" w:hAnsi="Century"/>
          <w:b/>
          <w:spacing w:val="0"/>
          <w:szCs w:val="24"/>
          <w:rtl w:val="true"/>
        </w:rPr>
        <w:t>"</w:t>
      </w:r>
      <w:r>
        <w:rPr>
          <w:rFonts w:ascii="Century" w:hAnsi="Century" w:cs="Miriam"/>
          <w:b/>
          <w:b/>
          <w:spacing w:val="0"/>
          <w:szCs w:val="24"/>
          <w:rtl w:val="true"/>
        </w:rPr>
        <w:t>לשילובו</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cs="Miriam" w:ascii="Century" w:hAnsi="Century"/>
          <w:b/>
          <w:spacing w:val="0"/>
          <w:szCs w:val="24"/>
          <w:rtl w:val="true"/>
        </w:rPr>
        <w:t xml:space="preserve">] </w:t>
      </w:r>
      <w:r>
        <w:rPr>
          <w:rFonts w:ascii="Century" w:hAnsi="Century" w:cs="Miriam"/>
          <w:b/>
          <w:b/>
          <w:spacing w:val="0"/>
          <w:szCs w:val="24"/>
          <w:rtl w:val="true"/>
        </w:rPr>
        <w:t>מחדש</w:t>
      </w:r>
      <w:r>
        <w:rPr>
          <w:rFonts w:ascii="Century" w:hAnsi="Century" w:eastAsia="Century" w:cs="Century"/>
          <w:b/>
          <w:b/>
          <w:spacing w:val="0"/>
          <w:szCs w:val="24"/>
          <w:rtl w:val="true"/>
        </w:rPr>
        <w:t xml:space="preserve"> </w:t>
      </w:r>
      <w:r>
        <w:rPr>
          <w:rFonts w:ascii="Century" w:hAnsi="Century" w:cs="Miriam"/>
          <w:b/>
          <w:b/>
          <w:spacing w:val="0"/>
          <w:szCs w:val="24"/>
          <w:rtl w:val="true"/>
        </w:rPr>
        <w:t>בחברה</w:t>
      </w:r>
      <w:r>
        <w:rPr>
          <w:rFonts w:ascii="Century" w:hAnsi="Century" w:eastAsia="Century" w:cs="Century"/>
          <w:b/>
          <w:b/>
          <w:spacing w:val="0"/>
          <w:szCs w:val="24"/>
          <w:rtl w:val="true"/>
        </w:rPr>
        <w:t xml:space="preserve"> </w:t>
      </w:r>
      <w:r>
        <w:rPr>
          <w:rFonts w:ascii="Century" w:hAnsi="Century" w:cs="Miriam"/>
          <w:b/>
          <w:b/>
          <w:spacing w:val="0"/>
          <w:szCs w:val="24"/>
          <w:rtl w:val="true"/>
        </w:rPr>
        <w:t>כאזרח</w:t>
      </w:r>
      <w:r>
        <w:rPr>
          <w:rFonts w:ascii="Century" w:hAnsi="Century" w:eastAsia="Century" w:cs="Century"/>
          <w:b/>
          <w:b/>
          <w:spacing w:val="0"/>
          <w:szCs w:val="24"/>
          <w:rtl w:val="true"/>
        </w:rPr>
        <w:t xml:space="preserve"> </w:t>
      </w:r>
      <w:r>
        <w:rPr>
          <w:rFonts w:ascii="Century" w:hAnsi="Century" w:cs="Miriam"/>
          <w:b/>
          <w:b/>
          <w:spacing w:val="0"/>
          <w:szCs w:val="24"/>
          <w:rtl w:val="true"/>
        </w:rPr>
        <w:t>שומר</w:t>
      </w:r>
      <w:r>
        <w:rPr>
          <w:rFonts w:ascii="Century" w:hAnsi="Century" w:eastAsia="Century" w:cs="Century"/>
          <w:b/>
          <w:b/>
          <w:spacing w:val="0"/>
          <w:szCs w:val="24"/>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המכיר</w:t>
      </w:r>
      <w:r>
        <w:rPr>
          <w:rFonts w:ascii="Century" w:hAnsi="Century" w:eastAsia="Century" w:cs="Century"/>
          <w:b/>
          <w:b/>
          <w:spacing w:val="0"/>
          <w:szCs w:val="24"/>
          <w:rtl w:val="true"/>
        </w:rPr>
        <w:t xml:space="preserve"> </w:t>
      </w:r>
      <w:r>
        <w:rPr>
          <w:rFonts w:ascii="Century" w:hAnsi="Century" w:cs="Miriam"/>
          <w:b/>
          <w:b/>
          <w:spacing w:val="0"/>
          <w:szCs w:val="24"/>
          <w:rtl w:val="true"/>
        </w:rPr>
        <w:t>בערכי</w:t>
      </w:r>
      <w:r>
        <w:rPr>
          <w:rFonts w:ascii="Century" w:hAnsi="Century" w:eastAsia="Century" w:cs="Century"/>
          <w:b/>
          <w:b/>
          <w:spacing w:val="0"/>
          <w:szCs w:val="24"/>
          <w:rtl w:val="true"/>
        </w:rPr>
        <w:t xml:space="preserve"> </w:t>
      </w:r>
      <w:r>
        <w:rPr>
          <w:rFonts w:ascii="Century" w:hAnsi="Century" w:cs="Miriam"/>
          <w:b/>
          <w:b/>
          <w:spacing w:val="0"/>
          <w:szCs w:val="24"/>
          <w:rtl w:val="true"/>
        </w:rPr>
        <w:t>החברה</w:t>
      </w:r>
      <w:r>
        <w:rPr>
          <w:rFonts w:ascii="Century" w:hAnsi="Century" w:eastAsia="Century" w:cs="Century"/>
          <w:b/>
          <w:b/>
          <w:spacing w:val="0"/>
          <w:szCs w:val="24"/>
          <w:rtl w:val="true"/>
        </w:rPr>
        <w:t xml:space="preserve"> </w:t>
      </w:r>
      <w:r>
        <w:rPr>
          <w:rFonts w:ascii="Century" w:hAnsi="Century" w:cs="Miriam"/>
          <w:b/>
          <w:b/>
          <w:spacing w:val="0"/>
          <w:szCs w:val="24"/>
          <w:rtl w:val="true"/>
        </w:rPr>
        <w:t>ובמוסכמותיה</w:t>
      </w:r>
      <w:r>
        <w:rPr>
          <w:rFonts w:ascii="Century" w:hAnsi="Century" w:eastAsia="Century" w:cs="Century"/>
          <w:b/>
          <w:b/>
          <w:spacing w:val="0"/>
          <w:szCs w:val="24"/>
          <w:rtl w:val="true"/>
        </w:rPr>
        <w:t xml:space="preserve"> </w:t>
      </w:r>
      <w:r>
        <w:rPr>
          <w:rFonts w:ascii="Century" w:hAnsi="Century" w:cs="Miriam"/>
          <w:b/>
          <w:b/>
          <w:spacing w:val="0"/>
          <w:szCs w:val="24"/>
          <w:rtl w:val="true"/>
        </w:rPr>
        <w:t>ואינו</w:t>
      </w:r>
      <w:r>
        <w:rPr>
          <w:rFonts w:ascii="Century" w:hAnsi="Century" w:eastAsia="Century" w:cs="Century"/>
          <w:b/>
          <w:b/>
          <w:spacing w:val="0"/>
          <w:szCs w:val="24"/>
          <w:rtl w:val="true"/>
        </w:rPr>
        <w:t xml:space="preserve"> </w:t>
      </w:r>
      <w:r>
        <w:rPr>
          <w:rFonts w:ascii="Century" w:hAnsi="Century" w:cs="Miriam"/>
          <w:b/>
          <w:b/>
          <w:spacing w:val="0"/>
          <w:szCs w:val="24"/>
          <w:rtl w:val="true"/>
        </w:rPr>
        <w:t>מסכן</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cs="Miriam" w:ascii="Century" w:hAnsi="Century"/>
          <w:b/>
          <w:spacing w:val="0"/>
          <w:szCs w:val="24"/>
          <w:rtl w:val="true"/>
        </w:rPr>
        <w:t>"</w:t>
      </w:r>
      <w:r>
        <w:rPr>
          <w:rtl w:val="true"/>
        </w:rPr>
        <w:t xml:space="preserve"> (</w:t>
      </w:r>
      <w:r>
        <w:rPr>
          <w:rFonts w:ascii="Century" w:hAnsi="Century" w:cs="Century"/>
          <w:rtl w:val="true"/>
        </w:rPr>
        <w:t xml:space="preserve">יורם רבין ויניב ואקי </w:t>
      </w:r>
      <w:r>
        <w:rPr>
          <w:rFonts w:ascii="Century" w:hAnsi="Century" w:cs="Miriam"/>
          <w:b/>
          <w:b/>
          <w:spacing w:val="0"/>
          <w:szCs w:val="24"/>
          <w:rtl w:val="true"/>
        </w:rPr>
        <w:t>דיני</w:t>
      </w:r>
      <w:r>
        <w:rPr>
          <w:rFonts w:ascii="Century" w:hAnsi="Century" w:eastAsia="Century" w:cs="Century"/>
          <w:b/>
          <w:b/>
          <w:spacing w:val="0"/>
          <w:szCs w:val="24"/>
          <w:rtl w:val="true"/>
        </w:rPr>
        <w:t xml:space="preserve"> </w:t>
      </w:r>
      <w:r>
        <w:rPr>
          <w:rFonts w:ascii="Century" w:hAnsi="Century" w:cs="Miriam"/>
          <w:b/>
          <w:b/>
          <w:spacing w:val="0"/>
          <w:szCs w:val="24"/>
          <w:rtl w:val="true"/>
        </w:rPr>
        <w:t>עונשין</w:t>
      </w:r>
      <w:r>
        <w:rPr>
          <w:rFonts w:ascii="Century" w:hAnsi="Century" w:cs="Century"/>
          <w:rtl w:val="true"/>
        </w:rPr>
        <w:t xml:space="preserve"> כרך ג </w:t>
      </w:r>
      <w:r>
        <w:rPr>
          <w:rFonts w:cs="Century" w:ascii="Century" w:hAnsi="Century"/>
        </w:rPr>
        <w:t>1492</w:t>
      </w:r>
      <w:r>
        <w:rPr>
          <w:rFonts w:cs="Century" w:ascii="Century" w:hAnsi="Century"/>
          <w:rtl w:val="true"/>
        </w:rPr>
        <w:t xml:space="preserve"> (</w:t>
      </w:r>
      <w:r>
        <w:rPr>
          <w:rFonts w:ascii="Century" w:hAnsi="Century" w:cs="Century"/>
          <w:rtl w:val="true"/>
        </w:rPr>
        <w:t>מהדורה שלישית</w:t>
      </w:r>
      <w:r>
        <w:rPr>
          <w:rFonts w:cs="Century" w:ascii="Century" w:hAnsi="Century"/>
          <w:rtl w:val="true"/>
        </w:rPr>
        <w:t xml:space="preserve">, </w:t>
      </w:r>
      <w:r>
        <w:rPr>
          <w:rFonts w:cs="Century" w:ascii="Century" w:hAnsi="Century"/>
        </w:rPr>
        <w:t>2014</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רבין</w:t>
      </w:r>
      <w:r>
        <w:rPr>
          <w:rFonts w:ascii="Century" w:hAnsi="Century" w:eastAsia="Century" w:cs="Century"/>
          <w:b/>
          <w:b/>
          <w:spacing w:val="0"/>
          <w:szCs w:val="24"/>
          <w:rtl w:val="true"/>
        </w:rPr>
        <w:t xml:space="preserve"> </w:t>
      </w:r>
      <w:r>
        <w:rPr>
          <w:rFonts w:ascii="Century" w:hAnsi="Century" w:cs="Miriam"/>
          <w:b/>
          <w:b/>
          <w:spacing w:val="0"/>
          <w:szCs w:val="24"/>
          <w:rtl w:val="true"/>
        </w:rPr>
        <w:t>וואקי</w:t>
      </w:r>
      <w:r>
        <w:rPr>
          <w:rFonts w:cs="Century" w:ascii="Century" w:hAnsi="Century"/>
          <w:rtl w:val="true"/>
        </w:rPr>
        <w:t>)</w:t>
      </w:r>
      <w:r>
        <w:rPr>
          <w:rtl w:val="true"/>
        </w:rPr>
        <w:t xml:space="preserve">). </w:t>
      </w:r>
      <w:r>
        <w:rPr>
          <w:rtl w:val="true"/>
        </w:rPr>
        <w:t>כפי</w:t>
      </w:r>
      <w:r>
        <w:rPr>
          <w:rFonts w:eastAsia="Arial TUR;Arial" w:cs="Arial TUR;Arial"/>
          <w:rtl w:val="true"/>
        </w:rPr>
        <w:t xml:space="preserve"> </w:t>
      </w:r>
      <w:r>
        <w:rPr>
          <w:rtl w:val="true"/>
        </w:rPr>
        <w:t>שכבר</w:t>
      </w:r>
      <w:r>
        <w:rPr>
          <w:rFonts w:eastAsia="Arial TUR;Arial" w:cs="Arial TUR;Arial"/>
          <w:rtl w:val="true"/>
        </w:rPr>
        <w:t xml:space="preserve"> </w:t>
      </w:r>
      <w:r>
        <w:rPr>
          <w:rtl w:val="true"/>
        </w:rPr>
        <w:t>צוין</w:t>
      </w:r>
      <w:r>
        <w:rPr>
          <w:rtl w:val="true"/>
        </w:rPr>
        <w:t xml:space="preserve">, </w:t>
      </w:r>
      <w:r>
        <w:rPr>
          <w:rtl w:val="true"/>
        </w:rPr>
        <w:t>המקרה</w:t>
      </w:r>
      <w:r>
        <w:rPr>
          <w:rFonts w:eastAsia="Arial TUR;Arial" w:cs="Arial TUR;Arial"/>
          <w:rtl w:val="true"/>
        </w:rPr>
        <w:t xml:space="preserve"> </w:t>
      </w:r>
      <w:r>
        <w:rPr>
          <w:rtl w:val="true"/>
        </w:rPr>
        <w:t>דנן</w:t>
      </w:r>
      <w:r>
        <w:rPr>
          <w:rFonts w:eastAsia="Arial TUR;Arial" w:cs="Arial TUR;Arial"/>
          <w:rtl w:val="true"/>
        </w:rPr>
        <w:t xml:space="preserve"> </w:t>
      </w:r>
      <w:r>
        <w:rPr>
          <w:rtl w:val="true"/>
        </w:rPr>
        <w:t>נופל</w:t>
      </w:r>
      <w:r>
        <w:rPr>
          <w:rFonts w:eastAsia="Arial TUR;Arial" w:cs="Arial TUR;Arial"/>
          <w:rtl w:val="true"/>
        </w:rPr>
        <w:t xml:space="preserve"> </w:t>
      </w:r>
      <w:r>
        <w:rPr>
          <w:rtl w:val="true"/>
        </w:rPr>
        <w:t>להשקפתי</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המקרים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שיקולי</w:t>
      </w:r>
      <w:r>
        <w:rPr>
          <w:rFonts w:eastAsia="Arial TUR;Arial" w:cs="Arial TUR;Arial"/>
          <w:rtl w:val="true"/>
        </w:rPr>
        <w:t xml:space="preserve"> </w:t>
      </w:r>
      <w:r>
        <w:rPr>
          <w:rtl w:val="true"/>
        </w:rPr>
        <w:t>שיקום</w:t>
      </w:r>
      <w:r>
        <w:rPr>
          <w:rFonts w:eastAsia="Arial TUR;Arial" w:cs="Arial TUR;Arial"/>
          <w:rtl w:val="true"/>
        </w:rPr>
        <w:t xml:space="preserve"> </w:t>
      </w:r>
      <w:r>
        <w:rPr>
          <w:rtl w:val="true"/>
        </w:rPr>
        <w:t>מצדיקים</w:t>
      </w:r>
      <w:r>
        <w:rPr>
          <w:rFonts w:eastAsia="Arial TUR;Arial" w:cs="Arial TUR;Arial"/>
          <w:rtl w:val="true"/>
        </w:rPr>
        <w:t xml:space="preserve"> </w:t>
      </w:r>
      <w:r>
        <w:rPr>
          <w:rtl w:val="true"/>
        </w:rPr>
        <w:t>חריגה</w:t>
      </w:r>
      <w:r>
        <w:rPr>
          <w:rFonts w:eastAsia="Arial TUR;Arial" w:cs="Arial TUR;Arial"/>
          <w:rtl w:val="true"/>
        </w:rPr>
        <w:t xml:space="preserve"> </w:t>
      </w:r>
      <w:r>
        <w:rPr>
          <w:rtl w:val="true"/>
        </w:rPr>
        <w:t>לקולה</w:t>
      </w:r>
      <w:r>
        <w:rPr>
          <w:rFonts w:eastAsia="Arial TUR;Arial" w:cs="Arial TUR;Arial"/>
          <w:rtl w:val="true"/>
        </w:rPr>
        <w:t xml:space="preserve"> </w:t>
      </w:r>
      <w:r>
        <w:rPr>
          <w:rtl w:val="true"/>
        </w:rPr>
        <w:t>ממתחם</w:t>
      </w:r>
      <w:r>
        <w:rPr>
          <w:rFonts w:eastAsia="Arial TUR;Arial" w:cs="Arial TUR;Arial"/>
          <w:rtl w:val="true"/>
        </w:rPr>
        <w:t xml:space="preserve"> </w:t>
      </w:r>
      <w:r>
        <w:rPr>
          <w:rtl w:val="true"/>
        </w:rPr>
        <w:t>הענישה</w:t>
      </w:r>
      <w:r>
        <w:rPr>
          <w:rtl w:val="true"/>
        </w:rPr>
        <w:t>.</w:t>
      </w:r>
    </w:p>
    <w:p>
      <w:pPr>
        <w:pStyle w:val="Ruller42"/>
        <w:ind w:end="0"/>
        <w:jc w:val="both"/>
        <w:rPr/>
      </w:pPr>
      <w:r>
        <w:rPr>
          <w:rtl w:val="true"/>
        </w:rPr>
      </w:r>
    </w:p>
    <w:p>
      <w:pPr>
        <w:pStyle w:val="Ruller43"/>
        <w:numPr>
          <w:ilvl w:val="0"/>
          <w:numId w:val="1"/>
        </w:numPr>
        <w:ind w:end="0"/>
        <w:jc w:val="both"/>
        <w:rPr/>
      </w:pPr>
      <w:r>
        <w:rPr>
          <w:rtl w:val="true"/>
        </w:rPr>
        <w:t>אין חולק באשר לפסול שדבק במעשי המערער</w:t>
      </w:r>
      <w:r>
        <w:rPr>
          <w:rtl w:val="true"/>
        </w:rPr>
        <w:t xml:space="preserve">. </w:t>
      </w:r>
      <w:r>
        <w:rPr>
          <w:rtl w:val="true"/>
        </w:rPr>
        <w:t>המערער גנב ממעסיקו סכומים ניכרים תוך מעילה באמון שניתן בו</w:t>
      </w:r>
      <w:r>
        <w:rPr>
          <w:rtl w:val="true"/>
        </w:rPr>
        <w:t xml:space="preserve">. </w:t>
      </w:r>
      <w:r>
        <w:rPr>
          <w:rtl w:val="true"/>
        </w:rPr>
        <w:t>עם זאת</w:t>
      </w:r>
      <w:r>
        <w:rPr>
          <w:rtl w:val="true"/>
        </w:rPr>
        <w:t xml:space="preserve">, </w:t>
      </w:r>
      <w:r>
        <w:rPr>
          <w:rtl w:val="true"/>
        </w:rPr>
        <w:t>חשוב לעמוד על כך שהמערער ניהל אורח חיים נורמטיבי במשך עשורים רבים</w:t>
      </w:r>
      <w:r>
        <w:rPr>
          <w:rtl w:val="true"/>
        </w:rPr>
        <w:t xml:space="preserve">. </w:t>
      </w:r>
      <w:r>
        <w:rPr>
          <w:rtl w:val="true"/>
        </w:rPr>
        <w:t xml:space="preserve">הוא הסתבך בפלילים לראשונה בהיותו כבן </w:t>
      </w:r>
      <w:r>
        <w:rPr/>
        <w:t>60</w:t>
      </w:r>
      <w:r>
        <w:rPr>
          <w:rtl w:val="true"/>
        </w:rPr>
        <w:t xml:space="preserve"> </w:t>
      </w:r>
      <w:r>
        <w:rPr>
          <w:rtl w:val="true"/>
        </w:rPr>
        <w:t>וזאת על רקע של התמכרות להימורים</w:t>
      </w:r>
      <w:r>
        <w:rPr>
          <w:rtl w:val="true"/>
        </w:rPr>
        <w:t xml:space="preserve">. </w:t>
      </w:r>
      <w:r>
        <w:rPr>
          <w:rtl w:val="true"/>
        </w:rPr>
        <w:t>המערער שיתף פעולה עם רשויות אכיפת החוק מיד לאחר חשיפת הפרשה</w:t>
      </w:r>
      <w:r>
        <w:rPr>
          <w:rtl w:val="true"/>
        </w:rPr>
        <w:t xml:space="preserve">, </w:t>
      </w:r>
      <w:r>
        <w:rPr>
          <w:rtl w:val="true"/>
        </w:rPr>
        <w:t>נטל אחריות מלאה על מעשיו</w:t>
      </w:r>
      <w:r>
        <w:rPr>
          <w:rtl w:val="true"/>
        </w:rPr>
        <w:t xml:space="preserve">, </w:t>
      </w:r>
      <w:r>
        <w:rPr>
          <w:rtl w:val="true"/>
        </w:rPr>
        <w:t xml:space="preserve">הביע חרטה כנה והוא מודע היטב למחירים הכבדים </w:t>
      </w:r>
      <w:r>
        <w:rPr>
          <w:rtl w:val="true"/>
        </w:rPr>
        <w:t>–</w:t>
      </w:r>
      <w:r>
        <w:rPr>
          <w:rtl w:val="true"/>
        </w:rPr>
        <w:t xml:space="preserve"> החומריים והנפשיים </w:t>
      </w:r>
      <w:r>
        <w:rPr>
          <w:rtl w:val="true"/>
        </w:rPr>
        <w:t>–</w:t>
      </w:r>
      <w:r>
        <w:rPr>
          <w:rtl w:val="true"/>
        </w:rPr>
        <w:t xml:space="preserve"> שהוא ומשפחתו משלמים בעטיים</w:t>
      </w:r>
      <w:r>
        <w:rPr>
          <w:rtl w:val="true"/>
        </w:rPr>
        <w:t xml:space="preserve">. </w:t>
      </w:r>
      <w:r>
        <w:rPr>
          <w:rtl w:val="true"/>
        </w:rPr>
        <w:t xml:space="preserve">בנוסף על כך והוא העיקר </w:t>
      </w:r>
      <w:r>
        <w:rPr>
          <w:rtl w:val="true"/>
        </w:rPr>
        <w:t>–</w:t>
      </w:r>
      <w:r>
        <w:rPr>
          <w:rtl w:val="true"/>
        </w:rPr>
        <w:t xml:space="preserve"> המערער מתמיד מזה תקופה ממושכת בהליכי שיקום משמעותיים במסגרות טיפוליות שונות</w:t>
      </w:r>
      <w:r>
        <w:rPr>
          <w:rtl w:val="true"/>
        </w:rPr>
        <w:t xml:space="preserve">. </w:t>
      </w:r>
      <w:r>
        <w:rPr>
          <w:rtl w:val="true"/>
        </w:rPr>
        <w:t>המערער פנה מיוזמתו</w:t>
      </w:r>
      <w:r>
        <w:rPr>
          <w:rtl w:val="true"/>
        </w:rPr>
        <w:t xml:space="preserve">, </w:t>
      </w:r>
      <w:r>
        <w:rPr>
          <w:rtl w:val="true"/>
        </w:rPr>
        <w:t>זמן קצר לאחר חשיפת מעשיו</w:t>
      </w:r>
      <w:r>
        <w:rPr>
          <w:rtl w:val="true"/>
        </w:rPr>
        <w:t xml:space="preserve">, </w:t>
      </w:r>
      <w:r>
        <w:rPr>
          <w:rtl w:val="true"/>
        </w:rPr>
        <w:t xml:space="preserve">למרכז </w:t>
      </w:r>
      <w:r>
        <w:rPr>
          <w:rtl w:val="true"/>
        </w:rPr>
        <w:t>"</w:t>
      </w:r>
      <w:r>
        <w:rPr>
          <w:rtl w:val="true"/>
        </w:rPr>
        <w:t>אפשר</w:t>
      </w:r>
      <w:r>
        <w:rPr>
          <w:rtl w:val="true"/>
        </w:rPr>
        <w:t xml:space="preserve">" </w:t>
      </w:r>
      <w:r>
        <w:rPr>
          <w:rtl w:val="true"/>
        </w:rPr>
        <w:t>כדי לטפל בבעיית התמכרותו להימורים וכן הביע נכונות לקחת חלק בהליך מגשר במסגרת תכנית גפ</w:t>
      </w:r>
      <w:r>
        <w:rPr>
          <w:rtl w:val="true"/>
        </w:rPr>
        <w:t>"</w:t>
      </w:r>
      <w:r>
        <w:rPr>
          <w:rtl w:val="true"/>
        </w:rPr>
        <w:t>ן</w:t>
      </w:r>
      <w:r>
        <w:rPr>
          <w:rtl w:val="true"/>
        </w:rPr>
        <w:t xml:space="preserve">. </w:t>
      </w:r>
      <w:r>
        <w:rPr>
          <w:rtl w:val="true"/>
        </w:rPr>
        <w:t>תסקירי המבחן שהוגשו מתאפיינים בהערכות חיוביות ביותר ועולה מהם כי המערער משתף פעולה באופן עקבי במסלול הטיפולי ונתרם ממנו</w:t>
      </w:r>
      <w:r>
        <w:rPr>
          <w:rtl w:val="true"/>
        </w:rPr>
        <w:t xml:space="preserve">. </w:t>
      </w:r>
      <w:r>
        <w:rPr>
          <w:rtl w:val="true"/>
        </w:rPr>
        <w:t>בתסקיר המשלים</w:t>
      </w:r>
      <w:r>
        <w:rPr>
          <w:rtl w:val="true"/>
        </w:rPr>
        <w:t xml:space="preserve">, </w:t>
      </w:r>
      <w:r>
        <w:rPr>
          <w:rtl w:val="true"/>
        </w:rPr>
        <w:t xml:space="preserve">אשר הוגש לקראת הדיון בערעור ציין שירות המבחן כי על פי התרשמותו למערער </w:t>
      </w:r>
      <w:r>
        <w:rPr>
          <w:rtl w:val="true"/>
        </w:rPr>
        <w:t>"</w:t>
      </w:r>
      <w:r>
        <w:rPr>
          <w:rtl w:val="true"/>
        </w:rPr>
        <w:t>סיכויי שיקום גבוהים</w:t>
      </w:r>
      <w:r>
        <w:rPr>
          <w:rtl w:val="true"/>
        </w:rPr>
        <w:t xml:space="preserve">" </w:t>
      </w:r>
      <w:r>
        <w:rPr>
          <w:rtl w:val="true"/>
        </w:rPr>
        <w:t xml:space="preserve">וכי </w:t>
      </w:r>
      <w:r>
        <w:rPr>
          <w:rtl w:val="true"/>
        </w:rPr>
        <w:t>"</w:t>
      </w:r>
      <w:r>
        <w:rPr>
          <w:rtl w:val="true"/>
        </w:rPr>
        <w:t>הסיכון להישנות העבירות הינו נמוך</w:t>
      </w:r>
      <w:r>
        <w:rPr>
          <w:rtl w:val="true"/>
        </w:rPr>
        <w:t xml:space="preserve">". </w:t>
      </w:r>
      <w:r>
        <w:rPr>
          <w:rtl w:val="true"/>
        </w:rPr>
        <w:t xml:space="preserve">על יסוד טעמים אלה שוכנעתי כי קיימת במקרה הנדון הצטברות של נתונים המעידים על כך שקיים </w:t>
      </w:r>
      <w:r>
        <w:rPr>
          <w:rtl w:val="true"/>
        </w:rPr>
        <w:t>"</w:t>
      </w:r>
      <w:r>
        <w:rPr>
          <w:rtl w:val="true"/>
        </w:rPr>
        <w:t>סיכוי של ממש</w:t>
      </w:r>
      <w:r>
        <w:rPr>
          <w:rtl w:val="true"/>
        </w:rPr>
        <w:t xml:space="preserve">" </w:t>
      </w:r>
      <w:r>
        <w:rPr>
          <w:rtl w:val="true"/>
        </w:rPr>
        <w:t>כי המערער ישתקם ויתנתק לחלוטין מההתמכרות שדרדרה אותו לביצוע העבירות שבהן הורשע וכן כי ימנע מביצוע עבירות נוספות בעתיד</w:t>
      </w:r>
      <w:r>
        <w:rPr>
          <w:rtl w:val="true"/>
        </w:rPr>
        <w:t xml:space="preserve">, </w:t>
      </w:r>
      <w:r>
        <w:rPr>
          <w:rtl w:val="true"/>
        </w:rPr>
        <w:t xml:space="preserve">באופן המצדיק לחרוג ממתחם הענישה שנקבע </w:t>
      </w:r>
      <w:r>
        <w:rPr>
          <w:rtl w:val="true"/>
        </w:rPr>
        <w:t>(</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6637/17</w:t>
        </w:r>
      </w:hyperlink>
      <w:r>
        <w:rPr>
          <w:rtl w:val="true"/>
        </w:rPr>
        <w:t xml:space="preserve"> </w:t>
      </w:r>
      <w:r>
        <w:rPr>
          <w:rFonts w:ascii="Century" w:hAnsi="Century" w:cs="Miriam"/>
          <w:b/>
          <w:b/>
          <w:spacing w:val="0"/>
          <w:sz w:val="22"/>
          <w:sz w:val="22"/>
          <w:szCs w:val="24"/>
          <w:rtl w:val="true"/>
        </w:rPr>
        <w:t>קרנדל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25-22</w:t>
      </w:r>
      <w:r>
        <w:rPr>
          <w:rtl w:val="true"/>
        </w:rPr>
        <w:t xml:space="preserve"> </w:t>
      </w:r>
      <w:r>
        <w:rPr>
          <w:rtl w:val="true"/>
        </w:rPr>
        <w:t>לפסק דינה של השופטת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tl w:val="true"/>
        </w:rPr>
        <w:t>(</w:t>
      </w:r>
      <w:r>
        <w:rPr/>
        <w:t>18.4.2018</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tl w:val="true"/>
        </w:rPr>
        <w:t xml:space="preserve"> </w:t>
      </w:r>
      <w:r>
        <w:rPr>
          <w:rFonts w:ascii="Century" w:hAnsi="Century" w:cs="Miriam"/>
          <w:b/>
          <w:b/>
          <w:spacing w:val="0"/>
          <w:sz w:val="22"/>
          <w:sz w:val="22"/>
          <w:szCs w:val="24"/>
          <w:rtl w:val="true"/>
        </w:rPr>
        <w:t>קרנדל</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1903/13</w:t>
        </w:r>
      </w:hyperlink>
      <w:r>
        <w:rPr>
          <w:rtl w:val="true"/>
        </w:rPr>
        <w:t xml:space="preserve"> </w:t>
      </w:r>
      <w:r>
        <w:rPr>
          <w:rFonts w:ascii="Century" w:hAnsi="Century" w:cs="Miriam"/>
          <w:b/>
          <w:b/>
          <w:spacing w:val="0"/>
          <w:sz w:val="22"/>
          <w:sz w:val="22"/>
          <w:szCs w:val="24"/>
          <w:rtl w:val="true"/>
        </w:rPr>
        <w:t>עיאשה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פסקה </w:t>
      </w:r>
      <w:r>
        <w:rPr>
          <w:rFonts w:cs="Century" w:ascii="Century" w:hAnsi="Century"/>
        </w:rPr>
        <w:t>12</w:t>
      </w:r>
      <w:r>
        <w:rPr>
          <w:rtl w:val="true"/>
        </w:rPr>
        <w:t xml:space="preserve"> (</w:t>
      </w:r>
      <w:r>
        <w:rPr/>
        <w:t>14.7.2013</w:t>
      </w:r>
      <w:r>
        <w:rPr>
          <w:rtl w:val="true"/>
        </w:rPr>
        <w:t xml:space="preserve">); </w:t>
      </w:r>
      <w:r>
        <w:rPr>
          <w:rtl w:val="true"/>
        </w:rPr>
        <w:t>עוד ראו</w:t>
      </w:r>
      <w:r>
        <w:rPr>
          <w:rtl w:val="true"/>
        </w:rPr>
        <w:t xml:space="preserve">, </w:t>
      </w:r>
      <w:r>
        <w:rPr>
          <w:rtl w:val="true"/>
        </w:rPr>
        <w:t>לעניין מתן משקל להליכי שיקום וגמילה מהתמכרות להימורים</w:t>
      </w:r>
      <w:r>
        <w:rPr>
          <w:rtl w:val="true"/>
        </w:rPr>
        <w:t xml:space="preserve">: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5928/14</w:t>
        </w:r>
      </w:hyperlink>
      <w:r>
        <w:rPr>
          <w:rtl w:val="true"/>
        </w:rPr>
        <w:t xml:space="preserve"> </w:t>
      </w:r>
      <w:r>
        <w:rPr>
          <w:rFonts w:ascii="Century" w:hAnsi="Century" w:cs="Miriam"/>
          <w:b/>
          <w:b/>
          <w:spacing w:val="0"/>
          <w:sz w:val="22"/>
          <w:sz w:val="22"/>
          <w:szCs w:val="24"/>
          <w:rtl w:val="true"/>
        </w:rPr>
        <w:t>אורן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35</w:t>
      </w:r>
      <w:r>
        <w:rPr>
          <w:rtl w:val="true"/>
        </w:rPr>
        <w:t xml:space="preserve"> (</w:t>
      </w:r>
      <w:r>
        <w:rPr/>
        <w:t>13.5.2015</w:t>
      </w:r>
      <w:r>
        <w:rPr>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7459/12</w:t>
        </w:r>
      </w:hyperlink>
      <w:r>
        <w:rPr>
          <w:rtl w:val="true"/>
        </w:rPr>
        <w:t xml:space="preserve"> </w:t>
      </w:r>
      <w:r>
        <w:rPr>
          <w:rFonts w:ascii="Century" w:hAnsi="Century" w:cs="Miriam"/>
          <w:b/>
          <w:b/>
          <w:spacing w:val="0"/>
          <w:sz w:val="22"/>
          <w:sz w:val="22"/>
          <w:szCs w:val="24"/>
          <w:rtl w:val="true"/>
        </w:rPr>
        <w:t>שיבר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6</w:t>
      </w:r>
      <w:r>
        <w:rPr>
          <w:rtl w:val="true"/>
        </w:rPr>
        <w:t xml:space="preserve"> (</w:t>
      </w:r>
      <w:r>
        <w:rPr/>
        <w:t>20.6.2013</w:t>
      </w:r>
      <w:r>
        <w:rPr>
          <w:rtl w:val="true"/>
        </w:rPr>
        <w:t xml:space="preserve">)). </w:t>
      </w:r>
      <w:r>
        <w:rPr>
          <w:rtl w:val="true"/>
        </w:rPr>
        <w:t>לכך יש להוסיף את גילו המתקדם של המערער ואת מצבו הבריאותי שאינו מן המשופרים</w:t>
      </w:r>
      <w:r>
        <w:rPr>
          <w:rtl w:val="true"/>
        </w:rPr>
        <w:t xml:space="preserve">. </w:t>
      </w:r>
      <w:r>
        <w:rPr>
          <w:rtl w:val="true"/>
        </w:rPr>
        <w:t xml:space="preserve">עוד ייאמר כי לטעמי המקרה הנוכחי אינו נופל בגדר המקרים שבהם </w:t>
      </w:r>
      <w:r>
        <w:rPr>
          <w:sz w:val="28"/>
          <w:rtl w:val="true"/>
        </w:rPr>
        <w:t>"</w:t>
      </w:r>
      <w:r>
        <w:rPr>
          <w:rStyle w:val="default"/>
          <w:rFonts w:cs="FrankRuehl"/>
          <w:sz w:val="28"/>
          <w:sz w:val="28"/>
          <w:szCs w:val="28"/>
          <w:rtl w:val="true"/>
        </w:rPr>
        <w:t>מעשה</w:t>
      </w:r>
      <w:r>
        <w:rPr>
          <w:rStyle w:val="default"/>
          <w:rFonts w:eastAsia="Garamond"/>
          <w:sz w:val="28"/>
          <w:sz w:val="28"/>
          <w:szCs w:val="28"/>
          <w:rtl w:val="true"/>
        </w:rPr>
        <w:t xml:space="preserve"> </w:t>
      </w:r>
      <w:r>
        <w:rPr>
          <w:rStyle w:val="default"/>
          <w:rFonts w:cs="FrankRuehl"/>
          <w:sz w:val="28"/>
          <w:sz w:val="28"/>
          <w:szCs w:val="28"/>
          <w:rtl w:val="true"/>
        </w:rPr>
        <w:t>העבירה</w:t>
      </w:r>
      <w:r>
        <w:rPr>
          <w:rStyle w:val="default"/>
          <w:rFonts w:eastAsia="Garamond"/>
          <w:sz w:val="28"/>
          <w:sz w:val="28"/>
          <w:szCs w:val="28"/>
          <w:rtl w:val="true"/>
        </w:rPr>
        <w:t xml:space="preserve"> </w:t>
      </w:r>
      <w:r>
        <w:rPr>
          <w:rStyle w:val="default"/>
          <w:rFonts w:cs="FrankRuehl"/>
          <w:sz w:val="28"/>
          <w:sz w:val="28"/>
          <w:szCs w:val="28"/>
          <w:rtl w:val="true"/>
        </w:rPr>
        <w:t>ומידת</w:t>
      </w:r>
      <w:r>
        <w:rPr>
          <w:rStyle w:val="default"/>
          <w:rFonts w:eastAsia="Garamond"/>
          <w:sz w:val="28"/>
          <w:sz w:val="28"/>
          <w:szCs w:val="28"/>
          <w:rtl w:val="true"/>
        </w:rPr>
        <w:t xml:space="preserve"> </w:t>
      </w:r>
      <w:r>
        <w:rPr>
          <w:rStyle w:val="default"/>
          <w:rFonts w:cs="FrankRuehl"/>
          <w:sz w:val="28"/>
          <w:sz w:val="28"/>
          <w:szCs w:val="28"/>
          <w:rtl w:val="true"/>
        </w:rPr>
        <w:t>אשמו</w:t>
      </w:r>
      <w:r>
        <w:rPr>
          <w:rStyle w:val="default"/>
          <w:rFonts w:eastAsia="Garamond"/>
          <w:sz w:val="28"/>
          <w:sz w:val="28"/>
          <w:szCs w:val="28"/>
          <w:rtl w:val="true"/>
        </w:rPr>
        <w:t xml:space="preserve"> </w:t>
      </w:r>
      <w:r>
        <w:rPr>
          <w:rStyle w:val="default"/>
          <w:rFonts w:cs="FrankRuehl"/>
          <w:sz w:val="28"/>
          <w:sz w:val="28"/>
          <w:szCs w:val="28"/>
          <w:rtl w:val="true"/>
        </w:rPr>
        <w:t>של</w:t>
      </w:r>
      <w:r>
        <w:rPr>
          <w:rStyle w:val="default"/>
          <w:rFonts w:eastAsia="Garamond"/>
          <w:sz w:val="28"/>
          <w:sz w:val="28"/>
          <w:szCs w:val="28"/>
          <w:rtl w:val="true"/>
        </w:rPr>
        <w:t xml:space="preserve"> </w:t>
      </w:r>
      <w:r>
        <w:rPr>
          <w:rStyle w:val="default"/>
          <w:rFonts w:cs="FrankRuehl"/>
          <w:sz w:val="28"/>
          <w:sz w:val="28"/>
          <w:szCs w:val="28"/>
          <w:rtl w:val="true"/>
        </w:rPr>
        <w:t>הנאשם</w:t>
      </w:r>
      <w:r>
        <w:rPr>
          <w:rStyle w:val="default"/>
          <w:rFonts w:eastAsia="Garamond"/>
          <w:sz w:val="28"/>
          <w:sz w:val="28"/>
          <w:szCs w:val="28"/>
          <w:rtl w:val="true"/>
        </w:rPr>
        <w:t xml:space="preserve"> </w:t>
      </w:r>
      <w:r>
        <w:rPr>
          <w:rStyle w:val="default"/>
          <w:rFonts w:cs="FrankRuehl"/>
          <w:sz w:val="28"/>
          <w:sz w:val="28"/>
          <w:szCs w:val="28"/>
          <w:rtl w:val="true"/>
        </w:rPr>
        <w:t>בעלי</w:t>
      </w:r>
      <w:r>
        <w:rPr>
          <w:rStyle w:val="default"/>
          <w:rFonts w:eastAsia="Garamond"/>
          <w:sz w:val="28"/>
          <w:sz w:val="28"/>
          <w:szCs w:val="28"/>
          <w:rtl w:val="true"/>
        </w:rPr>
        <w:t xml:space="preserve"> </w:t>
      </w:r>
      <w:r>
        <w:rPr>
          <w:rStyle w:val="default"/>
          <w:rFonts w:cs="FrankRuehl"/>
          <w:sz w:val="28"/>
          <w:sz w:val="28"/>
          <w:szCs w:val="28"/>
          <w:rtl w:val="true"/>
        </w:rPr>
        <w:t>חומרה</w:t>
      </w:r>
      <w:r>
        <w:rPr>
          <w:rStyle w:val="default"/>
          <w:rFonts w:eastAsia="Garamond"/>
          <w:sz w:val="28"/>
          <w:sz w:val="28"/>
          <w:szCs w:val="28"/>
          <w:rtl w:val="true"/>
        </w:rPr>
        <w:t xml:space="preserve"> </w:t>
      </w:r>
      <w:r>
        <w:rPr>
          <w:rStyle w:val="default"/>
          <w:rFonts w:cs="FrankRuehl"/>
          <w:sz w:val="28"/>
          <w:sz w:val="28"/>
          <w:szCs w:val="28"/>
          <w:rtl w:val="true"/>
        </w:rPr>
        <w:t>יתרה</w:t>
      </w:r>
      <w:r>
        <w:rPr>
          <w:rStyle w:val="default"/>
          <w:rFonts w:cs="FrankRuehl"/>
          <w:sz w:val="28"/>
          <w:szCs w:val="28"/>
          <w:rtl w:val="true"/>
        </w:rPr>
        <w:t xml:space="preserve">", </w:t>
      </w:r>
      <w:r>
        <w:rPr>
          <w:rStyle w:val="default"/>
          <w:rFonts w:cs="FrankRuehl"/>
          <w:sz w:val="28"/>
          <w:sz w:val="28"/>
          <w:szCs w:val="28"/>
          <w:rtl w:val="true"/>
        </w:rPr>
        <w:t>אשר</w:t>
      </w:r>
      <w:r>
        <w:rPr>
          <w:rStyle w:val="default"/>
          <w:rFonts w:eastAsia="Garamond"/>
          <w:sz w:val="28"/>
          <w:sz w:val="28"/>
          <w:szCs w:val="28"/>
          <w:rtl w:val="true"/>
        </w:rPr>
        <w:t xml:space="preserve"> </w:t>
      </w:r>
      <w:r>
        <w:rPr>
          <w:rStyle w:val="default"/>
          <w:rFonts w:cs="FrankRuehl"/>
          <w:sz w:val="28"/>
          <w:sz w:val="28"/>
          <w:szCs w:val="28"/>
          <w:rtl w:val="true"/>
        </w:rPr>
        <w:t>לגביהם</w:t>
      </w:r>
      <w:r>
        <w:rPr>
          <w:rStyle w:val="default"/>
          <w:rFonts w:eastAsia="Garamond"/>
          <w:sz w:val="28"/>
          <w:sz w:val="28"/>
          <w:szCs w:val="28"/>
          <w:rtl w:val="true"/>
        </w:rPr>
        <w:t xml:space="preserve"> </w:t>
      </w:r>
      <w:r>
        <w:rPr>
          <w:rStyle w:val="default"/>
          <w:rFonts w:cs="FrankRuehl"/>
          <w:sz w:val="28"/>
          <w:sz w:val="28"/>
          <w:szCs w:val="28"/>
          <w:rtl w:val="true"/>
        </w:rPr>
        <w:t>קובע</w:t>
      </w:r>
      <w:r>
        <w:rPr>
          <w:rStyle w:val="default"/>
          <w:rFonts w:eastAsia="Garamond"/>
          <w:sz w:val="28"/>
          <w:sz w:val="28"/>
          <w:szCs w:val="28"/>
          <w:rtl w:val="true"/>
        </w:rPr>
        <w:t xml:space="preserve"> </w:t>
      </w:r>
      <w:hyperlink r:id="rId38">
        <w:r>
          <w:rPr>
            <w:rStyle w:val="Hyperlink"/>
            <w:rFonts w:ascii="Times New Roman" w:hAnsi="Times New Roman" w:cs="Times New Roman"/>
            <w:color w:val="0000FF"/>
            <w:sz w:val="28"/>
            <w:sz w:val="28"/>
            <w:szCs w:val="28"/>
            <w:u w:val="single"/>
            <w:rtl w:val="true"/>
          </w:rPr>
          <w:t>סעיף</w:t>
        </w:r>
        <w:r>
          <w:rPr>
            <w:rStyle w:val="Hyperlink"/>
            <w:rFonts w:ascii="Times New Roman" w:hAnsi="Times New Roman" w:cs="Times New Roman" w:eastAsia="Garamond"/>
            <w:color w:val="0000FF"/>
            <w:sz w:val="28"/>
            <w:sz w:val="28"/>
            <w:szCs w:val="28"/>
            <w:u w:val="single"/>
            <w:rtl w:val="true"/>
          </w:rPr>
          <w:t xml:space="preserve"> </w:t>
        </w:r>
        <w:r>
          <w:rPr>
            <w:rStyle w:val="Hyperlink"/>
            <w:rFonts w:ascii="Times New Roman" w:hAnsi="Times New Roman" w:cs="FrankRuehl"/>
            <w:color w:val="0000FF"/>
            <w:sz w:val="28"/>
            <w:szCs w:val="28"/>
            <w:u w:val="single"/>
          </w:rPr>
          <w:t>40</w:t>
        </w:r>
        <w:r>
          <w:rPr>
            <w:rStyle w:val="Hyperlink"/>
            <w:rFonts w:ascii="Times New Roman" w:hAnsi="Times New Roman" w:cs="Times New Roman"/>
            <w:color w:val="0000FF"/>
            <w:sz w:val="28"/>
            <w:sz w:val="28"/>
            <w:szCs w:val="28"/>
            <w:u w:val="single"/>
            <w:rtl w:val="true"/>
          </w:rPr>
          <w:t>ד</w:t>
        </w:r>
        <w:r>
          <w:rPr>
            <w:rStyle w:val="Hyperlink"/>
            <w:rFonts w:ascii="Times New Roman" w:hAnsi="Times New Roman" w:cs="FrankRuehl"/>
            <w:color w:val="0000FF"/>
            <w:sz w:val="28"/>
            <w:szCs w:val="28"/>
            <w:u w:val="single"/>
            <w:rtl w:val="true"/>
          </w:rPr>
          <w:t>(</w:t>
        </w:r>
        <w:r>
          <w:rPr>
            <w:rStyle w:val="Hyperlink"/>
            <w:rFonts w:ascii="Times New Roman" w:hAnsi="Times New Roman" w:cs="Times New Roman"/>
            <w:color w:val="0000FF"/>
            <w:sz w:val="28"/>
            <w:sz w:val="28"/>
            <w:szCs w:val="28"/>
            <w:u w:val="single"/>
            <w:rtl w:val="true"/>
          </w:rPr>
          <w:t>ב</w:t>
        </w:r>
        <w:r>
          <w:rPr>
            <w:rStyle w:val="Hyperlink"/>
            <w:rFonts w:ascii="Times New Roman" w:hAnsi="Times New Roman" w:cs="FrankRuehl"/>
            <w:color w:val="0000FF"/>
            <w:sz w:val="28"/>
            <w:szCs w:val="28"/>
            <w:u w:val="single"/>
            <w:rtl w:val="true"/>
          </w:rPr>
          <w:t>)</w:t>
        </w:r>
      </w:hyperlink>
      <w:r>
        <w:rPr>
          <w:rStyle w:val="default"/>
          <w:rFonts w:cs="FrankRuehl"/>
          <w:sz w:val="28"/>
          <w:szCs w:val="28"/>
          <w:rtl w:val="true"/>
        </w:rPr>
        <w:t xml:space="preserve"> </w:t>
      </w:r>
      <w:r>
        <w:rPr>
          <w:rStyle w:val="default"/>
          <w:rFonts w:cs="FrankRuehl"/>
          <w:sz w:val="28"/>
          <w:sz w:val="28"/>
          <w:szCs w:val="28"/>
          <w:rtl w:val="true"/>
        </w:rPr>
        <w:t>ל</w:t>
      </w:r>
      <w:hyperlink r:id="rId39">
        <w:r>
          <w:rPr>
            <w:rStyle w:val="Hyperlink"/>
            <w:rFonts w:ascii="Times New Roman" w:hAnsi="Times New Roman" w:cs="Times New Roman"/>
            <w:color w:val="0000FF"/>
            <w:sz w:val="28"/>
            <w:sz w:val="28"/>
            <w:szCs w:val="28"/>
            <w:u w:val="single"/>
            <w:rtl w:val="true"/>
          </w:rPr>
          <w:t>חוק</w:t>
        </w:r>
        <w:r>
          <w:rPr>
            <w:rStyle w:val="Hyperlink"/>
            <w:rFonts w:ascii="Times New Roman" w:hAnsi="Times New Roman" w:cs="Times New Roman" w:eastAsia="Garamond"/>
            <w:color w:val="0000FF"/>
            <w:sz w:val="28"/>
            <w:sz w:val="28"/>
            <w:szCs w:val="28"/>
            <w:u w:val="single"/>
            <w:rtl w:val="true"/>
          </w:rPr>
          <w:t xml:space="preserve"> </w:t>
        </w:r>
        <w:r>
          <w:rPr>
            <w:rStyle w:val="Hyperlink"/>
            <w:rFonts w:ascii="Times New Roman" w:hAnsi="Times New Roman" w:cs="Times New Roman"/>
            <w:color w:val="0000FF"/>
            <w:sz w:val="28"/>
            <w:sz w:val="28"/>
            <w:szCs w:val="28"/>
            <w:u w:val="single"/>
            <w:rtl w:val="true"/>
          </w:rPr>
          <w:t>העונשין</w:t>
        </w:r>
      </w:hyperlink>
      <w:r>
        <w:rPr>
          <w:rStyle w:val="default"/>
          <w:rFonts w:eastAsia="Garamond"/>
          <w:sz w:val="28"/>
          <w:sz w:val="28"/>
          <w:szCs w:val="28"/>
          <w:rtl w:val="true"/>
        </w:rPr>
        <w:t xml:space="preserve"> </w:t>
      </w:r>
      <w:r>
        <w:rPr>
          <w:rStyle w:val="default"/>
          <w:rFonts w:cs="FrankRuehl"/>
          <w:sz w:val="28"/>
          <w:sz w:val="28"/>
          <w:szCs w:val="28"/>
          <w:rtl w:val="true"/>
        </w:rPr>
        <w:t>הגבלות</w:t>
      </w:r>
      <w:r>
        <w:rPr>
          <w:rStyle w:val="default"/>
          <w:rFonts w:eastAsia="Garamond"/>
          <w:sz w:val="28"/>
          <w:sz w:val="28"/>
          <w:szCs w:val="28"/>
          <w:rtl w:val="true"/>
        </w:rPr>
        <w:t xml:space="preserve"> </w:t>
      </w:r>
      <w:r>
        <w:rPr>
          <w:rStyle w:val="default"/>
          <w:rFonts w:cs="FrankRuehl"/>
          <w:sz w:val="28"/>
          <w:sz w:val="28"/>
          <w:szCs w:val="28"/>
          <w:rtl w:val="true"/>
        </w:rPr>
        <w:t>נוספות</w:t>
      </w:r>
      <w:r>
        <w:rPr>
          <w:rStyle w:val="default"/>
          <w:rFonts w:eastAsia="Garamond"/>
          <w:sz w:val="28"/>
          <w:sz w:val="28"/>
          <w:szCs w:val="28"/>
          <w:rtl w:val="true"/>
        </w:rPr>
        <w:t xml:space="preserve"> </w:t>
      </w:r>
      <w:r>
        <w:rPr>
          <w:rStyle w:val="default"/>
          <w:rFonts w:cs="FrankRuehl"/>
          <w:sz w:val="28"/>
          <w:sz w:val="28"/>
          <w:szCs w:val="28"/>
          <w:rtl w:val="true"/>
        </w:rPr>
        <w:t>ל</w:t>
      </w:r>
      <w:r>
        <w:rPr>
          <w:sz w:val="28"/>
          <w:sz w:val="28"/>
          <w:rtl w:val="true"/>
        </w:rPr>
        <w:t>חריגה ממתחם הענישה</w:t>
      </w:r>
      <w:r>
        <w:rPr>
          <w:rtl w:val="true"/>
        </w:rPr>
        <w:t xml:space="preserve">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קרנדל</w:t>
      </w:r>
      <w:r>
        <w:rPr>
          <w:rtl w:val="true"/>
        </w:rPr>
        <w:t xml:space="preserve">, </w:t>
      </w:r>
      <w:r>
        <w:rPr>
          <w:rtl w:val="true"/>
        </w:rPr>
        <w:t xml:space="preserve">פסקה </w:t>
      </w:r>
      <w:r>
        <w:rPr/>
        <w:t>20</w:t>
      </w:r>
      <w:r>
        <w:rPr>
          <w:rtl w:val="true"/>
        </w:rPr>
        <w:t xml:space="preserve"> </w:t>
      </w:r>
      <w:r>
        <w:rPr>
          <w:rtl w:val="true"/>
        </w:rPr>
        <w:t xml:space="preserve">לפסק דינה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וחוות דעתו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וואקי</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1496-1495</w:t>
      </w:r>
      <w:r>
        <w:rPr>
          <w:rFonts w:cs="Century" w:ascii="Century" w:hAnsi="Century"/>
          <w:sz w:val="22"/>
          <w:rtl w:val="true"/>
        </w:rPr>
        <w:t xml:space="preserve">; </w:t>
      </w:r>
      <w:r>
        <w:rPr>
          <w:rFonts w:ascii="Century" w:hAnsi="Century" w:cs="Miriam"/>
          <w:b/>
          <w:b/>
          <w:spacing w:val="0"/>
          <w:sz w:val="22"/>
          <w:sz w:val="22"/>
          <w:szCs w:val="24"/>
          <w:rtl w:val="true"/>
        </w:rPr>
        <w:t>גזל</w:t>
      </w:r>
      <w:r>
        <w:rPr>
          <w:rFonts w:cs="Miriam" w:ascii="Century" w:hAnsi="Century"/>
          <w:b/>
          <w:spacing w:val="0"/>
          <w:sz w:val="22"/>
          <w:szCs w:val="24"/>
          <w:rtl w:val="true"/>
        </w:rPr>
        <w:t>-</w:t>
      </w:r>
      <w:r>
        <w:rPr>
          <w:rFonts w:ascii="Century" w:hAnsi="Century" w:cs="Miriam"/>
          <w:b/>
          <w:b/>
          <w:spacing w:val="0"/>
          <w:sz w:val="22"/>
          <w:sz w:val="22"/>
          <w:szCs w:val="24"/>
          <w:rtl w:val="true"/>
        </w:rPr>
        <w:t>אייל</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550-548</w:t>
      </w:r>
      <w:r>
        <w:rPr>
          <w:rFonts w:cs="Century" w:ascii="Century" w:hAnsi="Century"/>
          <w:rtl w:val="true"/>
        </w:rPr>
        <w:t>;</w:t>
      </w:r>
      <w:r>
        <w:rPr>
          <w:rtl w:val="true"/>
        </w:rPr>
        <w:t xml:space="preserve"> </w:t>
      </w:r>
      <w:r>
        <w:rPr>
          <w:rtl w:val="true"/>
        </w:rPr>
        <w:t>והשוו</w:t>
      </w:r>
      <w:r>
        <w:rPr>
          <w:rtl w:val="true"/>
        </w:rPr>
        <w:t xml:space="preserve">: </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8622/14</w:t>
        </w:r>
      </w:hyperlink>
      <w:r>
        <w:rPr>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רבי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10</w:t>
      </w:r>
      <w:r>
        <w:rPr>
          <w:rtl w:val="true"/>
        </w:rPr>
        <w:t xml:space="preserve"> (</w:t>
      </w:r>
      <w:r>
        <w:rPr/>
        <w:t>16.7.2015</w:t>
      </w:r>
      <w:r>
        <w:rPr>
          <w:rtl w:val="true"/>
        </w:rPr>
        <w:t xml:space="preserve">); </w:t>
      </w:r>
      <w:hyperlink r:id="rId4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2569/14</w:t>
        </w:r>
      </w:hyperlink>
      <w:r>
        <w:rPr>
          <w:rtl w:val="true"/>
        </w:rPr>
        <w:t xml:space="preserve"> </w:t>
      </w:r>
      <w:r>
        <w:rPr>
          <w:rFonts w:ascii="Century" w:hAnsi="Century" w:cs="Miriam"/>
          <w:b/>
          <w:b/>
          <w:spacing w:val="0"/>
          <w:sz w:val="22"/>
          <w:sz w:val="22"/>
          <w:szCs w:val="24"/>
          <w:rtl w:val="true"/>
        </w:rPr>
        <w:t>גורפינקל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10</w:t>
      </w:r>
      <w:r>
        <w:rPr>
          <w:rtl w:val="true"/>
        </w:rPr>
        <w:t xml:space="preserve"> (</w:t>
      </w:r>
      <w:r>
        <w:rPr/>
        <w:t>24.6.2014</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7349/14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פלונית</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22</w:t>
      </w:r>
      <w:r>
        <w:rPr>
          <w:rtl w:val="true"/>
        </w:rPr>
        <w:t xml:space="preserve"> (</w:t>
      </w:r>
      <w:r>
        <w:rPr/>
        <w:t>14.5.2015</w:t>
      </w:r>
      <w:r>
        <w:rPr>
          <w:rtl w:val="true"/>
        </w:rPr>
        <w:t>)).</w:t>
      </w:r>
    </w:p>
    <w:p>
      <w:pPr>
        <w:pStyle w:val="Ruller42"/>
        <w:ind w:end="0"/>
        <w:jc w:val="both"/>
        <w:rPr/>
      </w:pPr>
      <w:r>
        <w:rPr>
          <w:rtl w:val="true"/>
        </w:rPr>
      </w:r>
    </w:p>
    <w:p>
      <w:pPr>
        <w:pStyle w:val="Ruller43"/>
        <w:numPr>
          <w:ilvl w:val="0"/>
          <w:numId w:val="1"/>
        </w:numPr>
        <w:ind w:end="0"/>
        <w:jc w:val="both"/>
        <w:rPr/>
      </w:pPr>
      <w:r>
        <w:rPr>
          <w:rtl w:val="true"/>
        </w:rPr>
        <w:t>אשר על כן</w:t>
      </w:r>
      <w:r>
        <w:rPr>
          <w:rtl w:val="true"/>
        </w:rPr>
        <w:t xml:space="preserve">, </w:t>
      </w:r>
      <w:r>
        <w:rPr>
          <w:rtl w:val="true"/>
        </w:rPr>
        <w:t>ומתוך רצון לעודד את המערער לדבוק במסלול השיקומי שבו בחר ולהתמיד בו</w:t>
      </w:r>
      <w:r>
        <w:rPr>
          <w:rtl w:val="true"/>
        </w:rPr>
        <w:t xml:space="preserve">, </w:t>
      </w:r>
      <w:r>
        <w:rPr>
          <w:rtl w:val="true"/>
        </w:rPr>
        <w:t>אני סבורה כי יש לקבל את המלצת שירות המבחן בעניינו ולהקל בעונשו תוך חריגה ממתחם הענישה שנקבע על ידי בית המשפט קמא</w:t>
      </w:r>
      <w:r>
        <w:rPr>
          <w:rtl w:val="true"/>
        </w:rPr>
        <w:t xml:space="preserve">, </w:t>
      </w:r>
      <w:r>
        <w:rPr>
          <w:rtl w:val="true"/>
        </w:rPr>
        <w:t>במובן זה שעונש המאסר בפועל שהוטל על המערער יופחת ויועמד על ששה חודשי מאסר</w:t>
      </w:r>
      <w:r>
        <w:rPr>
          <w:rtl w:val="true"/>
        </w:rPr>
        <w:t xml:space="preserve">, </w:t>
      </w:r>
      <w:r>
        <w:rPr>
          <w:rtl w:val="true"/>
        </w:rPr>
        <w:t>אשר ירוצו בדרך של עבודות שירות ככל שהמערער יימצא מתאים לכך</w:t>
      </w:r>
      <w:r>
        <w:rPr>
          <w:rtl w:val="true"/>
        </w:rPr>
        <w:t xml:space="preserve">, </w:t>
      </w:r>
      <w:r>
        <w:rPr>
          <w:rtl w:val="true"/>
        </w:rPr>
        <w:t xml:space="preserve">והוא יועמד בצו מבחן לתקופה של </w:t>
      </w:r>
      <w:r>
        <w:rPr/>
        <w:t>18</w:t>
      </w:r>
      <w:r>
        <w:rPr>
          <w:rtl w:val="true"/>
        </w:rPr>
        <w:t xml:space="preserve"> </w:t>
      </w:r>
      <w:r>
        <w:rPr>
          <w:rtl w:val="true"/>
        </w:rPr>
        <w:t xml:space="preserve">חודשים כמפורט בתסקיר המבחן המשלים מיום </w:t>
      </w:r>
      <w:r>
        <w:rPr/>
        <w:t>25.7.2018</w:t>
      </w:r>
      <w:r>
        <w:rPr>
          <w:rtl w:val="true"/>
        </w:rPr>
        <w:t xml:space="preserve">. </w:t>
      </w:r>
    </w:p>
    <w:p>
      <w:pPr>
        <w:pStyle w:val="Ruller42"/>
        <w:ind w:end="0"/>
        <w:jc w:val="both"/>
        <w:rPr/>
      </w:pPr>
      <w:r>
        <w:rPr>
          <w:rtl w:val="true"/>
        </w:rPr>
      </w:r>
    </w:p>
    <w:p>
      <w:pPr>
        <w:pStyle w:val="Ruller42"/>
        <w:ind w:end="0"/>
        <w:jc w:val="both"/>
        <w:rPr/>
      </w:pPr>
      <w:r>
        <w:rPr>
          <w:rtl w:val="true"/>
        </w:rPr>
        <w:tab/>
        <w:tab/>
        <w:tab/>
        <w:tab/>
        <w:tab/>
        <w:tab/>
        <w:tab/>
        <w:tab/>
        <w:tab/>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מ</w:t>
      </w:r>
      <w:r>
        <w:rPr>
          <w:rFonts w:cs="Miriam"/>
          <w:sz w:val="24"/>
          <w:szCs w:val="24"/>
          <w:u w:val="single"/>
          <w:rtl w:val="true"/>
        </w:rPr>
        <w:t xml:space="preserve">' </w:t>
      </w:r>
      <w:r>
        <w:rPr>
          <w:rFonts w:cs="Miriam"/>
          <w:sz w:val="24"/>
          <w:sz w:val="24"/>
          <w:szCs w:val="24"/>
          <w:u w:val="single"/>
          <w:rtl w:val="true"/>
        </w:rPr>
        <w:t>מזוז</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p>
    <w:p>
      <w:pPr>
        <w:pStyle w:val="Ruller43"/>
        <w:numPr>
          <w:ilvl w:val="0"/>
          <w:numId w:val="0"/>
        </w:numPr>
        <w:ind w:hanging="0" w:start="0" w:end="0"/>
        <w:jc w:val="both"/>
        <w:rPr/>
      </w:pPr>
      <w:r>
        <w:rPr/>
        <w:t>1</w:t>
      </w:r>
      <w:r>
        <w:rPr>
          <w:rtl w:val="true"/>
        </w:rPr>
        <w:t xml:space="preserve">. </w:t>
      </w:r>
      <w:r>
        <w:rPr>
          <w:rtl w:val="true"/>
        </w:rPr>
        <w:tab/>
      </w:r>
      <w:r>
        <w:rPr>
          <w:rtl w:val="true"/>
        </w:rPr>
        <w:t>לאחר בחינת הדברים</w:t>
      </w:r>
      <w:r>
        <w:rPr>
          <w:rtl w:val="true"/>
        </w:rPr>
        <w:t xml:space="preserve">, </w:t>
      </w:r>
      <w:r>
        <w:rPr>
          <w:rtl w:val="true"/>
        </w:rPr>
        <w:t>חוששני כי אין בידי להצטרף לעמדתה של חברתי הנשיאה</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t>2</w:t>
      </w:r>
      <w:r>
        <w:rPr>
          <w:rtl w:val="true"/>
        </w:rPr>
        <w:t xml:space="preserve">. </w:t>
      </w:r>
      <w:r>
        <w:rPr>
          <w:rtl w:val="true"/>
        </w:rPr>
        <w:tab/>
      </w:r>
      <w:r>
        <w:rPr>
          <w:rtl w:val="true"/>
        </w:rPr>
        <w:t xml:space="preserve">בהתאם </w:t>
      </w:r>
      <w:hyperlink r:id="rId43">
        <w:r>
          <w:rPr>
            <w:rStyle w:val="Hyperlink"/>
            <w:color w:val="0000FF"/>
            <w:u w:val="single"/>
            <w:rtl w:val="true"/>
          </w:rPr>
          <w:t>לסעיף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4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 xml:space="preserve">העיקרון המנחה בענישה הוא </w:t>
      </w:r>
      <w:r>
        <w:rPr>
          <w:rFonts w:cs="Miriam"/>
          <w:b/>
          <w:b/>
          <w:spacing w:val="0"/>
          <w:szCs w:val="24"/>
          <w:rtl w:val="true"/>
        </w:rPr>
        <w:t>עיקרון</w:t>
      </w:r>
      <w:r>
        <w:rPr>
          <w:rtl w:val="true"/>
        </w:rPr>
        <w:t xml:space="preserve"> </w:t>
      </w:r>
      <w:r>
        <w:rPr>
          <w:rFonts w:cs="Miriam"/>
          <w:b/>
          <w:b/>
          <w:spacing w:val="0"/>
          <w:szCs w:val="24"/>
          <w:rtl w:val="true"/>
        </w:rPr>
        <w:t>ההלימה</w:t>
      </w:r>
      <w:r>
        <w:rPr>
          <w:rtl w:val="true"/>
        </w:rPr>
        <w:t xml:space="preserve">, </w:t>
      </w:r>
      <w:r>
        <w:rPr>
          <w:rtl w:val="true"/>
        </w:rPr>
        <w:t xml:space="preserve">היינו </w:t>
      </w:r>
      <w:r>
        <w:rPr>
          <w:rFonts w:cs="Times New Roman" w:ascii="Times New Roman" w:hAnsi="Times New Roman"/>
          <w:spacing w:val="6"/>
          <w:sz w:val="22"/>
          <w:rtl w:val="true"/>
        </w:rPr>
        <w:t>"</w:t>
      </w:r>
      <w:r>
        <w:rPr>
          <w:rStyle w:val="default"/>
          <w:rFonts w:cs="FrankRuehl"/>
          <w:spacing w:val="6"/>
          <w:sz w:val="22"/>
          <w:sz w:val="22"/>
          <w:szCs w:val="28"/>
          <w:rtl w:val="true"/>
        </w:rPr>
        <w:t>קיומו</w:t>
      </w:r>
      <w:r>
        <w:rPr>
          <w:rStyle w:val="default"/>
          <w:rFonts w:eastAsia="Garamond"/>
          <w:spacing w:val="6"/>
          <w:sz w:val="22"/>
          <w:sz w:val="22"/>
          <w:szCs w:val="28"/>
          <w:rtl w:val="true"/>
        </w:rPr>
        <w:t xml:space="preserve"> </w:t>
      </w:r>
      <w:r>
        <w:rPr>
          <w:rStyle w:val="default"/>
          <w:rFonts w:cs="FrankRuehl"/>
          <w:spacing w:val="6"/>
          <w:sz w:val="22"/>
          <w:sz w:val="22"/>
          <w:szCs w:val="28"/>
          <w:rtl w:val="true"/>
        </w:rPr>
        <w:t>של</w:t>
      </w:r>
      <w:r>
        <w:rPr>
          <w:rStyle w:val="default"/>
          <w:rFonts w:eastAsia="Garamond"/>
          <w:spacing w:val="6"/>
          <w:sz w:val="22"/>
          <w:sz w:val="22"/>
          <w:szCs w:val="28"/>
          <w:rtl w:val="true"/>
        </w:rPr>
        <w:t xml:space="preserve"> </w:t>
      </w:r>
      <w:r>
        <w:rPr>
          <w:rStyle w:val="default"/>
          <w:rFonts w:cs="FrankRuehl"/>
          <w:spacing w:val="6"/>
          <w:sz w:val="22"/>
          <w:sz w:val="22"/>
          <w:szCs w:val="28"/>
          <w:rtl w:val="true"/>
        </w:rPr>
        <w:t>יחס</w:t>
      </w:r>
      <w:r>
        <w:rPr>
          <w:rStyle w:val="default"/>
          <w:rFonts w:eastAsia="Garamond"/>
          <w:spacing w:val="6"/>
          <w:sz w:val="22"/>
          <w:sz w:val="22"/>
          <w:szCs w:val="28"/>
          <w:rtl w:val="true"/>
        </w:rPr>
        <w:t xml:space="preserve"> </w:t>
      </w:r>
      <w:r>
        <w:rPr>
          <w:rStyle w:val="default"/>
          <w:rFonts w:cs="FrankRuehl"/>
          <w:spacing w:val="6"/>
          <w:sz w:val="22"/>
          <w:sz w:val="22"/>
          <w:szCs w:val="28"/>
          <w:rtl w:val="true"/>
        </w:rPr>
        <w:t>הולם</w:t>
      </w:r>
      <w:r>
        <w:rPr>
          <w:rStyle w:val="default"/>
          <w:rFonts w:eastAsia="Garamond"/>
          <w:spacing w:val="6"/>
          <w:sz w:val="22"/>
          <w:sz w:val="22"/>
          <w:szCs w:val="28"/>
          <w:rtl w:val="true"/>
        </w:rPr>
        <w:t xml:space="preserve"> </w:t>
      </w:r>
      <w:r>
        <w:rPr>
          <w:rStyle w:val="default"/>
          <w:rFonts w:cs="FrankRuehl"/>
          <w:spacing w:val="6"/>
          <w:sz w:val="22"/>
          <w:sz w:val="22"/>
          <w:szCs w:val="28"/>
          <w:rtl w:val="true"/>
        </w:rPr>
        <w:t>בין</w:t>
      </w:r>
      <w:r>
        <w:rPr>
          <w:rStyle w:val="default"/>
          <w:rFonts w:eastAsia="Garamond"/>
          <w:spacing w:val="6"/>
          <w:sz w:val="22"/>
          <w:sz w:val="22"/>
          <w:szCs w:val="28"/>
          <w:rtl w:val="true"/>
        </w:rPr>
        <w:t xml:space="preserve"> </w:t>
      </w:r>
      <w:r>
        <w:rPr>
          <w:rStyle w:val="default"/>
          <w:rFonts w:cs="FrankRuehl"/>
          <w:spacing w:val="6"/>
          <w:sz w:val="22"/>
          <w:sz w:val="22"/>
          <w:szCs w:val="28"/>
          <w:rtl w:val="true"/>
        </w:rPr>
        <w:t>חומרת</w:t>
      </w:r>
      <w:r>
        <w:rPr>
          <w:rStyle w:val="default"/>
          <w:rFonts w:eastAsia="Garamond"/>
          <w:spacing w:val="6"/>
          <w:sz w:val="22"/>
          <w:sz w:val="22"/>
          <w:szCs w:val="28"/>
          <w:rtl w:val="true"/>
        </w:rPr>
        <w:t xml:space="preserve"> </w:t>
      </w:r>
      <w:r>
        <w:rPr>
          <w:rStyle w:val="default"/>
          <w:rFonts w:cs="FrankRuehl"/>
          <w:spacing w:val="6"/>
          <w:sz w:val="22"/>
          <w:sz w:val="22"/>
          <w:szCs w:val="28"/>
          <w:rtl w:val="true"/>
        </w:rPr>
        <w:t>מעשה</w:t>
      </w:r>
      <w:r>
        <w:rPr>
          <w:rStyle w:val="default"/>
          <w:rFonts w:eastAsia="Garamond"/>
          <w:spacing w:val="6"/>
          <w:sz w:val="22"/>
          <w:sz w:val="22"/>
          <w:szCs w:val="28"/>
          <w:rtl w:val="true"/>
        </w:rPr>
        <w:t xml:space="preserve"> </w:t>
      </w:r>
      <w:r>
        <w:rPr>
          <w:rStyle w:val="default"/>
          <w:rFonts w:cs="FrankRuehl"/>
          <w:spacing w:val="6"/>
          <w:sz w:val="22"/>
          <w:sz w:val="22"/>
          <w:szCs w:val="28"/>
          <w:rtl w:val="true"/>
        </w:rPr>
        <w:t>העבירה</w:t>
      </w:r>
      <w:r>
        <w:rPr>
          <w:rStyle w:val="default"/>
          <w:rFonts w:eastAsia="Garamond"/>
          <w:spacing w:val="6"/>
          <w:sz w:val="22"/>
          <w:sz w:val="22"/>
          <w:szCs w:val="28"/>
          <w:rtl w:val="true"/>
        </w:rPr>
        <w:t xml:space="preserve"> </w:t>
      </w:r>
      <w:r>
        <w:rPr>
          <w:rStyle w:val="default"/>
          <w:rFonts w:cs="FrankRuehl"/>
          <w:spacing w:val="6"/>
          <w:sz w:val="22"/>
          <w:sz w:val="22"/>
          <w:szCs w:val="28"/>
          <w:rtl w:val="true"/>
        </w:rPr>
        <w:t>בנסיבותיו</w:t>
      </w:r>
      <w:r>
        <w:rPr>
          <w:rStyle w:val="default"/>
          <w:rFonts w:eastAsia="Garamond"/>
          <w:spacing w:val="6"/>
          <w:sz w:val="22"/>
          <w:sz w:val="22"/>
          <w:szCs w:val="28"/>
          <w:rtl w:val="true"/>
        </w:rPr>
        <w:t xml:space="preserve"> </w:t>
      </w:r>
      <w:r>
        <w:rPr>
          <w:rStyle w:val="default"/>
          <w:rFonts w:cs="FrankRuehl"/>
          <w:spacing w:val="6"/>
          <w:sz w:val="22"/>
          <w:sz w:val="22"/>
          <w:szCs w:val="28"/>
          <w:rtl w:val="true"/>
        </w:rPr>
        <w:t>ומידת</w:t>
      </w:r>
      <w:r>
        <w:rPr>
          <w:rStyle w:val="default"/>
          <w:rFonts w:eastAsia="Garamond"/>
          <w:spacing w:val="6"/>
          <w:sz w:val="22"/>
          <w:sz w:val="22"/>
          <w:szCs w:val="28"/>
          <w:rtl w:val="true"/>
        </w:rPr>
        <w:t xml:space="preserve"> </w:t>
      </w:r>
      <w:r>
        <w:rPr>
          <w:rStyle w:val="default"/>
          <w:rFonts w:cs="FrankRuehl"/>
          <w:spacing w:val="6"/>
          <w:sz w:val="22"/>
          <w:sz w:val="22"/>
          <w:szCs w:val="28"/>
          <w:rtl w:val="true"/>
        </w:rPr>
        <w:t>אשמו</w:t>
      </w:r>
      <w:r>
        <w:rPr>
          <w:rStyle w:val="default"/>
          <w:rFonts w:eastAsia="Garamond"/>
          <w:spacing w:val="6"/>
          <w:sz w:val="22"/>
          <w:sz w:val="22"/>
          <w:szCs w:val="28"/>
          <w:rtl w:val="true"/>
        </w:rPr>
        <w:t xml:space="preserve"> </w:t>
      </w:r>
      <w:r>
        <w:rPr>
          <w:rStyle w:val="default"/>
          <w:rFonts w:cs="FrankRuehl"/>
          <w:spacing w:val="6"/>
          <w:sz w:val="22"/>
          <w:sz w:val="22"/>
          <w:szCs w:val="28"/>
          <w:rtl w:val="true"/>
        </w:rPr>
        <w:t>של</w:t>
      </w:r>
      <w:r>
        <w:rPr>
          <w:rStyle w:val="default"/>
          <w:rFonts w:eastAsia="Garamond"/>
          <w:spacing w:val="6"/>
          <w:sz w:val="22"/>
          <w:sz w:val="22"/>
          <w:szCs w:val="28"/>
          <w:rtl w:val="true"/>
        </w:rPr>
        <w:t xml:space="preserve"> </w:t>
      </w:r>
      <w:r>
        <w:rPr>
          <w:rStyle w:val="default"/>
          <w:rFonts w:cs="FrankRuehl"/>
          <w:spacing w:val="6"/>
          <w:sz w:val="22"/>
          <w:sz w:val="22"/>
          <w:szCs w:val="28"/>
          <w:rtl w:val="true"/>
        </w:rPr>
        <w:t>הנאשם</w:t>
      </w:r>
      <w:r>
        <w:rPr>
          <w:rStyle w:val="default"/>
          <w:rFonts w:eastAsia="Garamond"/>
          <w:spacing w:val="6"/>
          <w:sz w:val="22"/>
          <w:sz w:val="22"/>
          <w:szCs w:val="28"/>
          <w:rtl w:val="true"/>
        </w:rPr>
        <w:t xml:space="preserve"> </w:t>
      </w:r>
      <w:r>
        <w:rPr>
          <w:rStyle w:val="default"/>
          <w:rFonts w:cs="FrankRuehl"/>
          <w:spacing w:val="6"/>
          <w:sz w:val="22"/>
          <w:sz w:val="22"/>
          <w:szCs w:val="28"/>
          <w:rtl w:val="true"/>
        </w:rPr>
        <w:t>ובין</w:t>
      </w:r>
      <w:r>
        <w:rPr>
          <w:rStyle w:val="default"/>
          <w:rFonts w:eastAsia="Garamond"/>
          <w:spacing w:val="6"/>
          <w:sz w:val="22"/>
          <w:sz w:val="22"/>
          <w:szCs w:val="28"/>
          <w:rtl w:val="true"/>
        </w:rPr>
        <w:t xml:space="preserve"> </w:t>
      </w:r>
      <w:r>
        <w:rPr>
          <w:rStyle w:val="default"/>
          <w:rFonts w:cs="FrankRuehl"/>
          <w:spacing w:val="6"/>
          <w:sz w:val="22"/>
          <w:sz w:val="22"/>
          <w:szCs w:val="28"/>
          <w:rtl w:val="true"/>
        </w:rPr>
        <w:t>סוג</w:t>
      </w:r>
      <w:r>
        <w:rPr>
          <w:rStyle w:val="default"/>
          <w:rFonts w:eastAsia="Garamond"/>
          <w:spacing w:val="6"/>
          <w:sz w:val="22"/>
          <w:sz w:val="22"/>
          <w:szCs w:val="28"/>
          <w:rtl w:val="true"/>
        </w:rPr>
        <w:t xml:space="preserve"> </w:t>
      </w:r>
      <w:r>
        <w:rPr>
          <w:rStyle w:val="default"/>
          <w:rFonts w:cs="FrankRuehl"/>
          <w:spacing w:val="6"/>
          <w:sz w:val="22"/>
          <w:sz w:val="22"/>
          <w:szCs w:val="28"/>
          <w:rtl w:val="true"/>
        </w:rPr>
        <w:t>ומידת</w:t>
      </w:r>
      <w:r>
        <w:rPr>
          <w:rStyle w:val="default"/>
          <w:rFonts w:eastAsia="Garamond"/>
          <w:spacing w:val="6"/>
          <w:sz w:val="22"/>
          <w:sz w:val="22"/>
          <w:szCs w:val="28"/>
          <w:rtl w:val="true"/>
        </w:rPr>
        <w:t xml:space="preserve"> </w:t>
      </w:r>
      <w:r>
        <w:rPr>
          <w:rStyle w:val="default"/>
          <w:rFonts w:cs="FrankRuehl"/>
          <w:spacing w:val="6"/>
          <w:sz w:val="22"/>
          <w:sz w:val="22"/>
          <w:szCs w:val="28"/>
          <w:rtl w:val="true"/>
        </w:rPr>
        <w:t>העונש</w:t>
      </w:r>
      <w:r>
        <w:rPr>
          <w:rStyle w:val="default"/>
          <w:rFonts w:eastAsia="Garamond"/>
          <w:spacing w:val="6"/>
          <w:sz w:val="22"/>
          <w:sz w:val="22"/>
          <w:szCs w:val="28"/>
          <w:rtl w:val="true"/>
        </w:rPr>
        <w:t xml:space="preserve"> </w:t>
      </w:r>
      <w:r>
        <w:rPr>
          <w:rStyle w:val="default"/>
          <w:rFonts w:cs="FrankRuehl"/>
          <w:spacing w:val="6"/>
          <w:sz w:val="22"/>
          <w:sz w:val="22"/>
          <w:szCs w:val="28"/>
          <w:rtl w:val="true"/>
        </w:rPr>
        <w:t>המוטל</w:t>
      </w:r>
      <w:r>
        <w:rPr>
          <w:rStyle w:val="default"/>
          <w:rFonts w:eastAsia="Garamond"/>
          <w:spacing w:val="6"/>
          <w:sz w:val="22"/>
          <w:sz w:val="22"/>
          <w:szCs w:val="28"/>
          <w:rtl w:val="true"/>
        </w:rPr>
        <w:t xml:space="preserve"> </w:t>
      </w:r>
      <w:r>
        <w:rPr>
          <w:rStyle w:val="default"/>
          <w:rFonts w:cs="FrankRuehl"/>
          <w:spacing w:val="6"/>
          <w:sz w:val="22"/>
          <w:sz w:val="22"/>
          <w:szCs w:val="28"/>
          <w:rtl w:val="true"/>
        </w:rPr>
        <w:t>עליו</w:t>
      </w:r>
      <w:r>
        <w:rPr>
          <w:rFonts w:cs="Times New Roman" w:ascii="Times New Roman" w:hAnsi="Times New Roman"/>
          <w:spacing w:val="6"/>
          <w:sz w:val="22"/>
          <w:rtl w:val="true"/>
        </w:rPr>
        <w:t>".</w:t>
      </w:r>
    </w:p>
    <w:p>
      <w:pPr>
        <w:pStyle w:val="Ruller43"/>
        <w:numPr>
          <w:ilvl w:val="0"/>
          <w:numId w:val="0"/>
        </w:numPr>
        <w:ind w:hanging="0" w:start="0" w:end="0"/>
        <w:jc w:val="both"/>
        <w:rPr/>
      </w:pPr>
      <w:r>
        <w:rPr>
          <w:rtl w:val="true"/>
        </w:rPr>
        <w:tab/>
      </w:r>
    </w:p>
    <w:p>
      <w:pPr>
        <w:pStyle w:val="Ruller43"/>
        <w:numPr>
          <w:ilvl w:val="0"/>
          <w:numId w:val="0"/>
        </w:numPr>
        <w:ind w:hanging="0" w:start="0" w:end="0"/>
        <w:jc w:val="both"/>
        <w:rPr/>
      </w:pPr>
      <w:r>
        <w:rPr/>
        <w:t>3</w:t>
      </w:r>
      <w:r>
        <w:rPr>
          <w:rtl w:val="true"/>
        </w:rPr>
        <w:t xml:space="preserve">. </w:t>
      </w:r>
      <w:r>
        <w:rPr>
          <w:rtl w:val="true"/>
        </w:rPr>
        <w:tab/>
      </w:r>
      <w:r>
        <w:rPr>
          <w:rtl w:val="true"/>
        </w:rPr>
        <w:t>בענייננו</w:t>
      </w:r>
      <w:r>
        <w:rPr>
          <w:rtl w:val="true"/>
        </w:rPr>
        <w:t xml:space="preserve">, </w:t>
      </w:r>
      <w:r>
        <w:rPr>
          <w:rtl w:val="true"/>
        </w:rPr>
        <w:t xml:space="preserve">המערער הורשע בעבירות של גניבה ממעביד </w:t>
      </w:r>
      <w:r>
        <w:rPr>
          <w:rtl w:val="true"/>
        </w:rPr>
        <w:t>(</w:t>
      </w:r>
      <w:r>
        <w:rPr>
          <w:rtl w:val="true"/>
        </w:rPr>
        <w:t>ריבוי עבירות</w:t>
      </w:r>
      <w:r>
        <w:rPr>
          <w:rtl w:val="true"/>
        </w:rPr>
        <w:t xml:space="preserve">), </w:t>
      </w:r>
      <w:r>
        <w:rPr>
          <w:rtl w:val="true"/>
        </w:rPr>
        <w:t xml:space="preserve">רישום כוזב במסמכי תאגיד </w:t>
      </w:r>
      <w:r>
        <w:rPr>
          <w:rtl w:val="true"/>
        </w:rPr>
        <w:t>(</w:t>
      </w:r>
      <w:r>
        <w:rPr>
          <w:rtl w:val="true"/>
        </w:rPr>
        <w:t>ריבוי עבירות</w:t>
      </w:r>
      <w:r>
        <w:rPr>
          <w:rtl w:val="true"/>
        </w:rPr>
        <w:t xml:space="preserve">) </w:t>
      </w:r>
      <w:r>
        <w:rPr>
          <w:rtl w:val="true"/>
        </w:rPr>
        <w:t xml:space="preserve">ושימוש במרמה ותחבולה בכוונה להתחמק ממס </w:t>
      </w:r>
      <w:r>
        <w:rPr>
          <w:rtl w:val="true"/>
        </w:rPr>
        <w:t>(</w:t>
      </w:r>
      <w:r>
        <w:rPr>
          <w:rtl w:val="true"/>
        </w:rPr>
        <w:t>ריבוי עבירות</w:t>
      </w:r>
      <w:r>
        <w:rPr>
          <w:rtl w:val="true"/>
        </w:rPr>
        <w:t xml:space="preserve">). </w:t>
      </w:r>
      <w:r>
        <w:rPr>
          <w:rtl w:val="true"/>
        </w:rPr>
        <w:t>מדובר בעבירות חמורות במהותן</w:t>
      </w:r>
      <w:r>
        <w:rPr>
          <w:rtl w:val="true"/>
        </w:rPr>
        <w:t xml:space="preserve">, </w:t>
      </w:r>
      <w:r>
        <w:rPr>
          <w:rtl w:val="true"/>
        </w:rPr>
        <w:t>כמו גם בנסיבות ביצוען</w:t>
      </w:r>
      <w:r>
        <w:rPr>
          <w:rtl w:val="true"/>
        </w:rPr>
        <w:t xml:space="preserve">, </w:t>
      </w:r>
      <w:r>
        <w:rPr>
          <w:rtl w:val="true"/>
        </w:rPr>
        <w:t>כמפורט בחוות דעת חברתי</w:t>
      </w:r>
      <w:r>
        <w:rPr>
          <w:rtl w:val="true"/>
        </w:rPr>
        <w:t xml:space="preserve">. </w:t>
      </w:r>
      <w:r>
        <w:rPr>
          <w:rtl w:val="true"/>
        </w:rPr>
        <w:t>כזכור</w:t>
      </w:r>
      <w:r>
        <w:rPr>
          <w:rtl w:val="true"/>
        </w:rPr>
        <w:t xml:space="preserve">, </w:t>
      </w:r>
      <w:r>
        <w:rPr>
          <w:rtl w:val="true"/>
        </w:rPr>
        <w:t>מדובר בגניבה שיטתית של כספי מעביד</w:t>
      </w:r>
      <w:r>
        <w:rPr>
          <w:rtl w:val="true"/>
        </w:rPr>
        <w:t xml:space="preserve">, </w:t>
      </w:r>
      <w:r>
        <w:rPr>
          <w:rtl w:val="true"/>
        </w:rPr>
        <w:t>תוך מעילה באמון שניתן במערער</w:t>
      </w:r>
      <w:r>
        <w:rPr>
          <w:rtl w:val="true"/>
        </w:rPr>
        <w:t xml:space="preserve">, </w:t>
      </w:r>
      <w:r>
        <w:rPr>
          <w:rtl w:val="true"/>
        </w:rPr>
        <w:t xml:space="preserve">בסכום מצטבר של לפחות </w:t>
      </w:r>
      <w:r>
        <w:rPr/>
        <w:t>800,000</w:t>
      </w:r>
      <w:r>
        <w:rPr>
          <w:rtl w:val="true"/>
        </w:rPr>
        <w:t xml:space="preserve"> ₪. </w:t>
      </w:r>
      <w:r>
        <w:rPr>
          <w:rtl w:val="true"/>
        </w:rPr>
        <w:t>אין מדובר במעידה חד פעמית אלא בפעילות מתמשכת של גניבה והונאה לאורך תקופה של קרוב לשלוש שנים</w:t>
      </w:r>
      <w:r>
        <w:rPr>
          <w:rtl w:val="true"/>
        </w:rPr>
        <w:t xml:space="preserve">, </w:t>
      </w:r>
      <w:r>
        <w:rPr>
          <w:rtl w:val="true"/>
        </w:rPr>
        <w:t>כאשר כספי הגניבה לא הושבו לבעליהם</w:t>
      </w:r>
      <w:r>
        <w:rPr>
          <w:rtl w:val="true"/>
        </w:rPr>
        <w:t xml:space="preserve">. </w:t>
      </w:r>
      <w:r>
        <w:rPr>
          <w:rtl w:val="true"/>
        </w:rPr>
        <w:t>על המערער גם לא הוטל עונש של קנס כספי</w:t>
      </w:r>
      <w:r>
        <w:rPr>
          <w:rtl w:val="true"/>
        </w:rPr>
        <w:t xml:space="preserve">, </w:t>
      </w:r>
      <w:r>
        <w:rPr>
          <w:rtl w:val="true"/>
        </w:rPr>
        <w:t xml:space="preserve">אף שהעבירות בהן הורשע </w:t>
      </w:r>
      <w:r>
        <w:rPr>
          <w:rtl w:val="true"/>
        </w:rPr>
        <w:t>(</w:t>
      </w:r>
      <w:r>
        <w:rPr>
          <w:rtl w:val="true"/>
        </w:rPr>
        <w:t>במיוחד עבירות המס</w:t>
      </w:r>
      <w:r>
        <w:rPr>
          <w:rtl w:val="true"/>
        </w:rPr>
        <w:t xml:space="preserve">) </w:t>
      </w:r>
      <w:r>
        <w:rPr>
          <w:rtl w:val="true"/>
        </w:rPr>
        <w:t>מצדיקות זאת לכאורה</w:t>
      </w:r>
      <w:r>
        <w:rPr>
          <w:rtl w:val="true"/>
        </w:rPr>
        <w:t>.</w:t>
      </w:r>
    </w:p>
    <w:p>
      <w:pPr>
        <w:pStyle w:val="Ruller42"/>
        <w:ind w:end="0"/>
        <w:jc w:val="both"/>
        <w:rPr/>
      </w:pPr>
      <w:r>
        <w:rPr>
          <w:rtl w:val="true"/>
        </w:rPr>
      </w:r>
    </w:p>
    <w:p>
      <w:pPr>
        <w:pStyle w:val="Ruller42"/>
        <w:ind w:end="0"/>
        <w:jc w:val="both"/>
        <w:rPr/>
      </w:pPr>
      <w:r>
        <w:rPr>
          <w:rtl w:val="true"/>
        </w:rPr>
        <w:tab/>
      </w:r>
      <w:r>
        <w:rPr>
          <w:rtl w:val="true"/>
        </w:rPr>
        <w:t>מקובל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חברתי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w:t>
      </w:r>
      <w:r>
        <w:rPr/>
        <w:t>28-12</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w:t>
      </w:r>
      <w:r>
        <w:rPr>
          <w:rtl w:val="true"/>
        </w:rPr>
        <w:t>הולם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נוטה</w:t>
      </w:r>
      <w:r>
        <w:rPr>
          <w:rFonts w:eastAsia="Arial TUR;Arial" w:cs="Arial TUR;Arial"/>
          <w:rtl w:val="true"/>
        </w:rPr>
        <w:t xml:space="preserve"> </w:t>
      </w:r>
      <w:r>
        <w:rPr>
          <w:rtl w:val="true"/>
        </w:rPr>
        <w:t>לקולה</w:t>
      </w:r>
      <w:r>
        <w:rPr>
          <w:rtl w:val="true"/>
        </w:rPr>
        <w:t>" (</w:t>
      </w:r>
      <w:r>
        <w:rPr>
          <w:rtl w:val="true"/>
        </w:rPr>
        <w:t>פסקה</w:t>
      </w:r>
      <w:r>
        <w:rPr>
          <w:rFonts w:eastAsia="Arial TUR;Arial" w:cs="Arial TUR;Arial"/>
          <w:rtl w:val="true"/>
        </w:rPr>
        <w:t xml:space="preserve"> </w:t>
      </w:r>
      <w:r>
        <w:rPr/>
        <w:t>8</w:t>
      </w:r>
      <w:r>
        <w:rPr>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ברף</w:t>
      </w:r>
      <w:r>
        <w:rPr>
          <w:rFonts w:eastAsia="Arial TUR;Arial" w:cs="Arial TUR;Arial"/>
          <w:rtl w:val="true"/>
        </w:rPr>
        <w:t xml:space="preserve"> </w:t>
      </w:r>
      <w:r>
        <w:rPr>
          <w:rtl w:val="true"/>
        </w:rPr>
        <w:t>התחתון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מקל</w:t>
      </w:r>
      <w:r>
        <w:rPr>
          <w:rFonts w:eastAsia="Arial TUR;Arial" w:cs="Arial TUR;Arial"/>
          <w:rtl w:val="true"/>
        </w:rPr>
        <w:t xml:space="preserve"> </w:t>
      </w:r>
      <w:r>
        <w:rPr>
          <w:rtl w:val="true"/>
        </w:rPr>
        <w:t>זה</w:t>
      </w:r>
      <w:r>
        <w:rPr>
          <w:rtl w:val="true"/>
        </w:rPr>
        <w:t xml:space="preserve">, </w:t>
      </w:r>
      <w:r>
        <w:rPr>
          <w:rtl w:val="true"/>
        </w:rPr>
        <w:t>מתוך</w:t>
      </w:r>
      <w:r>
        <w:rPr>
          <w:rFonts w:eastAsia="Arial TUR;Arial" w:cs="Arial TUR;Arial"/>
          <w:rtl w:val="true"/>
        </w:rPr>
        <w:t xml:space="preserve"> </w:t>
      </w:r>
      <w:r>
        <w:rPr>
          <w:rtl w:val="true"/>
        </w:rPr>
        <w:t>התחשבות</w:t>
      </w:r>
      <w:r>
        <w:rPr>
          <w:rFonts w:eastAsia="Arial TUR;Arial" w:cs="Arial TUR;Arial"/>
          <w:rtl w:val="true"/>
        </w:rPr>
        <w:t xml:space="preserve"> </w:t>
      </w:r>
      <w:r>
        <w:rPr>
          <w:rtl w:val="true"/>
        </w:rPr>
        <w:t>מרבית</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לקולה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tl w:val="true"/>
        </w:rPr>
        <w:t>גילו</w:t>
      </w:r>
      <w:r>
        <w:rPr>
          <w:rtl w:val="true"/>
        </w:rPr>
        <w:t xml:space="preserve">, </w:t>
      </w:r>
      <w:r>
        <w:rPr>
          <w:rtl w:val="true"/>
        </w:rPr>
        <w:t>מצבו</w:t>
      </w:r>
      <w:r>
        <w:rPr>
          <w:rFonts w:eastAsia="Arial TUR;Arial" w:cs="Arial TUR;Arial"/>
          <w:rtl w:val="true"/>
        </w:rPr>
        <w:t xml:space="preserve"> </w:t>
      </w:r>
      <w:r>
        <w:rPr>
          <w:rtl w:val="true"/>
        </w:rPr>
        <w:t>הבריאותי</w:t>
      </w:r>
      <w:r>
        <w:rPr>
          <w:rtl w:val="true"/>
        </w:rPr>
        <w:t xml:space="preserve">, </w:t>
      </w:r>
      <w:r>
        <w:rPr>
          <w:rtl w:val="true"/>
        </w:rPr>
        <w:t>העדר</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פלילי</w:t>
      </w:r>
      <w:r>
        <w:rPr>
          <w:rtl w:val="true"/>
        </w:rPr>
        <w:t xml:space="preserve">, </w:t>
      </w:r>
      <w:r>
        <w:rPr>
          <w:rtl w:val="true"/>
        </w:rPr>
        <w:t>הודאה</w:t>
      </w:r>
      <w:r>
        <w:rPr>
          <w:rFonts w:eastAsia="Arial TUR;Arial" w:cs="Arial TUR;Arial"/>
          <w:rtl w:val="true"/>
        </w:rPr>
        <w:t xml:space="preserve"> </w:t>
      </w:r>
      <w:r>
        <w:rPr>
          <w:rtl w:val="true"/>
        </w:rPr>
        <w:t>ונטילת</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מצדו</w:t>
      </w:r>
      <w:r>
        <w:rPr>
          <w:rtl w:val="true"/>
        </w:rPr>
        <w:t xml:space="preserve">), </w:t>
      </w:r>
      <w:r>
        <w:rPr>
          <w:rtl w:val="true"/>
        </w:rPr>
        <w:t>וכן</w:t>
      </w:r>
      <w:r>
        <w:rPr>
          <w:rFonts w:eastAsia="Arial TUR;Arial" w:cs="Arial TUR;Arial"/>
          <w:rtl w:val="true"/>
        </w:rPr>
        <w:t xml:space="preserve"> </w:t>
      </w:r>
      <w:r>
        <w:rPr>
          <w:rtl w:val="true"/>
        </w:rPr>
        <w:t>התחשבות</w:t>
      </w:r>
      <w:r>
        <w:rPr>
          <w:rFonts w:eastAsia="Arial TUR;Arial" w:cs="Arial TUR;Arial"/>
          <w:rtl w:val="true"/>
        </w:rPr>
        <w:t xml:space="preserve"> </w:t>
      </w:r>
      <w:r>
        <w:rPr>
          <w:rtl w:val="true"/>
        </w:rPr>
        <w:t>בהמלצת</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tl w:val="true"/>
        </w:rPr>
        <w:t>.</w:t>
      </w:r>
    </w:p>
    <w:p>
      <w:pPr>
        <w:pStyle w:val="Ruller42"/>
        <w:ind w:end="0"/>
        <w:jc w:val="both"/>
        <w:rPr/>
      </w:pPr>
      <w:r>
        <w:rPr>
          <w:rtl w:val="true"/>
        </w:rPr>
        <w:tab/>
      </w:r>
    </w:p>
    <w:p>
      <w:pPr>
        <w:pStyle w:val="Ruller42"/>
        <w:ind w:end="0"/>
        <w:jc w:val="both"/>
        <w:rPr/>
      </w:pPr>
      <w:r>
        <w:rPr>
          <w:rtl w:val="true"/>
        </w:rPr>
        <w:tab/>
      </w:r>
      <w:r>
        <w:rPr>
          <w:rtl w:val="true"/>
        </w:rPr>
        <w:t>בנסיבות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שהושת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 xml:space="preserve">- </w:t>
      </w:r>
      <w:r>
        <w:rPr/>
        <w:t>12</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עונש</w:t>
      </w:r>
      <w:r>
        <w:rPr>
          <w:rFonts w:eastAsia="Arial TUR;Arial" w:cs="Arial TUR;Arial"/>
          <w:rtl w:val="true"/>
        </w:rPr>
        <w:t xml:space="preserve"> </w:t>
      </w:r>
      <w:r>
        <w:rPr>
          <w:rtl w:val="true"/>
        </w:rPr>
        <w:t>מותנה</w:t>
      </w:r>
      <w:r>
        <w:rPr>
          <w:rFonts w:eastAsia="Arial TUR;Arial" w:cs="Arial TUR;Arial"/>
          <w:rtl w:val="true"/>
        </w:rPr>
        <w:t xml:space="preserve"> </w:t>
      </w:r>
      <w:r>
        <w:rPr>
          <w:rtl w:val="true"/>
        </w:rPr>
        <w:t>והתחייבות</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סך</w:t>
      </w:r>
      <w:r>
        <w:rPr>
          <w:rFonts w:eastAsia="Arial TUR;Arial" w:cs="Arial TUR;Arial"/>
          <w:rtl w:val="true"/>
        </w:rPr>
        <w:t xml:space="preserve"> </w:t>
      </w:r>
      <w:r>
        <w:rPr/>
        <w:t>10,000</w:t>
      </w:r>
      <w:r>
        <w:rPr>
          <w:rFonts w:eastAsia="FrankRuehl" w:ascii="FrankRuehl" w:hAnsi="FrankRuehl"/>
        </w:rPr>
        <w:t>₪</w:t>
      </w:r>
      <w:r>
        <w:rPr>
          <w:rtl w:val="true"/>
        </w:rPr>
        <w:t xml:space="preserve"> - </w:t>
      </w:r>
      <w:r>
        <w:rPr>
          <w:rtl w:val="true"/>
        </w:rPr>
        <w:t>אך</w:t>
      </w:r>
      <w:r>
        <w:rPr>
          <w:rFonts w:eastAsia="Arial TUR;Arial" w:cs="Arial TUR;Arial"/>
          <w:rtl w:val="true"/>
        </w:rPr>
        <w:t xml:space="preserve"> </w:t>
      </w:r>
      <w:r>
        <w:rPr>
          <w:rtl w:val="true"/>
        </w:rPr>
        <w:t>בקושי</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לדעתי</w:t>
      </w:r>
      <w:r>
        <w:rPr>
          <w:rFonts w:eastAsia="Arial TUR;Arial" w:cs="Arial TUR;Arial"/>
          <w:rtl w:val="true"/>
        </w:rPr>
        <w:t xml:space="preserve"> </w:t>
      </w:r>
      <w:r>
        <w:rPr>
          <w:rtl w:val="true"/>
        </w:rPr>
        <w:t>כעומד</w:t>
      </w:r>
      <w:r>
        <w:rPr>
          <w:rFonts w:eastAsia="Arial TUR;Arial" w:cs="Arial TUR;Arial"/>
          <w:rtl w:val="true"/>
        </w:rPr>
        <w:t xml:space="preserve"> </w:t>
      </w:r>
      <w:r>
        <w:rPr>
          <w:rtl w:val="true"/>
        </w:rPr>
        <w:t>בעיקרון</w:t>
      </w:r>
      <w:r>
        <w:rPr>
          <w:rFonts w:eastAsia="Arial TUR;Arial" w:cs="Arial TUR;Arial"/>
          <w:rtl w:val="true"/>
        </w:rPr>
        <w:t xml:space="preserve"> </w:t>
      </w:r>
      <w:r>
        <w:rPr>
          <w:rtl w:val="true"/>
        </w:rPr>
        <w:t>ההלימה</w:t>
      </w:r>
      <w:r>
        <w:rPr>
          <w:rtl w:val="true"/>
        </w:rPr>
        <w:t>.</w:t>
      </w:r>
    </w:p>
    <w:p>
      <w:pPr>
        <w:pStyle w:val="Ruller42"/>
        <w:ind w:end="0"/>
        <w:jc w:val="both"/>
        <w:rPr/>
      </w:pPr>
      <w:r>
        <w:rPr>
          <w:rtl w:val="true"/>
        </w:rPr>
      </w:r>
    </w:p>
    <w:p>
      <w:pPr>
        <w:pStyle w:val="Ruller43"/>
        <w:numPr>
          <w:ilvl w:val="0"/>
          <w:numId w:val="0"/>
        </w:numPr>
        <w:ind w:hanging="0" w:start="0" w:end="0"/>
        <w:jc w:val="both"/>
        <w:rPr/>
      </w:pPr>
      <w:r>
        <w:rPr/>
        <w:t>4</w:t>
      </w:r>
      <w:r>
        <w:rPr>
          <w:rtl w:val="true"/>
        </w:rPr>
        <w:t>.</w:t>
        <w:tab/>
      </w:r>
      <w:r>
        <w:rPr>
          <w:rtl w:val="true"/>
        </w:rPr>
        <w:t>אכן</w:t>
      </w:r>
      <w:r>
        <w:rPr>
          <w:rtl w:val="true"/>
        </w:rPr>
        <w:t xml:space="preserve">, </w:t>
      </w:r>
      <w:hyperlink r:id="rId45">
        <w:r>
          <w:rPr>
            <w:rStyle w:val="Hyperlink"/>
            <w:color w:val="0000FF"/>
            <w:u w:val="single"/>
            <w:rtl w:val="true"/>
          </w:rPr>
          <w:t>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hyperlink>
      <w:r>
        <w:rPr>
          <w:rtl w:val="true"/>
        </w:rPr>
        <w:t xml:space="preserve"> </w:t>
      </w:r>
      <w:r>
        <w:rPr>
          <w:rtl w:val="true"/>
        </w:rPr>
        <w:t>ל</w:t>
      </w:r>
      <w:hyperlink r:id="rId4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מסמיך את בית המשפט </w:t>
      </w:r>
      <w:r>
        <w:rPr>
          <w:rFonts w:cs="Times New Roman" w:ascii="Times New Roman" w:hAnsi="Times New Roman"/>
          <w:rtl w:val="true"/>
        </w:rPr>
        <w:t>"</w:t>
      </w:r>
      <w:r>
        <w:rPr>
          <w:rFonts w:ascii="Times New Roman" w:hAnsi="Times New Roman" w:cs="Times New Roman"/>
          <w:rtl w:val="true"/>
        </w:rPr>
        <w:t>לחרוג ממתחם העונש ההולם ולקבוע את עונשו של הנאשם לפי שיקולי שיקומו</w:t>
      </w:r>
      <w:r>
        <w:rPr>
          <w:rFonts w:cs="Times New Roman" w:ascii="Times New Roman" w:hAnsi="Times New Roman"/>
          <w:rtl w:val="true"/>
        </w:rPr>
        <w:t>"</w:t>
      </w:r>
      <w:r>
        <w:rPr>
          <w:rStyle w:val="default"/>
          <w:rFonts w:cs="Century" w:ascii="Century" w:hAnsi="Century"/>
          <w:spacing w:val="6"/>
          <w:sz w:val="22"/>
          <w:rtl w:val="true"/>
        </w:rPr>
        <w:t xml:space="preserve">. </w:t>
      </w:r>
      <w:r>
        <w:rPr>
          <w:rStyle w:val="default"/>
          <w:rFonts w:ascii="Century" w:hAnsi="Century" w:cs="Century"/>
          <w:spacing w:val="6"/>
          <w:sz w:val="22"/>
          <w:sz w:val="22"/>
          <w:rtl w:val="true"/>
        </w:rPr>
        <w:t>ואולם</w:t>
      </w:r>
      <w:r>
        <w:rPr>
          <w:rtl w:val="true"/>
        </w:rPr>
        <w:t xml:space="preserve"> איני סבור כי במקרה דנן שיקולי שיקום מצדיקים סטייה מן המתחם והקלה נוספת בעונשו של המערער עד כדי איון עונש המאסר בפועל שהושת עליו</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firstLine="720" w:start="0" w:end="0"/>
        <w:jc w:val="both"/>
        <w:rPr/>
      </w:pPr>
      <w:r>
        <w:rPr>
          <w:rtl w:val="true"/>
        </w:rPr>
        <w:t xml:space="preserve">הקלה בעונש תוך סטייה ממתחם הענישה משיקולי שיקום אינה אך בגדר התחשבות </w:t>
      </w:r>
      <w:r>
        <w:rPr>
          <w:rFonts w:ascii="Century" w:hAnsi="Century" w:cs="Miriam"/>
          <w:b/>
          <w:b/>
          <w:spacing w:val="0"/>
          <w:sz w:val="22"/>
          <w:sz w:val="22"/>
          <w:szCs w:val="24"/>
          <w:rtl w:val="true"/>
        </w:rPr>
        <w:t>אישית</w:t>
      </w:r>
      <w:r>
        <w:rPr>
          <w:rtl w:val="true"/>
        </w:rPr>
        <w:t xml:space="preserve"> בעבריין</w:t>
      </w:r>
      <w:r>
        <w:rPr>
          <w:rtl w:val="true"/>
        </w:rPr>
        <w:t xml:space="preserve">, </w:t>
      </w:r>
      <w:r>
        <w:rPr>
          <w:rtl w:val="true"/>
        </w:rPr>
        <w:t xml:space="preserve">אלא עיקרה טמון בכך ששיקום מוצלח משרת את האינטרס </w:t>
      </w:r>
      <w:r>
        <w:rPr>
          <w:rFonts w:ascii="Century" w:hAnsi="Century" w:cs="Miriam"/>
          <w:b/>
          <w:b/>
          <w:spacing w:val="0"/>
          <w:sz w:val="22"/>
          <w:sz w:val="22"/>
          <w:szCs w:val="24"/>
          <w:rtl w:val="true"/>
        </w:rPr>
        <w:t>החברתי</w:t>
      </w:r>
      <w:r>
        <w:rPr>
          <w:rtl w:val="true"/>
        </w:rPr>
        <w:t xml:space="preserve"> של הגנה על </w:t>
      </w:r>
      <w:r>
        <w:rPr>
          <w:rFonts w:ascii="Century" w:hAnsi="Century" w:cs="Century"/>
          <w:sz w:val="22"/>
          <w:sz w:val="22"/>
          <w:rtl w:val="true"/>
        </w:rPr>
        <w:t>החברה</w:t>
      </w:r>
      <w:r>
        <w:rPr>
          <w:rtl w:val="true"/>
        </w:rPr>
        <w:t xml:space="preserve"> מפני עבירות עתידיות מצד אותו עבריין</w:t>
      </w:r>
      <w:r>
        <w:rPr>
          <w:rtl w:val="true"/>
        </w:rPr>
        <w:t xml:space="preserve">, </w:t>
      </w:r>
      <w:r>
        <w:rPr>
          <w:rtl w:val="true"/>
        </w:rPr>
        <w:t xml:space="preserve">בבחינת </w:t>
      </w:r>
      <w:r>
        <w:rPr>
          <w:rtl w:val="true"/>
        </w:rPr>
        <w:t>"</w:t>
      </w:r>
      <w:r>
        <w:rPr>
          <w:rtl w:val="true"/>
        </w:rPr>
        <w:t>הפסדו יוצא בתועלתו</w:t>
      </w:r>
      <w:r>
        <w:rPr>
          <w:rtl w:val="true"/>
        </w:rPr>
        <w:t xml:space="preserve">". </w:t>
      </w:r>
      <w:r>
        <w:rPr>
          <w:rtl w:val="true"/>
        </w:rPr>
        <w:t xml:space="preserve">זוהי הפריזמה בה לדעתי עלינו לבחון את השימוש בהוראת </w:t>
      </w:r>
      <w:hyperlink r:id="rId47">
        <w:r>
          <w:rPr>
            <w:rStyle w:val="Hyperlink"/>
            <w:color w:val="0000FF"/>
            <w:u w:val="single"/>
            <w:rtl w:val="true"/>
          </w:rPr>
          <w:t>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hyperlink>
      <w:r>
        <w:rPr>
          <w:rtl w:val="true"/>
        </w:rPr>
        <w:t xml:space="preserve"> </w:t>
      </w:r>
      <w:r>
        <w:rPr>
          <w:rtl w:val="true"/>
        </w:rPr>
        <w:t>ל</w:t>
      </w:r>
      <w:hyperlink r:id="rId4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בפסק דיני ב</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821/16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19.7.2016</w:t>
      </w:r>
      <w:r>
        <w:rPr>
          <w:rtl w:val="true"/>
        </w:rPr>
        <w:t xml:space="preserve">)  </w:t>
      </w:r>
      <w:r>
        <w:rPr>
          <w:rtl w:val="true"/>
        </w:rPr>
        <w:t xml:space="preserve">כתבתי </w:t>
      </w:r>
      <w:r>
        <w:rPr>
          <w:rtl w:val="true"/>
        </w:rPr>
        <w:t>-</w:t>
      </w:r>
    </w:p>
    <w:p>
      <w:pPr>
        <w:pStyle w:val="Ruller42"/>
        <w:ind w:end="0"/>
        <w:jc w:val="both"/>
        <w:rPr/>
      </w:pPr>
      <w:r>
        <w:rPr>
          <w:rtl w:val="true"/>
        </w:rPr>
      </w:r>
    </w:p>
    <w:p>
      <w:pPr>
        <w:pStyle w:val="Ruller51"/>
        <w:spacing w:lineRule="auto" w:line="276"/>
        <w:ind w:end="1282"/>
        <w:jc w:val="both"/>
        <w:rPr/>
      </w:pPr>
      <w:r>
        <w:rPr>
          <w:rtl w:val="true"/>
        </w:rPr>
        <w:t>"</w:t>
      </w:r>
      <w:r>
        <w:rPr>
          <w:rtl w:val="true"/>
        </w:rPr>
        <w:t>בענייננו</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בקטין</w:t>
      </w:r>
      <w:r>
        <w:rPr>
          <w:rFonts w:eastAsia="Arial TUR;Arial" w:cs="Arial TUR;Arial"/>
          <w:rtl w:val="true"/>
        </w:rPr>
        <w:t xml:space="preserve"> </w:t>
      </w:r>
      <w:r>
        <w:rPr>
          <w:rtl w:val="true"/>
        </w:rPr>
        <w:t>המצוי</w:t>
      </w:r>
      <w:r>
        <w:rPr>
          <w:rFonts w:eastAsia="Arial TUR;Arial" w:cs="Arial TUR;Arial"/>
          <w:rtl w:val="true"/>
        </w:rPr>
        <w:t xml:space="preserve"> </w:t>
      </w:r>
      <w:r>
        <w:rPr>
          <w:rtl w:val="true"/>
        </w:rPr>
        <w:t>בצומת</w:t>
      </w:r>
      <w:r>
        <w:rPr>
          <w:rFonts w:eastAsia="Arial TUR;Arial" w:cs="Arial TUR;Arial"/>
          <w:rtl w:val="true"/>
        </w:rPr>
        <w:t xml:space="preserve"> </w:t>
      </w:r>
      <w:r>
        <w:rPr>
          <w:rtl w:val="true"/>
        </w:rPr>
        <w:t>דרכים</w:t>
      </w:r>
      <w:r>
        <w:rPr>
          <w:rtl w:val="true"/>
        </w:rPr>
        <w:t xml:space="preserve">, </w:t>
      </w:r>
      <w:r>
        <w:rPr>
          <w:rtl w:val="true"/>
        </w:rPr>
        <w:t>אשר</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שלאל</w:t>
      </w:r>
      <w:r>
        <w:rPr>
          <w:rFonts w:eastAsia="Arial TUR;Arial" w:cs="Arial TUR;Arial"/>
          <w:rtl w:val="true"/>
        </w:rPr>
        <w:t xml:space="preserve"> </w:t>
      </w:r>
      <w:r>
        <w:rPr>
          <w:rtl w:val="true"/>
        </w:rPr>
        <w:t>ידו</w:t>
      </w:r>
      <w:r>
        <w:rPr>
          <w:rtl w:val="true"/>
        </w:rPr>
        <w:t xml:space="preserve">, </w:t>
      </w:r>
      <w:r>
        <w:rPr>
          <w:rtl w:val="true"/>
        </w:rPr>
        <w:t>כפי</w:t>
      </w:r>
      <w:r>
        <w:rPr>
          <w:rFonts w:eastAsia="Arial TUR;Arial" w:cs="Arial TUR;Arial"/>
          <w:rtl w:val="true"/>
        </w:rPr>
        <w:t xml:space="preserve"> </w:t>
      </w:r>
      <w:r>
        <w:rPr>
          <w:rtl w:val="true"/>
        </w:rPr>
        <w:t>שפורט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חברתי</w:t>
      </w:r>
      <w:r>
        <w:rPr>
          <w:rtl w:val="true"/>
        </w:rPr>
        <w:t xml:space="preserve">, </w:t>
      </w:r>
      <w:r>
        <w:rPr>
          <w:rtl w:val="true"/>
        </w:rPr>
        <w:t>כדי</w:t>
      </w:r>
      <w:r>
        <w:rPr>
          <w:rFonts w:eastAsia="Arial TUR;Arial" w:cs="Arial TUR;Arial"/>
          <w:rtl w:val="true"/>
        </w:rPr>
        <w:t xml:space="preserve"> </w:t>
      </w:r>
      <w:r>
        <w:rPr>
          <w:rtl w:val="true"/>
        </w:rPr>
        <w:t>לבטא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חרטתו</w:t>
      </w:r>
      <w:r>
        <w:rPr>
          <w:rFonts w:eastAsia="Arial TUR;Arial" w:cs="Arial TUR;Arial"/>
          <w:rtl w:val="true"/>
        </w:rPr>
        <w:t xml:space="preserve"> </w:t>
      </w:r>
      <w:r>
        <w:rPr>
          <w:rtl w:val="true"/>
        </w:rPr>
        <w:t>הכנה</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חזרתו</w:t>
      </w:r>
      <w:r>
        <w:rPr>
          <w:rFonts w:eastAsia="Arial TUR;Arial" w:cs="Arial TUR;Arial"/>
          <w:rtl w:val="true"/>
        </w:rPr>
        <w:t xml:space="preserve"> </w:t>
      </w:r>
      <w:r>
        <w:rPr>
          <w:rtl w:val="true"/>
        </w:rPr>
        <w:t>למוטב</w:t>
      </w:r>
      <w:r>
        <w:rPr>
          <w:rFonts w:eastAsia="Arial TUR;Arial" w:cs="Arial TUR;Arial"/>
          <w:rtl w:val="true"/>
        </w:rPr>
        <w:t xml:space="preserve"> </w:t>
      </w:r>
      <w:r>
        <w:rPr>
          <w:rtl w:val="true"/>
        </w:rPr>
        <w:t>ולדרך</w:t>
      </w:r>
      <w:r>
        <w:rPr>
          <w:rFonts w:eastAsia="Arial TUR;Arial" w:cs="Arial TUR;Arial"/>
          <w:rtl w:val="true"/>
        </w:rPr>
        <w:t xml:space="preserve"> </w:t>
      </w:r>
      <w:r>
        <w:rPr>
          <w:rtl w:val="true"/>
        </w:rPr>
        <w:t>הישר</w:t>
      </w:r>
      <w:r>
        <w:rPr>
          <w:rtl w:val="true"/>
        </w:rPr>
        <w:t xml:space="preserve">. </w:t>
      </w:r>
      <w:r>
        <w:rPr>
          <w:rtl w:val="true"/>
        </w:rPr>
        <w:t>כעת</w:t>
      </w:r>
      <w:r>
        <w:rPr>
          <w:rFonts w:eastAsia="Arial TUR;Arial" w:cs="Arial TUR;Arial"/>
          <w:rtl w:val="true"/>
        </w:rPr>
        <w:t xml:space="preserve"> </w:t>
      </w:r>
      <w:r>
        <w:rPr>
          <w:rtl w:val="true"/>
        </w:rPr>
        <w:t>מוטל</w:t>
      </w:r>
      <w:r>
        <w:rPr>
          <w:rFonts w:eastAsia="Arial TUR;Arial" w:cs="Arial TUR;Arial"/>
          <w:rtl w:val="true"/>
        </w:rPr>
        <w:t xml:space="preserve"> </w:t>
      </w:r>
      <w:r>
        <w:rPr>
          <w:rtl w:val="true"/>
        </w:rPr>
        <w:t>עלינו</w:t>
      </w:r>
      <w:r>
        <w:rPr>
          <w:rFonts w:eastAsia="Arial TUR;Arial" w:cs="Arial TUR;Arial"/>
          <w:rtl w:val="true"/>
        </w:rPr>
        <w:t xml:space="preserve"> </w:t>
      </w:r>
      <w:r>
        <w:rPr>
          <w:rtl w:val="true"/>
        </w:rPr>
        <w:t>כנציגי</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להחליט</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להושיט</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יד</w:t>
      </w:r>
      <w:r>
        <w:rPr>
          <w:rFonts w:eastAsia="Arial TUR;Arial" w:cs="Arial TUR;Arial"/>
          <w:rtl w:val="true"/>
        </w:rPr>
        <w:t xml:space="preserve"> </w:t>
      </w:r>
      <w:r>
        <w:rPr>
          <w:rtl w:val="true"/>
        </w:rPr>
        <w:t>ולסייע</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לעלות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המלך</w:t>
      </w:r>
      <w:r>
        <w:rPr>
          <w:rFonts w:eastAsia="Arial TUR;Arial" w:cs="Arial TUR;Arial"/>
          <w:rtl w:val="true"/>
        </w:rPr>
        <w:t xml:space="preserve"> </w:t>
      </w:r>
      <w:r>
        <w:rPr>
          <w:rtl w:val="true"/>
        </w:rPr>
        <w:t>ולחזור</w:t>
      </w:r>
      <w:r>
        <w:rPr>
          <w:rFonts w:eastAsia="Arial TUR;Arial" w:cs="Arial TUR;Arial"/>
          <w:rtl w:val="true"/>
        </w:rPr>
        <w:t xml:space="preserve"> </w:t>
      </w:r>
      <w:r>
        <w:rPr>
          <w:rtl w:val="true"/>
        </w:rPr>
        <w:t>לחיק</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הנורמטיבית</w:t>
      </w:r>
      <w:r>
        <w:rPr>
          <w:rtl w:val="true"/>
        </w:rPr>
        <w:t xml:space="preserve">, </w:t>
      </w:r>
      <w:r>
        <w:rPr>
          <w:rtl w:val="true"/>
        </w:rPr>
        <w:t>או</w:t>
      </w:r>
      <w:r>
        <w:rPr>
          <w:rFonts w:eastAsia="Arial TUR;Arial" w:cs="Arial TUR;Arial"/>
          <w:rtl w:val="true"/>
        </w:rPr>
        <w:t xml:space="preserve"> </w:t>
      </w:r>
      <w:r>
        <w:rPr>
          <w:rtl w:val="true"/>
        </w:rPr>
        <w:t>שמא</w:t>
      </w:r>
      <w:r>
        <w:rPr>
          <w:rFonts w:eastAsia="Arial TUR;Arial" w:cs="Arial TUR;Arial"/>
          <w:rtl w:val="true"/>
        </w:rPr>
        <w:t xml:space="preserve"> </w:t>
      </w:r>
      <w:r>
        <w:rPr>
          <w:rtl w:val="true"/>
        </w:rPr>
        <w:t>ייקוב</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ההר</w:t>
      </w:r>
      <w:r>
        <w:rPr>
          <w:rtl w:val="true"/>
        </w:rPr>
        <w:t xml:space="preserve">. </w:t>
      </w:r>
    </w:p>
    <w:p>
      <w:pPr>
        <w:pStyle w:val="Ruller42"/>
        <w:spacing w:lineRule="auto" w:line="240"/>
        <w:ind w:end="0"/>
        <w:jc w:val="both"/>
        <w:rPr/>
      </w:pPr>
      <w:r>
        <w:rPr>
          <w:rFonts w:eastAsia="Arial TUR;Arial" w:cs="Arial TUR;Arial"/>
          <w:rtl w:val="true"/>
        </w:rPr>
        <w:t xml:space="preserve"> </w:t>
      </w:r>
    </w:p>
    <w:p>
      <w:pPr>
        <w:pStyle w:val="Ruller51"/>
        <w:spacing w:lineRule="auto" w:line="276"/>
        <w:ind w:start="2069" w:end="1282"/>
        <w:jc w:val="both"/>
        <w:rPr/>
      </w:pPr>
      <w:r>
        <w:rPr>
          <w:rtl w:val="true"/>
        </w:rPr>
        <w:t>'</w:t>
      </w:r>
      <w:r>
        <w:rPr>
          <w:rtl w:val="true"/>
        </w:rPr>
        <w:t>עומד</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צעיר</w:t>
      </w:r>
      <w:r>
        <w:rPr>
          <w:rtl w:val="true"/>
        </w:rPr>
        <w:t xml:space="preserve">, </w:t>
      </w:r>
      <w:r>
        <w:rPr>
          <w:rtl w:val="true"/>
        </w:rPr>
        <w:t>שנכשל</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חד</w:t>
      </w:r>
      <w:r>
        <w:rPr>
          <w:rtl w:val="true"/>
        </w:rPr>
        <w:t>-</w:t>
      </w:r>
      <w:r>
        <w:rPr>
          <w:rtl w:val="true"/>
        </w:rPr>
        <w:t>פעמי</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מבקש</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לשקם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חייו</w:t>
      </w:r>
      <w:r>
        <w:rPr>
          <w:rFonts w:eastAsia="Arial TUR;Arial" w:cs="Arial TUR;Arial"/>
          <w:rtl w:val="true"/>
        </w:rPr>
        <w:t xml:space="preserve"> </w:t>
      </w:r>
      <w:r>
        <w:rPr>
          <w:rtl w:val="true"/>
        </w:rPr>
        <w:t>בלא</w:t>
      </w:r>
      <w:r>
        <w:rPr>
          <w:rFonts w:eastAsia="Arial TUR;Arial" w:cs="Arial TUR;Arial"/>
          <w:rtl w:val="true"/>
        </w:rPr>
        <w:t xml:space="preserve"> </w:t>
      </w:r>
      <w:r>
        <w:rPr>
          <w:rtl w:val="true"/>
        </w:rPr>
        <w:t>שההרשעה</w:t>
      </w:r>
      <w:r>
        <w:rPr>
          <w:rFonts w:eastAsia="Arial TUR;Arial" w:cs="Arial TUR;Arial"/>
          <w:rtl w:val="true"/>
        </w:rPr>
        <w:t xml:space="preserve"> </w:t>
      </w:r>
      <w:r>
        <w:rPr>
          <w:rtl w:val="true"/>
        </w:rPr>
        <w:t>תעמוד</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לרועץ</w:t>
      </w:r>
      <w:r>
        <w:rPr>
          <w:rtl w:val="true"/>
        </w:rPr>
        <w:t xml:space="preserve">. </w:t>
      </w:r>
      <w:r>
        <w:rPr>
          <w:rtl w:val="true"/>
        </w:rPr>
        <w:t>האינטרס</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בשיקומו</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ואינו</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מנתינת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לטובתו</w:t>
      </w:r>
      <w:r>
        <w:rPr>
          <w:rFonts w:eastAsia="Arial TUR;Arial" w:cs="Arial TUR;Arial"/>
          <w:rtl w:val="true"/>
        </w:rPr>
        <w:t xml:space="preserve"> </w:t>
      </w:r>
      <w:r>
        <w:rPr>
          <w:rtl w:val="true"/>
        </w:rPr>
        <w:t>הוא</w:t>
      </w:r>
      <w:r>
        <w:rPr>
          <w:rtl w:val="true"/>
        </w:rPr>
        <w:t xml:space="preserve">, </w:t>
      </w:r>
      <w:r>
        <w:rPr>
          <w:rtl w:val="true"/>
        </w:rPr>
        <w:t>אלא</w:t>
      </w:r>
      <w:r>
        <w:rPr>
          <w:rFonts w:eastAsia="Arial TUR;Arial" w:cs="Arial TUR;Arial"/>
          <w:rtl w:val="true"/>
        </w:rPr>
        <w:t xml:space="preserve"> </w:t>
      </w:r>
      <w:r>
        <w:rPr>
          <w:rtl w:val="true"/>
        </w:rPr>
        <w:t>זהו</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ציבורי</w:t>
      </w:r>
      <w:r>
        <w:rPr>
          <w:rFonts w:eastAsia="Arial TUR;Arial" w:cs="Arial TUR;Arial"/>
          <w:rtl w:val="true"/>
        </w:rPr>
        <w:t xml:space="preserve"> </w:t>
      </w:r>
      <w:r>
        <w:rPr>
          <w:rtl w:val="true"/>
        </w:rPr>
        <w:t>ממדרגה</w:t>
      </w:r>
      <w:r>
        <w:rPr>
          <w:rFonts w:eastAsia="Arial TUR;Arial" w:cs="Arial TUR;Arial"/>
          <w:rtl w:val="true"/>
        </w:rPr>
        <w:t xml:space="preserve"> </w:t>
      </w:r>
      <w:r>
        <w:rPr>
          <w:rtl w:val="true"/>
        </w:rPr>
        <w:t>ראשונה</w:t>
      </w:r>
      <w:r>
        <w:rPr>
          <w:rtl w:val="true"/>
        </w:rPr>
        <w:t xml:space="preserve">. </w:t>
      </w:r>
      <w:r>
        <w:rPr>
          <w:rtl w:val="true"/>
        </w:rPr>
        <w:t>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סיכוי</w:t>
      </w:r>
      <w:r>
        <w:rPr>
          <w:rFonts w:eastAsia="Arial TUR;Arial" w:cs="Arial TUR;Arial"/>
          <w:rtl w:val="true"/>
        </w:rPr>
        <w:t xml:space="preserve"> </w:t>
      </w:r>
      <w:r>
        <w:rPr>
          <w:rtl w:val="true"/>
        </w:rPr>
        <w:t>למי</w:t>
      </w:r>
      <w:r>
        <w:rPr>
          <w:rFonts w:eastAsia="Arial TUR;Arial" w:cs="Arial TUR;Arial"/>
          <w:rtl w:val="true"/>
        </w:rPr>
        <w:t xml:space="preserve"> </w:t>
      </w:r>
      <w:r>
        <w:rPr>
          <w:rtl w:val="true"/>
        </w:rPr>
        <w:t>שנכשל</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כבענייננו</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לחיק</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ולהשתלב</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כאדם</w:t>
      </w:r>
      <w:r>
        <w:rPr>
          <w:rFonts w:eastAsia="Arial TUR;Arial" w:cs="Arial TUR;Arial"/>
          <w:rtl w:val="true"/>
        </w:rPr>
        <w:t xml:space="preserve"> </w:t>
      </w:r>
      <w:r>
        <w:rPr>
          <w:rtl w:val="true"/>
        </w:rPr>
        <w:t>נורמטיבי</w:t>
      </w:r>
      <w:r>
        <w:rPr>
          <w:rtl w:val="true"/>
        </w:rPr>
        <w:t xml:space="preserve">. </w:t>
      </w:r>
      <w:r>
        <w:rPr>
          <w:rtl w:val="true"/>
        </w:rPr>
        <w:t>הסטיגמה</w:t>
      </w:r>
      <w:r>
        <w:rPr>
          <w:rFonts w:eastAsia="Arial TUR;Arial" w:cs="Arial TUR;Arial"/>
          <w:rtl w:val="true"/>
        </w:rPr>
        <w:t xml:space="preserve"> </w:t>
      </w:r>
      <w:r>
        <w:rPr>
          <w:rtl w:val="true"/>
        </w:rPr>
        <w:t>הדבקה</w:t>
      </w:r>
      <w:r>
        <w:rPr>
          <w:rFonts w:eastAsia="Arial TUR;Arial" w:cs="Arial TUR;Arial"/>
          <w:rtl w:val="true"/>
        </w:rPr>
        <w:t xml:space="preserve"> </w:t>
      </w:r>
      <w:r>
        <w:rPr>
          <w:rtl w:val="true"/>
        </w:rPr>
        <w:t>בהרשעה</w:t>
      </w:r>
      <w:r>
        <w:rPr>
          <w:rtl w:val="true"/>
        </w:rPr>
        <w:t xml:space="preserve">, </w:t>
      </w:r>
      <w:r>
        <w:rPr>
          <w:rtl w:val="true"/>
        </w:rPr>
        <w:t>עלולה</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בכך</w:t>
      </w:r>
      <w:r>
        <w:rPr>
          <w:rtl w:val="true"/>
        </w:rPr>
        <w:t>" (</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9090/00</w:t>
        </w:r>
      </w:hyperlink>
      <w:r>
        <w:rPr>
          <w:rtl w:val="true"/>
        </w:rPr>
        <w:t xml:space="preserve"> </w:t>
      </w:r>
      <w:r>
        <w:rPr>
          <w:rFonts w:cs="Miriam"/>
          <w:spacing w:val="0"/>
          <w:sz w:val="24"/>
          <w:sz w:val="24"/>
          <w:szCs w:val="24"/>
          <w:rtl w:val="true"/>
        </w:rPr>
        <w:t>שניידרמן</w:t>
      </w:r>
      <w:r>
        <w:rPr>
          <w:rFonts w:eastAsia="Arial TUR;Arial" w:cs="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cs="Arial TUR;Arial"/>
          <w:spacing w:val="0"/>
          <w:sz w:val="24"/>
          <w:sz w:val="24"/>
          <w:szCs w:val="24"/>
          <w:rtl w:val="true"/>
        </w:rPr>
        <w:t xml:space="preserve"> </w:t>
      </w:r>
      <w:r>
        <w:rPr>
          <w:rFonts w:cs="Miriam"/>
          <w:spacing w:val="0"/>
          <w:sz w:val="24"/>
          <w:sz w:val="24"/>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8</w:t>
      </w:r>
      <w:r>
        <w:rPr>
          <w:rtl w:val="true"/>
        </w:rPr>
        <w:t xml:space="preserve"> (</w:t>
      </w:r>
      <w:r>
        <w:rPr/>
        <w:t>22.2.2001</w:t>
      </w:r>
      <w:r>
        <w:rPr>
          <w:rtl w:val="true"/>
        </w:rPr>
        <w:t>)).</w:t>
      </w:r>
    </w:p>
    <w:p>
      <w:pPr>
        <w:pStyle w:val="Ruller51"/>
        <w:ind w:end="1282"/>
        <w:jc w:val="both"/>
        <w:rPr/>
      </w:pPr>
      <w:r>
        <w:rPr>
          <w:rFonts w:eastAsia="Arial TUR;Arial" w:cs="Arial TUR;Arial"/>
          <w:rtl w:val="true"/>
        </w:rPr>
        <w:t xml:space="preserve"> </w:t>
      </w:r>
    </w:p>
    <w:p>
      <w:pPr>
        <w:pStyle w:val="Ruller51"/>
        <w:spacing w:lineRule="auto" w:line="276"/>
        <w:ind w:end="1282"/>
        <w:jc w:val="both"/>
        <w:rPr>
          <w:rFonts w:ascii="Century" w:hAnsi="Century" w:cs="Century"/>
        </w:rPr>
      </w:pPr>
      <w:r>
        <w:rPr>
          <w:rtl w:val="true"/>
        </w:rPr>
        <w:t>אכן</w:t>
      </w:r>
      <w:r>
        <w:rPr>
          <w:rtl w:val="true"/>
        </w:rPr>
        <w:t xml:space="preserve">, </w:t>
      </w:r>
      <w:r>
        <w:rPr>
          <w:rtl w:val="true"/>
        </w:rPr>
        <w:t>העבירה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דנן</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tl w:val="true"/>
        </w:rPr>
        <w:t>-</w:t>
      </w:r>
      <w:r>
        <w:rPr>
          <w:rtl w:val="true"/>
        </w:rPr>
        <w:t>מה</w:t>
      </w:r>
      <w:r>
        <w:rPr>
          <w:rtl w:val="true"/>
        </w:rPr>
        <w:t>-</w:t>
      </w:r>
      <w:r>
        <w:rPr>
          <w:rtl w:val="true"/>
        </w:rPr>
        <w:t>בכך</w:t>
      </w:r>
      <w:r>
        <w:rPr>
          <w:rtl w:val="true"/>
        </w:rPr>
        <w:t xml:space="preserve">. </w:t>
      </w:r>
      <w:r>
        <w:rPr>
          <w:rtl w:val="true"/>
        </w:rPr>
        <w:t>ובנסיבות</w:t>
      </w:r>
      <w:r>
        <w:rPr>
          <w:rFonts w:eastAsia="Arial TUR;Arial" w:cs="Arial TUR;Arial"/>
          <w:rtl w:val="true"/>
        </w:rPr>
        <w:t xml:space="preserve"> </w:t>
      </w:r>
      <w:r>
        <w:rPr>
          <w:rtl w:val="true"/>
        </w:rPr>
        <w:t>רגילות</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למצות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מבצעה</w:t>
      </w:r>
      <w:r>
        <w:rPr>
          <w:rtl w:val="true"/>
        </w:rPr>
        <w:t xml:space="preserve">. </w:t>
      </w:r>
      <w:r>
        <w:rPr>
          <w:rtl w:val="true"/>
        </w:rPr>
        <w:t>אך</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דנן</w:t>
      </w:r>
      <w:r>
        <w:rPr>
          <w:rtl w:val="true"/>
        </w:rPr>
        <w:t xml:space="preserve">, </w:t>
      </w:r>
      <w:r>
        <w:rPr>
          <w:rtl w:val="true"/>
        </w:rPr>
        <w:t>במבט</w:t>
      </w:r>
      <w:r>
        <w:rPr>
          <w:rFonts w:eastAsia="Arial TUR;Arial" w:cs="Arial TUR;Arial"/>
          <w:rtl w:val="true"/>
        </w:rPr>
        <w:t xml:space="preserve"> </w:t>
      </w:r>
      <w:r>
        <w:rPr>
          <w:rtl w:val="true"/>
        </w:rPr>
        <w:t>חברתי</w:t>
      </w:r>
      <w:r>
        <w:rPr>
          <w:rFonts w:eastAsia="Arial TUR;Arial" w:cs="Arial TUR;Arial"/>
          <w:rtl w:val="true"/>
        </w:rPr>
        <w:t xml:space="preserve"> </w:t>
      </w:r>
      <w:r>
        <w:rPr>
          <w:rtl w:val="true"/>
        </w:rPr>
        <w:t>רחב</w:t>
      </w:r>
      <w:r>
        <w:rPr>
          <w:rtl w:val="true"/>
        </w:rPr>
        <w:t xml:space="preserve">, </w:t>
      </w:r>
      <w:r>
        <w:rPr>
          <w:rtl w:val="true"/>
        </w:rPr>
        <w:t>קשה</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התועלת</w:t>
      </w:r>
      <w:r>
        <w:rPr>
          <w:rFonts w:eastAsia="Arial TUR;Arial" w:cs="Arial TUR;Arial"/>
          <w:rtl w:val="true"/>
        </w:rPr>
        <w:t xml:space="preserve"> </w:t>
      </w:r>
      <w:r>
        <w:rPr>
          <w:rtl w:val="true"/>
        </w:rPr>
        <w:t>החברתית</w:t>
      </w:r>
      <w:r>
        <w:rPr>
          <w:rFonts w:eastAsia="Arial TUR;Arial" w:cs="Arial TUR;Arial"/>
          <w:rtl w:val="true"/>
        </w:rPr>
        <w:t xml:space="preserve"> </w:t>
      </w:r>
      <w:r>
        <w:rPr>
          <w:rtl w:val="true"/>
        </w:rPr>
        <w:t>בהטבעת</w:t>
      </w:r>
      <w:r>
        <w:rPr>
          <w:rFonts w:eastAsia="Arial TUR;Arial" w:cs="Arial TUR;Arial"/>
          <w:rtl w:val="true"/>
        </w:rPr>
        <w:t xml:space="preserve"> </w:t>
      </w:r>
      <w:r>
        <w:rPr>
          <w:rtl w:val="true"/>
        </w:rPr>
        <w:t>אות</w:t>
      </w:r>
      <w:r>
        <w:rPr>
          <w:rFonts w:eastAsia="Arial TUR;Arial" w:cs="Arial TUR;Arial"/>
          <w:rtl w:val="true"/>
        </w:rPr>
        <w:t xml:space="preserve"> </w:t>
      </w:r>
      <w:r>
        <w:rPr>
          <w:rtl w:val="true"/>
        </w:rPr>
        <w:t>הקלון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tl w:val="true"/>
        </w:rPr>
        <w:t>. '</w:t>
      </w:r>
      <w:r>
        <w:rPr>
          <w:rtl w:val="true"/>
        </w:rPr>
        <w:t>התרומה</w:t>
      </w:r>
      <w:r>
        <w:rPr>
          <w:rtl w:val="true"/>
        </w:rPr>
        <w:t xml:space="preserve">' </w:t>
      </w:r>
      <w:r>
        <w:rPr>
          <w:rtl w:val="true"/>
        </w:rPr>
        <w:t>היחידה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הצבת</w:t>
      </w:r>
      <w:r>
        <w:rPr>
          <w:rFonts w:eastAsia="Arial TUR;Arial" w:cs="Arial TUR;Arial"/>
          <w:rtl w:val="true"/>
        </w:rPr>
        <w:t xml:space="preserve"> </w:t>
      </w:r>
      <w:r>
        <w:rPr>
          <w:rtl w:val="true"/>
        </w:rPr>
        <w:t>מכשול</w:t>
      </w:r>
      <w:r>
        <w:rPr>
          <w:rFonts w:eastAsia="Arial TUR;Arial" w:cs="Arial TUR;Arial"/>
          <w:rtl w:val="true"/>
        </w:rPr>
        <w:t xml:space="preserve"> </w:t>
      </w:r>
      <w:r>
        <w:rPr>
          <w:rtl w:val="true"/>
        </w:rPr>
        <w:t>משמעותי</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לשיקומו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לרבות</w:t>
      </w:r>
      <w:r>
        <w:rPr>
          <w:rFonts w:eastAsia="Arial TUR;Arial" w:cs="Arial TUR;Arial"/>
          <w:rtl w:val="true"/>
        </w:rPr>
        <w:t xml:space="preserve"> </w:t>
      </w:r>
      <w:r>
        <w:rPr>
          <w:rtl w:val="true"/>
        </w:rPr>
        <w:t>בהיבט</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לימודים</w:t>
      </w:r>
      <w:r>
        <w:rPr>
          <w:rFonts w:eastAsia="Arial TUR;Arial" w:cs="Arial TUR;Arial"/>
          <w:rtl w:val="true"/>
        </w:rPr>
        <w:t xml:space="preserve"> </w:t>
      </w:r>
      <w:r>
        <w:rPr>
          <w:rtl w:val="true"/>
        </w:rPr>
        <w:t>ותעסוקה</w:t>
      </w:r>
      <w:r>
        <w:rPr>
          <w:rtl w:val="true"/>
        </w:rPr>
        <w:t xml:space="preserve">, </w:t>
      </w:r>
      <w:r>
        <w:rPr>
          <w:rtl w:val="true"/>
        </w:rPr>
        <w:t>ואולי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סיכולו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שיקום</w:t>
      </w:r>
      <w:r>
        <w:rPr>
          <w:rFonts w:eastAsia="Arial TUR;Arial" w:cs="Arial TUR;Arial"/>
          <w:rtl w:val="true"/>
        </w:rPr>
        <w:t xml:space="preserve"> </w:t>
      </w:r>
      <w:r>
        <w:rPr>
          <w:rtl w:val="true"/>
        </w:rPr>
        <w:t>זה</w:t>
      </w:r>
      <w:r>
        <w:rPr>
          <w:rtl w:val="true"/>
        </w:rPr>
        <w:t>." (</w:t>
      </w:r>
      <w:r>
        <w:rPr>
          <w:rtl w:val="true"/>
        </w:rPr>
        <w:t>שם</w:t>
      </w:r>
      <w:r>
        <w:rPr>
          <w:rFonts w:eastAsia="Arial TUR;Arial" w:cs="Arial TUR;Arial"/>
          <w:rtl w:val="true"/>
        </w:rPr>
        <w:t xml:space="preserve"> </w:t>
      </w:r>
      <w:r>
        <w:rPr>
          <w:rtl w:val="true"/>
        </w:rPr>
        <w:t>בפסקאות</w:t>
      </w:r>
      <w:r>
        <w:rPr>
          <w:rFonts w:eastAsia="Arial TUR;Arial" w:cs="Arial TUR;Arial"/>
          <w:rtl w:val="true"/>
        </w:rPr>
        <w:t xml:space="preserve"> </w:t>
      </w:r>
      <w:r>
        <w:rPr/>
        <w:t>4-3</w:t>
      </w:r>
      <w:r>
        <w:rPr>
          <w:rtl w:val="true"/>
        </w:rPr>
        <w:t xml:space="preserve">. </w:t>
      </w:r>
      <w:r>
        <w:rPr>
          <w:rtl w:val="true"/>
        </w:rPr>
        <w:t>וראו</w:t>
      </w:r>
      <w:r>
        <w:rPr>
          <w:rFonts w:eastAsia="Arial TUR;Arial" w:cs="Arial TUR;Arial"/>
          <w:rtl w:val="true"/>
        </w:rPr>
        <w:t xml:space="preserve"> </w:t>
      </w:r>
      <w:r>
        <w:rPr>
          <w:rtl w:val="true"/>
        </w:rPr>
        <w:t>גם</w:t>
      </w:r>
      <w:r>
        <w:rPr>
          <w:rFonts w:eastAsia="Arial TUR;Arial" w:cs="Arial TUR;Arial"/>
          <w:rtl w:val="true"/>
        </w:rPr>
        <w:t xml:space="preserve"> </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4503/16</w:t>
        </w:r>
      </w:hyperlink>
      <w:r>
        <w:rP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שנדי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w:t>
      </w:r>
      <w:r>
        <w:rPr>
          <w:rFonts w:cs="Miriam" w:ascii="Century" w:hAnsi="Century"/>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16</w:t>
      </w:r>
      <w:r>
        <w:rPr>
          <w:rFonts w:cs="Century" w:ascii="Century" w:hAnsi="Century"/>
          <w:rtl w:val="true"/>
        </w:rPr>
        <w:t xml:space="preserve"> (</w:t>
      </w:r>
      <w:r>
        <w:rPr>
          <w:rFonts w:cs="Century" w:ascii="Century" w:hAnsi="Century"/>
        </w:rPr>
        <w:t>5.5.2017</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0"/>
        </w:numPr>
        <w:ind w:hanging="0" w:start="0" w:end="0"/>
        <w:jc w:val="both"/>
        <w:rPr/>
      </w:pPr>
      <w:r>
        <w:rPr/>
        <w:t>5</w:t>
      </w:r>
      <w:r>
        <w:rPr>
          <w:rtl w:val="true"/>
        </w:rPr>
        <w:t>.</w:t>
        <w:tab/>
      </w:r>
      <w:r>
        <w:rPr>
          <w:rtl w:val="true"/>
        </w:rPr>
        <w:t>לא אלה פני הדברים בענייננו</w:t>
      </w:r>
      <w:r>
        <w:rPr>
          <w:rtl w:val="true"/>
        </w:rPr>
        <w:t xml:space="preserve">. </w:t>
      </w:r>
      <w:r>
        <w:rPr>
          <w:rtl w:val="true"/>
        </w:rPr>
        <w:t>דווקא נוכח גילו של המערער והעדר עבר פלילי</w:t>
      </w:r>
      <w:r>
        <w:rPr>
          <w:rtl w:val="true"/>
        </w:rPr>
        <w:t xml:space="preserve">, </w:t>
      </w:r>
      <w:r>
        <w:rPr>
          <w:rtl w:val="true"/>
        </w:rPr>
        <w:t>קשה לייחס בעניינו משקל רב לשיקולי השיקום בהיבט החברתי</w:t>
      </w:r>
      <w:r>
        <w:rPr>
          <w:rtl w:val="true"/>
        </w:rPr>
        <w:t xml:space="preserve">. </w:t>
      </w:r>
      <w:r>
        <w:rPr>
          <w:rtl w:val="true"/>
        </w:rPr>
        <w:t>נוכח נסיבותיו האישיות כאמור של המערער</w:t>
      </w:r>
      <w:r>
        <w:rPr>
          <w:rtl w:val="true"/>
        </w:rPr>
        <w:t xml:space="preserve">, </w:t>
      </w:r>
      <w:r>
        <w:rPr>
          <w:rtl w:val="true"/>
        </w:rPr>
        <w:t>הסיכוי להישנות עבירות מצד המערער הוא ממילא נמוך</w:t>
      </w:r>
      <w:r>
        <w:rPr>
          <w:rtl w:val="true"/>
        </w:rPr>
        <w:t xml:space="preserve">, </w:t>
      </w:r>
      <w:r>
        <w:rPr>
          <w:rtl w:val="true"/>
        </w:rPr>
        <w:t>אם בכלל</w:t>
      </w:r>
      <w:r>
        <w:rPr>
          <w:rtl w:val="true"/>
        </w:rPr>
        <w:t xml:space="preserve">, </w:t>
      </w:r>
      <w:r>
        <w:rPr>
          <w:rtl w:val="true"/>
        </w:rPr>
        <w:t>והטיפול שעבר בגין התמכרותו להימורים</w:t>
      </w:r>
      <w:r>
        <w:rPr>
          <w:rtl w:val="true"/>
        </w:rPr>
        <w:t xml:space="preserve">, </w:t>
      </w:r>
      <w:r>
        <w:rPr>
          <w:rtl w:val="true"/>
        </w:rPr>
        <w:t>יש לקוות כי אכן יסייע בידו לחזור לחיים נורמטיביים</w:t>
      </w:r>
      <w:r>
        <w:rPr>
          <w:rtl w:val="true"/>
        </w:rPr>
        <w:t xml:space="preserve">. </w:t>
      </w:r>
      <w:r>
        <w:rPr>
          <w:rtl w:val="true"/>
        </w:rPr>
        <w:t xml:space="preserve">הליך זה נזקף לזכותו </w:t>
      </w:r>
      <w:r>
        <w:rPr>
          <w:rtl w:val="true"/>
        </w:rPr>
        <w:t>על ידי</w:t>
      </w:r>
      <w:r>
        <w:rPr>
          <w:rtl w:val="true"/>
        </w:rPr>
        <w:t xml:space="preserve"> </w:t>
      </w:r>
      <w:r>
        <w:rPr>
          <w:rtl w:val="true"/>
        </w:rPr>
        <w:t>בית משפט קמא</w:t>
      </w:r>
      <w:r>
        <w:rPr>
          <w:rtl w:val="true"/>
        </w:rPr>
        <w:t xml:space="preserve"> במסגרת קביעת עונשו ברף התחתון של המתחם</w:t>
      </w:r>
      <w:r>
        <w:rPr>
          <w:rtl w:val="true"/>
        </w:rPr>
        <w:t xml:space="preserve">, </w:t>
      </w:r>
      <w:r>
        <w:rPr>
          <w:rtl w:val="true"/>
        </w:rPr>
        <w:t>ואין בו לדעתי כדי להצדיק חריגה כה מהותית עד כדי איון עונש המאסר לחלוטין</w:t>
      </w:r>
      <w:r>
        <w:rPr>
          <w:rtl w:val="true"/>
        </w:rPr>
        <w:t>.</w:t>
      </w:r>
    </w:p>
    <w:p>
      <w:pPr>
        <w:pStyle w:val="Ruller42"/>
        <w:ind w:end="0"/>
        <w:jc w:val="both"/>
        <w:rPr/>
      </w:pPr>
      <w:r>
        <w:rPr>
          <w:rtl w:val="true"/>
        </w:rPr>
      </w:r>
    </w:p>
    <w:p>
      <w:pPr>
        <w:pStyle w:val="Ruller43"/>
        <w:numPr>
          <w:ilvl w:val="0"/>
          <w:numId w:val="0"/>
        </w:numPr>
        <w:ind w:hanging="0" w:start="0" w:end="0"/>
        <w:jc w:val="both"/>
        <w:rPr/>
      </w:pPr>
      <w:r>
        <w:rPr/>
        <w:t>6</w:t>
      </w:r>
      <w:r>
        <w:rPr>
          <w:rtl w:val="true"/>
        </w:rPr>
        <w:t>.</w:t>
        <w:tab/>
      </w:r>
      <w:r>
        <w:rPr>
          <w:rtl w:val="true"/>
        </w:rPr>
        <w:t>כידוע</w:t>
      </w:r>
      <w:r>
        <w:rPr>
          <w:rtl w:val="true"/>
        </w:rPr>
        <w:t xml:space="preserve">, </w:t>
      </w:r>
      <w:r>
        <w:rPr>
          <w:rtl w:val="true"/>
        </w:rPr>
        <w:t xml:space="preserve">ערכאת הערעור אינה נוטה להתערב בחומרת העונש </w:t>
      </w:r>
      <w:r>
        <w:rPr>
          <w:sz w:val="28"/>
          <w:sz w:val="28"/>
          <w:rtl w:val="true"/>
        </w:rPr>
        <w:t>שהוטל על</w:t>
      </w:r>
      <w:r>
        <w:rPr>
          <w:sz w:val="28"/>
          <w:rtl w:val="true"/>
        </w:rPr>
        <w:t>-</w:t>
      </w:r>
      <w:r>
        <w:rPr>
          <w:sz w:val="28"/>
          <w:sz w:val="28"/>
          <w:rtl w:val="true"/>
        </w:rPr>
        <w:t>ידי הערכאה הדיונית אלא במקרים חריגים בהם נפלה בגזר הדין טעות מהותית</w:t>
      </w:r>
      <w:r>
        <w:rPr>
          <w:sz w:val="28"/>
          <w:rtl w:val="true"/>
        </w:rPr>
        <w:t xml:space="preserve">, </w:t>
      </w:r>
      <w:r>
        <w:rPr>
          <w:sz w:val="28"/>
          <w:sz w:val="28"/>
          <w:rtl w:val="true"/>
        </w:rPr>
        <w:t xml:space="preserve">או שעה שהעונש שנגזר על ידה חורג באופן ממשי מרמת הענישה המקובלת או הראויה בנסיבות דומות </w:t>
      </w:r>
      <w:r>
        <w:rPr>
          <w:sz w:val="28"/>
          <w:rtl w:val="true"/>
        </w:rPr>
        <w:t>(</w:t>
      </w:r>
      <w:r>
        <w:rPr>
          <w:rtl w:val="true"/>
        </w:rPr>
        <w:t xml:space="preserve">ראו למשל </w:t>
      </w:r>
      <w:hyperlink r:id="rId5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3060/15</w:t>
        </w:r>
      </w:hyperlink>
      <w:r>
        <w:rPr>
          <w:sz w:val="28"/>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רגייג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Times New Roman" w:hAnsi="Times New Roman" w:cs="Times New Roman"/>
          <w:spacing w:val="0"/>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rtl w:val="true"/>
        </w:rPr>
        <w:t>(</w:t>
      </w:r>
      <w:r>
        <w:rPr>
          <w:sz w:val="28"/>
        </w:rPr>
        <w:t>21.7.2015</w:t>
      </w:r>
      <w:r>
        <w:rPr>
          <w:sz w:val="28"/>
          <w:rtl w:val="true"/>
        </w:rPr>
        <w:t xml:space="preserve">) </w:t>
      </w:r>
      <w:r>
        <w:rPr>
          <w:rFonts w:ascii="Century" w:hAnsi="Century" w:cs="Century"/>
          <w:sz w:val="22"/>
          <w:sz w:val="22"/>
          <w:rtl w:val="true"/>
        </w:rPr>
        <w:t>ו</w:t>
      </w:r>
      <w:hyperlink r:id="rId5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3302/16</w:t>
        </w:r>
      </w:hyperlink>
      <w:r>
        <w:rPr>
          <w:sz w:val="28"/>
          <w:rtl w:val="true"/>
        </w:rPr>
        <w:t xml:space="preserve"> </w:t>
      </w:r>
      <w:r>
        <w:rPr>
          <w:rFonts w:ascii="Century" w:hAnsi="Century" w:cs="Miriam"/>
          <w:b/>
          <w:b/>
          <w:spacing w:val="0"/>
          <w:sz w:val="22"/>
          <w:sz w:val="22"/>
          <w:szCs w:val="24"/>
          <w:rtl w:val="true"/>
        </w:rPr>
        <w:t>פלונית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David" w:ascii="Times New Roman" w:hAnsi="Times New Roman"/>
          <w:spacing w:val="0"/>
          <w:sz w:val="22"/>
          <w:rtl w:val="true"/>
        </w:rPr>
        <w:t xml:space="preserve"> </w:t>
      </w:r>
      <w:r>
        <w:rPr>
          <w:sz w:val="28"/>
          <w:rtl w:val="true"/>
        </w:rPr>
        <w:t>(</w:t>
      </w:r>
      <w:r>
        <w:rPr>
          <w:sz w:val="28"/>
        </w:rPr>
        <w:t>9.4.2017</w:t>
      </w:r>
      <w:r>
        <w:rPr>
          <w:sz w:val="28"/>
          <w:rtl w:val="true"/>
        </w:rPr>
        <w:t xml:space="preserve">)). </w:t>
      </w:r>
      <w:r>
        <w:rPr>
          <w:rtl w:val="true"/>
        </w:rPr>
        <w:t>איני סבור כאמור</w:t>
      </w:r>
      <w:r>
        <w:rPr>
          <w:sz w:val="28"/>
          <w:sz w:val="28"/>
          <w:rtl w:val="true"/>
        </w:rPr>
        <w:t xml:space="preserve"> כי המקרה דנן נמנה עם המקרים החריגים בהם מוצדקת התערבות בעונש שגזרה הערכאה הדיונית</w:t>
      </w:r>
      <w:r>
        <w:rPr>
          <w:rtl w:val="true"/>
        </w:rPr>
        <w:t>.</w:t>
      </w:r>
    </w:p>
    <w:p>
      <w:pPr>
        <w:pStyle w:val="Ruller43"/>
        <w:numPr>
          <w:ilvl w:val="0"/>
          <w:numId w:val="0"/>
        </w:numPr>
        <w:ind w:hanging="0" w:start="0" w:end="0"/>
        <w:jc w:val="both"/>
        <w:rPr/>
      </w:pPr>
      <w:r>
        <w:rPr>
          <w:rtl w:val="true"/>
        </w:rPr>
      </w:r>
    </w:p>
    <w:p>
      <w:pPr>
        <w:pStyle w:val="Ruller43"/>
        <w:numPr>
          <w:ilvl w:val="0"/>
          <w:numId w:val="0"/>
        </w:numPr>
        <w:ind w:firstLine="720" w:start="0" w:end="0"/>
        <w:jc w:val="both"/>
        <w:rPr/>
      </w:pPr>
      <w:r>
        <w:rPr>
          <w:rtl w:val="true"/>
        </w:rPr>
        <w:t>אשר על כן</w:t>
      </w:r>
      <w:r>
        <w:rPr>
          <w:rtl w:val="true"/>
        </w:rPr>
        <w:t xml:space="preserve">, </w:t>
      </w:r>
      <w:r>
        <w:rPr>
          <w:rtl w:val="true"/>
        </w:rPr>
        <w:t>לו דעתי תישמע</w:t>
      </w:r>
      <w:r>
        <w:rPr>
          <w:rtl w:val="true"/>
        </w:rPr>
        <w:t xml:space="preserve">, </w:t>
      </w:r>
      <w:r>
        <w:rPr>
          <w:rtl w:val="true"/>
        </w:rPr>
        <w:t>לא נתערב בגזר דינו של בית המשפט קמא</w:t>
      </w:r>
      <w:r>
        <w:rPr>
          <w:rtl w:val="true"/>
        </w:rPr>
        <w:t xml:space="preserve">, </w:t>
      </w:r>
      <w:r>
        <w:rPr>
          <w:rtl w:val="true"/>
        </w:rPr>
        <w:t xml:space="preserve">אשר לדעתי ערך איזון ראוי בין שיקולי הענישה </w:t>
      </w:r>
      <w:r>
        <w:rPr>
          <w:rtl w:val="true"/>
        </w:rPr>
        <w:t xml:space="preserve">- </w:t>
      </w:r>
      <w:r>
        <w:rPr>
          <w:rtl w:val="true"/>
        </w:rPr>
        <w:t xml:space="preserve">לחומרה ולקולה </w:t>
      </w:r>
      <w:r>
        <w:rPr>
          <w:rtl w:val="true"/>
        </w:rPr>
        <w:t xml:space="preserve">- </w:t>
      </w:r>
      <w:r>
        <w:rPr>
          <w:rtl w:val="true"/>
        </w:rPr>
        <w:t>בנסיבות דנן</w:t>
      </w:r>
      <w:r>
        <w:rPr>
          <w:rtl w:val="true"/>
        </w:rPr>
        <w:t xml:space="preserve">, </w:t>
      </w:r>
      <w:r>
        <w:rPr>
          <w:rtl w:val="true"/>
        </w:rPr>
        <w:t>תוך התחשבות גם בהליך הטיפולי</w:t>
      </w:r>
      <w:r>
        <w:rPr>
          <w:rtl w:val="true"/>
        </w:rPr>
        <w:t>-</w:t>
      </w:r>
      <w:r>
        <w:rPr>
          <w:rtl w:val="true"/>
        </w:rPr>
        <w:t>שיקומי שעבר המערער ובהמלצת שירות המבחן</w:t>
      </w:r>
      <w:r>
        <w:rPr>
          <w:rtl w:val="true"/>
        </w:rPr>
        <w:t>.</w:t>
      </w:r>
    </w:p>
    <w:p>
      <w:pPr>
        <w:pStyle w:val="Ruller42"/>
        <w:ind w:end="0"/>
        <w:jc w:val="both"/>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2840"/>
        <w:gridCol w:w="2841"/>
        <w:gridCol w:w="2841"/>
      </w:tblGrid>
      <w:tr>
        <w:trPr/>
        <w:tc>
          <w:tcPr>
            <w:tcW w:w="2840" w:type="dxa"/>
            <w:tcBorders/>
          </w:tcPr>
          <w:p>
            <w:pPr>
              <w:pStyle w:val="Ruller42"/>
              <w:snapToGrid w:val="false"/>
              <w:ind w:end="0"/>
              <w:jc w:val="both"/>
              <w:rPr/>
            </w:pPr>
            <w:r>
              <w:rPr>
                <w:rtl w:val="true"/>
              </w:rPr>
            </w:r>
          </w:p>
        </w:tc>
        <w:tc>
          <w:tcPr>
            <w:tcW w:w="2841" w:type="dxa"/>
            <w:tcBorders/>
          </w:tcPr>
          <w:p>
            <w:pPr>
              <w:pStyle w:val="Ruller42"/>
              <w:snapToGrid w:val="false"/>
              <w:ind w:end="0"/>
              <w:jc w:val="center"/>
              <w:rPr/>
            </w:pPr>
            <w:r>
              <w:rPr>
                <w:rtl w:val="true"/>
              </w:rPr>
            </w:r>
          </w:p>
        </w:tc>
        <w:tc>
          <w:tcPr>
            <w:tcW w:w="2841"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Normal"/>
        <w:ind w:end="0"/>
        <w:jc w:val="both"/>
        <w:rPr>
          <w:rFonts w:cs="Miriam"/>
          <w:b/>
          <w:bCs/>
          <w:u w:val="single"/>
        </w:rPr>
      </w:pPr>
      <w:r>
        <w:rPr>
          <w:rFonts w:cs="Miriam"/>
          <w:b/>
          <w:bCs/>
          <w:u w:val="single"/>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p>
    <w:p>
      <w:pPr>
        <w:pStyle w:val="Ruller42"/>
        <w:ind w:end="0"/>
        <w:jc w:val="both"/>
        <w:rPr/>
      </w:pPr>
      <w:r>
        <w:rPr>
          <w:rtl w:val="true"/>
        </w:rPr>
        <w:tab/>
      </w:r>
      <w:r>
        <w:rPr>
          <w:rtl w:val="true"/>
        </w:rPr>
        <w:t>שותף</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מזוז</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נימוקיה</w:t>
      </w:r>
      <w:r>
        <w:rPr>
          <w:rtl w:val="true"/>
        </w:rPr>
        <w:t xml:space="preserve">. </w:t>
      </w:r>
      <w:r>
        <w:rPr>
          <w:rtl w:val="true"/>
        </w:rPr>
        <w:t>אוסיף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להשקפתי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לתהות</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המקרה</w:t>
      </w:r>
      <w:r>
        <w:rPr>
          <w:rtl w:val="true"/>
        </w:rPr>
        <w:t xml:space="preserve">, </w:t>
      </w:r>
      <w:r>
        <w:rPr>
          <w:rtl w:val="true"/>
        </w:rPr>
        <w:t>אלא</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צעד</w:t>
      </w:r>
      <w:r>
        <w:rPr>
          <w:rFonts w:eastAsia="Arial TUR;Arial" w:cs="Arial TUR;Arial"/>
          <w:rtl w:val="true"/>
        </w:rPr>
        <w:t xml:space="preserve"> </w:t>
      </w:r>
      <w:r>
        <w:rPr>
          <w:rtl w:val="true"/>
        </w:rPr>
        <w:t>צעדים</w:t>
      </w:r>
      <w:r>
        <w:rPr>
          <w:rFonts w:eastAsia="Arial TUR;Arial" w:cs="Arial TUR;Arial"/>
          <w:rtl w:val="true"/>
        </w:rPr>
        <w:t xml:space="preserve"> </w:t>
      </w:r>
      <w:r>
        <w:rPr>
          <w:rtl w:val="true"/>
        </w:rPr>
        <w:t>משמעותיים</w:t>
      </w:r>
      <w:r>
        <w:rPr>
          <w:rFonts w:eastAsia="Arial TUR;Arial" w:cs="Arial TUR;Arial"/>
          <w:rtl w:val="true"/>
        </w:rPr>
        <w:t xml:space="preserve"> </w:t>
      </w:r>
      <w:r>
        <w:rPr>
          <w:rtl w:val="true"/>
        </w:rPr>
        <w:t>לקראת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וגזר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בתחתית</w:t>
      </w:r>
      <w:r>
        <w:rPr>
          <w:rFonts w:eastAsia="Arial TUR;Arial" w:cs="Arial TUR;Arial"/>
          <w:rtl w:val="true"/>
        </w:rPr>
        <w:t xml:space="preserve"> </w:t>
      </w:r>
      <w:r>
        <w:rPr>
          <w:rtl w:val="true"/>
        </w:rPr>
        <w:t>המתחם</w:t>
      </w:r>
      <w:r>
        <w:rPr>
          <w:rtl w:val="true"/>
        </w:rPr>
        <w:t xml:space="preserve">. </w:t>
      </w:r>
      <w:r>
        <w:rPr>
          <w:rtl w:val="true"/>
        </w:rPr>
        <w:t>זאת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שהטיל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כלשהו</w:t>
      </w:r>
      <w:r>
        <w:rPr>
          <w:rtl w:val="true"/>
        </w:rPr>
        <w:t xml:space="preserve">, </w:t>
      </w:r>
      <w:r>
        <w:rPr>
          <w:rtl w:val="true"/>
        </w:rPr>
        <w:t>חרף</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מס</w:t>
      </w:r>
      <w:r>
        <w:rPr>
          <w:rFonts w:eastAsia="Arial TUR;Arial" w:cs="Arial TUR;Arial"/>
          <w:rtl w:val="true"/>
        </w:rPr>
        <w:t xml:space="preserve"> </w:t>
      </w:r>
      <w:r>
        <w:rPr>
          <w:rtl w:val="true"/>
        </w:rPr>
        <w:t>רבות</w:t>
      </w:r>
      <w:r>
        <w:rPr>
          <w:rtl w:val="true"/>
        </w:rPr>
        <w:t xml:space="preserve">, </w:t>
      </w:r>
      <w:r>
        <w:rPr>
          <w:rtl w:val="true"/>
        </w:rPr>
        <w:t>לגביהן</w:t>
      </w:r>
      <w:r>
        <w:rPr>
          <w:rFonts w:eastAsia="Arial TUR;Arial" w:cs="Arial TUR;Arial"/>
          <w:rtl w:val="true"/>
        </w:rPr>
        <w:t xml:space="preserve"> </w:t>
      </w:r>
      <w:r>
        <w:rPr>
          <w:rtl w:val="true"/>
        </w:rPr>
        <w:t>הלכה</w:t>
      </w:r>
      <w:r>
        <w:rPr>
          <w:rFonts w:eastAsia="Arial TUR;Arial" w:cs="Arial TUR;Arial"/>
          <w:rtl w:val="true"/>
        </w:rPr>
        <w:t xml:space="preserve"> </w:t>
      </w:r>
      <w:r>
        <w:rPr>
          <w:rtl w:val="true"/>
        </w:rPr>
        <w:t>נושנה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חשיבות</w:t>
      </w:r>
      <w:r>
        <w:rPr>
          <w:rFonts w:eastAsia="Arial TUR;Arial" w:cs="Arial TUR;Arial"/>
          <w:rtl w:val="true"/>
        </w:rPr>
        <w:t xml:space="preserve"> </w:t>
      </w:r>
      <w:r>
        <w:rPr>
          <w:rtl w:val="true"/>
        </w:rPr>
        <w:t>להטלת</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הטלת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tl w:val="true"/>
        </w:rPr>
        <w:t xml:space="preserve">, </w:t>
      </w:r>
      <w:r>
        <w:rPr>
          <w:rtl w:val="true"/>
        </w:rPr>
        <w:t>המבטא</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ענישה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הרווח</w:t>
      </w:r>
      <w:r>
        <w:rPr>
          <w:rFonts w:eastAsia="Arial TUR;Arial" w:cs="Arial TUR;Arial"/>
          <w:rtl w:val="true"/>
        </w:rPr>
        <w:t xml:space="preserve"> </w:t>
      </w:r>
      <w:r>
        <w:rPr>
          <w:rtl w:val="true"/>
        </w:rPr>
        <w:t>הכלכלי</w:t>
      </w:r>
      <w:r>
        <w:rPr>
          <w:rFonts w:eastAsia="Arial TUR;Arial" w:cs="Arial TUR;Arial"/>
          <w:rtl w:val="true"/>
        </w:rPr>
        <w:t xml:space="preserve"> </w:t>
      </w:r>
      <w:r>
        <w:rPr>
          <w:rtl w:val="true"/>
        </w:rPr>
        <w:t>שביקש</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להרוויח</w:t>
      </w:r>
      <w:r>
        <w:rPr>
          <w:rFonts w:eastAsia="Arial TUR;Arial" w:cs="Arial TUR;Arial"/>
          <w:rtl w:val="true"/>
        </w:rPr>
        <w:t xml:space="preserve"> </w:t>
      </w:r>
      <w:r>
        <w:rPr>
          <w:rtl w:val="true"/>
        </w:rPr>
        <w:t>(</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3829/13</w:t>
        </w:r>
      </w:hyperlink>
      <w:r>
        <w:rPr>
          <w:rtl w:val="true"/>
        </w:rPr>
        <w:t xml:space="preserve"> </w:t>
      </w:r>
      <w:r>
        <w:rPr>
          <w:rFonts w:ascii="Century" w:hAnsi="Century" w:cs="Miriam"/>
          <w:b/>
          <w:b/>
          <w:spacing w:val="0"/>
          <w:szCs w:val="24"/>
          <w:rtl w:val="true"/>
        </w:rPr>
        <w:t>שניידר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10.10.2013</w:t>
      </w:r>
      <w:r>
        <w:rPr>
          <w:rtl w:val="true"/>
        </w:rPr>
        <w:t xml:space="preserve">); </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7964/13</w:t>
        </w:r>
      </w:hyperlink>
      <w:r>
        <w:rPr>
          <w:rtl w:val="true"/>
        </w:rPr>
        <w:t xml:space="preserve"> </w:t>
      </w:r>
      <w:r>
        <w:rPr>
          <w:rFonts w:ascii="Century" w:hAnsi="Century" w:cs="Miriam"/>
          <w:b/>
          <w:b/>
          <w:spacing w:val="0"/>
          <w:szCs w:val="24"/>
          <w:rtl w:val="true"/>
        </w:rPr>
        <w:t>רובינשטיין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31.12.2013</w:t>
      </w:r>
      <w:r>
        <w:rPr>
          <w:rtl w:val="true"/>
        </w:rPr>
        <w:t xml:space="preserve">);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2996/09</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פסקה שח</w:t>
      </w:r>
      <w:r>
        <w:rPr>
          <w:rFonts w:eastAsia="Arial TUR;Arial" w:cs="Arial TUR;Arial"/>
          <w:rtl w:val="true"/>
        </w:rPr>
        <w:t xml:space="preserve"> </w:t>
      </w:r>
      <w:r>
        <w:rPr>
          <w:rtl w:val="true"/>
        </w:rPr>
        <w:t>(</w:t>
      </w:r>
      <w:r>
        <w:rPr/>
        <w:t>11.5.2011</w:t>
      </w:r>
      <w:r>
        <w:rPr>
          <w:rtl w:val="true"/>
        </w:rPr>
        <w:t>)</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נמנע</w:t>
      </w:r>
      <w:r>
        <w:rPr>
          <w:rFonts w:eastAsia="Arial TUR;Arial" w:cs="Arial TUR;Arial"/>
          <w:rtl w:val="true"/>
        </w:rPr>
        <w:t xml:space="preserve"> </w:t>
      </w:r>
      <w:r>
        <w:rPr>
          <w:rtl w:val="true"/>
        </w:rPr>
        <w:t>מלחייב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לפצות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מעבידתו</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גנב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הכספים</w:t>
      </w:r>
      <w:r>
        <w:rPr>
          <w:rtl w:val="true"/>
        </w:rPr>
        <w:t>.</w:t>
      </w:r>
    </w:p>
    <w:p>
      <w:pPr>
        <w:pStyle w:val="Ruller42"/>
        <w:ind w:end="0"/>
        <w:jc w:val="both"/>
        <w:rPr/>
      </w:pPr>
      <w:r>
        <w:rPr>
          <w:rtl w:val="true"/>
        </w:rPr>
      </w:r>
    </w:p>
    <w:p>
      <w:pPr>
        <w:pStyle w:val="Ruller42"/>
        <w:ind w:end="0"/>
        <w:jc w:val="both"/>
        <w:rPr/>
      </w:pPr>
      <w:r>
        <w:rPr>
          <w:rtl w:val="true"/>
        </w:rPr>
        <w:tab/>
      </w:r>
      <w:r>
        <w:rPr>
          <w:rtl w:val="true"/>
        </w:rPr>
        <w:t>מעבר</w:t>
      </w:r>
      <w:r>
        <w:rPr>
          <w:rFonts w:eastAsia="Arial TUR;Arial" w:cs="Arial TUR;Arial"/>
          <w:rtl w:val="true"/>
        </w:rPr>
        <w:t xml:space="preserve"> </w:t>
      </w:r>
      <w:r>
        <w:rPr>
          <w:rtl w:val="true"/>
        </w:rPr>
        <w:t>לכך</w:t>
      </w:r>
      <w:r>
        <w:rPr>
          <w:rtl w:val="true"/>
        </w:rPr>
        <w:t xml:space="preserve">, </w:t>
      </w:r>
      <w:r>
        <w:rPr>
          <w:rtl w:val="true"/>
        </w:rPr>
        <w:t>לאי</w:t>
      </w:r>
      <w:r>
        <w:rPr>
          <w:rFonts w:eastAsia="Arial TUR;Arial" w:cs="Arial TUR;Arial"/>
          <w:rtl w:val="true"/>
        </w:rPr>
        <w:t xml:space="preserve"> </w:t>
      </w:r>
      <w:r>
        <w:rPr>
          <w:rtl w:val="true"/>
        </w:rPr>
        <w:t>הטלת</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ואי</w:t>
      </w:r>
      <w:r>
        <w:rPr>
          <w:rFonts w:eastAsia="Arial TUR;Arial" w:cs="Arial TUR;Arial"/>
          <w:rtl w:val="true"/>
        </w:rPr>
        <w:t xml:space="preserve"> </w:t>
      </w:r>
      <w:r>
        <w:rPr>
          <w:rtl w:val="true"/>
        </w:rPr>
        <w:t>חיובו</w:t>
      </w:r>
      <w:r>
        <w:rPr>
          <w:rFonts w:eastAsia="Arial TUR;Arial" w:cs="Arial TUR;Arial"/>
          <w:rtl w:val="true"/>
        </w:rPr>
        <w:t xml:space="preserve"> </w:t>
      </w:r>
      <w:r>
        <w:rPr>
          <w:rtl w:val="true"/>
        </w:rPr>
        <w:t>בתשלום</w:t>
      </w:r>
      <w:r>
        <w:rPr>
          <w:rFonts w:eastAsia="Arial TUR;Arial" w:cs="Arial TUR;Arial"/>
          <w:rtl w:val="true"/>
        </w:rPr>
        <w:t xml:space="preserve"> </w:t>
      </w:r>
      <w:r>
        <w:rPr>
          <w:rtl w:val="true"/>
        </w:rPr>
        <w:t>פיצויים</w:t>
      </w:r>
      <w:r>
        <w:rPr>
          <w:rFonts w:eastAsia="Arial TUR;Arial" w:cs="Arial TUR;Arial"/>
          <w:rtl w:val="true"/>
        </w:rPr>
        <w:t xml:space="preserve"> </w:t>
      </w:r>
      <w:r>
        <w:rPr>
          <w:rtl w:val="true"/>
        </w:rPr>
        <w:t>למעבידה</w:t>
      </w:r>
      <w:r>
        <w:rPr>
          <w:rFonts w:eastAsia="Arial TUR;Arial" w:cs="Arial TUR;Arial"/>
          <w:rtl w:val="true"/>
        </w:rPr>
        <w:t xml:space="preserve"> </w:t>
      </w:r>
      <w:r>
        <w:rPr>
          <w:rtl w:val="true"/>
        </w:rPr>
        <w:t>ישנם</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היבטים</w:t>
      </w:r>
      <w:r>
        <w:rPr>
          <w:rtl w:val="true"/>
        </w:rPr>
        <w:t xml:space="preserve">. </w:t>
      </w:r>
      <w:r>
        <w:rPr>
          <w:rtl w:val="true"/>
        </w:rPr>
        <w:t>היבט</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בקולת</w:t>
      </w:r>
      <w:r>
        <w:rPr>
          <w:rFonts w:eastAsia="Arial TUR;Arial" w:cs="Arial TUR;Arial"/>
          <w:rtl w:val="true"/>
        </w:rPr>
        <w:t xml:space="preserve"> </w:t>
      </w:r>
      <w:r>
        <w:rPr>
          <w:rtl w:val="true"/>
        </w:rPr>
        <w:t>העונש</w:t>
      </w:r>
      <w:r>
        <w:rPr>
          <w:rtl w:val="true"/>
        </w:rPr>
        <w:t xml:space="preserve">, </w:t>
      </w:r>
      <w:r>
        <w:rPr>
          <w:rtl w:val="true"/>
        </w:rPr>
        <w:t>בכך</w:t>
      </w:r>
      <w:r>
        <w:rPr>
          <w:rFonts w:eastAsia="Arial TUR;Arial" w:cs="Arial TUR;Arial"/>
          <w:rtl w:val="true"/>
        </w:rPr>
        <w:t xml:space="preserve"> </w:t>
      </w:r>
      <w:r>
        <w:rPr>
          <w:rtl w:val="true"/>
        </w:rPr>
        <w:t>שבנוסף</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המתון</w:t>
      </w:r>
      <w:r>
        <w:rPr>
          <w:rFonts w:eastAsia="Arial TUR;Arial" w:cs="Arial TUR;Arial"/>
          <w:rtl w:val="true"/>
        </w:rPr>
        <w:t xml:space="preserve"> </w:t>
      </w:r>
      <w:r>
        <w:rPr>
          <w:rtl w:val="true"/>
        </w:rPr>
        <w:t>שהשית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tl w:val="true"/>
        </w:rPr>
        <w:t xml:space="preserve">, </w:t>
      </w:r>
      <w:r>
        <w:rPr>
          <w:rtl w:val="true"/>
        </w:rPr>
        <w:t>הוא</w:t>
      </w:r>
      <w:r>
        <w:rPr>
          <w:rFonts w:eastAsia="Arial TUR;Arial" w:cs="Arial TUR;Arial"/>
          <w:rtl w:val="true"/>
        </w:rPr>
        <w:t xml:space="preserve"> </w:t>
      </w:r>
      <w:r>
        <w:rPr>
          <w:rtl w:val="true"/>
        </w:rPr>
        <w:t>נמנע</w:t>
      </w:r>
      <w:r>
        <w:rPr>
          <w:rFonts w:eastAsia="Arial TUR;Arial" w:cs="Arial TUR;Arial"/>
          <w:rtl w:val="true"/>
        </w:rPr>
        <w:t xml:space="preserve"> </w:t>
      </w:r>
      <w:r>
        <w:rPr>
          <w:rtl w:val="true"/>
        </w:rPr>
        <w:t>מלחייב</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בשיפוי</w:t>
      </w:r>
      <w:r>
        <w:rPr>
          <w:rFonts w:eastAsia="Arial TUR;Arial" w:cs="Arial TUR;Arial"/>
          <w:rtl w:val="true"/>
        </w:rPr>
        <w:t xml:space="preserve"> </w:t>
      </w:r>
      <w:r>
        <w:rPr>
          <w:rtl w:val="true"/>
        </w:rPr>
        <w:t>ולו</w:t>
      </w:r>
      <w:r>
        <w:rPr>
          <w:rFonts w:eastAsia="Arial TUR;Arial" w:cs="Arial TUR;Arial"/>
          <w:rtl w:val="true"/>
        </w:rPr>
        <w:t xml:space="preserve"> </w:t>
      </w:r>
      <w:r>
        <w:rPr>
          <w:rtl w:val="true"/>
        </w:rPr>
        <w:t>מקצת</w:t>
      </w:r>
      <w:r>
        <w:rPr>
          <w:rFonts w:eastAsia="Arial TUR;Arial" w:cs="Arial TUR;Arial"/>
          <w:rtl w:val="true"/>
        </w:rPr>
        <w:t xml:space="preserve"> </w:t>
      </w:r>
      <w:r>
        <w:rPr>
          <w:rtl w:val="true"/>
        </w:rPr>
        <w:t>מהנזקים</w:t>
      </w:r>
      <w:r>
        <w:rPr>
          <w:rFonts w:eastAsia="Arial TUR;Arial" w:cs="Arial TUR;Arial"/>
          <w:rtl w:val="true"/>
        </w:rPr>
        <w:t xml:space="preserve"> </w:t>
      </w:r>
      <w:r>
        <w:rPr>
          <w:rtl w:val="true"/>
        </w:rPr>
        <w:t>שהסב</w:t>
      </w:r>
      <w:r>
        <w:rPr>
          <w:rFonts w:eastAsia="Arial TUR;Arial" w:cs="Arial TUR;Arial"/>
          <w:rtl w:val="true"/>
        </w:rPr>
        <w:t xml:space="preserve"> </w:t>
      </w:r>
      <w:r>
        <w:rPr>
          <w:rtl w:val="true"/>
        </w:rPr>
        <w:t>למעבידה</w:t>
      </w:r>
      <w:r>
        <w:rPr>
          <w:rFonts w:eastAsia="Arial TUR;Arial" w:cs="Arial TUR;Arial"/>
          <w:rtl w:val="true"/>
        </w:rPr>
        <w:t xml:space="preserve"> </w:t>
      </w:r>
      <w:r>
        <w:rPr>
          <w:rtl w:val="true"/>
        </w:rPr>
        <w:t>ולקופה</w:t>
      </w:r>
      <w:r>
        <w:rPr>
          <w:rFonts w:eastAsia="Arial TUR;Arial" w:cs="Arial TUR;Arial"/>
          <w:rtl w:val="true"/>
        </w:rPr>
        <w:t xml:space="preserve"> </w:t>
      </w:r>
      <w:r>
        <w:rPr>
          <w:rtl w:val="true"/>
        </w:rPr>
        <w:t>הציבורית</w:t>
      </w:r>
      <w:r>
        <w:rPr>
          <w:rtl w:val="true"/>
        </w:rPr>
        <w:t xml:space="preserve">. </w:t>
      </w:r>
      <w:r>
        <w:rPr>
          <w:rtl w:val="true"/>
        </w:rPr>
        <w:t>היבט</w:t>
      </w:r>
      <w:r>
        <w:rPr>
          <w:rFonts w:eastAsia="Arial TUR;Arial" w:cs="Arial TUR;Arial"/>
          <w:rtl w:val="true"/>
        </w:rPr>
        <w:t xml:space="preserve"> </w:t>
      </w:r>
      <w:r>
        <w:rPr>
          <w:rtl w:val="true"/>
        </w:rPr>
        <w:t>שני</w:t>
      </w:r>
      <w:r>
        <w:rPr>
          <w:rtl w:val="true"/>
        </w:rPr>
        <w:t xml:space="preserve">, </w:t>
      </w:r>
      <w:r>
        <w:rPr>
          <w:rtl w:val="true"/>
        </w:rPr>
        <w:t>ומשמעותי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פחות</w:t>
      </w:r>
      <w:r>
        <w:rPr>
          <w:rtl w:val="true"/>
        </w:rPr>
        <w:t xml:space="preserve">, </w:t>
      </w:r>
      <w:r>
        <w:rPr>
          <w:rtl w:val="true"/>
        </w:rPr>
        <w:t>כי</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החסד</w:t>
      </w:r>
      <w:r>
        <w:rPr>
          <w:rFonts w:eastAsia="Arial TUR;Arial" w:cs="Arial TUR;Arial"/>
          <w:rtl w:val="true"/>
        </w:rPr>
        <w:t xml:space="preserve"> </w:t>
      </w:r>
      <w:r>
        <w:rPr>
          <w:rtl w:val="true"/>
        </w:rPr>
        <w:t>והרחמים</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נקט</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הביאה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שהחרטה</w:t>
      </w:r>
      <w:r>
        <w:rPr>
          <w:rFonts w:eastAsia="Arial TUR;Arial" w:cs="Arial TUR;Arial"/>
          <w:rtl w:val="true"/>
        </w:rPr>
        <w:t xml:space="preserve"> </w:t>
      </w:r>
      <w:r>
        <w:rPr>
          <w:rtl w:val="true"/>
        </w:rPr>
        <w:t>שהביע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לבשה</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מעשי</w:t>
      </w:r>
      <w:r>
        <w:rPr>
          <w:rtl w:val="true"/>
        </w:rPr>
        <w:t xml:space="preserve">, </w:t>
      </w:r>
      <w:r>
        <w:rPr>
          <w:rtl w:val="true"/>
        </w:rPr>
        <w:t>אלא</w:t>
      </w:r>
      <w:r>
        <w:rPr>
          <w:rFonts w:eastAsia="Arial TUR;Arial" w:cs="Arial TUR;Arial"/>
          <w:rtl w:val="true"/>
        </w:rPr>
        <w:t xml:space="preserve"> </w:t>
      </w:r>
      <w:r>
        <w:rPr>
          <w:rtl w:val="true"/>
        </w:rPr>
        <w:t>מילולי</w:t>
      </w:r>
      <w:r>
        <w:rPr>
          <w:rFonts w:eastAsia="Arial TUR;Arial" w:cs="Arial TUR;Arial"/>
          <w:rtl w:val="true"/>
        </w:rPr>
        <w:t xml:space="preserve"> </w:t>
      </w:r>
      <w:r>
        <w:rPr>
          <w:rtl w:val="true"/>
        </w:rPr>
        <w:t>בלבד</w:t>
      </w:r>
      <w:r>
        <w:rPr>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כאמור</w:t>
      </w:r>
      <w:r>
        <w:rPr>
          <w:rtl w:val="true"/>
        </w:rPr>
        <w:t xml:space="preserve">, </w:t>
      </w:r>
      <w:r>
        <w:rPr>
          <w:rtl w:val="true"/>
        </w:rPr>
        <w:t>ראיתי</w:t>
      </w:r>
      <w:r>
        <w:rPr>
          <w:rFonts w:eastAsia="Arial TUR;Arial" w:cs="Arial TUR;Arial"/>
          <w:rtl w:val="true"/>
        </w:rPr>
        <w:t xml:space="preserve"> </w:t>
      </w:r>
      <w:r>
        <w:rPr>
          <w:rtl w:val="true"/>
        </w:rPr>
        <w:t>לנכון</w:t>
      </w:r>
      <w:r>
        <w:rPr>
          <w:rFonts w:eastAsia="Arial TUR;Arial" w:cs="Arial TUR;Arial"/>
          <w:rtl w:val="true"/>
        </w:rPr>
        <w:t xml:space="preserve"> </w:t>
      </w:r>
      <w:r>
        <w:rPr>
          <w:rtl w:val="true"/>
        </w:rPr>
        <w:t>להצטרף</w:t>
      </w:r>
      <w:r>
        <w:rPr>
          <w:rFonts w:eastAsia="Arial TUR;Arial" w:cs="Arial TUR;Arial"/>
          <w:rtl w:val="true"/>
        </w:rPr>
        <w:t xml:space="preserve"> </w:t>
      </w:r>
      <w:r>
        <w:rPr>
          <w:rtl w:val="true"/>
        </w:rPr>
        <w:t>לדעתו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מזוז</w:t>
      </w:r>
      <w:r>
        <w:rPr>
          <w:rtl w:val="true"/>
        </w:rPr>
        <w:t>.</w:t>
      </w:r>
    </w:p>
    <w:p>
      <w:pPr>
        <w:pStyle w:val="Ruller42"/>
        <w:ind w:end="0"/>
        <w:jc w:val="both"/>
        <w:rPr/>
      </w:pPr>
      <w:r>
        <w:rPr>
          <w:rtl w:val="true"/>
        </w:rPr>
      </w:r>
    </w:p>
    <w:p>
      <w:pPr>
        <w:pStyle w:val="Ruller42"/>
        <w:ind w:end="0"/>
        <w:jc w:val="both"/>
        <w:rPr/>
      </w:pPr>
      <w:r>
        <w:rPr>
          <w:rtl w:val="true"/>
        </w:rPr>
        <w:tab/>
        <w:tab/>
        <w:tab/>
        <w:tab/>
        <w:tab/>
        <w:tab/>
        <w:tab/>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2"/>
        <w:ind w:end="0"/>
        <w:jc w:val="both"/>
        <w:rPr/>
      </w:pPr>
      <w:r>
        <w:rPr>
          <w:rtl w:val="true"/>
        </w:rPr>
      </w:r>
    </w:p>
    <w:p>
      <w:pPr>
        <w:pStyle w:val="Ruller42"/>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Times New Roman" w:hAnsi="Times New Roman" w:cs="Miriam"/>
          <w:spacing w:val="0"/>
          <w:sz w:val="28"/>
          <w:sz w:val="28"/>
          <w:szCs w:val="24"/>
          <w:rtl w:val="true"/>
        </w:rPr>
        <w:t>מ</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מזוז</w:t>
      </w:r>
      <w:r>
        <w:rPr>
          <w:rtl w:val="true"/>
        </w:rPr>
        <w:t xml:space="preserve">. </w:t>
      </w:r>
    </w:p>
    <w:p>
      <w:pPr>
        <w:pStyle w:val="Ruller42"/>
        <w:ind w:end="0"/>
        <w:jc w:val="both"/>
        <w:rPr/>
      </w:pPr>
      <w:r>
        <w:rPr>
          <w:rtl w:val="true"/>
        </w:rPr>
      </w:r>
    </w:p>
    <w:p>
      <w:pPr>
        <w:pStyle w:val="Ruller42"/>
        <w:spacing w:lineRule="auto" w:line="240"/>
        <w:ind w:end="0"/>
        <w:jc w:val="both"/>
        <w:rPr/>
      </w:pPr>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א</w:t>
      </w:r>
      <w:r>
        <w:rPr>
          <w:rtl w:val="true"/>
        </w:rPr>
        <w:t xml:space="preserve">' </w:t>
      </w:r>
      <w:r>
        <w:rPr>
          <w:rtl w:val="true"/>
        </w:rPr>
        <w:t>בחשון</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10.10.2018</w:t>
      </w:r>
      <w:r>
        <w:rPr>
          <w:rtl w:val="true"/>
        </w:rPr>
        <w:t xml:space="preserve">). </w:t>
      </w:r>
    </w:p>
    <w:p>
      <w:pPr>
        <w:pStyle w:val="Ruller42"/>
        <w:spacing w:lineRule="auto" w:line="240"/>
        <w:ind w:end="0"/>
        <w:jc w:val="both"/>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ind w:end="0"/>
              <w:jc w:val="center"/>
              <w:rPr/>
            </w:pPr>
            <w:r>
              <w:rPr>
                <w:color w:val="FFFFFF"/>
                <w:sz w:val="2"/>
                <w:szCs w:val="2"/>
              </w:rPr>
              <w:t>54678313</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c>
          <w:tcPr>
            <w:tcW w:w="2843"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c>
          <w:tcPr>
            <w:tcW w:w="2843"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381"/>
        <w:ind w:end="0"/>
        <w:jc w:val="start"/>
        <w:rPr/>
      </w:pPr>
      <w:r>
        <w:rPr>
          <w:rFonts w:cs="Times New Roman"/>
          <w:sz w:val="16"/>
          <w:rtl w:val="true"/>
        </w:rPr>
        <w:t xml:space="preserve">   </w:t>
      </w:r>
      <w:r>
        <w:rPr>
          <w:sz w:val="16"/>
        </w:rPr>
        <w:t>18026670</w:t>
      </w:r>
      <w:r>
        <w:rPr>
          <w:sz w:val="16"/>
          <w:rtl w:val="true"/>
        </w:rPr>
        <w:t>_</w:t>
      </w:r>
      <w:r>
        <w:rPr>
          <w:sz w:val="16"/>
        </w:rPr>
        <w:t>V07.doc</w:t>
      </w:r>
      <w:r>
        <w:rPr>
          <w:sz w:val="16"/>
          <w:rtl w:val="true"/>
        </w:rPr>
        <w:t xml:space="preserve">   </w:t>
      </w:r>
      <w:r>
        <w:rPr>
          <w:sz w:val="16"/>
          <w:sz w:val="16"/>
          <w:rtl w:val="true"/>
        </w:rPr>
        <w:t>מצ</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57">
        <w:r>
          <w:rPr>
            <w:rStyle w:val="Hyperlink"/>
            <w:color w:val="548DD4"/>
            <w:sz w:val="16"/>
            <w:u w:val="single"/>
          </w:rPr>
          <w:t>supreme.court.gov.il</w:t>
        </w:r>
      </w:hyperlink>
      <w:r>
        <w:rPr>
          <w:rtl w:val="true"/>
        </w:rPr>
        <w:t xml:space="preserve">   </w:t>
      </w:r>
    </w:p>
    <w:p>
      <w:pPr>
        <w:pStyle w:val="Ruller381"/>
        <w:keepNext w:val="true"/>
        <w:ind w:end="0"/>
        <w:jc w:val="start"/>
        <w:rPr>
          <w:rFonts w:ascii="David" w:hAnsi="David" w:cs="David"/>
          <w:color w:val="000000"/>
          <w:szCs w:val="22"/>
        </w:rPr>
      </w:pPr>
      <w:r>
        <w:rPr>
          <w:rFonts w:ascii="David" w:hAnsi="David"/>
          <w:color w:val="000000"/>
          <w:szCs w:val="22"/>
          <w:rtl w:val="true"/>
        </w:rPr>
        <w:t>מ</w:t>
      </w:r>
      <w:r>
        <w:rPr>
          <w:rFonts w:cs="David" w:ascii="David" w:hAnsi="David"/>
          <w:color w:val="000000"/>
          <w:szCs w:val="22"/>
          <w:rtl w:val="true"/>
        </w:rPr>
        <w:t xml:space="preserve">' </w:t>
      </w:r>
      <w:r>
        <w:rPr>
          <w:rFonts w:ascii="David" w:hAnsi="David"/>
          <w:color w:val="000000"/>
          <w:szCs w:val="22"/>
          <w:rtl w:val="true"/>
        </w:rPr>
        <w:t xml:space="preserve">מזוז </w:t>
      </w:r>
      <w:r>
        <w:rPr>
          <w:rFonts w:cs="David" w:ascii="David" w:hAnsi="David"/>
          <w:color w:val="000000"/>
          <w:szCs w:val="22"/>
        </w:rPr>
        <w:t>54678313-2667/18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58">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59"/>
      <w:footerReference w:type="default" r:id="rId6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aramond">
    <w:charset w:val="00" w:characterSet="windows-1252"/>
    <w:family w:val="roman"/>
    <w:pitch w:val="variable"/>
  </w:font>
  <w:font w:name="Arial TUR">
    <w:altName w:val="Arial"/>
    <w:charset w:val="00" w:characterSet="windows-1252"/>
    <w:family w:val="swiss"/>
    <w:pitch w:val="variable"/>
  </w:font>
  <w:font w:name="Tahoma">
    <w:altName w:val="Verdana"/>
    <w:charset w:val="00" w:characterSet="windows-1252"/>
    <w:family w:val="swiss"/>
    <w:pitch w:val="variable"/>
  </w:font>
  <w:font w:name="Liberation Sans">
    <w:altName w:val="Arial"/>
    <w:charset w:val="01" w:characterSet="utf-8"/>
    <w:family w:val="swiss"/>
    <w:pitch w:val="variable"/>
  </w:font>
  <w:font w:name="FrankRuehl">
    <w:charset w:val="00" w:characterSet="windows-1252"/>
    <w:family w:val="swiss"/>
    <w:pitch w:val="variable"/>
  </w:font>
  <w:font w:name="Century">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2667/18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יואל יצחק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z w:val="24"/>
        <w:szCs w:val="24"/>
        <w:rFonts w:cs="FrankRuehl"/>
        <w:lang w:val="en-U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FrankRuehl"/>
      <w:sz w:val="24"/>
      <w:szCs w:val="24"/>
      <w:lang w:val="en-U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default">
    <w:name w:val="default"/>
    <w:qFormat/>
    <w:rPr>
      <w:rFonts w:ascii="Times New Roman" w:hAnsi="Times New Roman" w:cs="Times New Roman"/>
      <w:sz w:val="26"/>
      <w:szCs w:val="26"/>
    </w:rPr>
  </w:style>
  <w:style w:type="character" w:styleId="big-number">
    <w:name w:val="big-number"/>
    <w:qFormat/>
    <w:rPr>
      <w:rFonts w:ascii="Times New Roman" w:hAnsi="Times New Roman" w:cs="Times New Roman"/>
      <w:sz w:val="32"/>
      <w:szCs w:val="32"/>
    </w:rPr>
  </w:style>
  <w:style w:type="character" w:styleId="Ruller4">
    <w:name w:val="Ruller 4 ממוספר תו"/>
    <w:qFormat/>
    <w:rPr>
      <w:rFonts w:ascii="Garamond" w:hAnsi="Garamond" w:cs="FrankRuehl"/>
      <w:spacing w:val="10"/>
      <w:sz w:val="24"/>
      <w:szCs w:val="28"/>
    </w:rPr>
  </w:style>
  <w:style w:type="character" w:styleId="Ruller5">
    <w:name w:val="Ruller5 תו"/>
    <w:qFormat/>
    <w:rPr>
      <w:rFonts w:ascii="Arial TUR;Arial" w:hAnsi="Arial TUR;Arial" w:cs="FrankRuehl"/>
      <w:spacing w:val="10"/>
      <w:sz w:val="22"/>
      <w:szCs w:val="28"/>
    </w:rPr>
  </w:style>
  <w:style w:type="character" w:styleId="Ruller41">
    <w:name w:val="Ruller4 תו"/>
    <w:qFormat/>
    <w:rPr>
      <w:rFonts w:ascii="Arial TUR;Arial" w:hAnsi="Arial TUR;Arial" w:cs="FrankRuehl"/>
      <w:spacing w:val="10"/>
      <w:sz w:val="22"/>
      <w:szCs w:val="28"/>
    </w:rPr>
  </w:style>
  <w:style w:type="character" w:styleId="CharChar">
    <w:name w:val=" Char Char"/>
    <w:qFormat/>
    <w:rPr>
      <w:rFonts w:ascii="Tahoma;Verdana" w:hAnsi="Tahoma;Verdana" w:cs="Tahoma;Verdan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2">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1">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2"/>
    <w:next w:val="Ruller42"/>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3">
    <w:name w:val="Ruller 4 ממוספר"/>
    <w:basedOn w:val="Ruller42"/>
    <w:next w:val="Ruller42"/>
    <w:qFormat/>
    <w:pPr>
      <w:numPr>
        <w:ilvl w:val="0"/>
        <w:numId w:val="1"/>
      </w:numPr>
      <w:ind w:hanging="0" w:start="0" w:end="0"/>
      <w:jc w:val="both"/>
    </w:pPr>
    <w:rPr>
      <w:rFonts w:ascii="Garamond" w:hAnsi="Garamond" w:cs="Garamond"/>
      <w:sz w:val="24"/>
    </w:rPr>
  </w:style>
  <w:style w:type="paragraph" w:styleId="BalloonText">
    <w:name w:val="Balloon Text"/>
    <w:basedOn w:val="Normal"/>
    <w:qFormat/>
    <w:pPr>
      <w:ind w:hanging="0" w:start="0" w:end="0"/>
      <w:jc w:val="start"/>
    </w:pPr>
    <w:rPr>
      <w:rFonts w:ascii="Tahoma;Verdana" w:hAnsi="Tahoma;Verdana" w:cs="Tahoma;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2243583"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40b" TargetMode="External"/><Relationship Id="rId5" Type="http://schemas.openxmlformats.org/officeDocument/2006/relationships/hyperlink" Target="http://www.nevo.co.il/law/70301/40d" TargetMode="External"/><Relationship Id="rId6" Type="http://schemas.openxmlformats.org/officeDocument/2006/relationships/hyperlink" Target="http://www.nevo.co.il/law/70301/40d.b" TargetMode="External"/><Relationship Id="rId7" Type="http://schemas.openxmlformats.org/officeDocument/2006/relationships/hyperlink" Target="http://www.nevo.co.il/law/70301/391" TargetMode="External"/><Relationship Id="rId8" Type="http://schemas.openxmlformats.org/officeDocument/2006/relationships/hyperlink" Target="http://www.nevo.co.il/law/70301/423" TargetMode="External"/><Relationship Id="rId9" Type="http://schemas.openxmlformats.org/officeDocument/2006/relationships/hyperlink" Target="http://www.nevo.co.il/law/84255" TargetMode="External"/><Relationship Id="rId10" Type="http://schemas.openxmlformats.org/officeDocument/2006/relationships/hyperlink" Target="http://www.nevo.co.il/law/84255/131" TargetMode="External"/><Relationship Id="rId11" Type="http://schemas.openxmlformats.org/officeDocument/2006/relationships/hyperlink" Target="http://www.nevo.co.il/law/84255/220.5" TargetMode="External"/><Relationship Id="rId12" Type="http://schemas.openxmlformats.org/officeDocument/2006/relationships/hyperlink" Target="http://www.nevo.co.il/law/72569" TargetMode="External"/><Relationship Id="rId13" Type="http://schemas.openxmlformats.org/officeDocument/2006/relationships/hyperlink" Target="http://www.nevo.co.il/law/71553" TargetMode="External"/><Relationship Id="rId14" Type="http://schemas.openxmlformats.org/officeDocument/2006/relationships/hyperlink" Target="http://www.nevo.co.il/case/22243583" TargetMode="External"/><Relationship Id="rId15" Type="http://schemas.openxmlformats.org/officeDocument/2006/relationships/hyperlink" Target="http://www.nevo.co.il/law/70301/391"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423" TargetMode="External"/><Relationship Id="rId18" Type="http://schemas.openxmlformats.org/officeDocument/2006/relationships/hyperlink" Target="http://www.nevo.co.il/law/84255/220.5" TargetMode="External"/><Relationship Id="rId19" Type="http://schemas.openxmlformats.org/officeDocument/2006/relationships/hyperlink" Target="http://www.nevo.co.il/law/84255" TargetMode="External"/><Relationship Id="rId20" Type="http://schemas.openxmlformats.org/officeDocument/2006/relationships/hyperlink" Target="http://www.nevo.co.il/law/72569" TargetMode="External"/><Relationship Id="rId21" Type="http://schemas.openxmlformats.org/officeDocument/2006/relationships/hyperlink" Target="http://www.nevo.co.il/law/84255/131" TargetMode="External"/><Relationship Id="rId22" Type="http://schemas.openxmlformats.org/officeDocument/2006/relationships/hyperlink" Target="http://www.nevo.co.il/law/84255" TargetMode="External"/><Relationship Id="rId23" Type="http://schemas.openxmlformats.org/officeDocument/2006/relationships/hyperlink" Target="http://www.nevo.co.il/case/6245056" TargetMode="External"/><Relationship Id="rId24" Type="http://schemas.openxmlformats.org/officeDocument/2006/relationships/hyperlink" Target="http://www.nevo.co.il/case/5901586" TargetMode="External"/><Relationship Id="rId25" Type="http://schemas.openxmlformats.org/officeDocument/2006/relationships/hyperlink" Target="http://www.nevo.co.il/case/17924041" TargetMode="External"/><Relationship Id="rId26" Type="http://schemas.openxmlformats.org/officeDocument/2006/relationships/hyperlink" Target="http://www.nevo.co.il/case/5784437" TargetMode="External"/><Relationship Id="rId27" Type="http://schemas.openxmlformats.org/officeDocument/2006/relationships/hyperlink" Target="http://www.nevo.co.il/case/5568339" TargetMode="External"/><Relationship Id="rId28" Type="http://schemas.openxmlformats.org/officeDocument/2006/relationships/hyperlink" Target="http://www.nevo.co.il/case/6096267" TargetMode="External"/><Relationship Id="rId29" Type="http://schemas.openxmlformats.org/officeDocument/2006/relationships/hyperlink" Target="http://www.nevo.co.il/case/17015235" TargetMode="External"/><Relationship Id="rId30" Type="http://schemas.openxmlformats.org/officeDocument/2006/relationships/hyperlink" Target="http://www.nevo.co.il/case/17954217" TargetMode="External"/><Relationship Id="rId31" Type="http://schemas.openxmlformats.org/officeDocument/2006/relationships/hyperlink" Target="http://www.nevo.co.il/law/70301/40d"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1553" TargetMode="External"/><Relationship Id="rId34" Type="http://schemas.openxmlformats.org/officeDocument/2006/relationships/hyperlink" Target="http://www.nevo.co.il/case/22938500" TargetMode="External"/><Relationship Id="rId35" Type="http://schemas.openxmlformats.org/officeDocument/2006/relationships/hyperlink" Target="http://www.nevo.co.il/case/6824952" TargetMode="External"/><Relationship Id="rId36" Type="http://schemas.openxmlformats.org/officeDocument/2006/relationships/hyperlink" Target="http://www.nevo.co.il/case/17947977" TargetMode="External"/><Relationship Id="rId37" Type="http://schemas.openxmlformats.org/officeDocument/2006/relationships/hyperlink" Target="http://www.nevo.co.il/case/5601394" TargetMode="External"/><Relationship Id="rId38" Type="http://schemas.openxmlformats.org/officeDocument/2006/relationships/hyperlink" Target="http://www.nevo.co.il/law/70301/40d.b" TargetMode="External"/><Relationship Id="rId39" Type="http://schemas.openxmlformats.org/officeDocument/2006/relationships/hyperlink" Target="http://www.nevo.co.il/law/70301" TargetMode="External"/><Relationship Id="rId40" Type="http://schemas.openxmlformats.org/officeDocument/2006/relationships/hyperlink" Target="http://www.nevo.co.il/case/18736509" TargetMode="External"/><Relationship Id="rId41" Type="http://schemas.openxmlformats.org/officeDocument/2006/relationships/hyperlink" Target="http://www.nevo.co.il/case/13104236" TargetMode="External"/><Relationship Id="rId42" Type="http://schemas.openxmlformats.org/officeDocument/2006/relationships/hyperlink" Target="http://www.nevo.co.il/case/18131336" TargetMode="External"/><Relationship Id="rId43" Type="http://schemas.openxmlformats.org/officeDocument/2006/relationships/hyperlink" Target="http://www.nevo.co.il/law/70301/40b" TargetMode="External"/><Relationship Id="rId44" Type="http://schemas.openxmlformats.org/officeDocument/2006/relationships/hyperlink" Target="http://www.nevo.co.il/law/70301" TargetMode="External"/><Relationship Id="rId45" Type="http://schemas.openxmlformats.org/officeDocument/2006/relationships/hyperlink" Target="http://www.nevo.co.il/law/70301/40d" TargetMode="External"/><Relationship Id="rId46" Type="http://schemas.openxmlformats.org/officeDocument/2006/relationships/hyperlink" Target="http://www.nevo.co.il/law/70301" TargetMode="External"/><Relationship Id="rId47" Type="http://schemas.openxmlformats.org/officeDocument/2006/relationships/hyperlink" Target="http://www.nevo.co.il/law/70301/40d" TargetMode="External"/><Relationship Id="rId48" Type="http://schemas.openxmlformats.org/officeDocument/2006/relationships/hyperlink" Target="http://www.nevo.co.il/law/70301" TargetMode="External"/><Relationship Id="rId49" Type="http://schemas.openxmlformats.org/officeDocument/2006/relationships/hyperlink" Target="http://www.nevo.co.il/case/20924175" TargetMode="External"/><Relationship Id="rId50" Type="http://schemas.openxmlformats.org/officeDocument/2006/relationships/hyperlink" Target="http://www.nevo.co.il/case/6144854" TargetMode="External"/><Relationship Id="rId51" Type="http://schemas.openxmlformats.org/officeDocument/2006/relationships/hyperlink" Target="http://www.nevo.co.il/case/21475076" TargetMode="External"/><Relationship Id="rId52" Type="http://schemas.openxmlformats.org/officeDocument/2006/relationships/hyperlink" Target="http://www.nevo.co.il/case/20245898" TargetMode="External"/><Relationship Id="rId53" Type="http://schemas.openxmlformats.org/officeDocument/2006/relationships/hyperlink" Target="http://www.nevo.co.il/case/21477118" TargetMode="External"/><Relationship Id="rId54" Type="http://schemas.openxmlformats.org/officeDocument/2006/relationships/hyperlink" Target="http://www.nevo.co.il/case/7023598" TargetMode="External"/><Relationship Id="rId55" Type="http://schemas.openxmlformats.org/officeDocument/2006/relationships/hyperlink" Target="http://www.nevo.co.il/case/10488215" TargetMode="External"/><Relationship Id="rId56" Type="http://schemas.openxmlformats.org/officeDocument/2006/relationships/hyperlink" Target="http://www.nevo.co.il/case/5734189" TargetMode="External"/><Relationship Id="rId57" Type="http://schemas.openxmlformats.org/officeDocument/2006/relationships/hyperlink" Target="https://supreme.court.gov.il/" TargetMode="External"/><Relationship Id="rId58" Type="http://schemas.openxmlformats.org/officeDocument/2006/relationships/hyperlink" Target="http://www.nevo.co.il/advertisements/nevo-100.doc" TargetMode="External"/><Relationship Id="rId59" Type="http://schemas.openxmlformats.org/officeDocument/2006/relationships/header" Target="header1.xml"/><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2018-10-27T15:36:00Z</dcterms:created>
  <dc:creator> </dc:creator>
  <dc:description/>
  <cp:keywords/>
  <dc:language>en-IL</dc:language>
  <cp:lastModifiedBy>orly</cp:lastModifiedBy>
  <cp:lastPrinted>2018-10-07T08:02:00Z</cp:lastPrinted>
  <dcterms:modified xsi:type="dcterms:W3CDTF">2018-10-27T15:36:00Z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יואל יצחק</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22243583:2;6245056;5901586;17924041;5784437;5568339;6096267;17015235;17954217;22938500;6824952;17947977;5601394;18736509;13104236;18131336;20924175;6144854;21475076;20245898;21477118;7023598;10488215;5734189</vt:lpwstr>
  </property>
  <property fmtid="{D5CDD505-2E9C-101B-9397-08002B2CF9AE}" pid="9" name="CITY">
    <vt:lpwstr/>
  </property>
  <property fmtid="{D5CDD505-2E9C-101B-9397-08002B2CF9AE}" pid="10" name="DATE">
    <vt:lpwstr>20181010</vt:lpwstr>
  </property>
  <property fmtid="{D5CDD505-2E9C-101B-9397-08002B2CF9AE}" pid="11" name="DELEMATA">
    <vt:lpwstr/>
  </property>
  <property fmtid="{D5CDD505-2E9C-101B-9397-08002B2CF9AE}" pid="12" name="ISABSTRACT">
    <vt:lpwstr>Y</vt:lpwstr>
  </property>
  <property fmtid="{D5CDD505-2E9C-101B-9397-08002B2CF9AE}" pid="13" name="JUDGE">
    <vt:lpwstr>מ' מזוז;ד' מינץ;א' חיות</vt:lpwstr>
  </property>
  <property fmtid="{D5CDD505-2E9C-101B-9397-08002B2CF9AE}" pid="14" name="LAWLISTTMP1">
    <vt:lpwstr>70301/040b;040d:3;040d.b;391;423</vt:lpwstr>
  </property>
  <property fmtid="{D5CDD505-2E9C-101B-9397-08002B2CF9AE}" pid="15" name="LAWLISTTMP2">
    <vt:lpwstr>84255/131;220.5</vt:lpwstr>
  </property>
  <property fmtid="{D5CDD505-2E9C-101B-9397-08002B2CF9AE}" pid="16" name="LAWLISTTMP3">
    <vt:lpwstr>72569</vt:lpwstr>
  </property>
  <property fmtid="{D5CDD505-2E9C-101B-9397-08002B2CF9AE}" pid="17" name="LAWLISTTMP4">
    <vt:lpwstr>71553</vt:lpwstr>
  </property>
  <property fmtid="{D5CDD505-2E9C-101B-9397-08002B2CF9AE}" pid="18" name="LAWYER">
    <vt:lpwstr>אפרת גולדשטיין;מוטי לוי;ברכה וייס</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פאני</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SE11">
    <vt:lpwstr>עונשין</vt:lpwstr>
  </property>
  <property fmtid="{D5CDD505-2E9C-101B-9397-08002B2CF9AE}" pid="30" name="NOSE110">
    <vt:lpwstr/>
  </property>
  <property fmtid="{D5CDD505-2E9C-101B-9397-08002B2CF9AE}" pid="31" name="NOSE12">
    <vt:lpwstr>עונשין</vt:lpwstr>
  </property>
  <property fmtid="{D5CDD505-2E9C-101B-9397-08002B2CF9AE}" pid="32" name="NOSE13">
    <vt:lpwstr>עונשין</vt:lpwstr>
  </property>
  <property fmtid="{D5CDD505-2E9C-101B-9397-08002B2CF9AE}" pid="33" name="NOSE14">
    <vt:lpwstr>עונשין</vt:lpwstr>
  </property>
  <property fmtid="{D5CDD505-2E9C-101B-9397-08002B2CF9AE}" pid="34" name="NOSE15">
    <vt:lpwstr/>
  </property>
  <property fmtid="{D5CDD505-2E9C-101B-9397-08002B2CF9AE}" pid="35" name="NOSE16">
    <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77;77;77;77</vt:lpwstr>
  </property>
  <property fmtid="{D5CDD505-2E9C-101B-9397-08002B2CF9AE}" pid="40" name="NOSE21">
    <vt:lpwstr>ענישה</vt:lpwstr>
  </property>
  <property fmtid="{D5CDD505-2E9C-101B-9397-08002B2CF9AE}" pid="41" name="NOSE210">
    <vt:lpwstr/>
  </property>
  <property fmtid="{D5CDD505-2E9C-101B-9397-08002B2CF9AE}" pid="42" name="NOSE22">
    <vt:lpwstr>ענישה</vt:lpwstr>
  </property>
  <property fmtid="{D5CDD505-2E9C-101B-9397-08002B2CF9AE}" pid="43" name="NOSE23">
    <vt:lpwstr>ענישה</vt:lpwstr>
  </property>
  <property fmtid="{D5CDD505-2E9C-101B-9397-08002B2CF9AE}" pid="44" name="NOSE24">
    <vt:lpwstr>ענישה</vt:lpwstr>
  </property>
  <property fmtid="{D5CDD505-2E9C-101B-9397-08002B2CF9AE}" pid="45" name="NOSE25">
    <vt:lpwstr/>
  </property>
  <property fmtid="{D5CDD505-2E9C-101B-9397-08002B2CF9AE}" pid="46" name="NOSE26">
    <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1446;1446;1446;1446</vt:lpwstr>
  </property>
  <property fmtid="{D5CDD505-2E9C-101B-9397-08002B2CF9AE}" pid="51" name="NOSE31">
    <vt:lpwstr>מדיניות ענישה: שיקום</vt:lpwstr>
  </property>
  <property fmtid="{D5CDD505-2E9C-101B-9397-08002B2CF9AE}" pid="52" name="NOSE310">
    <vt:lpwstr/>
  </property>
  <property fmtid="{D5CDD505-2E9C-101B-9397-08002B2CF9AE}" pid="53" name="NOSE32">
    <vt:lpwstr>מדיניות ענישה: עקרון ההלימה</vt:lpwstr>
  </property>
  <property fmtid="{D5CDD505-2E9C-101B-9397-08002B2CF9AE}" pid="54" name="NOSE33">
    <vt:lpwstr>מדיניות ענישה: שיקולים</vt:lpwstr>
  </property>
  <property fmtid="{D5CDD505-2E9C-101B-9397-08002B2CF9AE}" pid="55" name="NOSE34">
    <vt:lpwstr>מדיניות ענישה: התערבות ערכאת ערעור</vt:lpwstr>
  </property>
  <property fmtid="{D5CDD505-2E9C-101B-9397-08002B2CF9AE}" pid="56" name="NOSE35">
    <vt:lpwstr/>
  </property>
  <property fmtid="{D5CDD505-2E9C-101B-9397-08002B2CF9AE}" pid="57" name="NOSE36">
    <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14346;15507;8994;8982</vt:lpwstr>
  </property>
  <property fmtid="{D5CDD505-2E9C-101B-9397-08002B2CF9AE}" pid="62" name="PADIDATE">
    <vt:lpwstr>20181011</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vt:lpwstr>
  </property>
  <property fmtid="{D5CDD505-2E9C-101B-9397-08002B2CF9AE}" pid="67" name="PROCNUM">
    <vt:lpwstr>2667</vt:lpwstr>
  </property>
  <property fmtid="{D5CDD505-2E9C-101B-9397-08002B2CF9AE}" pid="68" name="PROCYEAR">
    <vt:lpwstr>18</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410120181010</vt:lpwstr>
  </property>
  <property fmtid="{D5CDD505-2E9C-101B-9397-08002B2CF9AE}" pid="72" name="TYPE_N_DATE">
    <vt:lpwstr>41020181010</vt:lpwstr>
  </property>
  <property fmtid="{D5CDD505-2E9C-101B-9397-08002B2CF9AE}" pid="73" name="VOLUME">
    <vt:lpwstr/>
  </property>
  <property fmtid="{D5CDD505-2E9C-101B-9397-08002B2CF9AE}" pid="74" name="WORDNUMPAGES">
    <vt:lpwstr>14</vt:lpwstr>
  </property>
</Properties>
</file>