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342" w:hRule="atLeast"/>
        </w:trPr>
        <w:tc>
          <w:tcPr>
            <w:tcW w:w="8364" w:type="dxa"/>
            <w:gridSpan w:val="2"/>
            <w:tcBorders/>
          </w:tcPr>
          <w:p>
            <w:pPr>
              <w:pStyle w:val="FileNumber"/>
              <w:spacing w:lineRule="auto" w:line="276"/>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2854/18</w:t>
            </w:r>
          </w:p>
        </w:tc>
      </w:tr>
      <w:tr>
        <w:trPr>
          <w:trHeight w:val="342" w:hRule="atLeast"/>
        </w:trPr>
        <w:tc>
          <w:tcPr>
            <w:tcW w:w="8364" w:type="dxa"/>
            <w:gridSpan w:val="2"/>
            <w:tcBorders/>
          </w:tcPr>
          <w:p>
            <w:pPr>
              <w:pStyle w:val="FileNumber"/>
              <w:spacing w:lineRule="auto" w:line="276"/>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2921/18</w:t>
            </w:r>
          </w:p>
        </w:tc>
      </w:tr>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2854/18</w:t>
            </w:r>
            <w:r>
              <w:rPr>
                <w:rFonts w:cs="David" w:ascii="David" w:hAnsi="David"/>
                <w:rtl w:val="true"/>
              </w:rPr>
              <w:t xml:space="preserve"> </w:t>
            </w:r>
            <w:r>
              <w:rPr>
                <w:rFonts w:ascii="David" w:hAnsi="David"/>
                <w:rtl w:val="true"/>
              </w:rPr>
              <w:t>והמשיב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2921/18</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אליעד</w:t>
            </w:r>
            <w:r>
              <w:rPr>
                <w:rFonts w:cs="Times New Roman"/>
                <w:rtl w:val="true"/>
              </w:rPr>
              <w:t xml:space="preserve"> </w:t>
            </w:r>
            <w:r>
              <w:rPr>
                <w:rtl w:val="true"/>
              </w:rPr>
              <w:t>משה</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pPr>
            <w:r>
              <w:rPr>
                <w:rFonts w:ascii="David" w:hAnsi="David"/>
                <w:rtl w:val="true"/>
              </w:rPr>
              <w:t>המשיב</w:t>
            </w:r>
            <w:r>
              <w:rPr>
                <w:rFonts w:ascii="David" w:hAnsi="David"/>
                <w:rtl w:val="true"/>
              </w:rPr>
              <w:t>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2854/18</w:t>
            </w:r>
          </w:p>
          <w:p>
            <w:pPr>
              <w:pStyle w:val="BodyRuller1"/>
              <w:ind w:end="0"/>
              <w:jc w:val="start"/>
              <w:rPr>
                <w:rFonts w:ascii="David" w:hAnsi="David" w:cs="David"/>
              </w:rPr>
            </w:pPr>
            <w:r>
              <w:rPr>
                <w:rFonts w:ascii="David" w:hAnsi="David"/>
                <w:rtl w:val="true"/>
              </w:rPr>
              <w:t>והמערערת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2921/18</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ב</w:t>
            </w:r>
            <w:r>
              <w:rPr>
                <w:sz w:val="24"/>
                <w:szCs w:val="24"/>
                <w:rtl w:val="true"/>
              </w:rPr>
              <w:t xml:space="preserve">' </w:t>
            </w:r>
            <w:r>
              <w:rPr>
                <w:sz w:val="24"/>
                <w:sz w:val="24"/>
                <w:szCs w:val="24"/>
                <w:rtl w:val="true"/>
              </w:rPr>
              <w:t>שגיא</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16281-08-16</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26.2.2018</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w:t>
            </w:r>
            <w:r>
              <w:rPr>
                <w:sz w:val="24"/>
                <w:sz w:val="24"/>
                <w:szCs w:val="24"/>
                <w:rtl w:val="true"/>
              </w:rPr>
              <w:t>ך</w:t>
            </w:r>
            <w:r>
              <w:rPr>
                <w:rFonts w:cs="Times New Roman"/>
                <w:sz w:val="24"/>
                <w:sz w:val="24"/>
                <w:szCs w:val="24"/>
                <w:rtl w:val="true"/>
              </w:rPr>
              <w:t xml:space="preserve"> </w:t>
            </w:r>
            <w:r>
              <w:rPr>
                <w:sz w:val="24"/>
                <w:sz w:val="24"/>
                <w:szCs w:val="24"/>
                <w:rtl w:val="true"/>
              </w:rPr>
              <w:t>הישיב</w:t>
            </w:r>
            <w:r>
              <w:rPr>
                <w:sz w:val="24"/>
                <w:sz w:val="24"/>
                <w:szCs w:val="24"/>
                <w:rtl w:val="true"/>
              </w:rPr>
              <w:t>ה</w:t>
            </w:r>
            <w:r>
              <w:rPr>
                <w:sz w:val="24"/>
                <w:szCs w:val="24"/>
                <w:rtl w:val="true"/>
              </w:rPr>
              <w:t>:</w:t>
            </w:r>
          </w:p>
        </w:tc>
        <w:tc>
          <w:tcPr>
            <w:tcW w:w="2423" w:type="dxa"/>
            <w:tcBorders/>
          </w:tcPr>
          <w:p>
            <w:pPr>
              <w:pStyle w:val="BodyRuller1"/>
              <w:ind w:end="0"/>
              <w:jc w:val="start"/>
              <w:rPr/>
            </w:pPr>
            <w:r>
              <w:rPr>
                <w:sz w:val="18"/>
                <w:sz w:val="18"/>
                <w:szCs w:val="24"/>
                <w:rtl w:val="true"/>
              </w:rPr>
              <w:t>כ</w:t>
            </w:r>
            <w:r>
              <w:rPr>
                <w:sz w:val="18"/>
                <w:szCs w:val="24"/>
                <w:rtl w:val="true"/>
              </w:rPr>
              <w:t>"</w:t>
            </w:r>
            <w:r>
              <w:rPr>
                <w:sz w:val="18"/>
                <w:sz w:val="18"/>
                <w:szCs w:val="24"/>
                <w:rtl w:val="true"/>
              </w:rPr>
              <w:t>ג</w:t>
            </w:r>
            <w:r>
              <w:rPr>
                <w:rFonts w:cs="Times New Roman"/>
                <w:sz w:val="18"/>
                <w:sz w:val="18"/>
                <w:szCs w:val="24"/>
                <w:rtl w:val="true"/>
              </w:rPr>
              <w:t xml:space="preserve"> </w:t>
            </w:r>
            <w:r>
              <w:rPr>
                <w:sz w:val="18"/>
                <w:sz w:val="18"/>
                <w:szCs w:val="24"/>
                <w:rtl w:val="true"/>
              </w:rPr>
              <w:t>בטבת</w:t>
            </w:r>
            <w:r>
              <w:rPr>
                <w:rFonts w:cs="Times New Roman"/>
                <w:sz w:val="18"/>
                <w:sz w:val="18"/>
                <w:szCs w:val="24"/>
                <w:rtl w:val="true"/>
              </w:rPr>
              <w:t xml:space="preserve"> </w:t>
            </w:r>
            <w:r>
              <w:rPr>
                <w:sz w:val="18"/>
                <w:sz w:val="18"/>
                <w:szCs w:val="24"/>
                <w:rtl w:val="true"/>
              </w:rPr>
              <w:t>התשע</w:t>
            </w:r>
            <w:r>
              <w:rPr>
                <w:sz w:val="18"/>
                <w:szCs w:val="24"/>
                <w:rtl w:val="true"/>
              </w:rPr>
              <w:t>"</w:t>
            </w:r>
            <w:r>
              <w:rPr>
                <w:sz w:val="18"/>
                <w:sz w:val="18"/>
                <w:szCs w:val="24"/>
                <w:rtl w:val="true"/>
              </w:rPr>
              <w:t>ט</w:t>
            </w:r>
          </w:p>
        </w:tc>
        <w:tc>
          <w:tcPr>
            <w:tcW w:w="2710" w:type="dxa"/>
            <w:tcBorders/>
          </w:tcPr>
          <w:p>
            <w:pPr>
              <w:pStyle w:val="BodyRuller1"/>
              <w:ind w:end="0"/>
              <w:jc w:val="start"/>
              <w:rPr>
                <w:sz w:val="24"/>
                <w:szCs w:val="24"/>
              </w:rPr>
            </w:pPr>
            <w:r>
              <w:rPr>
                <w:sz w:val="24"/>
                <w:szCs w:val="24"/>
                <w:rtl w:val="true"/>
              </w:rPr>
              <w:t>(</w:t>
            </w:r>
            <w:r>
              <w:rPr>
                <w:sz w:val="24"/>
                <w:szCs w:val="24"/>
              </w:rPr>
              <w:t>31.12.2018</w:t>
            </w:r>
            <w:r>
              <w:rPr>
                <w:sz w:val="24"/>
                <w:szCs w:val="24"/>
                <w:rtl w:val="true"/>
              </w:rPr>
              <w:t>)</w:t>
            </w:r>
          </w:p>
        </w:tc>
      </w:tr>
    </w:tbl>
    <w:p>
      <w:pPr>
        <w:pStyle w:val="Ruller31"/>
        <w:ind w:end="0"/>
        <w:jc w:val="start"/>
        <w:rPr/>
      </w:pPr>
      <w:r>
        <w:rPr>
          <w:rtl w:val="true"/>
        </w:rPr>
      </w:r>
    </w:p>
    <w:tbl>
      <w:tblPr>
        <w:bidiVisual w:val="true"/>
        <w:tblW w:w="8390" w:type="dxa"/>
        <w:jc w:val="end"/>
        <w:tblInd w:w="0" w:type="dxa"/>
        <w:tblLayout w:type="fixed"/>
        <w:tblCellMar>
          <w:top w:w="0" w:type="dxa"/>
          <w:start w:w="0" w:type="dxa"/>
          <w:bottom w:w="0" w:type="dxa"/>
          <w:end w:w="0" w:type="dxa"/>
        </w:tblCellMar>
      </w:tblPr>
      <w:tblGrid>
        <w:gridCol w:w="27"/>
        <w:gridCol w:w="3211"/>
        <w:gridCol w:w="5152"/>
      </w:tblGrid>
      <w:tr>
        <w:trPr/>
        <w:tc>
          <w:tcPr>
            <w:tcW w:w="27" w:type="dxa"/>
            <w:tcBorders/>
          </w:tcPr>
          <w:p>
            <w:pPr>
              <w:pStyle w:val="TableHeading"/>
              <w:rPr/>
            </w:pPr>
            <w:r>
              <w:rPr>
                <w:rtl w:val="true"/>
              </w:rPr>
            </w:r>
          </w:p>
        </w:tc>
        <w:tc>
          <w:tcPr>
            <w:tcW w:w="3211" w:type="dxa"/>
            <w:tcBorders/>
            <w:tcMar>
              <w:start w:w="108" w:type="dxa"/>
              <w:end w:w="108" w:type="dxa"/>
            </w:tcMar>
          </w:tcPr>
          <w:p>
            <w:pPr>
              <w:pStyle w:val="BodyRuller1"/>
              <w:ind w:end="0"/>
              <w:jc w:val="start"/>
              <w:rPr/>
            </w:pPr>
            <w:r>
              <w:rPr>
                <w:rtl w:val="true"/>
              </w:rPr>
              <w:t>בשם</w:t>
            </w:r>
            <w:r>
              <w:rPr>
                <w:rFonts w:cs="Times New Roman"/>
                <w:rtl w:val="true"/>
              </w:rPr>
              <w:t xml:space="preserve"> </w:t>
            </w:r>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2854/18</w:t>
            </w:r>
            <w:r>
              <w:rPr>
                <w:rFonts w:cs="David" w:ascii="David" w:hAnsi="David"/>
                <w:rtl w:val="true"/>
              </w:rPr>
              <w:t xml:space="preserve"> </w:t>
            </w:r>
            <w:r>
              <w:rPr>
                <w:rFonts w:ascii="David" w:hAnsi="David"/>
                <w:rtl w:val="true"/>
              </w:rPr>
              <w:t>והמשיב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2921/18</w:t>
            </w:r>
            <w:r>
              <w:rPr>
                <w:rtl w:val="true"/>
              </w:rPr>
              <w:t>:</w:t>
            </w:r>
          </w:p>
          <w:p>
            <w:pPr>
              <w:pStyle w:val="BodyRuller1"/>
              <w:ind w:end="0"/>
              <w:jc w:val="start"/>
              <w:rPr/>
            </w:pPr>
            <w:r>
              <w:rPr>
                <w:rtl w:val="true"/>
              </w:rPr>
            </w:r>
          </w:p>
        </w:tc>
        <w:tc>
          <w:tcPr>
            <w:tcW w:w="5152" w:type="dxa"/>
            <w:tcBorders/>
            <w:tcMar>
              <w:start w:w="108" w:type="dxa"/>
              <w:end w:w="108" w:type="dxa"/>
            </w:tcMar>
          </w:tcPr>
          <w:p>
            <w:pPr>
              <w:pStyle w:val="Normal"/>
              <w:snapToGrid w:val="false"/>
              <w:ind w:end="0"/>
              <w:jc w:val="start"/>
              <w:rPr>
                <w:sz w:val="22"/>
                <w:szCs w:val="28"/>
              </w:rPr>
            </w:pPr>
            <w:r>
              <w:rPr>
                <w:sz w:val="22"/>
                <w:szCs w:val="28"/>
                <w:rtl w:val="true"/>
              </w:rPr>
            </w:r>
          </w:p>
          <w:p>
            <w:pPr>
              <w:pStyle w:val="Normal"/>
              <w:ind w:end="0"/>
              <w:jc w:val="start"/>
              <w:rPr>
                <w:sz w:val="26"/>
                <w:szCs w:val="26"/>
              </w:rPr>
            </w:pPr>
            <w:r>
              <w:rPr>
                <w:sz w:val="22"/>
                <w:sz w:val="22"/>
                <w:szCs w:val="28"/>
                <w:rtl w:val="true"/>
              </w:rPr>
              <w:t>עו</w:t>
            </w:r>
            <w:r>
              <w:rPr>
                <w:sz w:val="22"/>
                <w:szCs w:val="28"/>
                <w:rtl w:val="true"/>
              </w:rPr>
              <w:t>"</w:t>
            </w:r>
            <w:r>
              <w:rPr>
                <w:sz w:val="22"/>
                <w:sz w:val="22"/>
                <w:szCs w:val="28"/>
                <w:rtl w:val="true"/>
              </w:rPr>
              <w:t>ד</w:t>
            </w:r>
            <w:r>
              <w:rPr>
                <w:rFonts w:cs="Times New Roman"/>
                <w:sz w:val="22"/>
                <w:sz w:val="22"/>
                <w:szCs w:val="28"/>
                <w:rtl w:val="true"/>
              </w:rPr>
              <w:t xml:space="preserve"> </w:t>
            </w:r>
            <w:r>
              <w:rPr>
                <w:sz w:val="22"/>
                <w:sz w:val="22"/>
                <w:szCs w:val="28"/>
                <w:rtl w:val="true"/>
              </w:rPr>
              <w:t>גד</w:t>
            </w:r>
            <w:r>
              <w:rPr>
                <w:rFonts w:cs="Times New Roman"/>
                <w:sz w:val="22"/>
                <w:sz w:val="22"/>
                <w:szCs w:val="28"/>
                <w:rtl w:val="true"/>
              </w:rPr>
              <w:t xml:space="preserve"> </w:t>
            </w:r>
            <w:r>
              <w:rPr>
                <w:sz w:val="22"/>
                <w:sz w:val="22"/>
                <w:szCs w:val="28"/>
                <w:rtl w:val="true"/>
              </w:rPr>
              <w:t>זילברשלג</w:t>
            </w:r>
            <w:r>
              <w:rPr>
                <w:sz w:val="22"/>
                <w:szCs w:val="28"/>
                <w:rtl w:val="true"/>
              </w:rPr>
              <w:t xml:space="preserve">; </w:t>
            </w:r>
            <w:r>
              <w:rPr>
                <w:sz w:val="22"/>
                <w:sz w:val="22"/>
                <w:szCs w:val="28"/>
                <w:rtl w:val="true"/>
              </w:rPr>
              <w:t>עו</w:t>
            </w:r>
            <w:r>
              <w:rPr>
                <w:sz w:val="22"/>
                <w:szCs w:val="28"/>
                <w:rtl w:val="true"/>
              </w:rPr>
              <w:t>"</w:t>
            </w:r>
            <w:r>
              <w:rPr>
                <w:sz w:val="22"/>
                <w:sz w:val="22"/>
                <w:szCs w:val="28"/>
                <w:rtl w:val="true"/>
              </w:rPr>
              <w:t>ד</w:t>
            </w:r>
            <w:r>
              <w:rPr>
                <w:rFonts w:cs="Times New Roman"/>
                <w:sz w:val="22"/>
                <w:sz w:val="22"/>
                <w:szCs w:val="28"/>
                <w:rtl w:val="true"/>
              </w:rPr>
              <w:t xml:space="preserve"> </w:t>
            </w:r>
            <w:r>
              <w:rPr>
                <w:sz w:val="22"/>
                <w:sz w:val="22"/>
                <w:szCs w:val="28"/>
                <w:rtl w:val="true"/>
              </w:rPr>
              <w:t>ליאור</w:t>
            </w:r>
            <w:r>
              <w:rPr>
                <w:rFonts w:cs="Times New Roman"/>
                <w:sz w:val="22"/>
                <w:sz w:val="22"/>
                <w:szCs w:val="28"/>
                <w:rtl w:val="true"/>
              </w:rPr>
              <w:t xml:space="preserve"> </w:t>
            </w:r>
            <w:r>
              <w:rPr>
                <w:sz w:val="22"/>
                <w:sz w:val="22"/>
                <w:szCs w:val="28"/>
                <w:rtl w:val="true"/>
              </w:rPr>
              <w:t>ברניר</w:t>
            </w:r>
          </w:p>
          <w:p>
            <w:pPr>
              <w:pStyle w:val="BodyRuller1"/>
              <w:ind w:end="0"/>
              <w:jc w:val="start"/>
              <w:rPr>
                <w:sz w:val="26"/>
                <w:szCs w:val="26"/>
              </w:rPr>
            </w:pPr>
            <w:r>
              <w:rPr>
                <w:sz w:val="26"/>
                <w:szCs w:val="26"/>
                <w:rtl w:val="true"/>
              </w:rPr>
            </w:r>
          </w:p>
        </w:tc>
      </w:tr>
      <w:tr>
        <w:trPr/>
        <w:tc>
          <w:tcPr>
            <w:tcW w:w="27" w:type="dxa"/>
            <w:tcBorders/>
          </w:tcPr>
          <w:p>
            <w:pPr>
              <w:pStyle w:val="Normal"/>
              <w:rPr/>
            </w:pPr>
            <w:r>
              <w:rPr>
                <w:rtl w:val="true"/>
              </w:rPr>
            </w:r>
          </w:p>
        </w:tc>
        <w:tc>
          <w:tcPr>
            <w:tcW w:w="3211" w:type="dxa"/>
            <w:tcBorders/>
            <w:tcMar>
              <w:start w:w="108" w:type="dxa"/>
              <w:end w:w="108" w:type="dxa"/>
            </w:tcMar>
          </w:tcPr>
          <w:p>
            <w:pPr>
              <w:pStyle w:val="BodyRuller1"/>
              <w:ind w:end="0"/>
              <w:jc w:val="start"/>
              <w:rPr/>
            </w:pPr>
            <w:bookmarkStart w:id="4" w:name="FirstLawyer"/>
            <w:bookmarkEnd w:id="4"/>
            <w:r>
              <w:rPr>
                <w:rtl w:val="true"/>
              </w:rPr>
              <w:t>בשם</w:t>
            </w:r>
            <w:r>
              <w:rPr>
                <w:rFonts w:cs="Times New Roman"/>
                <w:rtl w:val="true"/>
              </w:rPr>
              <w:t xml:space="preserve"> </w:t>
            </w:r>
            <w:r>
              <w:rPr>
                <w:rFonts w:ascii="David" w:hAnsi="David"/>
                <w:rtl w:val="true"/>
              </w:rPr>
              <w:t>המשיב</w:t>
            </w:r>
            <w:r>
              <w:rPr>
                <w:rFonts w:ascii="David" w:hAnsi="David"/>
                <w:rtl w:val="true"/>
              </w:rPr>
              <w:t>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2854/18</w:t>
            </w:r>
          </w:p>
          <w:p>
            <w:pPr>
              <w:pStyle w:val="BodyRuller1"/>
              <w:ind w:end="0"/>
              <w:jc w:val="start"/>
              <w:rPr/>
            </w:pPr>
            <w:r>
              <w:rPr>
                <w:rFonts w:ascii="David" w:hAnsi="David"/>
                <w:rtl w:val="true"/>
              </w:rPr>
              <w:t>והמערערת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2921/18</w:t>
            </w:r>
            <w:r>
              <w:rPr>
                <w:rFonts w:cs="David" w:ascii="David" w:hAnsi="David"/>
                <w:rtl w:val="true"/>
              </w:rPr>
              <w:t>:</w:t>
            </w:r>
          </w:p>
        </w:tc>
        <w:tc>
          <w:tcPr>
            <w:tcW w:w="5152" w:type="dxa"/>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תמר</w:t>
            </w:r>
            <w:r>
              <w:rPr>
                <w:rFonts w:cs="Times New Roman"/>
                <w:rtl w:val="true"/>
              </w:rPr>
              <w:t xml:space="preserve"> </w:t>
            </w:r>
            <w:r>
              <w:rPr>
                <w:rtl w:val="true"/>
              </w:rPr>
              <w:t>בורנשטיין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קרן</w:t>
            </w:r>
            <w:r>
              <w:rPr>
                <w:rFonts w:cs="Times New Roman"/>
                <w:rtl w:val="true"/>
              </w:rPr>
              <w:t xml:space="preserve"> </w:t>
            </w:r>
            <w:r>
              <w:rPr>
                <w:rtl w:val="true"/>
              </w:rPr>
              <w:t>רוט</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שרית</w:t>
            </w:r>
            <w:r>
              <w:rPr>
                <w:rFonts w:cs="Times New Roman"/>
                <w:rtl w:val="true"/>
              </w:rPr>
              <w:t xml:space="preserve"> </w:t>
            </w:r>
            <w:r>
              <w:rPr>
                <w:rtl w:val="true"/>
              </w:rPr>
              <w:t>שמש</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אלון</w:t>
            </w:r>
            <w:r>
              <w:rPr>
                <w:rFonts w:cs="Times New Roman"/>
                <w:rtl w:val="true"/>
              </w:rPr>
              <w:t xml:space="preserve"> </w:t>
            </w:r>
            <w:r>
              <w:rPr>
                <w:rtl w:val="true"/>
              </w:rPr>
              <w:t>סיוון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ז פלר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יסודות בדיני עונשין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4">
        <w:r>
          <w:rPr>
            <w:rStyle w:val="Hyperlink"/>
            <w:rFonts w:ascii="FrankRuehl" w:hAnsi="FrankRuehl" w:cs="FrankRuehl"/>
            <w:sz w:val="24"/>
            <w:sz w:val="24"/>
            <w:u w:val="none"/>
            <w:rtl w:val="true"/>
          </w:rPr>
          <w:t xml:space="preserve">יעקב קדמי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5">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6">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7">
        <w:r>
          <w:rPr>
            <w:rStyle w:val="Hyperlink"/>
            <w:rFonts w:cs="FrankRuehl" w:ascii="FrankRuehl" w:hAnsi="FrankRuehl"/>
            <w:color w:val="0000FF"/>
            <w:sz w:val="24"/>
          </w:rPr>
          <w:t>29</w:t>
        </w:r>
      </w:hyperlink>
      <w:r>
        <w:rPr>
          <w:rFonts w:cs="FrankRuehl" w:ascii="FrankRuehl" w:hAnsi="FrankRuehl"/>
          <w:sz w:val="24"/>
          <w:rtl w:val="true"/>
        </w:rPr>
        <w:t xml:space="preserve">, </w:t>
      </w:r>
      <w:hyperlink r:id="rId8">
        <w:r>
          <w:rPr>
            <w:rStyle w:val="Hyperlink"/>
            <w:rFonts w:cs="FrankRuehl" w:ascii="FrankRuehl" w:hAnsi="FrankRuehl"/>
            <w:color w:val="0000FF"/>
            <w:sz w:val="24"/>
          </w:rPr>
          <w:t>29</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rPr>
          <w:t>329</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rPr>
          <w:t>332</w:t>
        </w:r>
        <w:r>
          <w:rPr>
            <w:rStyle w:val="Hyperlink"/>
            <w:rFonts w:cs="FrankRuehl" w:ascii="FrankRuehl" w:hAnsi="FrankRuehl"/>
            <w:color w:val="0000FF"/>
            <w:sz w:val="24"/>
            <w:rtl w:val="true"/>
          </w:rPr>
          <w:t>(</w:t>
        </w:r>
        <w:r>
          <w:rPr>
            <w:rStyle w:val="Hyperlink"/>
            <w:rFonts w:cs="FrankRuehl" w:ascii="FrankRuehl" w:hAnsi="FrankRuehl"/>
            <w:color w:val="0000FF"/>
            <w:sz w:val="24"/>
          </w:rPr>
          <w:t>3</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rPr>
          <w:t>380</w:t>
        </w:r>
      </w:hyperlink>
      <w:r>
        <w:rPr>
          <w:rFonts w:cs="FrankRuehl" w:ascii="FrankRuehl" w:hAnsi="FrankRuehl"/>
          <w:sz w:val="24"/>
          <w:rtl w:val="true"/>
        </w:rPr>
        <w:t xml:space="preserve">, </w:t>
      </w:r>
      <w:hyperlink r:id="rId12">
        <w:r>
          <w:rPr>
            <w:rStyle w:val="Hyperlink"/>
            <w:rFonts w:cs="FrankRuehl" w:ascii="FrankRuehl" w:hAnsi="FrankRuehl"/>
            <w:color w:val="0000FF"/>
            <w:sz w:val="24"/>
          </w:rPr>
          <w:t>382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3">
        <w:r>
          <w:rPr>
            <w:rStyle w:val="Hyperlink"/>
            <w:rFonts w:cs="FrankRuehl" w:ascii="FrankRuehl" w:hAnsi="FrankRuehl"/>
            <w:color w:val="0000FF"/>
            <w:sz w:val="24"/>
          </w:rPr>
          <w:t>402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4">
        <w:r>
          <w:rPr>
            <w:rStyle w:val="Hyperlink"/>
            <w:rFonts w:cs="FrankRuehl" w:ascii="FrankRuehl" w:hAnsi="FrankRuehl"/>
            <w:color w:val="0000FF"/>
            <w:sz w:val="24"/>
          </w:rPr>
          <w:t>40</w:t>
        </w:r>
        <w:r>
          <w:rPr>
            <w:rStyle w:val="Hyperlink"/>
            <w:rFonts w:ascii="FrankRuehl" w:hAnsi="FrankRuehl" w:cs="FrankRuehl"/>
            <w:color w:val="0000FF"/>
            <w:sz w:val="24"/>
            <w:sz w:val="24"/>
            <w:rtl w:val="true"/>
          </w:rPr>
          <w:t>יג</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5">
        <w:r>
          <w:rPr>
            <w:rStyle w:val="Hyperlink"/>
            <w:rFonts w:cs="FrankRuehl" w:ascii="FrankRuehl" w:hAnsi="FrankRuehl"/>
            <w:color w:val="0000FF"/>
            <w:sz w:val="24"/>
          </w:rPr>
          <w:t>413</w:t>
        </w:r>
        <w:r>
          <w:rPr>
            <w:rStyle w:val="Hyperlink"/>
            <w:rFonts w:ascii="FrankRuehl" w:hAnsi="FrankRuehl" w:cs="FrankRuehl"/>
            <w:color w:val="0000FF"/>
            <w:sz w:val="24"/>
            <w:sz w:val="24"/>
            <w:rtl w:val="true"/>
          </w:rPr>
          <w:t>ה</w:t>
        </w:r>
      </w:hyperlink>
      <w:r>
        <w:rPr>
          <w:rFonts w:cs="FrankRuehl" w:ascii="FrankRuehl" w:hAnsi="FrankRuehl"/>
          <w:sz w:val="24"/>
          <w:rtl w:val="true"/>
        </w:rPr>
        <w:t xml:space="preserve">, </w:t>
      </w:r>
      <w:hyperlink r:id="rId16">
        <w:r>
          <w:rPr>
            <w:rStyle w:val="Hyperlink"/>
            <w:rFonts w:cs="FrankRuehl" w:ascii="FrankRuehl" w:hAnsi="FrankRuehl"/>
            <w:color w:val="0000FF"/>
            <w:sz w:val="24"/>
          </w:rPr>
          <w:t>499</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7">
        <w:r>
          <w:rPr>
            <w:rStyle w:val="Hyperlink"/>
            <w:rFonts w:ascii="FrankRuehl" w:hAnsi="FrankRuehl" w:cs="FrankRuehl"/>
            <w:color w:val="0000FF"/>
            <w:sz w:val="24"/>
            <w:sz w:val="24"/>
            <w:rtl w:val="true"/>
          </w:rPr>
          <w:t xml:space="preserve">פקודת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8">
        <w:r>
          <w:rPr>
            <w:rStyle w:val="Hyperlink"/>
            <w:rFonts w:cs="FrankRuehl" w:ascii="FrankRuehl" w:hAnsi="FrankRuehl"/>
            <w:color w:val="0000FF"/>
            <w:sz w:val="24"/>
          </w:rPr>
          <w:t>10</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19">
        <w:r>
          <w:rPr>
            <w:rStyle w:val="Hyperlink"/>
            <w:rFonts w:cs="FrankRuehl" w:ascii="FrankRuehl" w:hAnsi="FrankRuehl"/>
            <w:color w:val="0000FF"/>
            <w:sz w:val="24"/>
          </w:rPr>
          <w:t>10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rPr>
          <w:t>10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1">
        <w:r>
          <w:rPr>
            <w:rStyle w:val="Hyperlink"/>
            <w:rFonts w:cs="FrankRuehl" w:ascii="FrankRuehl" w:hAnsi="FrankRuehl"/>
            <w:color w:val="0000FF"/>
            <w:sz w:val="24"/>
          </w:rPr>
          <w:t>10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2">
        <w:r>
          <w:rPr>
            <w:rStyle w:val="Hyperlink"/>
            <w:rFonts w:cs="FrankRuehl" w:ascii="FrankRuehl" w:hAnsi="FrankRuehl"/>
            <w:color w:val="0000FF"/>
            <w:sz w:val="24"/>
          </w:rPr>
          <w:t>54</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0" w:name="LawTable_End"/>
      <w:bookmarkStart w:id="11" w:name="LawTable_End"/>
      <w:bookmarkEnd w:id="11"/>
    </w:p>
    <w:p>
      <w:pPr>
        <w:pStyle w:val="Normal"/>
        <w:tabs>
          <w:tab w:val="clear" w:pos="720"/>
          <w:tab w:val="left" w:pos="2552" w:leader="none"/>
        </w:tabs>
        <w:spacing w:lineRule="exact" w:line="240" w:before="0" w:after="120"/>
        <w:ind w:hanging="283" w:start="283" w:end="0"/>
        <w:jc w:val="both"/>
        <w:rPr>
          <w:color w:val="0000FF"/>
        </w:rPr>
      </w:pPr>
      <w:r>
        <w:rPr>
          <w:color w:val="0000FF"/>
          <w:rtl w:val="true"/>
        </w:rPr>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2" w:name="ABSTRACT_START"/>
      <w:bookmarkEnd w:id="12"/>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דחה את ערעור המערער על הרשעתו בביצוע עבירות קשר ואלימות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אותן ביצע במסגרת חברותו בארגון האוהדים של קבוצת הכדורגל בית</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ר ירושלים </w:t>
      </w:r>
      <w:r>
        <w:rPr>
          <w:rFonts w:cs="Times New Roman" w:ascii="Times New Roman" w:hAnsi="Times New Roman"/>
          <w:spacing w:val="0"/>
          <w:szCs w:val="26"/>
          <w:rtl w:val="true"/>
        </w:rPr>
        <w:t>"</w:t>
      </w:r>
      <w:r>
        <w:rPr>
          <w:rFonts w:ascii="Times New Roman" w:hAnsi="Times New Roman" w:cs="Times New Roman"/>
          <w:spacing w:val="0"/>
          <w:szCs w:val="26"/>
          <w:rtl w:val="true"/>
        </w:rPr>
        <w:t>לה פמיליה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בשלושה אירועי אלימות שונים במסגרתם תקף בצוותא חדא אוהדי קבוצות כדורגל יריבות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באשר הרשעתו בדין יסודה ואשמתו הוכחה מעבר לספק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נדחו ערעורי הצדדים על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בו הושתו על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w:t>
      </w:r>
      <w:r>
        <w:rPr>
          <w:rFonts w:cs="Times New Roman" w:ascii="Times New Roman" w:hAnsi="Times New Roman"/>
          <w:spacing w:val="0"/>
          <w:szCs w:val="26"/>
          <w:rtl w:val="true"/>
        </w:rPr>
        <w:t xml:space="preserve">, </w:t>
      </w:r>
      <w:r>
        <w:rPr>
          <w:rFonts w:cs="Times New Roman" w:ascii="Times New Roman" w:hAnsi="Times New Roman"/>
          <w:spacing w:val="0"/>
          <w:szCs w:val="26"/>
        </w:rPr>
        <w:t>48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העונש אינו סוטה במידה ניכרת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לחומרא או לקולא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ממדיניות הענישה הנוהגת במקרים דומים במידה המצדיקה התערבות</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אלימות על רקע אידיאולוגי</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חיזוק – דבר לחיזוק</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חיזוק – גירסה כבושה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חיזוק – אימרת עד</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חיזוק – עדות שותף</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הודעה – הודעה מפלילה של שותף לאישום</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שקרי נאשם – כחיזוק</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שקרי נאשם – כסיוע</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עד מדינה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לעדות שותף לעבירה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שני ערעורים על פסק דין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אשר הרשיע את המערער בעבירות של קשירת קשר ואלימות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ודן אותו ל</w:t>
      </w:r>
      <w:r>
        <w:rPr>
          <w:rFonts w:cs="Times New Roman" w:ascii="Times New Roman" w:hAnsi="Times New Roman"/>
          <w:spacing w:val="0"/>
          <w:szCs w:val="26"/>
          <w:rtl w:val="true"/>
        </w:rPr>
        <w:t>-</w:t>
      </w:r>
      <w:r>
        <w:rPr>
          <w:rFonts w:cs="Times New Roman" w:ascii="Times New Roman" w:hAnsi="Times New Roman"/>
          <w:spacing w:val="0"/>
          <w:szCs w:val="26"/>
        </w:rPr>
        <w:t>48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בצירוף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על תנאי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הרחקה ממגרשי כדורגל למשך </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מיום שחרורו מבית הסוהר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חיוב בתשלום קנס ותשלום פיצויים לנפגע 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ערעור המערער מופנה נגד הכרעת הדין ולחלופין נגד חומרת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ואילו ערעור המדינה מופנה נגד קולת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פסק הדין מושא הערעורים פורס מסכת עובדתית של פעילות עבריינית שבה היה שותף המערער במסגרת חברותו בארגון האוהדים של קבוצת הכדורגל בית</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ר ירושלים </w:t>
      </w:r>
      <w:r>
        <w:rPr>
          <w:rFonts w:cs="Times New Roman" w:ascii="Times New Roman" w:hAnsi="Times New Roman"/>
          <w:spacing w:val="0"/>
          <w:szCs w:val="26"/>
          <w:rtl w:val="true"/>
        </w:rPr>
        <w:t>"</w:t>
      </w:r>
      <w:r>
        <w:rPr>
          <w:rFonts w:ascii="Times New Roman" w:hAnsi="Times New Roman" w:cs="Times New Roman"/>
          <w:spacing w:val="0"/>
          <w:szCs w:val="26"/>
          <w:rtl w:val="true"/>
        </w:rPr>
        <w:t>לה פמיליה</w:t>
      </w:r>
      <w:r>
        <w:rPr>
          <w:rFonts w:cs="Times New Roman" w:ascii="Times New Roman" w:hAnsi="Times New Roman"/>
          <w:spacing w:val="0"/>
          <w:szCs w:val="26"/>
          <w:rtl w:val="true"/>
        </w:rPr>
        <w:t>"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הארגון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ארגון זה שם לו למטרה לזרוע אלימות וונדליזם במגרשי הכדורגל בכלל ונגד קבוצות כדורגל יריבות בפרט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מתוך אידיאולוגיה אנרכיסטית וגזענית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בכתב האישום יוחסו למערער שלושה אישומים בגין מעורבותו בתקיפת אוהדי קבוצות כדורגל יריבות בשלושה אירועי אלימות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אירוע חניון רידינג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אירוע רידינג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ושני אירועים בחוף פולג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אירועי חופים</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שטיין ובהסכמת השופטים סולברג וקרא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הערעורים ופסק כי</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לאירועי חופים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הראיה המרכזית שעמדה ביסוד הרשעת המערער היא עדות עד מדינה שהיה שותף פעיל לעבירות האלימות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לעדות זו התווספו ראיות תמיכה ממקורות שונים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שבחלקן מהוות סיוע ובחלקן מהוות חיזוק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בקשר לאירועי חופים דן בימ</w:t>
      </w:r>
      <w:r>
        <w:rPr>
          <w:rFonts w:cs="Times New Roman" w:ascii="Times New Roman" w:hAnsi="Times New Roman"/>
          <w:spacing w:val="0"/>
          <w:szCs w:val="26"/>
          <w:rtl w:val="true"/>
        </w:rPr>
        <w:t>"</w:t>
      </w:r>
      <w:r>
        <w:rPr>
          <w:rFonts w:ascii="Times New Roman" w:hAnsi="Times New Roman" w:cs="Times New Roman"/>
          <w:spacing w:val="0"/>
          <w:szCs w:val="26"/>
          <w:rtl w:val="true"/>
        </w:rPr>
        <w:t>ש בטענת המערער בדבר חֶסֶר ראייתי בעדות עד המדינה ופסק כי יש בעדותו כדי ללמד על מעורבות המערער בביצוע עבירת הקשר והאלימות וכי עדותו אינה טעונה פירוט 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צוין כי אין בטענת המערער לפיה עד המדינה ידע לתאר את חלקם של המעורבים הנוספים בתקיפה אך לא את חלקו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לשנות ממסקנה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טענת המערער כי יש בחומר הראיות כדי להצביע על פרכות בעדות עד המדינה באופן המעורר ספק סביר באשר לאשמתו בעבירות האלימות ובפרט בעבירת הקשר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הראיות שלטענת המערער מפריכות את גרסתו המפלילה של עד המדינה אינן מגיעות כדי הפרכה</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טענת המערער כי הראיות שבהן מצא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סיוע וחיזוק לעדות עד המדינה אינן בגדר סיוע וחיזוק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מנת שראיה תוכל להוות סיוע עליה לעמוד בשלושה תנאים מצטברים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הראיה לנבוע ממקור עצמאי ונפרד מהעדות הטעונה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עליה לסבך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ולו פוטנציאלית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הנאשם בביצוע העבירה המיוחסת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ועליה להתייחס לנקודה מהותית שביריעת המחלוקת בין בעלי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ראיות הסיוע לעדות עד המדינה עליהן ביסס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את הכרעת דינו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תכתובות ווטסאפ ושקרי המערער במשטרה שהוכחו באמצעות עדותו הכבושה וכן באמצעות ראיות חיצוניות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עולות כדי ראיות סיוע כהגדרתן בפסיקה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לראיות חיזוק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אלה נמצאו באמרות העדים השותפים שהוגשו לפי סעיף </w:t>
      </w:r>
      <w:r>
        <w:rPr>
          <w:rFonts w:cs="Times New Roman" w:ascii="Times New Roman" w:hAnsi="Times New Roman"/>
          <w:spacing w:val="0"/>
          <w:szCs w:val="26"/>
        </w:rPr>
        <w:t>10</w:t>
      </w:r>
      <w:r>
        <w:rPr>
          <w:rFonts w:ascii="Times New Roman" w:hAnsi="Times New Roman" w:cs="Times New Roman"/>
          <w:spacing w:val="0"/>
          <w:szCs w:val="26"/>
          <w:rtl w:val="true"/>
        </w:rPr>
        <w:t>א לפקודת הראיות והן תומכות בגרסת עד 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לנוכח כל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הראיות מגבשות תשתית ראייתית מוצקה המוכיחה מעבר לספק סביר כי המערער ביצע את העבירות המיוחסות לו בגין אירועי חופים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 המערער מבוססת כהלכה ואשמתו בביצוע העבירות המיוחסות לו בקשר לאירועי חופים הוכחה כדבעי מעל לספק סביר</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לאירוע רידינג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 המערער נשענת על שני אדנים ראייתיים מרכזיים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אמרת עד שותף שהתקבלה לפי סעיף </w:t>
      </w:r>
      <w:r>
        <w:rPr>
          <w:rFonts w:cs="Times New Roman" w:ascii="Times New Roman" w:hAnsi="Times New Roman"/>
          <w:spacing w:val="0"/>
          <w:szCs w:val="26"/>
        </w:rPr>
        <w:t>10</w:t>
      </w:r>
      <w:r>
        <w:rPr>
          <w:rFonts w:ascii="Times New Roman" w:hAnsi="Times New Roman" w:cs="Times New Roman"/>
          <w:spacing w:val="0"/>
          <w:szCs w:val="26"/>
          <w:rtl w:val="true"/>
        </w:rPr>
        <w:t>א לפקודת הראיות ונתמכה בראיות נוספות לחיזוק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ושקרי המערער במשטרה ועדותו הכבושה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בחינת מארג הראיות מעלה כי הן מוליכות אל מסקנה אחת ויחידה בדבר מעורבות המערער במעשים המיוחסים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ייחס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משקל רב לאמרת העד השותף שסיפק במסגרת חקירותיו במשטרה תיאור עובדתי של אירוע רידינג שעולה בקנה אחד עם יתר הראיות שהרכיבו את התשתית העובדתית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ותיאר את חלקו של המערער בתקיפה עצמה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התוספת הראייתית הנדרשת לחיזוק אמרת העד השותף איננה חייבת להתעלות לרמת </w:t>
      </w:r>
      <w:r>
        <w:rPr>
          <w:rFonts w:cs="Times New Roman" w:ascii="Times New Roman" w:hAnsi="Times New Roman"/>
          <w:spacing w:val="0"/>
          <w:szCs w:val="26"/>
          <w:rtl w:val="true"/>
        </w:rPr>
        <w:t>"</w:t>
      </w:r>
      <w:r>
        <w:rPr>
          <w:rFonts w:ascii="Times New Roman" w:hAnsi="Times New Roman" w:cs="Times New Roman"/>
          <w:spacing w:val="0"/>
          <w:szCs w:val="26"/>
          <w:rtl w:val="true"/>
        </w:rPr>
        <w:t>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דרישת החיזוק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אף אם מדובר בדרישת </w:t>
      </w:r>
      <w:r>
        <w:rPr>
          <w:rFonts w:cs="Times New Roman" w:ascii="Times New Roman" w:hAnsi="Times New Roman"/>
          <w:spacing w:val="0"/>
          <w:szCs w:val="26"/>
          <w:rtl w:val="true"/>
        </w:rPr>
        <w:t>"</w:t>
      </w:r>
      <w:r>
        <w:rPr>
          <w:rFonts w:ascii="Times New Roman" w:hAnsi="Times New Roman" w:cs="Times New Roman"/>
          <w:spacing w:val="0"/>
          <w:szCs w:val="26"/>
          <w:rtl w:val="true"/>
        </w:rPr>
        <w:t>חיזוק מוגבר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אינה מצריכה תוספת ראייתית </w:t>
      </w:r>
      <w:r>
        <w:rPr>
          <w:rFonts w:cs="Times New Roman" w:ascii="Times New Roman" w:hAnsi="Times New Roman"/>
          <w:spacing w:val="0"/>
          <w:szCs w:val="26"/>
          <w:rtl w:val="true"/>
        </w:rPr>
        <w:t>"</w:t>
      </w:r>
      <w:r>
        <w:rPr>
          <w:rFonts w:ascii="Times New Roman" w:hAnsi="Times New Roman" w:cs="Times New Roman"/>
          <w:spacing w:val="0"/>
          <w:szCs w:val="26"/>
          <w:rtl w:val="true"/>
        </w:rPr>
        <w:t>מסבכת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אלא רק תוספת ראייתית </w:t>
      </w:r>
      <w:r>
        <w:rPr>
          <w:rFonts w:cs="Times New Roman" w:ascii="Times New Roman" w:hAnsi="Times New Roman"/>
          <w:spacing w:val="0"/>
          <w:szCs w:val="26"/>
          <w:rtl w:val="true"/>
        </w:rPr>
        <w:t>"</w:t>
      </w:r>
      <w:r>
        <w:rPr>
          <w:rFonts w:ascii="Times New Roman" w:hAnsi="Times New Roman" w:cs="Times New Roman"/>
          <w:spacing w:val="0"/>
          <w:szCs w:val="26"/>
          <w:rtl w:val="true"/>
        </w:rPr>
        <w:t>מאמתת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כלומר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צורך שראיית החיזוק תסבך את הנאשם בביצוע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די בכך שתגביר את מהימנות העד השותף על ידי אימות פרט רלבנטי באמרתו אשר נוגע לביצוע העבירה שהנאשם מתכחש 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הודעת העד השותף במשטרה נמצאה מהימנה ללא סייג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הכרעת הדין הושתתה על ראיות חיזוק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מחקרי תקשורת ואיכוני סלולר וכן פלט שיחות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נמצא כי מדובר ב</w:t>
      </w:r>
      <w:r>
        <w:rPr>
          <w:rFonts w:cs="Times New Roman" w:ascii="Times New Roman" w:hAnsi="Times New Roman"/>
          <w:spacing w:val="0"/>
          <w:szCs w:val="26"/>
          <w:rtl w:val="true"/>
        </w:rPr>
        <w:t>"</w:t>
      </w:r>
      <w:r>
        <w:rPr>
          <w:rFonts w:ascii="Times New Roman" w:hAnsi="Times New Roman" w:cs="Times New Roman"/>
          <w:spacing w:val="0"/>
          <w:szCs w:val="26"/>
          <w:rtl w:val="true"/>
        </w:rPr>
        <w:t>מעשים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שמחזקים את אמרת העד השותף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אלה מאמתות ומחזקות את אמרת העד השותף במשטרה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שמפלילה את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במידה הנדרשת משילוב סעיפים </w:t>
      </w:r>
      <w:r>
        <w:rPr>
          <w:rFonts w:cs="Times New Roman" w:ascii="Times New Roman" w:hAnsi="Times New Roman"/>
          <w:spacing w:val="0"/>
          <w:szCs w:val="26"/>
        </w:rPr>
        <w:t>10</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54</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לפקודת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בכוחם של שקרי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לרבות הסבריו הכושלים לשינויי גרסה ועצם כבישתה כדי לספק את החיזוק הדרוש להרשעתו על יסוד אמרת העד השותף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לסיכום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בפני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הונחה תשתית ראייתית מוצקה שמוכיחה את אשמת המערער בעבירות המיוחסות לו בגין אירוע רידינג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הוכח מעבר לכל ספק סביר כי המערער היה שותף לתכנית העבריינית לתקוף את אוהדי הפועל תל אביב במתחם רידינג ולהוצאת תכנית זו מן הכוח אל הפועל</w:t>
      </w:r>
      <w:r>
        <w:rPr>
          <w:rFonts w:cs="Times New Roman" w:ascii="Times New Roman" w:hAnsi="Times New Roman"/>
          <w:spacing w:val="0"/>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עמד על חומרת מעשי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שהיו פרי תכנון מוקדם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ותוצאותיהן היו חמורות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החומרה מתחזקת נוכח כך שהעבירות בוצעו כחלק מחברות המערער בארגון שנושא אידיאולוגיה גזענית ואלימה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ועל רקע תחרותיות כדורגל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איזן כיאות בין השיקולים הצריכים לעניין ונתן להם את המשקל הראוי והעונש אינו סוטה במידה ניכרת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לחומרא או לקולא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ממדיניות הענישה הנוהגת במקרים דומים במידה המצדיקה התערבות</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13" w:name="ABSTRACT_END"/>
      <w:bookmarkStart w:id="14" w:name="ABSTRACT_END"/>
      <w:bookmarkEnd w:id="14"/>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bookmarkStart w:id="19" w:name="Start_Write"/>
      <w:bookmarkStart w:id="20" w:name="Start_Write"/>
      <w:bookmarkEnd w:id="20"/>
    </w:p>
    <w:p>
      <w:pPr>
        <w:pStyle w:val="Ruller43"/>
        <w:numPr>
          <w:ilvl w:val="0"/>
          <w:numId w:val="2"/>
        </w:numPr>
        <w:ind w:hanging="0" w:start="0" w:end="0"/>
        <w:jc w:val="both"/>
        <w:rPr/>
      </w:pPr>
      <w:r>
        <w:rPr>
          <w:rtl w:val="true"/>
        </w:rPr>
        <w:t>לפנינו שני ערעורים על פסק דינו של בית המשפט המחוזי תל אביב</w:t>
      </w:r>
      <w:r>
        <w:rPr>
          <w:rtl w:val="true"/>
        </w:rPr>
        <w:t>-</w:t>
      </w:r>
      <w:r>
        <w:rPr>
          <w:rtl w:val="true"/>
        </w:rPr>
        <w:t xml:space="preserve">יפו </w:t>
      </w:r>
      <w:r>
        <w:rPr>
          <w:rtl w:val="true"/>
        </w:rPr>
        <w:t>(</w:t>
      </w:r>
      <w:r>
        <w:rPr>
          <w:rtl w:val="true"/>
        </w:rPr>
        <w:t xml:space="preserve">השופט </w:t>
      </w:r>
      <w:r>
        <w:rPr>
          <w:rFonts w:ascii="Century" w:hAnsi="Century" w:cs="Miriam"/>
          <w:b/>
          <w:b/>
          <w:spacing w:val="0"/>
          <w:sz w:val="22"/>
          <w:sz w:val="22"/>
          <w:szCs w:val="24"/>
          <w:rtl w:val="true"/>
        </w:rPr>
        <w:t>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שגיא</w:t>
      </w:r>
      <w:r>
        <w:rPr>
          <w:rtl w:val="true"/>
        </w:rPr>
        <w:t xml:space="preserve">) </w:t>
      </w:r>
      <w:r>
        <w:rPr>
          <w:rtl w:val="true"/>
        </w:rPr>
        <w:t>ב</w:t>
      </w:r>
      <w:hyperlink r:id="rId2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16281-08-16</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אשר הרשיע את </w:t>
      </w:r>
      <w:r>
        <w:rPr>
          <w:rFonts w:ascii="Century" w:hAnsi="Century" w:cs="Century"/>
          <w:sz w:val="22"/>
          <w:sz w:val="22"/>
          <w:rtl w:val="true"/>
        </w:rPr>
        <w:t>מר אליעד משה</w:t>
      </w:r>
      <w:r>
        <w:rPr>
          <w:rtl w:val="true"/>
        </w:rPr>
        <w:t xml:space="preserve"> </w:t>
      </w:r>
      <w:r>
        <w:rPr>
          <w:rtl w:val="true"/>
        </w:rPr>
        <w:t>(</w:t>
      </w:r>
      <w:r>
        <w:rPr>
          <w:rtl w:val="true"/>
        </w:rPr>
        <w:t>שייקרא להלן</w:t>
      </w:r>
      <w:r>
        <w:rPr>
          <w:rtl w:val="true"/>
        </w:rPr>
        <w:t xml:space="preserve">: </w:t>
      </w:r>
      <w:r>
        <w:rPr>
          <w:rFonts w:ascii="Century" w:hAnsi="Century" w:cs="Miriam"/>
          <w:b/>
          <w:b/>
          <w:spacing w:val="0"/>
          <w:sz w:val="22"/>
          <w:sz w:val="22"/>
          <w:szCs w:val="24"/>
          <w:rtl w:val="true"/>
        </w:rPr>
        <w:t>המערער</w:t>
      </w:r>
      <w:r>
        <w:rPr>
          <w:rtl w:val="true"/>
        </w:rPr>
        <w:t xml:space="preserve">) </w:t>
      </w:r>
      <w:r>
        <w:rPr>
          <w:rtl w:val="true"/>
        </w:rPr>
        <w:t>בעבירות של קשירת קשר ואלימות</w:t>
      </w:r>
      <w:r>
        <w:rPr>
          <w:rtl w:val="true"/>
        </w:rPr>
        <w:t xml:space="preserve">, </w:t>
      </w:r>
      <w:r>
        <w:rPr>
          <w:rtl w:val="true"/>
        </w:rPr>
        <w:t>ודן אותו ל</w:t>
      </w:r>
      <w:r>
        <w:rPr>
          <w:rtl w:val="true"/>
        </w:rPr>
        <w:t>-</w:t>
      </w:r>
      <w:r>
        <w:rPr/>
        <w:t>48</w:t>
      </w:r>
      <w:r>
        <w:rPr>
          <w:rtl w:val="true"/>
        </w:rPr>
        <w:t xml:space="preserve"> </w:t>
      </w:r>
      <w:r>
        <w:rPr>
          <w:rtl w:val="true"/>
        </w:rPr>
        <w:t>חודשי מאסר בפועל בצירוף מאסר על תנאי</w:t>
      </w:r>
      <w:r>
        <w:rPr>
          <w:rtl w:val="true"/>
        </w:rPr>
        <w:t xml:space="preserve">, </w:t>
      </w:r>
      <w:r>
        <w:rPr>
          <w:rtl w:val="true"/>
        </w:rPr>
        <w:t>הרחקה ממגרשי כדורגל וכן חיוב בתשלום קנס ופיצויים לנפגע העבירה</w:t>
      </w:r>
      <w:r>
        <w:rPr>
          <w:rtl w:val="true"/>
        </w:rPr>
        <w:t xml:space="preserve">. </w:t>
      </w:r>
      <w:r>
        <w:rPr>
          <w:rtl w:val="true"/>
        </w:rPr>
        <w:t>ערעורו של המערער מופנה נגד הכרעת הדין ולחלופין נגד חומרת גזר הדין</w:t>
      </w:r>
      <w:r>
        <w:rPr>
          <w:rtl w:val="true"/>
        </w:rPr>
        <w:t xml:space="preserve">, </w:t>
      </w:r>
      <w:r>
        <w:rPr>
          <w:rtl w:val="true"/>
        </w:rPr>
        <w:t xml:space="preserve">ואילו ערעורה של המדינה </w:t>
      </w:r>
      <w:r>
        <w:rPr>
          <w:rtl w:val="true"/>
        </w:rPr>
        <w:t>(</w:t>
      </w:r>
      <w:r>
        <w:rPr>
          <w:rtl w:val="true"/>
        </w:rPr>
        <w:t>שתקרא להלן</w:t>
      </w:r>
      <w:r>
        <w:rPr>
          <w:rtl w:val="true"/>
        </w:rPr>
        <w:t xml:space="preserve">: </w:t>
      </w:r>
      <w:r>
        <w:rPr>
          <w:rFonts w:ascii="Century" w:hAnsi="Century" w:cs="Miriam"/>
          <w:b/>
          <w:b/>
          <w:spacing w:val="0"/>
          <w:sz w:val="22"/>
          <w:sz w:val="22"/>
          <w:szCs w:val="24"/>
          <w:rtl w:val="true"/>
        </w:rPr>
        <w:t>המשיבה</w:t>
      </w:r>
      <w:r>
        <w:rPr>
          <w:rtl w:val="true"/>
        </w:rPr>
        <w:t xml:space="preserve">) </w:t>
      </w:r>
      <w:r>
        <w:rPr>
          <w:rtl w:val="true"/>
        </w:rPr>
        <w:t>מופנה נגד קולת גזר הדין</w:t>
      </w:r>
      <w:r>
        <w:rPr>
          <w:rtl w:val="true"/>
        </w:rPr>
        <w:t>.</w:t>
      </w:r>
    </w:p>
    <w:p>
      <w:pPr>
        <w:pStyle w:val="Ruller43"/>
        <w:numPr>
          <w:ilvl w:val="0"/>
          <w:numId w:val="2"/>
        </w:numPr>
        <w:ind w:hanging="0" w:start="0" w:end="0"/>
        <w:jc w:val="both"/>
        <w:rPr/>
      </w:pPr>
      <w:r>
        <w:rPr>
          <w:rtl w:val="true"/>
        </w:rPr>
        <w:tab/>
      </w:r>
      <w:r>
        <w:rPr>
          <w:rtl w:val="true"/>
        </w:rPr>
        <w:t xml:space="preserve">ערעורים אלו מצטרפים לשורת ערעורים שנידונו והוכרעו על ידי מותב זה במסגרת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2814/18</w:t>
        </w:r>
      </w:hyperlink>
      <w:r>
        <w:rPr>
          <w:rtl w:val="true"/>
        </w:rPr>
        <w:t xml:space="preserve"> </w:t>
      </w:r>
      <w:r>
        <w:rPr>
          <w:rFonts w:ascii="Century" w:hAnsi="Century" w:cs="Miriam"/>
          <w:b/>
          <w:b/>
          <w:spacing w:val="0"/>
          <w:sz w:val="22"/>
          <w:sz w:val="22"/>
          <w:szCs w:val="24"/>
          <w:rtl w:val="true"/>
        </w:rPr>
        <w:t>מנור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27.2.2019</w:t>
      </w:r>
      <w:r>
        <w:rPr>
          <w:rtl w:val="true"/>
        </w:rPr>
        <w:t xml:space="preserve">) </w:t>
      </w:r>
      <w:r>
        <w:rPr>
          <w:rtl w:val="true"/>
        </w:rPr>
        <w:t>ו</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3754/18</w:t>
        </w:r>
      </w:hyperlink>
      <w:r>
        <w:rPr>
          <w:rtl w:val="true"/>
        </w:rPr>
        <w:t xml:space="preserve"> </w:t>
      </w:r>
      <w:r>
        <w:rPr>
          <w:rFonts w:ascii="Century" w:hAnsi="Century" w:cs="Miriam"/>
          <w:b/>
          <w:b/>
          <w:spacing w:val="0"/>
          <w:sz w:val="22"/>
          <w:sz w:val="22"/>
          <w:szCs w:val="24"/>
          <w:rtl w:val="true"/>
        </w:rPr>
        <w:t>נחשון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8.4.2019</w:t>
      </w:r>
      <w:r>
        <w:rPr>
          <w:rtl w:val="true"/>
        </w:rPr>
        <w:t>) (</w:t>
      </w:r>
      <w:r>
        <w:rPr>
          <w:rtl w:val="true"/>
        </w:rPr>
        <w:t>להלן</w:t>
      </w:r>
      <w:r>
        <w:rPr>
          <w:rtl w:val="true"/>
        </w:rPr>
        <w:t xml:space="preserve">: </w:t>
      </w:r>
      <w:hyperlink r:id="rId26">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2814/18</w:t>
        </w:r>
      </w:hyperlink>
      <w:r>
        <w:rPr>
          <w:rtl w:val="true"/>
        </w:rPr>
        <w:t xml:space="preserve"> </w:t>
      </w:r>
      <w:r>
        <w:rPr>
          <w:rtl w:val="true"/>
        </w:rPr>
        <w:t>ו</w:t>
      </w:r>
      <w:r>
        <w:rPr>
          <w:rtl w:val="true"/>
        </w:rPr>
        <w:t>-</w:t>
      </w:r>
      <w:hyperlink r:id="rId27">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3754/18</w:t>
        </w:r>
      </w:hyperlink>
      <w:r>
        <w:rPr>
          <w:rtl w:val="true"/>
        </w:rPr>
        <w:t xml:space="preserve">). </w:t>
      </w:r>
      <w:r>
        <w:rPr>
          <w:rtl w:val="true"/>
        </w:rPr>
        <w:t>פסק הדין מושא הערעורים פורס לפנינו מסכת עובדתית של פעילות עבריינית שבה היה שותף</w:t>
      </w:r>
      <w:r>
        <w:rPr>
          <w:rtl w:val="true"/>
        </w:rPr>
        <w:t xml:space="preserve">, </w:t>
      </w:r>
      <w:r>
        <w:rPr>
          <w:rtl w:val="true"/>
        </w:rPr>
        <w:t>באופנים שונים</w:t>
      </w:r>
      <w:r>
        <w:rPr>
          <w:rtl w:val="true"/>
        </w:rPr>
        <w:t xml:space="preserve">, </w:t>
      </w:r>
      <w:r>
        <w:rPr>
          <w:rtl w:val="true"/>
        </w:rPr>
        <w:t>המערער דכאן</w:t>
      </w:r>
      <w:r>
        <w:rPr>
          <w:rtl w:val="true"/>
        </w:rPr>
        <w:t xml:space="preserve">, </w:t>
      </w:r>
      <w:r>
        <w:rPr>
          <w:rtl w:val="true"/>
        </w:rPr>
        <w:t>במסגרת חברותו בארגון האוהדים של קבוצת הכדורגל בית</w:t>
      </w:r>
      <w:r>
        <w:rPr>
          <w:rtl w:val="true"/>
        </w:rPr>
        <w:t>"</w:t>
      </w:r>
      <w:r>
        <w:rPr>
          <w:rtl w:val="true"/>
        </w:rPr>
        <w:t xml:space="preserve">ר ירושלים </w:t>
      </w:r>
      <w:r>
        <w:rPr>
          <w:rtl w:val="true"/>
        </w:rPr>
        <w:t>"</w:t>
      </w:r>
      <w:r>
        <w:rPr>
          <w:rtl w:val="true"/>
        </w:rPr>
        <w:t>לה פמיליה</w:t>
      </w:r>
      <w:r>
        <w:rPr>
          <w:rtl w:val="true"/>
        </w:rPr>
        <w:t>" (</w:t>
      </w:r>
      <w:r>
        <w:rPr>
          <w:rtl w:val="true"/>
        </w:rPr>
        <w:t>להלן</w:t>
      </w:r>
      <w:r>
        <w:rPr>
          <w:rtl w:val="true"/>
        </w:rPr>
        <w:t xml:space="preserve">: </w:t>
      </w:r>
      <w:r>
        <w:rPr>
          <w:rFonts w:ascii="Century" w:hAnsi="Century" w:cs="Miriam"/>
          <w:b/>
          <w:b/>
          <w:spacing w:val="0"/>
          <w:sz w:val="22"/>
          <w:sz w:val="22"/>
          <w:szCs w:val="24"/>
          <w:rtl w:val="true"/>
        </w:rPr>
        <w:t>הארגון</w:t>
      </w:r>
      <w:r>
        <w:rPr>
          <w:rFonts w:ascii="Century" w:hAnsi="Century" w:eastAsia="Century" w:cs="Century"/>
          <w:b/>
          <w:b/>
          <w:spacing w:val="0"/>
          <w:sz w:val="22"/>
          <w:sz w:val="22"/>
          <w:szCs w:val="24"/>
          <w:rtl w:val="true"/>
        </w:rPr>
        <w:t xml:space="preserve"> </w:t>
      </w:r>
      <w:r>
        <w:rPr>
          <w:rtl w:val="true"/>
        </w:rPr>
        <w:t xml:space="preserve">או </w:t>
      </w:r>
      <w:r>
        <w:rPr>
          <w:rFonts w:ascii="Century" w:hAnsi="Century" w:cs="Miriam"/>
          <w:b/>
          <w:b/>
          <w:spacing w:val="0"/>
          <w:sz w:val="22"/>
          <w:sz w:val="22"/>
          <w:szCs w:val="24"/>
          <w:rtl w:val="true"/>
        </w:rPr>
        <w:t>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פמיליה</w:t>
      </w:r>
      <w:r>
        <w:rPr>
          <w:rtl w:val="true"/>
        </w:rPr>
        <w:t xml:space="preserve">). </w:t>
      </w:r>
      <w:r>
        <w:rPr>
          <w:rtl w:val="true"/>
        </w:rPr>
        <w:t xml:space="preserve">ארגון זה שם לו למטרה לזרוע אלימות וונדליזם במגרשי הכדורגל בכלל ונגד קבוצות כדורגל יריבות בפרט </w:t>
      </w:r>
      <w:r>
        <w:rPr>
          <w:rtl w:val="true"/>
        </w:rPr>
        <w:t>–</w:t>
      </w:r>
      <w:r>
        <w:rPr>
          <w:rtl w:val="true"/>
        </w:rPr>
        <w:t xml:space="preserve"> זאת</w:t>
      </w:r>
      <w:r>
        <w:rPr>
          <w:rtl w:val="true"/>
        </w:rPr>
        <w:t xml:space="preserve">, </w:t>
      </w:r>
      <w:r>
        <w:rPr>
          <w:rtl w:val="true"/>
        </w:rPr>
        <w:t>מתוך אידיאולוגיה אנרכיסטית וגזענית</w:t>
      </w:r>
      <w:r>
        <w:rPr>
          <w:rtl w:val="true"/>
        </w:rPr>
        <w:t xml:space="preserve">. </w:t>
      </w:r>
      <w:r>
        <w:rPr>
          <w:rtl w:val="true"/>
        </w:rPr>
        <w:t>לשם קידומה של מטרה זו</w:t>
      </w:r>
      <w:r>
        <w:rPr>
          <w:rtl w:val="true"/>
        </w:rPr>
        <w:t xml:space="preserve">, </w:t>
      </w:r>
      <w:r>
        <w:rPr>
          <w:rtl w:val="true"/>
        </w:rPr>
        <w:t>נהגו חברי הארגון לאסוף אינפורמציה אודות מיקומם של אוהדי הקבוצות היריבות</w:t>
      </w:r>
      <w:r>
        <w:rPr>
          <w:rtl w:val="true"/>
        </w:rPr>
        <w:t xml:space="preserve">, </w:t>
      </w:r>
      <w:r>
        <w:rPr>
          <w:rtl w:val="true"/>
        </w:rPr>
        <w:t>לארוב להם ולתוקפם בכלי נשק קר שונים</w:t>
      </w:r>
      <w:r>
        <w:rPr>
          <w:rtl w:val="true"/>
        </w:rPr>
        <w:t xml:space="preserve">. </w:t>
      </w:r>
      <w:r>
        <w:rPr>
          <w:rtl w:val="true"/>
        </w:rPr>
        <w:t>במהלכם של מעשים אלו</w:t>
      </w:r>
      <w:r>
        <w:rPr>
          <w:rtl w:val="true"/>
        </w:rPr>
        <w:t xml:space="preserve">, </w:t>
      </w:r>
      <w:r>
        <w:rPr>
          <w:rtl w:val="true"/>
        </w:rPr>
        <w:t>חברי הארגון נהגו להופיע רעולי פנים ולבושי שחורים</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כללי</w:t>
      </w:r>
      <w:r>
        <w:rPr>
          <w:rFonts w:ascii="Century" w:hAnsi="Century" w:eastAsia="Century" w:cs="Century"/>
          <w:b/>
          <w:b/>
          <w:spacing w:val="0"/>
          <w:szCs w:val="24"/>
          <w:rtl w:val="true"/>
        </w:rPr>
        <w:t xml:space="preserve"> </w:t>
      </w:r>
      <w:r>
        <w:rPr>
          <w:rFonts w:ascii="Century" w:hAnsi="Century" w:cs="Miriam"/>
          <w:b/>
          <w:b/>
          <w:spacing w:val="0"/>
          <w:szCs w:val="24"/>
          <w:rtl w:val="true"/>
        </w:rPr>
        <w:t>ועיקרי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ab/>
      </w:r>
      <w:r>
        <w:rPr>
          <w:rtl w:val="true"/>
        </w:rPr>
        <w:t>במסגרת הפרשה העוסקת בפעילותם של חברי לה פמיליה</w:t>
      </w:r>
      <w:r>
        <w:rPr>
          <w:rtl w:val="true"/>
        </w:rPr>
        <w:t xml:space="preserve">, </w:t>
      </w:r>
      <w:r>
        <w:rPr>
          <w:rtl w:val="true"/>
        </w:rPr>
        <w:t xml:space="preserve">הוגש ביום </w:t>
      </w:r>
      <w:r>
        <w:rPr/>
        <w:t>7.8.2016</w:t>
      </w:r>
      <w:r>
        <w:rPr>
          <w:rtl w:val="true"/>
        </w:rPr>
        <w:t xml:space="preserve"> </w:t>
      </w:r>
      <w:r>
        <w:rPr>
          <w:rtl w:val="true"/>
        </w:rPr>
        <w:t xml:space="preserve">כתב אישום נגד </w:t>
      </w:r>
      <w:r>
        <w:rPr/>
        <w:t>7</w:t>
      </w:r>
      <w:r>
        <w:rPr>
          <w:rtl w:val="true"/>
        </w:rPr>
        <w:t xml:space="preserve"> </w:t>
      </w:r>
      <w:r>
        <w:rPr>
          <w:rtl w:val="true"/>
        </w:rPr>
        <w:t>נאשמים</w:t>
      </w:r>
      <w:r>
        <w:rPr>
          <w:rtl w:val="true"/>
        </w:rPr>
        <w:t xml:space="preserve">, </w:t>
      </w:r>
      <w:r>
        <w:rPr>
          <w:rtl w:val="true"/>
        </w:rPr>
        <w:t>ובהם המערער</w:t>
      </w:r>
      <w:r>
        <w:rPr>
          <w:rtl w:val="true"/>
        </w:rPr>
        <w:t xml:space="preserve">. </w:t>
      </w:r>
      <w:r>
        <w:rPr>
          <w:rtl w:val="true"/>
        </w:rPr>
        <w:t xml:space="preserve">בכתב האישום המתוקן מיום </w:t>
      </w:r>
      <w:r>
        <w:rPr/>
        <w:t>8.11.2016</w:t>
      </w:r>
      <w:r>
        <w:rPr>
          <w:rtl w:val="true"/>
        </w:rPr>
        <w:t xml:space="preserve">, </w:t>
      </w:r>
      <w:r>
        <w:rPr>
          <w:rtl w:val="true"/>
        </w:rPr>
        <w:t>יוחסו למערער שלושה אישומים בגין מעורבותו בתקיפת אוהדי קבוצות כדורגל יריבות בשלושה אירועי אלימות שונים</w:t>
      </w:r>
      <w:r>
        <w:rPr>
          <w:rtl w:val="true"/>
        </w:rPr>
        <w:t xml:space="preserve">: </w:t>
      </w:r>
      <w:r>
        <w:rPr>
          <w:sz w:val="28"/>
          <w:sz w:val="28"/>
          <w:rtl w:val="true"/>
        </w:rPr>
        <w:t xml:space="preserve">אירוע חניון רידינג מיום </w:t>
      </w:r>
      <w:r>
        <w:rPr>
          <w:sz w:val="28"/>
        </w:rPr>
        <w:t>24.8.2015</w:t>
      </w:r>
      <w:r>
        <w:rPr>
          <w:sz w:val="28"/>
          <w:rtl w:val="true"/>
        </w:rPr>
        <w:t xml:space="preserve"> (</w:t>
      </w:r>
      <w:r>
        <w:rPr>
          <w:sz w:val="28"/>
          <w:sz w:val="28"/>
          <w:rtl w:val="true"/>
        </w:rPr>
        <w:t>להלן</w:t>
      </w:r>
      <w:r>
        <w:rPr>
          <w:sz w:val="28"/>
          <w:rtl w:val="true"/>
        </w:rPr>
        <w:t xml:space="preserve">: </w:t>
      </w:r>
      <w:r>
        <w:rPr>
          <w:rFonts w:cs="Miriam"/>
          <w:spacing w:val="0"/>
          <w:szCs w:val="24"/>
          <w:rtl w:val="true"/>
        </w:rPr>
        <w:t>אירוע</w:t>
      </w:r>
      <w:r>
        <w:rPr>
          <w:rFonts w:eastAsia="Garamond"/>
          <w:spacing w:val="0"/>
          <w:szCs w:val="24"/>
          <w:rtl w:val="true"/>
        </w:rPr>
        <w:t xml:space="preserve"> </w:t>
      </w:r>
      <w:r>
        <w:rPr>
          <w:rFonts w:cs="Miriam"/>
          <w:spacing w:val="0"/>
          <w:szCs w:val="24"/>
          <w:rtl w:val="true"/>
        </w:rPr>
        <w:t>רידינג</w:t>
      </w:r>
      <w:r>
        <w:rPr>
          <w:rFonts w:cs="Miriam"/>
          <w:spacing w:val="0"/>
          <w:szCs w:val="24"/>
          <w:rtl w:val="true"/>
        </w:rPr>
        <w:t>)</w:t>
      </w:r>
      <w:r>
        <w:rPr>
          <w:rFonts w:cs="Century" w:ascii="Century" w:hAnsi="Century"/>
          <w:sz w:val="22"/>
          <w:rtl w:val="true"/>
        </w:rPr>
        <w:t xml:space="preserve">; </w:t>
      </w:r>
      <w:r>
        <w:rPr>
          <w:sz w:val="28"/>
          <w:sz w:val="28"/>
          <w:rtl w:val="true"/>
        </w:rPr>
        <w:t xml:space="preserve">אירוע חוף פולג מיום </w:t>
      </w:r>
      <w:r>
        <w:rPr>
          <w:sz w:val="28"/>
        </w:rPr>
        <w:t>26.6.2015</w:t>
      </w:r>
      <w:r>
        <w:rPr>
          <w:sz w:val="28"/>
          <w:rtl w:val="true"/>
        </w:rPr>
        <w:t xml:space="preserve">; </w:t>
      </w:r>
      <w:r>
        <w:rPr>
          <w:sz w:val="28"/>
          <w:sz w:val="28"/>
          <w:rtl w:val="true"/>
        </w:rPr>
        <w:t xml:space="preserve">ואירוע חוף פולג מיום </w:t>
      </w:r>
      <w:r>
        <w:rPr>
          <w:sz w:val="28"/>
        </w:rPr>
        <w:t>3.7.2015</w:t>
      </w:r>
      <w:r>
        <w:rPr>
          <w:sz w:val="28"/>
          <w:rtl w:val="true"/>
        </w:rPr>
        <w:t xml:space="preserve"> (</w:t>
      </w:r>
      <w:r>
        <w:rPr>
          <w:sz w:val="28"/>
          <w:sz w:val="28"/>
          <w:rtl w:val="true"/>
        </w:rPr>
        <w:t>להלן</w:t>
      </w:r>
      <w:r>
        <w:rPr>
          <w:sz w:val="28"/>
          <w:rtl w:val="true"/>
        </w:rPr>
        <w:t xml:space="preserve">, </w:t>
      </w:r>
      <w:r>
        <w:rPr>
          <w:sz w:val="28"/>
          <w:sz w:val="28"/>
          <w:rtl w:val="true"/>
        </w:rPr>
        <w:t>בהתאמה</w:t>
      </w:r>
      <w:r>
        <w:rPr>
          <w:sz w:val="28"/>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cs="Century"/>
          <w:sz w:val="22"/>
          <w:sz w:val="22"/>
          <w:rtl w:val="true"/>
        </w:rPr>
        <w:t xml:space="preserve"> </w:t>
      </w:r>
      <w:r>
        <w:rPr>
          <w:rFonts w:cs="Century" w:ascii="Century" w:hAnsi="Century"/>
          <w:sz w:val="22"/>
        </w:rPr>
        <w:t>1</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cs="Miriam"/>
          <w:spacing w:val="0"/>
          <w:szCs w:val="24"/>
          <w:rtl w:val="true"/>
        </w:rPr>
        <w:t>חופים</w:t>
      </w:r>
      <w:r>
        <w:rPr>
          <w:rFonts w:eastAsia="Garamond"/>
          <w:spacing w:val="0"/>
          <w:szCs w:val="24"/>
          <w:rtl w:val="true"/>
        </w:rPr>
        <w:t xml:space="preserve"> </w:t>
      </w:r>
      <w:r>
        <w:rPr>
          <w:rFonts w:cs="Miriam"/>
          <w:spacing w:val="0"/>
          <w:szCs w:val="24"/>
        </w:rPr>
        <w:t>2</w:t>
      </w:r>
      <w:r>
        <w:rPr>
          <w:sz w:val="28"/>
          <w:rtl w:val="true"/>
        </w:rPr>
        <w:t xml:space="preserve">, </w:t>
      </w:r>
      <w:r>
        <w:rPr>
          <w:sz w:val="28"/>
          <w:sz w:val="28"/>
          <w:rtl w:val="true"/>
        </w:rPr>
        <w:t>ו</w:t>
      </w:r>
      <w:r>
        <w:rPr>
          <w:sz w:val="28"/>
          <w:rtl w:val="true"/>
        </w:rPr>
        <w:t>-</w:t>
      </w:r>
      <w:r>
        <w:rPr>
          <w:rFonts w:ascii="Century" w:hAnsi="Century" w:cs="Miriam"/>
          <w:b/>
          <w:b/>
          <w:spacing w:val="0"/>
          <w:sz w:val="22"/>
          <w:sz w:val="22"/>
          <w:szCs w:val="24"/>
          <w:rtl w:val="true"/>
        </w:rPr>
        <w:t>אירועי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sz w:val="28"/>
          <w:rtl w:val="true"/>
        </w:rPr>
        <w:t>).</w:t>
      </w:r>
    </w:p>
    <w:p>
      <w:pPr>
        <w:pStyle w:val="Ruller42"/>
        <w:ind w:end="0"/>
        <w:jc w:val="both"/>
        <w:rPr/>
      </w:pPr>
      <w:r>
        <w:rPr>
          <w:rtl w:val="true"/>
        </w:rPr>
      </w:r>
    </w:p>
    <w:p>
      <w:pPr>
        <w:pStyle w:val="Ruller43"/>
        <w:numPr>
          <w:ilvl w:val="0"/>
          <w:numId w:val="2"/>
        </w:numPr>
        <w:ind w:hanging="0" w:start="0" w:end="0"/>
        <w:jc w:val="both"/>
        <w:rPr/>
      </w:pPr>
      <w:r>
        <w:rPr>
          <w:sz w:val="22"/>
          <w:sz w:val="22"/>
          <w:rtl w:val="true"/>
        </w:rPr>
        <w:t>אתאר בקצרה את האישומים הצריכים לענייננו</w:t>
      </w:r>
      <w:r>
        <w:rPr>
          <w:sz w:val="22"/>
          <w:rtl w:val="true"/>
        </w:rPr>
        <w:t>:</w:t>
      </w:r>
    </w:p>
    <w:p>
      <w:pPr>
        <w:pStyle w:val="Ruller42"/>
        <w:ind w:end="0"/>
        <w:jc w:val="both"/>
        <w:rPr/>
      </w:pPr>
      <w:r>
        <w:rPr>
          <w:rtl w:val="true"/>
        </w:rPr>
      </w:r>
    </w:p>
    <w:p>
      <w:pPr>
        <w:pStyle w:val="Ruller43"/>
        <w:numPr>
          <w:ilvl w:val="0"/>
          <w:numId w:val="0"/>
        </w:numPr>
        <w:ind w:hanging="0" w:start="0" w:end="0"/>
        <w:jc w:val="both"/>
        <w:rPr/>
      </w:pPr>
      <w:r>
        <w:rPr>
          <w:rFonts w:cs="Miriam" w:ascii="Century" w:hAnsi="Century"/>
          <w:b/>
          <w:spacing w:val="0"/>
          <w:sz w:val="22"/>
          <w:szCs w:val="24"/>
          <w:rtl w:val="true"/>
        </w:rPr>
        <w:tab/>
      </w:r>
      <w:r>
        <w:rPr>
          <w:rFonts w:ascii="Century" w:hAnsi="Century" w:cs="Century"/>
          <w:sz w:val="22"/>
          <w:sz w:val="22"/>
          <w:rtl w:val="true"/>
        </w:rPr>
        <w:t>א</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רידינג</w:t>
      </w:r>
      <w:r>
        <w:rPr>
          <w:rtl w:val="true"/>
        </w:rPr>
        <w:t xml:space="preserve"> </w:t>
      </w:r>
      <w:r>
        <w:rPr>
          <w:rFonts w:cs="Century" w:ascii="Century" w:hAnsi="Century"/>
          <w:sz w:val="22"/>
          <w:rtl w:val="true"/>
        </w:rPr>
        <w:t>(</w:t>
      </w:r>
      <w:r>
        <w:rPr>
          <w:rFonts w:ascii="Century" w:hAnsi="Century" w:cs="Century"/>
          <w:sz w:val="22"/>
          <w:sz w:val="22"/>
          <w:rtl w:val="true"/>
        </w:rPr>
        <w:t>אישום שלישי</w:t>
      </w:r>
      <w:r>
        <w:rPr>
          <w:rFonts w:cs="Century" w:ascii="Century" w:hAnsi="Century"/>
          <w:sz w:val="22"/>
          <w:rtl w:val="true"/>
        </w:rPr>
        <w:t xml:space="preserve">) </w:t>
      </w:r>
      <w:r>
        <w:rPr>
          <w:rtl w:val="true"/>
        </w:rPr>
        <w:t>–</w:t>
      </w:r>
      <w:r>
        <w:rPr>
          <w:rtl w:val="true"/>
        </w:rPr>
        <w:t xml:space="preserve"> </w:t>
      </w:r>
      <w:r>
        <w:rPr>
          <w:rtl w:val="true"/>
        </w:rPr>
        <w:t xml:space="preserve">ביום </w:t>
      </w:r>
      <w:r>
        <w:rPr/>
        <w:t>24.8.2015</w:t>
      </w:r>
      <w:r>
        <w:rPr>
          <w:rtl w:val="true"/>
        </w:rPr>
        <w:t xml:space="preserve"> </w:t>
      </w:r>
      <w:r>
        <w:rPr>
          <w:rtl w:val="true"/>
        </w:rPr>
        <w:t>קשרו חלק מחברי הארגון</w:t>
      </w:r>
      <w:r>
        <w:rPr>
          <w:rtl w:val="true"/>
        </w:rPr>
        <w:t xml:space="preserve">, </w:t>
      </w:r>
      <w:r>
        <w:rPr>
          <w:rtl w:val="true"/>
        </w:rPr>
        <w:t>ובהם המערער</w:t>
      </w:r>
      <w:r>
        <w:rPr>
          <w:rtl w:val="true"/>
        </w:rPr>
        <w:t xml:space="preserve">, </w:t>
      </w:r>
      <w:r>
        <w:rPr>
          <w:rtl w:val="true"/>
        </w:rPr>
        <w:t>קשר לארוב לאוהדי קבוצת הפועל תל אביב בסמוך לחניון רידינג</w:t>
      </w:r>
      <w:r>
        <w:rPr>
          <w:rtl w:val="true"/>
        </w:rPr>
        <w:t xml:space="preserve">. </w:t>
      </w:r>
      <w:r>
        <w:rPr>
          <w:rtl w:val="true"/>
        </w:rPr>
        <w:t>שם המתינו אוהדי הפועל להסעה למשחק הכדורגל שנערך באותו היום באצטדיון טדי שבירושלים</w:t>
      </w:r>
      <w:r>
        <w:rPr>
          <w:rtl w:val="true"/>
        </w:rPr>
        <w:t xml:space="preserve">. </w:t>
      </w:r>
      <w:r>
        <w:rPr>
          <w:rtl w:val="true"/>
        </w:rPr>
        <w:t xml:space="preserve">בסמוך לשעה </w:t>
      </w:r>
      <w:r>
        <w:rPr/>
        <w:t>16:00</w:t>
      </w:r>
      <w:r>
        <w:rPr>
          <w:rtl w:val="true"/>
        </w:rPr>
        <w:t xml:space="preserve">, </w:t>
      </w:r>
      <w:r>
        <w:rPr>
          <w:rtl w:val="true"/>
        </w:rPr>
        <w:t>הגיעו חברי הארגון לרידינג כשהם נושאים באמתחתם אלות בייסבול</w:t>
      </w:r>
      <w:r>
        <w:rPr>
          <w:rtl w:val="true"/>
        </w:rPr>
        <w:t xml:space="preserve">, </w:t>
      </w:r>
      <w:r>
        <w:rPr>
          <w:rtl w:val="true"/>
        </w:rPr>
        <w:t>מקל עם מסמרים</w:t>
      </w:r>
      <w:r>
        <w:rPr>
          <w:rtl w:val="true"/>
        </w:rPr>
        <w:t xml:space="preserve">, </w:t>
      </w:r>
      <w:r>
        <w:rPr>
          <w:rtl w:val="true"/>
        </w:rPr>
        <w:t>מקלות עץ</w:t>
      </w:r>
      <w:r>
        <w:rPr>
          <w:rtl w:val="true"/>
        </w:rPr>
        <w:t xml:space="preserve">, </w:t>
      </w:r>
      <w:r>
        <w:rPr>
          <w:rtl w:val="true"/>
        </w:rPr>
        <w:t>צינורות מגומי קשיח</w:t>
      </w:r>
      <w:r>
        <w:rPr>
          <w:rtl w:val="true"/>
        </w:rPr>
        <w:t xml:space="preserve">, </w:t>
      </w:r>
      <w:r>
        <w:rPr>
          <w:rtl w:val="true"/>
        </w:rPr>
        <w:t>אבנים ובקבוקים</w:t>
      </w:r>
      <w:r>
        <w:rPr>
          <w:rtl w:val="true"/>
        </w:rPr>
        <w:t xml:space="preserve">. </w:t>
      </w:r>
      <w:r>
        <w:rPr>
          <w:rtl w:val="true"/>
        </w:rPr>
        <w:t>כאשר הבחינו חברי הארגון בקבוצה גדולה של אוהדי הפועל</w:t>
      </w:r>
      <w:r>
        <w:rPr>
          <w:rtl w:val="true"/>
        </w:rPr>
        <w:t xml:space="preserve">, </w:t>
      </w:r>
      <w:r>
        <w:rPr>
          <w:rtl w:val="true"/>
        </w:rPr>
        <w:t>יצאו התוקפים ממקום מחבואם</w:t>
      </w:r>
      <w:r>
        <w:rPr>
          <w:rtl w:val="true"/>
        </w:rPr>
        <w:t xml:space="preserve">, </w:t>
      </w:r>
      <w:r>
        <w:rPr>
          <w:rtl w:val="true"/>
        </w:rPr>
        <w:t>רצו לכיוון אותם האוהדים</w:t>
      </w:r>
      <w:r>
        <w:rPr>
          <w:rtl w:val="true"/>
        </w:rPr>
        <w:t xml:space="preserve">, </w:t>
      </w:r>
      <w:r>
        <w:rPr>
          <w:rtl w:val="true"/>
        </w:rPr>
        <w:t>קיללו אותם והשליכו לעברם בקבוקי זכוכית</w:t>
      </w:r>
      <w:r>
        <w:rPr>
          <w:rtl w:val="true"/>
        </w:rPr>
        <w:t xml:space="preserve">. </w:t>
      </w:r>
      <w:r>
        <w:rPr>
          <w:rtl w:val="true"/>
        </w:rPr>
        <w:t>האוהדים שהבחינו בתוקפים נמלטו מהמקום בריצה</w:t>
      </w:r>
      <w:r>
        <w:rPr>
          <w:rtl w:val="true"/>
        </w:rPr>
        <w:t xml:space="preserve">, </w:t>
      </w:r>
      <w:r>
        <w:rPr>
          <w:rtl w:val="true"/>
        </w:rPr>
        <w:t>למעט ע</w:t>
      </w:r>
      <w:r>
        <w:rPr>
          <w:rtl w:val="true"/>
        </w:rPr>
        <w:t>.</w:t>
      </w:r>
      <w:r>
        <w:rPr>
          <w:rtl w:val="true"/>
        </w:rPr>
        <w:t>ג</w:t>
      </w:r>
      <w:r>
        <w:rPr>
          <w:rtl w:val="true"/>
        </w:rPr>
        <w:t>. (</w:t>
      </w:r>
      <w:r>
        <w:rPr>
          <w:rtl w:val="true"/>
        </w:rPr>
        <w:t>להלן</w:t>
      </w:r>
      <w:r>
        <w:rPr>
          <w:rtl w:val="true"/>
        </w:rPr>
        <w:t xml:space="preserve">: </w:t>
      </w:r>
      <w:r>
        <w:rPr>
          <w:rFonts w:ascii="Century" w:hAnsi="Century" w:cs="Miriam"/>
          <w:b/>
          <w:b/>
          <w:spacing w:val="0"/>
          <w:sz w:val="22"/>
          <w:sz w:val="22"/>
          <w:szCs w:val="24"/>
          <w:rtl w:val="true"/>
        </w:rPr>
        <w:t>המתלונן</w:t>
      </w:r>
      <w:r>
        <w:rPr>
          <w:rtl w:val="true"/>
        </w:rPr>
        <w:t xml:space="preserve">) </w:t>
      </w:r>
      <w:r>
        <w:rPr>
          <w:rtl w:val="true"/>
        </w:rPr>
        <w:t>אשר היה פצוע ברגלו</w:t>
      </w:r>
      <w:r>
        <w:rPr>
          <w:rtl w:val="true"/>
        </w:rPr>
        <w:t xml:space="preserve">. </w:t>
      </w:r>
      <w:r>
        <w:rPr>
          <w:rtl w:val="true"/>
        </w:rPr>
        <w:t>או אז</w:t>
      </w:r>
      <w:r>
        <w:rPr>
          <w:rtl w:val="true"/>
        </w:rPr>
        <w:t xml:space="preserve">, </w:t>
      </w:r>
      <w:r>
        <w:rPr>
          <w:rtl w:val="true"/>
        </w:rPr>
        <w:t>התנפלו התוקפים על המתלונן</w:t>
      </w:r>
      <w:r>
        <w:rPr>
          <w:rtl w:val="true"/>
        </w:rPr>
        <w:t xml:space="preserve">, </w:t>
      </w:r>
      <w:r>
        <w:rPr>
          <w:rtl w:val="true"/>
        </w:rPr>
        <w:t>קיללו אותו</w:t>
      </w:r>
      <w:r>
        <w:rPr>
          <w:rtl w:val="true"/>
        </w:rPr>
        <w:t xml:space="preserve">, </w:t>
      </w:r>
      <w:r>
        <w:rPr>
          <w:rtl w:val="true"/>
        </w:rPr>
        <w:t>הפילו אותו ארצה ותקפו אותו באכזריות בכל חלקי גופו</w:t>
      </w:r>
      <w:r>
        <w:rPr>
          <w:rtl w:val="true"/>
        </w:rPr>
        <w:t xml:space="preserve">, </w:t>
      </w:r>
      <w:r>
        <w:rPr>
          <w:rtl w:val="true"/>
        </w:rPr>
        <w:t>בבעיטות</w:t>
      </w:r>
      <w:r>
        <w:rPr>
          <w:rtl w:val="true"/>
        </w:rPr>
        <w:t xml:space="preserve">, </w:t>
      </w:r>
      <w:r>
        <w:rPr>
          <w:rtl w:val="true"/>
        </w:rPr>
        <w:t>באגרופים ובבקבוקי זכוכית</w:t>
      </w:r>
      <w:r>
        <w:rPr>
          <w:rtl w:val="true"/>
        </w:rPr>
        <w:t xml:space="preserve">. </w:t>
      </w:r>
      <w:r>
        <w:rPr>
          <w:rtl w:val="true"/>
        </w:rPr>
        <w:t>בד בבד</w:t>
      </w:r>
      <w:r>
        <w:rPr>
          <w:rtl w:val="true"/>
        </w:rPr>
        <w:t xml:space="preserve">, </w:t>
      </w:r>
      <w:r>
        <w:rPr>
          <w:rtl w:val="true"/>
        </w:rPr>
        <w:t>הכו אותו שניים מתוך חברי הארגון באמצעות צינורות הגומי</w:t>
      </w:r>
      <w:r>
        <w:rPr>
          <w:rtl w:val="true"/>
        </w:rPr>
        <w:t xml:space="preserve">. </w:t>
      </w:r>
      <w:r>
        <w:rPr>
          <w:rtl w:val="true"/>
        </w:rPr>
        <w:t>עובר אורח שעבר במקום הבחין במתרחש וחילץ את המתלונן</w:t>
      </w:r>
      <w:r>
        <w:rPr>
          <w:rtl w:val="true"/>
        </w:rPr>
        <w:t xml:space="preserve">, </w:t>
      </w:r>
      <w:r>
        <w:rPr>
          <w:rtl w:val="true"/>
        </w:rPr>
        <w:t>אשר היה שרוע בשעתו על הקרקע ללא חולצה</w:t>
      </w:r>
      <w:r>
        <w:rPr>
          <w:rtl w:val="true"/>
        </w:rPr>
        <w:t xml:space="preserve">, </w:t>
      </w:r>
      <w:r>
        <w:rPr>
          <w:rtl w:val="true"/>
        </w:rPr>
        <w:t>מידיהם של חברי הארגון</w:t>
      </w:r>
      <w:r>
        <w:rPr>
          <w:rtl w:val="true"/>
        </w:rPr>
        <w:t xml:space="preserve">. </w:t>
      </w:r>
      <w:r>
        <w:rPr>
          <w:rtl w:val="true"/>
        </w:rPr>
        <w:t>כתוצאה ממעשים אלו נגרמו למתלונן חבלות בגופו ובפניו</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בגדרו של אישום זה יוחסו למערער קשירת קשר לביצוע פשע</w:t>
      </w:r>
      <w:r>
        <w:rPr>
          <w:rtl w:val="true"/>
        </w:rPr>
        <w:t xml:space="preserve">, </w:t>
      </w:r>
      <w:r>
        <w:rPr>
          <w:rtl w:val="true"/>
        </w:rPr>
        <w:t xml:space="preserve">עבירה לפי </w:t>
      </w:r>
      <w:hyperlink r:id="rId28">
        <w:r>
          <w:rPr>
            <w:rStyle w:val="Hyperlink"/>
            <w:color w:val="0000FF"/>
            <w:u w:val="single"/>
            <w:rtl w:val="true"/>
          </w:rPr>
          <w:t>סעיף</w:t>
        </w:r>
        <w:r>
          <w:rPr>
            <w:rStyle w:val="Hyperlink"/>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2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ascii="Century" w:hAnsi="Century" w:eastAsia="Century" w:cs="Century"/>
          <w:b/>
          <w:b/>
          <w:spacing w:val="0"/>
          <w:sz w:val="22"/>
          <w:sz w:val="22"/>
          <w:szCs w:val="24"/>
          <w:rtl w:val="true"/>
        </w:rPr>
        <w:t xml:space="preserve"> </w:t>
      </w:r>
      <w:r>
        <w:rPr>
          <w:rFonts w:ascii="Century" w:hAnsi="Century" w:cs="Century"/>
          <w:sz w:val="22"/>
          <w:sz w:val="22"/>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החוק</w:t>
      </w:r>
      <w:r>
        <w:rPr>
          <w:rtl w:val="true"/>
        </w:rPr>
        <w:t xml:space="preserve">); </w:t>
      </w:r>
      <w:r>
        <w:rPr>
          <w:rtl w:val="true"/>
        </w:rPr>
        <w:t>ניסיון לחבלה בכוונה מחמירה</w:t>
      </w:r>
      <w:r>
        <w:rPr>
          <w:rtl w:val="true"/>
        </w:rPr>
        <w:t xml:space="preserve">, </w:t>
      </w:r>
      <w:r>
        <w:rPr>
          <w:rtl w:val="true"/>
        </w:rPr>
        <w:t xml:space="preserve">עבירה לפי </w:t>
      </w:r>
      <w:hyperlink r:id="rId30">
        <w:r>
          <w:rPr>
            <w:rStyle w:val="Hyperlink"/>
            <w:color w:val="0000FF"/>
            <w:u w:val="single"/>
            <w:rtl w:val="true"/>
          </w:rPr>
          <w:t>סעיף</w:t>
        </w:r>
        <w:r>
          <w:rPr>
            <w:rStyle w:val="Hyperlink"/>
            <w:color w:val="0000FF"/>
            <w:u w:val="single"/>
            <w:rtl w:val="true"/>
          </w:rPr>
          <w:t xml:space="preserve">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 xml:space="preserve">בצירוף </w:t>
      </w:r>
      <w:hyperlink r:id="rId31">
        <w:r>
          <w:rPr>
            <w:rStyle w:val="Hyperlink"/>
            <w:color w:val="0000FF"/>
            <w:u w:val="single"/>
            <w:rtl w:val="true"/>
          </w:rPr>
          <w:t>סעיף</w:t>
        </w:r>
        <w:r>
          <w:rPr>
            <w:rStyle w:val="Hyperlink"/>
            <w:color w:val="0000FF"/>
            <w:u w:val="single"/>
            <w:rtl w:val="true"/>
          </w:rPr>
          <w:t xml:space="preserve"> </w:t>
        </w:r>
        <w:r>
          <w:rPr>
            <w:rStyle w:val="Hyperlink"/>
            <w:color w:val="0000FF"/>
            <w:u w:val="single"/>
          </w:rPr>
          <w:t>29</w:t>
        </w:r>
      </w:hyperlink>
      <w:r>
        <w:rPr>
          <w:rtl w:val="true"/>
        </w:rPr>
        <w:t xml:space="preserve"> </w:t>
      </w:r>
      <w:r>
        <w:rPr>
          <w:rtl w:val="true"/>
        </w:rPr>
        <w:t>לחוק</w:t>
      </w:r>
      <w:r>
        <w:rPr>
          <w:rtl w:val="true"/>
        </w:rPr>
        <w:t xml:space="preserve">; </w:t>
      </w:r>
      <w:r>
        <w:rPr>
          <w:rtl w:val="true"/>
        </w:rPr>
        <w:t>ותקיפה בנסיבות מחמירות</w:t>
      </w:r>
      <w:r>
        <w:rPr>
          <w:rtl w:val="true"/>
        </w:rPr>
        <w:t xml:space="preserve">, </w:t>
      </w:r>
      <w:r>
        <w:rPr>
          <w:rtl w:val="true"/>
        </w:rPr>
        <w:t xml:space="preserve">עבירה לפי </w:t>
      </w:r>
      <w:hyperlink r:id="rId32">
        <w:r>
          <w:rPr>
            <w:rStyle w:val="Hyperlink"/>
            <w:color w:val="0000FF"/>
            <w:u w:val="single"/>
            <w:rtl w:val="true"/>
          </w:rPr>
          <w:t>סעיף</w:t>
        </w:r>
        <w:r>
          <w:rPr>
            <w:rStyle w:val="Hyperlink"/>
            <w:color w:val="0000FF"/>
            <w:u w:val="single"/>
            <w:rtl w:val="true"/>
          </w:rPr>
          <w:t xml:space="preserve"> </w:t>
        </w:r>
        <w:r>
          <w:rPr>
            <w:rStyle w:val="Hyperlink"/>
            <w:color w:val="0000FF"/>
            <w:u w:val="single"/>
          </w:rPr>
          <w:t>380</w:t>
        </w:r>
      </w:hyperlink>
      <w:r>
        <w:rPr>
          <w:rtl w:val="true"/>
        </w:rPr>
        <w:t xml:space="preserve"> </w:t>
      </w:r>
      <w:r>
        <w:rPr>
          <w:rtl w:val="true"/>
        </w:rPr>
        <w:t xml:space="preserve">בצירוף </w:t>
      </w:r>
      <w:hyperlink r:id="rId33">
        <w:r>
          <w:rPr>
            <w:rStyle w:val="Hyperlink"/>
            <w:color w:val="0000FF"/>
            <w:u w:val="single"/>
            <w:rtl w:val="true"/>
          </w:rPr>
          <w:t>סעיפים</w:t>
        </w:r>
        <w:r>
          <w:rPr>
            <w:rStyle w:val="Hyperlink"/>
            <w:color w:val="0000FF"/>
            <w:u w:val="single"/>
            <w:rtl w:val="true"/>
          </w:rPr>
          <w:t xml:space="preserve"> </w:t>
        </w:r>
        <w:r>
          <w:rPr>
            <w:rStyle w:val="Hyperlink"/>
            <w:color w:val="0000FF"/>
            <w:u w:val="single"/>
          </w:rPr>
          <w:t>382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34">
        <w:r>
          <w:rPr>
            <w:rStyle w:val="Hyperlink"/>
            <w:color w:val="0000FF"/>
            <w:u w:val="single"/>
          </w:rPr>
          <w:t>29</w:t>
        </w:r>
      </w:hyperlink>
      <w:r>
        <w:rPr>
          <w:rtl w:val="true"/>
        </w:rPr>
        <w:t xml:space="preserve"> </w:t>
      </w:r>
      <w:r>
        <w:rPr>
          <w:rtl w:val="true"/>
        </w:rPr>
        <w:t>לחוק</w:t>
      </w:r>
      <w:r>
        <w:rPr>
          <w:rtl w:val="true"/>
        </w:rPr>
        <w:t xml:space="preserve">. </w:t>
      </w:r>
    </w:p>
    <w:p>
      <w:pPr>
        <w:pStyle w:val="Ruller42"/>
        <w:ind w:end="0"/>
        <w:jc w:val="both"/>
        <w:rPr/>
      </w:pPr>
      <w:r>
        <w:rPr>
          <w:rtl w:val="true"/>
        </w:rPr>
      </w:r>
    </w:p>
    <w:p>
      <w:pPr>
        <w:pStyle w:val="Ruller43"/>
        <w:numPr>
          <w:ilvl w:val="0"/>
          <w:numId w:val="0"/>
        </w:numPr>
        <w:ind w:hanging="0" w:start="0" w:end="0"/>
        <w:jc w:val="both"/>
        <w:rPr>
          <w:rFonts w:ascii="Century" w:hAnsi="Century" w:cs="Century"/>
          <w:sz w:val="22"/>
        </w:rPr>
      </w:pPr>
      <w:r>
        <w:rPr>
          <w:rFonts w:cs="Miriam" w:ascii="Century" w:hAnsi="Century"/>
          <w:b/>
          <w:spacing w:val="0"/>
          <w:sz w:val="22"/>
          <w:szCs w:val="24"/>
          <w:rtl w:val="true"/>
        </w:rPr>
        <w:tab/>
      </w:r>
      <w:r>
        <w:rPr>
          <w:rFonts w:ascii="Century" w:hAnsi="Century" w:cs="Century"/>
          <w:sz w:val="22"/>
          <w:sz w:val="22"/>
          <w:rtl w:val="true"/>
        </w:rPr>
        <w:t>ב</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Miriam" w:ascii="Century" w:hAnsi="Century"/>
          <w:b/>
          <w:spacing w:val="0"/>
          <w:sz w:val="22"/>
          <w:szCs w:val="24"/>
          <w:rtl w:val="true"/>
        </w:rPr>
        <w:t xml:space="preserve"> </w:t>
      </w:r>
      <w:r>
        <w:rPr>
          <w:rFonts w:cs="Century" w:ascii="Century" w:hAnsi="Century"/>
          <w:sz w:val="22"/>
          <w:rtl w:val="true"/>
        </w:rPr>
        <w:t>(</w:t>
      </w:r>
      <w:r>
        <w:rPr>
          <w:rFonts w:ascii="Century" w:hAnsi="Century" w:cs="Century"/>
          <w:sz w:val="22"/>
          <w:sz w:val="22"/>
          <w:rtl w:val="true"/>
        </w:rPr>
        <w:t>אישום רביעי</w:t>
      </w:r>
      <w:r>
        <w:rPr>
          <w:rFonts w:cs="Century" w:ascii="Century" w:hAnsi="Century"/>
          <w:sz w:val="22"/>
          <w:rtl w:val="true"/>
        </w:rPr>
        <w:t>)</w:t>
      </w:r>
      <w:r>
        <w:rPr>
          <w:rFonts w:cs="Miriam" w:ascii="Century" w:hAnsi="Century"/>
          <w:b/>
          <w:spacing w:val="0"/>
          <w:sz w:val="22"/>
          <w:szCs w:val="24"/>
          <w:rtl w:val="true"/>
        </w:rPr>
        <w:t xml:space="preserve"> </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Century"/>
          <w:sz w:val="22"/>
          <w:sz w:val="22"/>
          <w:rtl w:val="true"/>
        </w:rPr>
        <w:t xml:space="preserve">ביום </w:t>
      </w:r>
      <w:r>
        <w:rPr>
          <w:rFonts w:cs="Century" w:ascii="Century" w:hAnsi="Century"/>
          <w:sz w:val="22"/>
        </w:rPr>
        <w:t>26.6.2015</w:t>
      </w:r>
      <w:r>
        <w:rPr>
          <w:rFonts w:cs="Century" w:ascii="Century" w:hAnsi="Century"/>
          <w:sz w:val="22"/>
          <w:rtl w:val="true"/>
        </w:rPr>
        <w:t xml:space="preserve"> </w:t>
      </w:r>
      <w:r>
        <w:rPr>
          <w:rFonts w:ascii="Century" w:hAnsi="Century" w:cs="Century"/>
          <w:sz w:val="22"/>
          <w:sz w:val="22"/>
          <w:rtl w:val="true"/>
        </w:rPr>
        <w:t>קשרו חלק מחברי הארגון</w:t>
      </w:r>
      <w:r>
        <w:rPr>
          <w:rFonts w:cs="Century" w:ascii="Century" w:hAnsi="Century"/>
          <w:sz w:val="22"/>
          <w:rtl w:val="true"/>
        </w:rPr>
        <w:t xml:space="preserve">, </w:t>
      </w:r>
      <w:r>
        <w:rPr>
          <w:rFonts w:ascii="Century" w:hAnsi="Century" w:cs="Century"/>
          <w:sz w:val="22"/>
          <w:sz w:val="22"/>
          <w:rtl w:val="true"/>
        </w:rPr>
        <w:t>ובהם המערער</w:t>
      </w:r>
      <w:r>
        <w:rPr>
          <w:rFonts w:cs="Century" w:ascii="Century" w:hAnsi="Century"/>
          <w:sz w:val="22"/>
          <w:rtl w:val="true"/>
        </w:rPr>
        <w:t xml:space="preserve">, </w:t>
      </w:r>
      <w:r>
        <w:rPr>
          <w:rFonts w:ascii="Century" w:hAnsi="Century" w:cs="Century"/>
          <w:sz w:val="22"/>
          <w:sz w:val="22"/>
          <w:rtl w:val="true"/>
        </w:rPr>
        <w:t>קשר לתקוף בצוותא חדא את אוהדי קבוצת מכבי חיפה ולגנוב מהם ציוד</w:t>
      </w:r>
      <w:r>
        <w:rPr>
          <w:rFonts w:cs="Century" w:ascii="Century" w:hAnsi="Century"/>
          <w:sz w:val="22"/>
          <w:rtl w:val="true"/>
        </w:rPr>
        <w:t xml:space="preserve">. </w:t>
      </w:r>
      <w:r>
        <w:rPr>
          <w:rFonts w:ascii="Century" w:hAnsi="Century" w:cs="Century"/>
          <w:sz w:val="22"/>
          <w:sz w:val="22"/>
          <w:rtl w:val="true"/>
        </w:rPr>
        <w:t>לשם ביצוע תכניתם העבריינית</w:t>
      </w:r>
      <w:r>
        <w:rPr>
          <w:rFonts w:cs="Century" w:ascii="Century" w:hAnsi="Century"/>
          <w:sz w:val="22"/>
          <w:rtl w:val="true"/>
        </w:rPr>
        <w:t xml:space="preserve">, </w:t>
      </w:r>
      <w:r>
        <w:rPr>
          <w:rFonts w:ascii="Century" w:hAnsi="Century" w:cs="Century"/>
          <w:sz w:val="22"/>
          <w:sz w:val="22"/>
          <w:rtl w:val="true"/>
        </w:rPr>
        <w:t xml:space="preserve">נפגשו חברי הארגון בסמוך לשעה </w:t>
      </w:r>
      <w:r>
        <w:rPr>
          <w:rFonts w:cs="Century" w:ascii="Century" w:hAnsi="Century"/>
          <w:sz w:val="22"/>
        </w:rPr>
        <w:t>12:00</w:t>
      </w:r>
      <w:r>
        <w:rPr>
          <w:rFonts w:cs="Century" w:ascii="Century" w:hAnsi="Century"/>
          <w:sz w:val="22"/>
          <w:rtl w:val="true"/>
        </w:rPr>
        <w:t xml:space="preserve"> </w:t>
      </w:r>
      <w:r>
        <w:rPr>
          <w:rFonts w:ascii="Century" w:hAnsi="Century" w:cs="Century"/>
          <w:sz w:val="22"/>
          <w:sz w:val="22"/>
          <w:rtl w:val="true"/>
        </w:rPr>
        <w:t>בחוף פולג</w:t>
      </w:r>
      <w:r>
        <w:rPr>
          <w:rFonts w:cs="Century" w:ascii="Century" w:hAnsi="Century"/>
          <w:sz w:val="22"/>
          <w:rtl w:val="true"/>
        </w:rPr>
        <w:t xml:space="preserve">, </w:t>
      </w:r>
      <w:r>
        <w:rPr>
          <w:rFonts w:ascii="Century" w:hAnsi="Century" w:cs="Century"/>
          <w:sz w:val="22"/>
          <w:sz w:val="22"/>
          <w:rtl w:val="true"/>
        </w:rPr>
        <w:t xml:space="preserve">במתחם בו נערך בזמנו משחק </w:t>
      </w:r>
      <w:r>
        <w:rPr>
          <w:rFonts w:cs="Century" w:ascii="Century" w:hAnsi="Century"/>
          <w:sz w:val="22"/>
          <w:rtl w:val="true"/>
        </w:rPr>
        <w:t>"</w:t>
      </w:r>
      <w:r>
        <w:rPr>
          <w:rFonts w:ascii="Century" w:hAnsi="Century" w:cs="Century"/>
          <w:sz w:val="22"/>
          <w:sz w:val="22"/>
          <w:rtl w:val="true"/>
        </w:rPr>
        <w:t>כדורגל חופים</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המתחם</w:t>
      </w:r>
      <w:r>
        <w:rPr>
          <w:rFonts w:cs="Century" w:ascii="Century" w:hAnsi="Century"/>
          <w:sz w:val="22"/>
          <w:rtl w:val="true"/>
        </w:rPr>
        <w:t xml:space="preserve">). </w:t>
      </w:r>
      <w:r>
        <w:rPr>
          <w:rFonts w:ascii="Century" w:hAnsi="Century" w:cs="Century"/>
          <w:sz w:val="22"/>
          <w:sz w:val="22"/>
          <w:rtl w:val="true"/>
        </w:rPr>
        <w:t>בכניסה למתחם הבחינו חברי הארגון באוהדי מכבי חיפה שמכרו חולצות של קבוצתם</w:t>
      </w:r>
      <w:r>
        <w:rPr>
          <w:rFonts w:cs="Century" w:ascii="Century" w:hAnsi="Century"/>
          <w:sz w:val="22"/>
          <w:rtl w:val="true"/>
        </w:rPr>
        <w:t xml:space="preserve">. </w:t>
      </w:r>
      <w:r>
        <w:rPr>
          <w:rFonts w:ascii="Century" w:hAnsi="Century" w:cs="Century"/>
          <w:sz w:val="22"/>
          <w:sz w:val="22"/>
          <w:rtl w:val="true"/>
        </w:rPr>
        <w:t>אחד מבין חברי הארגון משך בכוח את שק החולצות מידי מי שהחזיק בו</w:t>
      </w:r>
      <w:r>
        <w:rPr>
          <w:rFonts w:cs="Century" w:ascii="Century" w:hAnsi="Century"/>
          <w:sz w:val="22"/>
          <w:rtl w:val="true"/>
        </w:rPr>
        <w:t xml:space="preserve">. </w:t>
      </w:r>
      <w:r>
        <w:rPr>
          <w:rFonts w:ascii="Century" w:hAnsi="Century" w:cs="Century"/>
          <w:sz w:val="22"/>
          <w:sz w:val="22"/>
          <w:rtl w:val="true"/>
        </w:rPr>
        <w:t>אוהדי מכבי חיפה שנכחו במקום ניסו למנוע את גניבת השק</w:t>
      </w:r>
      <w:r>
        <w:rPr>
          <w:rFonts w:cs="Century" w:ascii="Century" w:hAnsi="Century"/>
          <w:sz w:val="22"/>
          <w:rtl w:val="true"/>
        </w:rPr>
        <w:t xml:space="preserve">. </w:t>
      </w:r>
      <w:r>
        <w:rPr>
          <w:rFonts w:ascii="Century" w:hAnsi="Century" w:cs="Century"/>
          <w:sz w:val="22"/>
          <w:sz w:val="22"/>
          <w:rtl w:val="true"/>
        </w:rPr>
        <w:t>בתגובה</w:t>
      </w:r>
      <w:r>
        <w:rPr>
          <w:rFonts w:cs="Century" w:ascii="Century" w:hAnsi="Century"/>
          <w:sz w:val="22"/>
          <w:rtl w:val="true"/>
        </w:rPr>
        <w:t xml:space="preserve">, </w:t>
      </w:r>
      <w:r>
        <w:rPr>
          <w:rFonts w:ascii="Century" w:hAnsi="Century" w:cs="Century"/>
          <w:sz w:val="22"/>
          <w:sz w:val="22"/>
          <w:rtl w:val="true"/>
        </w:rPr>
        <w:t>התנפלו עליהם חברי הארגון ותקפו אותם בצוותא באמצעות בעיטות ואגרופים בכל חלקי גופם</w:t>
      </w:r>
      <w:r>
        <w:rPr>
          <w:rFonts w:cs="Century" w:ascii="Century" w:hAnsi="Century"/>
          <w:sz w:val="22"/>
          <w:rtl w:val="true"/>
        </w:rPr>
        <w:t xml:space="preserve">. </w:t>
      </w:r>
      <w:r>
        <w:rPr>
          <w:rFonts w:ascii="Century" w:hAnsi="Century" w:cs="Century"/>
          <w:sz w:val="22"/>
          <w:sz w:val="22"/>
          <w:rtl w:val="true"/>
        </w:rPr>
        <w:t>כתוצאה מעוצמת המכות נפלו חלק מאוהדי מכבי חיפה ארצה וחברי הארגון המשיכו לחבוט בהם באגרופיהם</w:t>
      </w:r>
      <w:r>
        <w:rPr>
          <w:rFonts w:cs="Century" w:ascii="Century" w:hAnsi="Century"/>
          <w:sz w:val="22"/>
          <w:rtl w:val="true"/>
        </w:rPr>
        <w:t xml:space="preserve">, </w:t>
      </w:r>
      <w:r>
        <w:rPr>
          <w:rFonts w:ascii="Century" w:hAnsi="Century" w:cs="Century"/>
          <w:sz w:val="22"/>
          <w:sz w:val="22"/>
          <w:rtl w:val="true"/>
        </w:rPr>
        <w:t>לבעוט בהם ולמשוך מידם את שק החולצות עד אשר נקרע</w:t>
      </w:r>
      <w:r>
        <w:rPr>
          <w:rFonts w:cs="Century" w:ascii="Century" w:hAnsi="Century"/>
          <w:sz w:val="22"/>
          <w:rtl w:val="true"/>
        </w:rPr>
        <w:t xml:space="preserve">. </w:t>
      </w:r>
      <w:r>
        <w:rPr>
          <w:rFonts w:ascii="Century" w:hAnsi="Century" w:cs="Century"/>
          <w:sz w:val="22"/>
          <w:sz w:val="22"/>
          <w:rtl w:val="true"/>
        </w:rPr>
        <w:t>חברי הארגון נטלו את החולצות שהתפזרו על הרצפה ונמלטו מהמקום לאחר שהבחינו בכוחות המשטרה</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2"/>
        <w:ind w:end="0"/>
        <w:jc w:val="both"/>
        <w:rPr/>
      </w:pPr>
      <w:r>
        <w:rPr>
          <w:rtl w:val="true"/>
        </w:rPr>
        <w:tab/>
      </w:r>
      <w:r>
        <w:rPr>
          <w:rtl w:val="true"/>
        </w:rPr>
        <w:t>בגדרו</w:t>
      </w:r>
      <w:r>
        <w:rPr>
          <w:rFonts w:eastAsia="Arial TUR" w:cs="Arial TUR"/>
          <w:rtl w:val="true"/>
        </w:rPr>
        <w:t xml:space="preserve"> </w:t>
      </w:r>
      <w:r>
        <w:rPr>
          <w:rtl w:val="true"/>
        </w:rPr>
        <w:t>של</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Fonts w:eastAsia="Arial TUR" w:cs="Arial TUR"/>
          <w:rtl w:val="true"/>
        </w:rPr>
        <w:t xml:space="preserve"> </w:t>
      </w:r>
      <w:r>
        <w:rPr>
          <w:rtl w:val="true"/>
        </w:rPr>
        <w:t>יוחסו</w:t>
      </w:r>
      <w:r>
        <w:rPr>
          <w:rFonts w:eastAsia="Arial TUR" w:cs="Arial TUR"/>
          <w:rtl w:val="true"/>
        </w:rPr>
        <w:t xml:space="preserve"> </w:t>
      </w:r>
      <w:r>
        <w:rPr>
          <w:rtl w:val="true"/>
        </w:rPr>
        <w:t>למערער</w:t>
      </w:r>
      <w:r>
        <w:rPr>
          <w:rFonts w:eastAsia="Arial TUR" w:cs="Arial TU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לביצוע</w:t>
      </w:r>
      <w:r>
        <w:rPr>
          <w:rFonts w:eastAsia="Arial TUR" w:cs="Arial TUR"/>
          <w:rtl w:val="true"/>
        </w:rPr>
        <w:t xml:space="preserve"> </w:t>
      </w:r>
      <w:r>
        <w:rPr>
          <w:rtl w:val="true"/>
        </w:rPr>
        <w:t>פשע</w:t>
      </w:r>
      <w:r>
        <w:rPr>
          <w:rtl w:val="true"/>
        </w:rPr>
        <w:t xml:space="preserve">, </w:t>
      </w:r>
      <w:r>
        <w:rPr>
          <w:rtl w:val="true"/>
        </w:rPr>
        <w:t>עבירה</w:t>
      </w:r>
      <w:r>
        <w:rPr>
          <w:rFonts w:eastAsia="Arial TUR" w:cs="Arial TUR"/>
          <w:rtl w:val="true"/>
        </w:rPr>
        <w:t xml:space="preserve"> </w:t>
      </w:r>
      <w:r>
        <w:rPr>
          <w:rtl w:val="true"/>
        </w:rPr>
        <w:t>לפי</w:t>
      </w:r>
      <w:r>
        <w:rPr>
          <w:rFonts w:eastAsia="Arial TUR" w:cs="Arial TUR"/>
          <w:rtl w:val="true"/>
        </w:rPr>
        <w:t xml:space="preserve"> </w:t>
      </w:r>
      <w:hyperlink r:id="rId3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3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ושוד</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עבירה</w:t>
      </w:r>
      <w:r>
        <w:rPr>
          <w:rFonts w:eastAsia="Arial TUR" w:cs="Arial TUR"/>
          <w:rtl w:val="true"/>
        </w:rPr>
        <w:t xml:space="preserve"> </w:t>
      </w:r>
      <w:r>
        <w:rPr>
          <w:rtl w:val="true"/>
        </w:rPr>
        <w:t>לפי</w:t>
      </w:r>
      <w:r>
        <w:rPr>
          <w:rFonts w:eastAsia="Arial TUR" w:cs="Arial TUR"/>
          <w:rtl w:val="true"/>
        </w:rPr>
        <w:t xml:space="preserve"> </w:t>
      </w:r>
      <w:hyperlink r:id="rId3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w:t>
      </w:r>
    </w:p>
    <w:p>
      <w:pPr>
        <w:pStyle w:val="Ruller43"/>
        <w:numPr>
          <w:ilvl w:val="0"/>
          <w:numId w:val="0"/>
        </w:numPr>
        <w:ind w:hanging="0" w:start="0" w:end="0"/>
        <w:jc w:val="both"/>
        <w:rPr>
          <w:rFonts w:ascii="Century" w:hAnsi="Century" w:cs="Century"/>
          <w:sz w:val="22"/>
        </w:rPr>
      </w:pPr>
      <w:r>
        <w:rPr>
          <w:rFonts w:eastAsia="Century" w:cs="Century" w:ascii="Century" w:hAnsi="Century"/>
          <w:sz w:val="22"/>
          <w:rtl w:val="true"/>
        </w:rPr>
        <w:t xml:space="preserve">  </w:t>
      </w:r>
    </w:p>
    <w:p>
      <w:pPr>
        <w:pStyle w:val="Ruller43"/>
        <w:numPr>
          <w:ilvl w:val="0"/>
          <w:numId w:val="0"/>
        </w:numPr>
        <w:ind w:hanging="0" w:start="0" w:end="0"/>
        <w:jc w:val="both"/>
        <w:rPr/>
      </w:pPr>
      <w:r>
        <w:rPr>
          <w:rFonts w:cs="Miriam" w:ascii="Century" w:hAnsi="Century"/>
          <w:b/>
          <w:spacing w:val="0"/>
          <w:sz w:val="22"/>
          <w:szCs w:val="24"/>
          <w:rtl w:val="true"/>
        </w:rPr>
        <w:tab/>
      </w:r>
      <w:r>
        <w:rPr>
          <w:rFonts w:ascii="Century" w:hAnsi="Century" w:cs="Century"/>
          <w:sz w:val="22"/>
          <w:sz w:val="22"/>
          <w:rtl w:val="true"/>
        </w:rPr>
        <w:t>ג</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Fonts w:cs="Century" w:ascii="Century" w:hAnsi="Century"/>
          <w:sz w:val="22"/>
          <w:rtl w:val="true"/>
        </w:rPr>
        <w:t>(</w:t>
      </w:r>
      <w:r>
        <w:rPr>
          <w:rFonts w:ascii="Century" w:hAnsi="Century" w:cs="Century"/>
          <w:sz w:val="22"/>
          <w:sz w:val="22"/>
          <w:rtl w:val="true"/>
        </w:rPr>
        <w:t>אישום חמישי</w:t>
      </w:r>
      <w:r>
        <w:rPr>
          <w:rFonts w:cs="Century" w:ascii="Century" w:hAnsi="Century"/>
          <w:sz w:val="22"/>
          <w:rtl w:val="true"/>
        </w:rPr>
        <w:t>)</w:t>
      </w:r>
      <w:r>
        <w:rPr>
          <w:rtl w:val="true"/>
        </w:rPr>
        <w:t xml:space="preserve"> </w:t>
      </w:r>
      <w:r>
        <w:rPr>
          <w:rtl w:val="true"/>
        </w:rPr>
        <w:t>–</w:t>
      </w:r>
      <w:r>
        <w:rPr>
          <w:rtl w:val="true"/>
        </w:rPr>
        <w:t xml:space="preserve"> </w:t>
      </w:r>
      <w:r>
        <w:rPr>
          <w:rtl w:val="true"/>
        </w:rPr>
        <w:t xml:space="preserve">לנוכח </w:t>
      </w:r>
      <w:r>
        <w:rPr>
          <w:rtl w:val="true"/>
        </w:rPr>
        <w:t>"</w:t>
      </w:r>
      <w:r>
        <w:rPr>
          <w:rtl w:val="true"/>
        </w:rPr>
        <w:t>הצלחת</w:t>
      </w:r>
      <w:r>
        <w:rPr>
          <w:rtl w:val="true"/>
        </w:rPr>
        <w:t xml:space="preserve">" </w:t>
      </w:r>
      <w:r>
        <w:rPr>
          <w:rtl w:val="true"/>
        </w:rPr>
        <w:t xml:space="preserve">אירוע חופים </w:t>
      </w:r>
      <w:r>
        <w:rPr/>
        <w:t>1</w:t>
      </w:r>
      <w:r>
        <w:rPr>
          <w:rtl w:val="true"/>
        </w:rPr>
        <w:t xml:space="preserve">, </w:t>
      </w:r>
      <w:r>
        <w:rPr>
          <w:rtl w:val="true"/>
        </w:rPr>
        <w:t>תכננו חברי הארגון לתקוף בשנית את אוהדי קבוצת מכבי חיפה</w:t>
      </w:r>
      <w:r>
        <w:rPr>
          <w:rtl w:val="true"/>
        </w:rPr>
        <w:t xml:space="preserve">, </w:t>
      </w:r>
      <w:r>
        <w:rPr>
          <w:rtl w:val="true"/>
        </w:rPr>
        <w:t xml:space="preserve">והפעם </w:t>
      </w:r>
      <w:r>
        <w:rPr>
          <w:rtl w:val="true"/>
        </w:rPr>
        <w:t>"</w:t>
      </w:r>
      <w:r>
        <w:rPr>
          <w:rtl w:val="true"/>
        </w:rPr>
        <w:t>בהרכב מורחב</w:t>
      </w:r>
      <w:r>
        <w:rPr>
          <w:rtl w:val="true"/>
        </w:rPr>
        <w:t xml:space="preserve">" </w:t>
      </w:r>
      <w:r>
        <w:rPr>
          <w:rtl w:val="true"/>
        </w:rPr>
        <w:t>ותוך שימוש בנשק קר</w:t>
      </w:r>
      <w:r>
        <w:rPr>
          <w:rtl w:val="true"/>
        </w:rPr>
        <w:t xml:space="preserve">. </w:t>
      </w:r>
      <w:r>
        <w:rPr>
          <w:rtl w:val="true"/>
        </w:rPr>
        <w:t>במסגרת הקשר ולשם קידומו</w:t>
      </w:r>
      <w:r>
        <w:rPr>
          <w:rtl w:val="true"/>
        </w:rPr>
        <w:t xml:space="preserve">, </w:t>
      </w:r>
      <w:r>
        <w:rPr>
          <w:rtl w:val="true"/>
        </w:rPr>
        <w:t xml:space="preserve">נפגשו חברי הארגון ביום </w:t>
      </w:r>
      <w:r>
        <w:rPr/>
        <w:t>3.7.2015</w:t>
      </w:r>
      <w:r>
        <w:rPr>
          <w:rtl w:val="true"/>
        </w:rPr>
        <w:t xml:space="preserve"> </w:t>
      </w:r>
      <w:r>
        <w:rPr>
          <w:rtl w:val="true"/>
        </w:rPr>
        <w:t xml:space="preserve">בשעה </w:t>
      </w:r>
      <w:r>
        <w:rPr/>
        <w:t>12:00</w:t>
      </w:r>
      <w:r>
        <w:rPr>
          <w:rtl w:val="true"/>
        </w:rPr>
        <w:t xml:space="preserve"> </w:t>
      </w:r>
      <w:r>
        <w:rPr>
          <w:rtl w:val="true"/>
        </w:rPr>
        <w:t>לערך</w:t>
      </w:r>
      <w:r>
        <w:rPr>
          <w:rtl w:val="true"/>
        </w:rPr>
        <w:t xml:space="preserve">, </w:t>
      </w:r>
      <w:r>
        <w:rPr>
          <w:rtl w:val="true"/>
        </w:rPr>
        <w:t xml:space="preserve">בפאב </w:t>
      </w:r>
      <w:r>
        <w:rPr>
          <w:rtl w:val="true"/>
        </w:rPr>
        <w:t>"</w:t>
      </w:r>
      <w:r>
        <w:rPr>
          <w:rtl w:val="true"/>
        </w:rPr>
        <w:t>ההרשל</w:t>
      </w:r>
      <w:r>
        <w:rPr>
          <w:rtl w:val="true"/>
        </w:rPr>
        <w:t>'</w:t>
      </w:r>
      <w:r>
        <w:rPr>
          <w:rtl w:val="true"/>
        </w:rPr>
        <w:t>ה</w:t>
      </w:r>
      <w:r>
        <w:rPr>
          <w:rtl w:val="true"/>
        </w:rPr>
        <w:t>" (</w:t>
      </w:r>
      <w:r>
        <w:rPr>
          <w:rtl w:val="true"/>
        </w:rPr>
        <w:t>להלן</w:t>
      </w:r>
      <w:r>
        <w:rPr>
          <w:rtl w:val="true"/>
        </w:rPr>
        <w:t xml:space="preserve">: </w:t>
      </w:r>
      <w:r>
        <w:rPr>
          <w:rFonts w:ascii="Century" w:hAnsi="Century" w:cs="Miriam"/>
          <w:b/>
          <w:b/>
          <w:spacing w:val="0"/>
          <w:sz w:val="22"/>
          <w:sz w:val="22"/>
          <w:szCs w:val="24"/>
          <w:rtl w:val="true"/>
        </w:rPr>
        <w:t>הפאב</w:t>
      </w:r>
      <w:r>
        <w:rPr>
          <w:rtl w:val="true"/>
        </w:rPr>
        <w:t xml:space="preserve"> או </w:t>
      </w:r>
      <w:r>
        <w:rPr>
          <w:rFonts w:ascii="Century" w:hAnsi="Century" w:cs="Miriam"/>
          <w:b/>
          <w:b/>
          <w:spacing w:val="0"/>
          <w:sz w:val="22"/>
          <w:sz w:val="22"/>
          <w:szCs w:val="24"/>
          <w:rtl w:val="true"/>
        </w:rPr>
        <w:t>פאב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ההרשל</w:t>
      </w:r>
      <w:r>
        <w:rPr>
          <w:rFonts w:cs="Miriam" w:ascii="Century" w:hAnsi="Century"/>
          <w:b/>
          <w:spacing w:val="0"/>
          <w:sz w:val="22"/>
          <w:szCs w:val="24"/>
          <w:rtl w:val="true"/>
        </w:rPr>
        <w:t>'</w:t>
      </w:r>
      <w:r>
        <w:rPr>
          <w:rFonts w:ascii="Century" w:hAnsi="Century" w:cs="Miriam"/>
          <w:b/>
          <w:b/>
          <w:spacing w:val="0"/>
          <w:sz w:val="22"/>
          <w:sz w:val="22"/>
          <w:szCs w:val="24"/>
          <w:rtl w:val="true"/>
        </w:rPr>
        <w:t>ה</w:t>
      </w:r>
      <w:r>
        <w:rPr>
          <w:rtl w:val="true"/>
        </w:rPr>
        <w:t xml:space="preserve">) </w:t>
      </w:r>
      <w:r>
        <w:rPr>
          <w:rtl w:val="true"/>
        </w:rPr>
        <w:t xml:space="preserve">הנמצא בחוף פולג בסמוך למתחם בו התקיים משחק נוסף של </w:t>
      </w:r>
      <w:r>
        <w:rPr>
          <w:rtl w:val="true"/>
        </w:rPr>
        <w:t>"</w:t>
      </w:r>
      <w:r>
        <w:rPr>
          <w:rtl w:val="true"/>
        </w:rPr>
        <w:t>כדורגל חופים</w:t>
      </w:r>
      <w:r>
        <w:rPr>
          <w:rtl w:val="true"/>
        </w:rPr>
        <w:t xml:space="preserve">". </w:t>
      </w:r>
      <w:r>
        <w:rPr>
          <w:rtl w:val="true"/>
        </w:rPr>
        <w:t>חברי הארגון עזבו את הפאב כשהם מצוידים בבקבוקי זכוכית</w:t>
      </w:r>
      <w:r>
        <w:rPr>
          <w:rtl w:val="true"/>
        </w:rPr>
        <w:t xml:space="preserve">, </w:t>
      </w:r>
      <w:r>
        <w:rPr>
          <w:rtl w:val="true"/>
        </w:rPr>
        <w:t>רימון הלם ורימון עשן</w:t>
      </w:r>
      <w:r>
        <w:rPr>
          <w:rtl w:val="true"/>
        </w:rPr>
        <w:t xml:space="preserve">. </w:t>
      </w:r>
      <w:r>
        <w:rPr>
          <w:rtl w:val="true"/>
        </w:rPr>
        <w:t>בהגיעם למתחם המתינו חברי הארגון לבואם של אוהדי מכבי חיפה</w:t>
      </w:r>
      <w:r>
        <w:rPr>
          <w:rtl w:val="true"/>
        </w:rPr>
        <w:t xml:space="preserve">. </w:t>
      </w:r>
      <w:r>
        <w:rPr>
          <w:rtl w:val="true"/>
        </w:rPr>
        <w:t>משהבחינו ברכבים השייכים להם השליכו לעברם בקבוקי זכוכית ואבנים</w:t>
      </w:r>
      <w:r>
        <w:rPr>
          <w:rtl w:val="true"/>
        </w:rPr>
        <w:t xml:space="preserve">, </w:t>
      </w:r>
      <w:r>
        <w:rPr>
          <w:rtl w:val="true"/>
        </w:rPr>
        <w:t>שגרמו לאחד הרכבים לנזקים</w:t>
      </w:r>
      <w:r>
        <w:rPr>
          <w:rtl w:val="true"/>
        </w:rPr>
        <w:t xml:space="preserve">, </w:t>
      </w:r>
      <w:r>
        <w:rPr>
          <w:rtl w:val="true"/>
        </w:rPr>
        <w:t>עד אשר נמלטו הרכבים מהמקום</w:t>
      </w:r>
      <w:r>
        <w:rPr>
          <w:rtl w:val="true"/>
        </w:rPr>
        <w:t xml:space="preserve">. </w:t>
      </w:r>
      <w:r>
        <w:rPr>
          <w:rtl w:val="true"/>
        </w:rPr>
        <w:t>חברי הארגון לא אמרו נואש</w:t>
      </w:r>
      <w:r>
        <w:rPr>
          <w:rtl w:val="true"/>
        </w:rPr>
        <w:t xml:space="preserve">: </w:t>
      </w:r>
      <w:r>
        <w:rPr>
          <w:rtl w:val="true"/>
        </w:rPr>
        <w:t>הם הצטיידו בבקבוקי זכוכית</w:t>
      </w:r>
      <w:r>
        <w:rPr>
          <w:rtl w:val="true"/>
        </w:rPr>
        <w:t xml:space="preserve">, </w:t>
      </w:r>
      <w:r>
        <w:rPr>
          <w:rtl w:val="true"/>
        </w:rPr>
        <w:t>מקלות ואבנים ונסעו לכביש הסמוך במטרה לאתר את רכביהם של אוהדי מכבי חיפה</w:t>
      </w:r>
      <w:r>
        <w:rPr>
          <w:rtl w:val="true"/>
        </w:rPr>
        <w:t xml:space="preserve">. </w:t>
      </w:r>
      <w:r>
        <w:rPr>
          <w:rtl w:val="true"/>
        </w:rPr>
        <w:t>כשהבחינו במכונית שנדמתה כשייכת לאוהד מכבי חיפה</w:t>
      </w:r>
      <w:r>
        <w:rPr>
          <w:rtl w:val="true"/>
        </w:rPr>
        <w:t xml:space="preserve">, </w:t>
      </w:r>
      <w:r>
        <w:rPr>
          <w:rtl w:val="true"/>
        </w:rPr>
        <w:t>השליכו לעברה את הבקבוקים</w:t>
      </w:r>
      <w:r>
        <w:rPr>
          <w:rtl w:val="true"/>
        </w:rPr>
        <w:t xml:space="preserve">, </w:t>
      </w:r>
      <w:r>
        <w:rPr>
          <w:rtl w:val="true"/>
        </w:rPr>
        <w:t>המקלות והאבנים</w:t>
      </w:r>
      <w:r>
        <w:rPr>
          <w:rtl w:val="true"/>
        </w:rPr>
        <w:t xml:space="preserve">. </w:t>
      </w:r>
      <w:r>
        <w:rPr>
          <w:rtl w:val="true"/>
        </w:rPr>
        <w:t>לאחר שהבינו חברי הארגון כי מדובר בעובר אורח שאינו קשור לקבוצת מכבי חיפה</w:t>
      </w:r>
      <w:r>
        <w:rPr>
          <w:rtl w:val="true"/>
        </w:rPr>
        <w:t xml:space="preserve">, </w:t>
      </w:r>
      <w:r>
        <w:rPr>
          <w:rtl w:val="true"/>
        </w:rPr>
        <w:t>נמלטו מהמקום בחשש שמא כוחות המשטרה הוזעקו למקום</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בגדרו של אישום זה יוחסו למערער קשירת קשר לביצוע פשע</w:t>
      </w:r>
      <w:r>
        <w:rPr>
          <w:rtl w:val="true"/>
        </w:rPr>
        <w:t xml:space="preserve">, </w:t>
      </w:r>
      <w:r>
        <w:rPr>
          <w:rtl w:val="true"/>
        </w:rPr>
        <w:t xml:space="preserve">עבירה לפי </w:t>
      </w:r>
      <w:hyperlink r:id="rId38">
        <w:r>
          <w:rPr>
            <w:rStyle w:val="Hyperlink"/>
            <w:color w:val="0000FF"/>
            <w:u w:val="single"/>
            <w:rtl w:val="true"/>
          </w:rPr>
          <w:t>סעיף</w:t>
        </w:r>
        <w:r>
          <w:rPr>
            <w:rStyle w:val="Hyperlink"/>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3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סיכון חיי אדם בנתיב תחבורה</w:t>
      </w:r>
      <w:r>
        <w:rPr>
          <w:rtl w:val="true"/>
        </w:rPr>
        <w:t xml:space="preserve">, </w:t>
      </w:r>
      <w:r>
        <w:rPr>
          <w:rtl w:val="true"/>
        </w:rPr>
        <w:t xml:space="preserve">עבירה לפי </w:t>
      </w:r>
      <w:hyperlink r:id="rId40">
        <w:r>
          <w:rPr>
            <w:rStyle w:val="Hyperlink"/>
            <w:color w:val="0000FF"/>
            <w:u w:val="single"/>
            <w:rtl w:val="true"/>
          </w:rPr>
          <w:t>סעיף</w:t>
        </w:r>
        <w:r>
          <w:rPr>
            <w:rStyle w:val="Hyperlink"/>
            <w:color w:val="0000FF"/>
            <w:u w:val="single"/>
            <w:rtl w:val="true"/>
          </w:rPr>
          <w:t xml:space="preserve"> </w:t>
        </w:r>
        <w:r>
          <w:rPr>
            <w:rStyle w:val="Hyperlink"/>
            <w:color w:val="0000FF"/>
            <w:u w:val="single"/>
          </w:rPr>
          <w:t>332</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 xml:space="preserve">לחוק </w:t>
      </w:r>
      <w:r>
        <w:rPr>
          <w:rtl w:val="true"/>
        </w:rPr>
        <w:t>(</w:t>
      </w:r>
      <w:r>
        <w:rPr>
          <w:rtl w:val="true"/>
        </w:rPr>
        <w:t>כנוסחו בעת ביצוע העבירה</w:t>
      </w:r>
      <w:r>
        <w:rPr>
          <w:rtl w:val="true"/>
        </w:rPr>
        <w:t xml:space="preserve">) </w:t>
      </w:r>
      <w:r>
        <w:rPr>
          <w:rtl w:val="true"/>
        </w:rPr>
        <w:t xml:space="preserve">בצירוף </w:t>
      </w:r>
      <w:hyperlink r:id="rId41">
        <w:r>
          <w:rPr>
            <w:rStyle w:val="Hyperlink"/>
            <w:color w:val="0000FF"/>
            <w:u w:val="single"/>
            <w:rtl w:val="true"/>
          </w:rPr>
          <w:t>סעיף</w:t>
        </w:r>
        <w:r>
          <w:rPr>
            <w:rStyle w:val="Hyperlink"/>
            <w:color w:val="0000FF"/>
            <w:u w:val="single"/>
            <w:rtl w:val="true"/>
          </w:rPr>
          <w:t xml:space="preserve"> </w:t>
        </w:r>
        <w:r>
          <w:rPr>
            <w:rStyle w:val="Hyperlink"/>
            <w:color w:val="0000FF"/>
            <w:u w:val="single"/>
          </w:rPr>
          <w:t>29</w:t>
        </w:r>
      </w:hyperlink>
      <w:r>
        <w:rPr>
          <w:rtl w:val="true"/>
        </w:rPr>
        <w:t xml:space="preserve"> </w:t>
      </w:r>
      <w:r>
        <w:rPr>
          <w:rtl w:val="true"/>
        </w:rPr>
        <w:t>לחוק</w:t>
      </w:r>
      <w:r>
        <w:rPr>
          <w:rtl w:val="true"/>
        </w:rPr>
        <w:t xml:space="preserve">; </w:t>
      </w:r>
      <w:r>
        <w:rPr>
          <w:rtl w:val="true"/>
        </w:rPr>
        <w:t>וכן חבלה במזיד</w:t>
      </w:r>
      <w:r>
        <w:rPr>
          <w:rtl w:val="true"/>
        </w:rPr>
        <w:t xml:space="preserve">, </w:t>
      </w:r>
      <w:r>
        <w:rPr>
          <w:rtl w:val="true"/>
        </w:rPr>
        <w:t xml:space="preserve">עבירה לפי </w:t>
      </w:r>
      <w:hyperlink r:id="rId42">
        <w:r>
          <w:rPr>
            <w:rStyle w:val="Hyperlink"/>
            <w:color w:val="0000FF"/>
            <w:u w:val="single"/>
            <w:rtl w:val="true"/>
          </w:rPr>
          <w:t>סעיף</w:t>
        </w:r>
        <w:r>
          <w:rPr>
            <w:rStyle w:val="Hyperlink"/>
            <w:color w:val="0000FF"/>
            <w:u w:val="single"/>
            <w:rtl w:val="true"/>
          </w:rPr>
          <w:t xml:space="preserve"> </w:t>
        </w:r>
        <w:r>
          <w:rPr>
            <w:rStyle w:val="Hyperlink"/>
            <w:color w:val="0000FF"/>
            <w:u w:val="single"/>
          </w:rPr>
          <w:t>413</w:t>
        </w:r>
        <w:r>
          <w:rPr>
            <w:rStyle w:val="Hyperlink"/>
            <w:color w:val="0000FF"/>
            <w:u w:val="single"/>
            <w:rtl w:val="true"/>
          </w:rPr>
          <w:t>ה</w:t>
        </w:r>
      </w:hyperlink>
      <w:r>
        <w:rPr>
          <w:rtl w:val="true"/>
        </w:rPr>
        <w:t xml:space="preserve"> בצירוף </w:t>
      </w:r>
      <w:hyperlink r:id="rId43">
        <w:r>
          <w:rPr>
            <w:rStyle w:val="Hyperlink"/>
            <w:color w:val="0000FF"/>
            <w:u w:val="single"/>
            <w:rtl w:val="true"/>
          </w:rPr>
          <w:t>סעיף</w:t>
        </w:r>
        <w:r>
          <w:rPr>
            <w:rStyle w:val="Hyperlink"/>
            <w:color w:val="0000FF"/>
            <w:u w:val="single"/>
            <w:rtl w:val="true"/>
          </w:rPr>
          <w:t xml:space="preserve"> </w:t>
        </w:r>
        <w:r>
          <w:rPr>
            <w:rStyle w:val="Hyperlink"/>
            <w:color w:val="0000FF"/>
            <w:u w:val="single"/>
          </w:rPr>
          <w:t>29</w:t>
        </w:r>
      </w:hyperlink>
      <w:r>
        <w:rPr>
          <w:rtl w:val="true"/>
        </w:rPr>
        <w:t xml:space="preserve"> </w:t>
      </w:r>
      <w:r>
        <w:rPr>
          <w:rtl w:val="true"/>
        </w:rPr>
        <w:t>לחוק</w:t>
      </w:r>
      <w:r>
        <w:rPr>
          <w:rtl w:val="true"/>
        </w:rPr>
        <w:t xml:space="preserve">.  </w:t>
      </w:r>
    </w:p>
    <w:p>
      <w:pPr>
        <w:pStyle w:val="Ruller42"/>
        <w:ind w:end="0"/>
        <w:jc w:val="both"/>
        <w:rPr/>
      </w:pPr>
      <w:r>
        <w:rPr>
          <w:rtl w:val="true"/>
        </w:rPr>
      </w:r>
    </w:p>
    <w:p>
      <w:pPr>
        <w:pStyle w:val="Ruller42"/>
        <w:ind w:end="0"/>
        <w:jc w:val="both"/>
        <w:rPr>
          <w:rFonts w:ascii="Century" w:hAnsi="Century" w:cs="Century"/>
        </w:rPr>
      </w:pPr>
      <w:r>
        <w:rPr>
          <w:rFonts w:cs="Miriam"/>
          <w:spacing w:val="0"/>
          <w:sz w:val="24"/>
          <w:sz w:val="24"/>
          <w:szCs w:val="24"/>
          <w:rtl w:val="true"/>
        </w:rPr>
        <w:t>פסק</w:t>
      </w:r>
      <w:r>
        <w:rPr>
          <w:rFonts w:eastAsia="Arial TUR" w:cs="Arial TUR"/>
          <w:spacing w:val="0"/>
          <w:sz w:val="24"/>
          <w:sz w:val="24"/>
          <w:szCs w:val="24"/>
          <w:rtl w:val="true"/>
        </w:rPr>
        <w:t xml:space="preserve"> </w:t>
      </w:r>
      <w:r>
        <w:rPr>
          <w:rFonts w:cs="Miriam"/>
          <w:spacing w:val="0"/>
          <w:sz w:val="24"/>
          <w:sz w:val="24"/>
          <w:szCs w:val="24"/>
          <w:rtl w:val="true"/>
        </w:rPr>
        <w:t>הדין</w:t>
      </w:r>
      <w:r>
        <w:rPr>
          <w:rFonts w:eastAsia="Arial TUR" w:cs="Arial TUR"/>
          <w:spacing w:val="0"/>
          <w:sz w:val="24"/>
          <w:sz w:val="24"/>
          <w:szCs w:val="24"/>
          <w:rtl w:val="true"/>
        </w:rPr>
        <w:t xml:space="preserve"> </w:t>
      </w:r>
      <w:r>
        <w:rPr>
          <w:rFonts w:cs="Miriam"/>
          <w:spacing w:val="0"/>
          <w:sz w:val="24"/>
          <w:sz w:val="24"/>
          <w:szCs w:val="24"/>
          <w:rtl w:val="true"/>
        </w:rPr>
        <w:t>קמא</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ind w:end="0"/>
        <w:jc w:val="both"/>
        <w:rPr>
          <w:rFonts w:ascii="Century" w:hAnsi="Century" w:cs="Miriam"/>
          <w:b/>
          <w:spacing w:val="0"/>
          <w:sz w:val="28"/>
          <w:szCs w:val="24"/>
        </w:rPr>
      </w:pPr>
      <w:r>
        <w:rPr>
          <w:rFonts w:cs="Miriam" w:ascii="Century" w:hAnsi="Century"/>
          <w:b/>
          <w:spacing w:val="0"/>
          <w:sz w:val="28"/>
          <w:szCs w:val="24"/>
          <w:rtl w:val="true"/>
        </w:rPr>
      </w:r>
    </w:p>
    <w:p>
      <w:pPr>
        <w:pStyle w:val="Ruller43"/>
        <w:numPr>
          <w:ilvl w:val="0"/>
          <w:numId w:val="2"/>
        </w:numPr>
        <w:ind w:hanging="0" w:start="0" w:end="0"/>
        <w:jc w:val="both"/>
        <w:rPr/>
      </w:pPr>
      <w:r>
        <w:rPr>
          <w:rtl w:val="true"/>
        </w:rPr>
        <w:t>במענה לכתב האישום</w:t>
      </w:r>
      <w:r>
        <w:rPr>
          <w:rtl w:val="true"/>
        </w:rPr>
        <w:t xml:space="preserve">, </w:t>
      </w:r>
      <w:r>
        <w:rPr>
          <w:rtl w:val="true"/>
        </w:rPr>
        <w:t>המערער לא חלק על קרות האירועים כפי שתוארו בכתב האישום ואף לא על כך שנכח בזירות בהן התרחשו התקיפות השונות</w:t>
      </w:r>
      <w:r>
        <w:rPr>
          <w:rtl w:val="true"/>
        </w:rPr>
        <w:t xml:space="preserve">. </w:t>
      </w:r>
      <w:r>
        <w:rPr>
          <w:rtl w:val="true"/>
        </w:rPr>
        <w:t>יחד עם זאת</w:t>
      </w:r>
      <w:r>
        <w:rPr>
          <w:rtl w:val="true"/>
        </w:rPr>
        <w:t xml:space="preserve">, </w:t>
      </w:r>
      <w:r>
        <w:rPr>
          <w:rtl w:val="true"/>
        </w:rPr>
        <w:t xml:space="preserve">כפר המערער </w:t>
      </w:r>
      <w:r>
        <w:rPr>
          <w:rFonts w:ascii="Century" w:hAnsi="Century" w:cs="Century"/>
          <w:sz w:val="22"/>
          <w:sz w:val="22"/>
          <w:rtl w:val="true"/>
        </w:rPr>
        <w:t>במעשים האלימים שיוחסו לו וטען כי בכל אחת מהפעמים הגיע למקום האירוע</w:t>
      </w:r>
      <w:r>
        <w:rPr>
          <w:rFonts w:ascii="Century" w:hAnsi="Century" w:cs="Century"/>
          <w:rtl w:val="true"/>
        </w:rPr>
        <w:t xml:space="preserve"> מטעמים תמימים ומבלי לדעת שעומדת להתרחש תקיפה</w:t>
      </w:r>
      <w:r>
        <w:rPr>
          <w:rFonts w:cs="Century" w:ascii="Century" w:hAnsi="Century"/>
          <w:rtl w:val="true"/>
        </w:rPr>
        <w:t xml:space="preserve">, </w:t>
      </w:r>
      <w:r>
        <w:rPr>
          <w:rFonts w:ascii="Century" w:hAnsi="Century" w:cs="Century"/>
          <w:rtl w:val="true"/>
        </w:rPr>
        <w:t xml:space="preserve">וכי ממילא לא נטל בה חלק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 w:val="22"/>
          <w:sz w:val="22"/>
          <w:szCs w:val="24"/>
          <w:rtl w:val="true"/>
        </w:rPr>
        <w:t>תזת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ההגנה</w:t>
      </w:r>
      <w:r>
        <w:rPr>
          <w:rFonts w:cs="Century" w:ascii="Century" w:hAnsi="Century"/>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בעקבות כפירה זו</w:t>
      </w:r>
      <w:r>
        <w:rPr>
          <w:rtl w:val="true"/>
        </w:rPr>
        <w:t xml:space="preserve">, </w:t>
      </w:r>
      <w:r>
        <w:rPr>
          <w:rtl w:val="true"/>
        </w:rPr>
        <w:t>נוהלה פרשת הוכחות ובעלי הדין סיכמו את טענותיהם</w:t>
      </w:r>
      <w:r>
        <w:rPr>
          <w:rtl w:val="true"/>
        </w:rPr>
        <w:t xml:space="preserve">. </w:t>
      </w:r>
      <w:r>
        <w:rPr>
          <w:rtl w:val="true"/>
        </w:rPr>
        <w:t>בהתבסס על כל אלה</w:t>
      </w:r>
      <w:r>
        <w:rPr>
          <w:rtl w:val="true"/>
        </w:rPr>
        <w:t xml:space="preserve">,  </w:t>
      </w:r>
      <w:r>
        <w:rPr>
          <w:rtl w:val="true"/>
        </w:rPr>
        <w:t>בית משפט קמא כתב הכרעת דין מנומקת בה סקר את מארג הראיות המרכזיות שהוצגו לפניו</w:t>
      </w:r>
      <w:r>
        <w:rPr>
          <w:rtl w:val="true"/>
        </w:rPr>
        <w:t xml:space="preserve">. </w:t>
      </w:r>
      <w:r>
        <w:rPr>
          <w:rtl w:val="true"/>
        </w:rPr>
        <w:t>בבסיס הכרעת הדין עמדה עדותו של עד המדינה ל</w:t>
      </w:r>
      <w:r>
        <w:rPr>
          <w:rtl w:val="true"/>
        </w:rPr>
        <w:t xml:space="preserve">' </w:t>
      </w:r>
      <w:r>
        <w:rPr>
          <w:rtl w:val="true"/>
        </w:rPr>
        <w:t xml:space="preserve">אשר הצטרף לארגון בשנת </w:t>
      </w:r>
      <w:r>
        <w:rPr/>
        <w:t>2006</w:t>
      </w:r>
      <w:r>
        <w:rPr>
          <w:rtl w:val="true"/>
        </w:rPr>
        <w:t xml:space="preserve"> </w:t>
      </w:r>
      <w:r>
        <w:rPr>
          <w:rtl w:val="true"/>
        </w:rPr>
        <w:t xml:space="preserve">ואף נמנה עם מנהיגיו </w:t>
      </w:r>
      <w:r>
        <w:rPr>
          <w:rtl w:val="true"/>
        </w:rPr>
        <w:t>(</w:t>
      </w:r>
      <w:r>
        <w:rPr>
          <w:rtl w:val="true"/>
        </w:rPr>
        <w:t>להלן</w:t>
      </w:r>
      <w:r>
        <w:rPr>
          <w:rtl w:val="true"/>
        </w:rPr>
        <w:t xml:space="preserve">: </w:t>
      </w:r>
      <w:r>
        <w:rPr>
          <w:rFonts w:cs="Miriam"/>
          <w:b/>
          <w:b/>
          <w:spacing w:val="0"/>
          <w:sz w:val="22"/>
          <w:sz w:val="22"/>
          <w:szCs w:val="24"/>
          <w:rtl w:val="true"/>
        </w:rPr>
        <w:t>עד</w:t>
      </w:r>
      <w:r>
        <w:rPr>
          <w:rFonts w:eastAsia="Garamond"/>
          <w:b/>
          <w:b/>
          <w:spacing w:val="0"/>
          <w:sz w:val="22"/>
          <w:sz w:val="22"/>
          <w:szCs w:val="24"/>
          <w:rtl w:val="true"/>
        </w:rPr>
        <w:t xml:space="preserve"> </w:t>
      </w:r>
      <w:r>
        <w:rPr>
          <w:rFonts w:cs="Miriam"/>
          <w:b/>
          <w:b/>
          <w:spacing w:val="0"/>
          <w:sz w:val="22"/>
          <w:sz w:val="22"/>
          <w:szCs w:val="24"/>
          <w:rtl w:val="true"/>
        </w:rPr>
        <w:t>המדינה</w:t>
      </w:r>
      <w:r>
        <w:rPr>
          <w:rtl w:val="true"/>
        </w:rPr>
        <w:t xml:space="preserve">). </w:t>
      </w:r>
      <w:r>
        <w:rPr>
          <w:rtl w:val="true"/>
        </w:rPr>
        <w:t>בית המשפט קבע כי</w:t>
      </w:r>
      <w:r>
        <w:rPr>
          <w:sz w:val="28"/>
          <w:sz w:val="28"/>
          <w:rtl w:val="true"/>
        </w:rPr>
        <w:t xml:space="preserve"> עדותו של עד המדינה הייתה מהימנה</w:t>
      </w:r>
      <w:r>
        <w:rPr>
          <w:sz w:val="28"/>
          <w:rtl w:val="true"/>
        </w:rPr>
        <w:t xml:space="preserve">, </w:t>
      </w:r>
      <w:r>
        <w:rPr>
          <w:sz w:val="28"/>
          <w:sz w:val="28"/>
          <w:rtl w:val="true"/>
        </w:rPr>
        <w:t>בהירה</w:t>
      </w:r>
      <w:r>
        <w:rPr>
          <w:sz w:val="28"/>
          <w:rtl w:val="true"/>
        </w:rPr>
        <w:t xml:space="preserve">, </w:t>
      </w:r>
      <w:r>
        <w:rPr>
          <w:sz w:val="28"/>
          <w:sz w:val="28"/>
          <w:rtl w:val="true"/>
        </w:rPr>
        <w:t>סדורה וקונקרטית</w:t>
      </w:r>
      <w:r>
        <w:rPr>
          <w:sz w:val="28"/>
          <w:rtl w:val="true"/>
        </w:rPr>
        <w:t xml:space="preserve">; </w:t>
      </w:r>
      <w:r>
        <w:rPr>
          <w:sz w:val="28"/>
          <w:sz w:val="28"/>
          <w:rtl w:val="true"/>
        </w:rPr>
        <w:t>וזאת</w:t>
      </w:r>
      <w:r>
        <w:rPr>
          <w:sz w:val="28"/>
          <w:rtl w:val="true"/>
        </w:rPr>
        <w:t xml:space="preserve">, </w:t>
      </w:r>
      <w:r>
        <w:rPr>
          <w:sz w:val="28"/>
          <w:sz w:val="28"/>
          <w:rtl w:val="true"/>
        </w:rPr>
        <w:t>הגם שמדובר בעבריין אשר נמנה על חברי הארגון ואשר נטל חלק פעיל במספר אירועי אלימות שפורטו בכתב האישום</w:t>
      </w:r>
      <w:r>
        <w:rPr>
          <w:sz w:val="28"/>
          <w:rtl w:val="true"/>
        </w:rPr>
        <w:t xml:space="preserve">. </w:t>
      </w:r>
      <w:r>
        <w:rPr>
          <w:sz w:val="28"/>
          <w:sz w:val="28"/>
          <w:rtl w:val="true"/>
        </w:rPr>
        <w:t>בית המשפט התרשם כי אין המדובר בעד אשר שם לו למטרה לטפול אשמות שווא על מי מבין חברי הארגון וכי מאמציו ליתן תיאורים מדויקים ברמה הכללית והפרסונלית מבלי להיגרר לפרובוקציות והגזמות</w:t>
      </w:r>
      <w:r>
        <w:rPr>
          <w:sz w:val="28"/>
          <w:rtl w:val="true"/>
        </w:rPr>
        <w:t xml:space="preserve">, </w:t>
      </w:r>
      <w:r>
        <w:rPr>
          <w:sz w:val="28"/>
          <w:sz w:val="28"/>
          <w:rtl w:val="true"/>
        </w:rPr>
        <w:t>היו ניכרים</w:t>
      </w:r>
      <w:r>
        <w:rPr>
          <w:sz w:val="28"/>
          <w:rtl w:val="true"/>
        </w:rPr>
        <w:t xml:space="preserve">. </w:t>
      </w:r>
      <w:r>
        <w:rPr>
          <w:sz w:val="28"/>
          <w:sz w:val="28"/>
          <w:rtl w:val="true"/>
        </w:rPr>
        <w:t>לצד עדות זו</w:t>
      </w:r>
      <w:r>
        <w:rPr>
          <w:sz w:val="28"/>
          <w:rtl w:val="true"/>
        </w:rPr>
        <w:t xml:space="preserve">, </w:t>
      </w:r>
      <w:r>
        <w:rPr>
          <w:sz w:val="28"/>
          <w:sz w:val="28"/>
          <w:rtl w:val="true"/>
        </w:rPr>
        <w:t>נדרש בית המשפט ל</w:t>
      </w:r>
      <w:r>
        <w:rPr>
          <w:rtl w:val="true"/>
        </w:rPr>
        <w:t>אמרות חברי הארגון במעמדם כ</w:t>
      </w:r>
      <w:r>
        <w:rPr>
          <w:rtl w:val="true"/>
        </w:rPr>
        <w:t>"</w:t>
      </w:r>
      <w:r>
        <w:rPr>
          <w:rtl w:val="true"/>
        </w:rPr>
        <w:t>עדים שותפים לדבר עבירה</w:t>
      </w:r>
      <w:r>
        <w:rPr>
          <w:rtl w:val="true"/>
        </w:rPr>
        <w:t xml:space="preserve">", </w:t>
      </w:r>
      <w:r>
        <w:rPr>
          <w:rtl w:val="true"/>
        </w:rPr>
        <w:t>כפי שהוקלטו על ידי עד המדינה או נמסרו במשטרה</w:t>
      </w:r>
      <w:r>
        <w:rPr>
          <w:rtl w:val="true"/>
        </w:rPr>
        <w:t xml:space="preserve">. </w:t>
      </w:r>
      <w:r>
        <w:rPr>
          <w:rtl w:val="true"/>
        </w:rPr>
        <w:t xml:space="preserve">אמרות אלו הוגשו לבית משפט קמא בהתאם </w:t>
      </w:r>
      <w:hyperlink r:id="rId44">
        <w:r>
          <w:rPr>
            <w:rStyle w:val="Hyperlink"/>
            <w:color w:val="0000FF"/>
            <w:u w:val="single"/>
            <w:rtl w:val="true"/>
          </w:rPr>
          <w:t>לסעיף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4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או </w:t>
      </w:r>
      <w:r>
        <w:rPr>
          <w:rFonts w:ascii="Century" w:hAnsi="Century" w:cs="Miriam"/>
          <w:b/>
          <w:b/>
          <w:spacing w:val="0"/>
          <w:sz w:val="22"/>
          <w:sz w:val="22"/>
          <w:szCs w:val="24"/>
          <w:rtl w:val="true"/>
        </w:rPr>
        <w:t>הפקודה</w:t>
      </w:r>
      <w:r>
        <w:rPr>
          <w:rtl w:val="true"/>
        </w:rPr>
        <w:t xml:space="preserve">), </w:t>
      </w:r>
      <w:r>
        <w:rPr>
          <w:rtl w:val="true"/>
        </w:rPr>
        <w:t>לאחר שאותם חברי ארגון הוכרזו על ידי בית המשפט כעדים עוינים</w:t>
      </w:r>
      <w:r>
        <w:rPr>
          <w:rtl w:val="true"/>
        </w:rPr>
        <w:t xml:space="preserve">. </w:t>
      </w:r>
      <w:r>
        <w:rPr>
          <w:rtl w:val="true"/>
        </w:rPr>
        <w:t>בית המשפט ביכר את אמרות העדים השותפים על פני עדותם לפניו</w:t>
      </w:r>
      <w:r>
        <w:rPr>
          <w:rtl w:val="true"/>
        </w:rPr>
        <w:t xml:space="preserve">, </w:t>
      </w:r>
      <w:r>
        <w:rPr>
          <w:rtl w:val="true"/>
        </w:rPr>
        <w:t>בהטעימו כי עסקינן באמרות שנמסרו על ידם לעד המדינה במהלך תקופת הפעלתו בכובעו כחבר ארגון בכיר ו</w:t>
      </w:r>
      <w:r>
        <w:rPr>
          <w:rtl w:val="true"/>
        </w:rPr>
        <w:t>"</w:t>
      </w:r>
      <w:r>
        <w:rPr>
          <w:rtl w:val="true"/>
        </w:rPr>
        <w:t>בן ברית</w:t>
      </w:r>
      <w:r>
        <w:rPr>
          <w:rtl w:val="true"/>
        </w:rPr>
        <w:t xml:space="preserve">" </w:t>
      </w:r>
      <w:r>
        <w:rPr>
          <w:rtl w:val="true"/>
        </w:rPr>
        <w:t>ובאמרות שנמסרו על ידם למשטרה שלא מתוך רצון להזיק ליתר חברי הארגון</w:t>
      </w:r>
      <w:r>
        <w:rPr>
          <w:rtl w:val="true"/>
        </w:rPr>
        <w:t xml:space="preserve">. </w:t>
      </w:r>
      <w:r>
        <w:rPr>
          <w:rtl w:val="true"/>
        </w:rPr>
        <w:t>עוד הוטעם</w:t>
      </w:r>
      <w:r>
        <w:rPr>
          <w:rtl w:val="true"/>
        </w:rPr>
        <w:t xml:space="preserve">, </w:t>
      </w:r>
      <w:r>
        <w:rPr>
          <w:rtl w:val="true"/>
        </w:rPr>
        <w:t>כי העדפה כאמור נסמכת על ההתאמה שנמצאה בין האמרות הנ</w:t>
      </w:r>
      <w:r>
        <w:rPr>
          <w:rtl w:val="true"/>
        </w:rPr>
        <w:t>"</w:t>
      </w:r>
      <w:r>
        <w:rPr>
          <w:rtl w:val="true"/>
        </w:rPr>
        <w:t>ל לבין יתר הראיות בתיק</w:t>
      </w:r>
      <w:r>
        <w:rPr>
          <w:rtl w:val="true"/>
        </w:rPr>
        <w:t xml:space="preserve">. </w:t>
      </w:r>
      <w:r>
        <w:rPr>
          <w:rtl w:val="true"/>
        </w:rPr>
        <w:t>בנוסף</w:t>
      </w:r>
      <w:r>
        <w:rPr>
          <w:rtl w:val="true"/>
        </w:rPr>
        <w:t xml:space="preserve">, </w:t>
      </w:r>
      <w:r>
        <w:rPr>
          <w:rtl w:val="true"/>
        </w:rPr>
        <w:t xml:space="preserve">בחן בית משפט קמא את עדויות עדי הראיה ונפגעי העבירה </w:t>
      </w:r>
      <w:r>
        <w:rPr>
          <w:rtl w:val="true"/>
        </w:rPr>
        <w:t>–</w:t>
      </w:r>
      <w:r>
        <w:rPr>
          <w:rtl w:val="true"/>
        </w:rPr>
        <w:t xml:space="preserve"> לרבות</w:t>
      </w:r>
      <w:r>
        <w:rPr>
          <w:rtl w:val="true"/>
        </w:rPr>
        <w:t xml:space="preserve">, </w:t>
      </w:r>
      <w:r>
        <w:rPr>
          <w:rtl w:val="true"/>
        </w:rPr>
        <w:t>דו</w:t>
      </w:r>
      <w:r>
        <w:rPr>
          <w:rtl w:val="true"/>
        </w:rPr>
        <w:t>"</w:t>
      </w:r>
      <w:r>
        <w:rPr>
          <w:rtl w:val="true"/>
        </w:rPr>
        <w:t>חות פעולה</w:t>
      </w:r>
      <w:r>
        <w:rPr>
          <w:rtl w:val="true"/>
        </w:rPr>
        <w:t xml:space="preserve">, </w:t>
      </w:r>
      <w:r>
        <w:rPr>
          <w:rtl w:val="true"/>
        </w:rPr>
        <w:t xml:space="preserve">צילומים מזירות העבירה ותמלילי שיחות שנערכו למוקד </w:t>
      </w:r>
      <w:r>
        <w:rPr/>
        <w:t>100</w:t>
      </w:r>
      <w:r>
        <w:rPr>
          <w:rtl w:val="true"/>
        </w:rPr>
        <w:t xml:space="preserve"> </w:t>
      </w:r>
      <w:r>
        <w:rPr>
          <w:rtl w:val="true"/>
        </w:rPr>
        <w:t>של המשטרה</w:t>
      </w:r>
      <w:r>
        <w:rPr>
          <w:rtl w:val="true"/>
        </w:rPr>
        <w:t xml:space="preserve">; </w:t>
      </w:r>
      <w:r>
        <w:rPr>
          <w:rtl w:val="true"/>
        </w:rPr>
        <w:t>תכתובות מקבוצות הווטסאפ של חברי הארגון</w:t>
      </w:r>
      <w:r>
        <w:rPr>
          <w:rtl w:val="true"/>
        </w:rPr>
        <w:t xml:space="preserve">; </w:t>
      </w:r>
      <w:r>
        <w:rPr>
          <w:rtl w:val="true"/>
        </w:rPr>
        <w:t>ופלטי שיחות ואיכונים</w:t>
      </w:r>
      <w:r>
        <w:rPr>
          <w:rtl w:val="true"/>
        </w:rPr>
        <w:t xml:space="preserve">. </w:t>
      </w:r>
    </w:p>
    <w:p>
      <w:pPr>
        <w:pStyle w:val="Ruller42"/>
        <w:ind w:end="0"/>
        <w:jc w:val="both"/>
        <w:rPr/>
      </w:pPr>
      <w:r>
        <w:rPr>
          <w:rtl w:val="true"/>
        </w:rPr>
      </w:r>
    </w:p>
    <w:p>
      <w:pPr>
        <w:pStyle w:val="Ruller42"/>
        <w:ind w:end="0"/>
        <w:jc w:val="both"/>
        <w:rPr/>
      </w:pPr>
      <w:r>
        <w:rPr>
          <w:rFonts w:ascii="Century" w:hAnsi="Century" w:cs="Miriam"/>
          <w:b/>
          <w:b/>
          <w:spacing w:val="0"/>
          <w:szCs w:val="24"/>
          <w:rtl w:val="true"/>
        </w:rPr>
        <w:t>חלקו</w:t>
      </w:r>
      <w:r>
        <w:rPr>
          <w:rFonts w:ascii="Century" w:hAnsi="Century" w:eastAsia="Century" w:cs="Century"/>
          <w:b/>
          <w:b/>
          <w:spacing w:val="0"/>
          <w:szCs w:val="24"/>
          <w:rtl w:val="true"/>
        </w:rPr>
        <w:t xml:space="preserve"> </w:t>
      </w:r>
      <w:r>
        <w:rPr>
          <w:rFonts w:ascii="Century" w:hAnsi="Century" w:cs="Miriam"/>
          <w:b/>
          <w:b/>
          <w:spacing w:val="0"/>
          <w:szCs w:val="24"/>
          <w:rtl w:val="true"/>
        </w:rPr>
        <w:t>הכללי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טיבו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ארגון</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פמיליה</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sz w:val="28"/>
          <w:sz w:val="28"/>
          <w:rtl w:val="true"/>
        </w:rPr>
        <w:t>בפתח הכרעת דינו עסק בית משפט קמא ב</w:t>
      </w:r>
      <w:r>
        <w:rPr>
          <w:rtl w:val="true"/>
        </w:rPr>
        <w:t>אופיו ובטיבו של הארגון לה פמיליה</w:t>
      </w:r>
      <w:r>
        <w:rPr>
          <w:rtl w:val="true"/>
        </w:rPr>
        <w:t xml:space="preserve">. </w:t>
      </w:r>
      <w:r>
        <w:rPr>
          <w:rtl w:val="true"/>
        </w:rPr>
        <w:t>בית המשפט קבע כי הוכח לפניו כי בעשור האחרון עומדת בחזית הפעילות של הארגון קבוצת אוהדים אלימה אשר פועלת באופן שיטתי ומאורגן לתכנון ולהשתתפות במספר רב של אירועי אלימות</w:t>
      </w:r>
      <w:r>
        <w:rPr>
          <w:rtl w:val="true"/>
        </w:rPr>
        <w:t xml:space="preserve">, </w:t>
      </w:r>
      <w:r>
        <w:rPr>
          <w:rtl w:val="true"/>
        </w:rPr>
        <w:t>לקידום שיח גזעני ולהעצמת כוחה המרתיע של הקבוצה</w:t>
      </w:r>
      <w:r>
        <w:rPr>
          <w:rtl w:val="true"/>
        </w:rPr>
        <w:t xml:space="preserve">, </w:t>
      </w:r>
      <w:r>
        <w:rPr>
          <w:rtl w:val="true"/>
        </w:rPr>
        <w:t>הן מול אוהדי קבוצות כדורגל אחרות והן מול הנהלת בית</w:t>
      </w:r>
      <w:r>
        <w:rPr>
          <w:rtl w:val="true"/>
        </w:rPr>
        <w:t>"</w:t>
      </w:r>
      <w:r>
        <w:rPr>
          <w:rtl w:val="true"/>
        </w:rPr>
        <w:t>ר ירושלים</w:t>
      </w:r>
      <w:r>
        <w:rPr>
          <w:rtl w:val="true"/>
        </w:rPr>
        <w:t xml:space="preserve">. </w:t>
      </w:r>
      <w:r>
        <w:rPr>
          <w:rtl w:val="true"/>
        </w:rPr>
        <w:t>בית המשפט הדגיש כי הגם שמדובר בקבוצת אנשים שאינה גדולה מבחינה מספרית</w:t>
      </w:r>
      <w:r>
        <w:rPr>
          <w:rtl w:val="true"/>
        </w:rPr>
        <w:t xml:space="preserve">, </w:t>
      </w:r>
      <w:r>
        <w:rPr>
          <w:rtl w:val="true"/>
        </w:rPr>
        <w:t xml:space="preserve">הרי שלנוכח דרכי פעולתה הצליחה אותה קבוצה אלימה </w:t>
      </w:r>
      <w:r>
        <w:rPr>
          <w:rtl w:val="true"/>
        </w:rPr>
        <w:t>"</w:t>
      </w:r>
      <w:r>
        <w:rPr>
          <w:rtl w:val="true"/>
        </w:rPr>
        <w:t>לצבוע את כלל פעילות ארגון האוהדים בצבעים אלימים</w:t>
      </w:r>
      <w:r>
        <w:rPr>
          <w:rtl w:val="true"/>
        </w:rPr>
        <w:t xml:space="preserve">, </w:t>
      </w:r>
      <w:r>
        <w:rPr>
          <w:rtl w:val="true"/>
        </w:rPr>
        <w:t>גזעניים וקיצוניים</w:t>
      </w:r>
      <w:r>
        <w:rPr>
          <w:rtl w:val="true"/>
        </w:rPr>
        <w:t xml:space="preserve">, </w:t>
      </w:r>
      <w:r>
        <w:rPr>
          <w:rtl w:val="true"/>
        </w:rPr>
        <w:t>עד שקולם של האוהדים האחרים כמעט ולא נשמע</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בנוסף לכך</w:t>
      </w:r>
      <w:r>
        <w:rPr>
          <w:rtl w:val="true"/>
        </w:rPr>
        <w:t xml:space="preserve">, </w:t>
      </w:r>
      <w:r>
        <w:rPr>
          <w:rtl w:val="true"/>
        </w:rPr>
        <w:t xml:space="preserve">עמד בית משפט קמא בתמצית על המתווה המשפטי של ביצוע בצוותא בהקשר לפועלם של חברי הארגון בפרשה וקבע כי </w:t>
      </w:r>
      <w:r>
        <w:rPr>
          <w:rtl w:val="true"/>
        </w:rPr>
        <w:t>"</w:t>
      </w:r>
      <w:r>
        <w:rPr>
          <w:rtl w:val="true"/>
        </w:rPr>
        <w:t>גם בהיעדר הוכחה בדבר חלקו הספציפי של כל אחד מהמבצעים בצוותא ב</w:t>
      </w:r>
      <w:r>
        <w:rPr>
          <w:rtl w:val="true"/>
        </w:rPr>
        <w:t>"</w:t>
      </w:r>
      <w:r>
        <w:rPr>
          <w:rtl w:val="true"/>
        </w:rPr>
        <w:t>מלאכת התקיפה</w:t>
      </w:r>
      <w:r>
        <w:rPr>
          <w:rtl w:val="true"/>
        </w:rPr>
        <w:t xml:space="preserve">", </w:t>
      </w:r>
      <w:r>
        <w:rPr>
          <w:rtl w:val="true"/>
        </w:rPr>
        <w:t xml:space="preserve">עדיין </w:t>
      </w:r>
      <w:r>
        <w:rPr>
          <w:rtl w:val="true"/>
        </w:rPr>
        <w:t>–</w:t>
      </w:r>
      <w:r>
        <w:rPr>
          <w:rtl w:val="true"/>
        </w:rPr>
        <w:t xml:space="preserve"> ניתן להרשיעו בעבירה המוגמרת בהיותו מבצע בצוותא</w:t>
      </w:r>
      <w:r>
        <w:rPr>
          <w:rtl w:val="true"/>
        </w:rPr>
        <w:t xml:space="preserve">, </w:t>
      </w:r>
      <w:r>
        <w:rPr>
          <w:rtl w:val="true"/>
        </w:rPr>
        <w:t>ובלבד שהוכח היסוד הנפשי הנדרש</w:t>
      </w:r>
      <w:r>
        <w:rPr>
          <w:rtl w:val="true"/>
        </w:rPr>
        <w:t>".</w:t>
      </w:r>
    </w:p>
    <w:p>
      <w:pPr>
        <w:pStyle w:val="Ruller42"/>
        <w:ind w:end="0"/>
        <w:jc w:val="both"/>
        <w:rPr/>
      </w:pPr>
      <w:r>
        <w:rPr>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רידינג</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ind w:hanging="0" w:start="0" w:end="0"/>
        <w:jc w:val="both"/>
        <w:rPr/>
      </w:pPr>
      <w:r>
        <w:rPr>
          <w:rtl w:val="true"/>
        </w:rPr>
        <w:t>בהעדר מחלוקת של ממש בין הצדדים</w:t>
      </w:r>
      <w:r>
        <w:rPr>
          <w:rtl w:val="true"/>
        </w:rPr>
        <w:t xml:space="preserve">, </w:t>
      </w:r>
      <w:r>
        <w:rPr>
          <w:rtl w:val="true"/>
        </w:rPr>
        <w:t xml:space="preserve">קבע בית משפט קמא ממצאים עובדתיים בנוגע לאופן קרות האירוע והוסיף כי </w:t>
      </w:r>
      <w:r>
        <w:rPr>
          <w:rtl w:val="true"/>
        </w:rPr>
        <w:t>"</w:t>
      </w:r>
      <w:r>
        <w:rPr>
          <w:rtl w:val="true"/>
        </w:rPr>
        <w:t>מדובר במעשה לינץ</w:t>
      </w:r>
      <w:r>
        <w:rPr>
          <w:rtl w:val="true"/>
        </w:rPr>
        <w:t xml:space="preserve">' </w:t>
      </w:r>
      <w:r>
        <w:rPr>
          <w:rtl w:val="true"/>
        </w:rPr>
        <w:t>חמור ומתוכנן</w:t>
      </w:r>
      <w:r>
        <w:rPr>
          <w:rtl w:val="true"/>
        </w:rPr>
        <w:t xml:space="preserve">, </w:t>
      </w:r>
      <w:r>
        <w:rPr>
          <w:rtl w:val="true"/>
        </w:rPr>
        <w:t>ללא שקדם לכך מעשה התגרות כלשהו או אירוע מקדים</w:t>
      </w:r>
      <w:r>
        <w:rPr>
          <w:rtl w:val="true"/>
        </w:rPr>
        <w:t>"</w:t>
      </w:r>
      <w:r>
        <w:rPr>
          <w:rFonts w:cs="Arial" w:ascii="Arial" w:hAnsi="Arial"/>
          <w:rtl w:val="true"/>
        </w:rPr>
        <w:t>.</w:t>
      </w:r>
      <w:r>
        <w:rPr>
          <w:rtl w:val="true"/>
        </w:rPr>
        <w:t xml:space="preserve"> </w:t>
      </w:r>
      <w:r>
        <w:rPr>
          <w:rtl w:val="true"/>
        </w:rPr>
        <w:t>עוד נקבע</w:t>
      </w:r>
      <w:r>
        <w:rPr>
          <w:rtl w:val="true"/>
        </w:rPr>
        <w:t xml:space="preserve">, </w:t>
      </w:r>
      <w:r>
        <w:rPr>
          <w:rtl w:val="true"/>
        </w:rPr>
        <w:t>כי השילוב שבין אירוע שתוכנן מראש לבין הצטיידות חברי הארגון בכלי תקיפה שונים העולים כדי נשק פוגעני</w:t>
      </w:r>
      <w:r>
        <w:rPr>
          <w:rtl w:val="true"/>
        </w:rPr>
        <w:t xml:space="preserve">; </w:t>
      </w:r>
      <w:r>
        <w:rPr>
          <w:rtl w:val="true"/>
        </w:rPr>
        <w:t>היות התקיפה משולבת ומתוזמנת על ידי חבורה המונה עשרות אנשים</w:t>
      </w:r>
      <w:r>
        <w:rPr>
          <w:rtl w:val="true"/>
        </w:rPr>
        <w:t xml:space="preserve">; </w:t>
      </w:r>
      <w:r>
        <w:rPr>
          <w:rtl w:val="true"/>
        </w:rPr>
        <w:t xml:space="preserve">והיותם של חלק מקורבנות העבירה קטינים </w:t>
      </w:r>
      <w:r>
        <w:rPr>
          <w:rtl w:val="true"/>
        </w:rPr>
        <w:t>–</w:t>
      </w:r>
      <w:r>
        <w:rPr>
          <w:rtl w:val="true"/>
        </w:rPr>
        <w:t xml:space="preserve"> מלמד כי היה בכוונתם של התוקפים לגרום לאוהדי הפועל תל אביב חבלות חמורות</w:t>
      </w:r>
      <w:r>
        <w:rPr>
          <w:rtl w:val="true"/>
        </w:rPr>
        <w:t xml:space="preserve">. </w:t>
      </w:r>
      <w:r>
        <w:rPr>
          <w:rtl w:val="true"/>
        </w:rPr>
        <w:t>בית המשפט הטעים כי מסקנתו זו מקבלת משנה תוקף לנוכח המדיניות הכללית של הארגון והתכליות שניצבות בבסיסו</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משכך</w:t>
      </w:r>
      <w:r>
        <w:rPr>
          <w:rtl w:val="true"/>
        </w:rPr>
        <w:t xml:space="preserve">, </w:t>
      </w:r>
      <w:r>
        <w:rPr>
          <w:rtl w:val="true"/>
        </w:rPr>
        <w:t>התמקדה זירת המחלוקת בעניינו של המערער בשאלה זו</w:t>
      </w:r>
      <w:r>
        <w:rPr>
          <w:rtl w:val="true"/>
        </w:rPr>
        <w:t xml:space="preserve">: </w:t>
      </w:r>
      <w:r>
        <w:rPr>
          <w:rtl w:val="true"/>
        </w:rPr>
        <w:t xml:space="preserve">האם המערער </w:t>
      </w:r>
      <w:r>
        <w:rPr>
          <w:rtl w:val="true"/>
        </w:rPr>
        <w:t>–</w:t>
      </w:r>
      <w:r>
        <w:rPr>
          <w:rtl w:val="true"/>
        </w:rPr>
        <w:t xml:space="preserve"> שאין חולק כי הגיע לרידינג ביום האירוע </w:t>
      </w:r>
      <w:r>
        <w:rPr>
          <w:rtl w:val="true"/>
        </w:rPr>
        <w:t>–</w:t>
      </w:r>
      <w:r>
        <w:rPr>
          <w:rtl w:val="true"/>
        </w:rPr>
        <w:t xml:space="preserve"> היה חלק מחבורת התוקפים</w:t>
      </w:r>
      <w:r>
        <w:rPr>
          <w:rtl w:val="true"/>
        </w:rPr>
        <w:t xml:space="preserve">, </w:t>
      </w:r>
      <w:r>
        <w:rPr>
          <w:rtl w:val="true"/>
        </w:rPr>
        <w:t>או שמא יש ממש בגרסת החפות שמסר</w:t>
      </w:r>
      <w:r>
        <w:rPr>
          <w:rtl w:val="true"/>
        </w:rPr>
        <w:t xml:space="preserve">, </w:t>
      </w:r>
      <w:r>
        <w:rPr>
          <w:rtl w:val="true"/>
        </w:rPr>
        <w:t>שלפיה עם הגיעו לרידינג</w:t>
      </w:r>
      <w:r>
        <w:rPr>
          <w:rtl w:val="true"/>
        </w:rPr>
        <w:t xml:space="preserve">, </w:t>
      </w:r>
      <w:r>
        <w:rPr>
          <w:rtl w:val="true"/>
        </w:rPr>
        <w:t>לאחר שעודכן שמשם תצא ההסעה של אוהדי בית</w:t>
      </w:r>
      <w:r>
        <w:rPr>
          <w:rtl w:val="true"/>
        </w:rPr>
        <w:t>"</w:t>
      </w:r>
      <w:r>
        <w:rPr>
          <w:rtl w:val="true"/>
        </w:rPr>
        <w:t>ר למשחק</w:t>
      </w:r>
      <w:r>
        <w:rPr>
          <w:rtl w:val="true"/>
        </w:rPr>
        <w:t xml:space="preserve">, </w:t>
      </w:r>
      <w:r>
        <w:rPr>
          <w:rtl w:val="true"/>
        </w:rPr>
        <w:t>הבחין בהתרחשות מסוימת ועזב את המקום</w:t>
      </w:r>
      <w:r>
        <w:rPr>
          <w:rtl w:val="true"/>
        </w:rPr>
        <w:t xml:space="preserve">? </w:t>
      </w:r>
      <w:r>
        <w:rPr>
          <w:rtl w:val="true"/>
        </w:rPr>
        <w:t>במלים אחרות</w:t>
      </w:r>
      <w:r>
        <w:rPr>
          <w:rtl w:val="true"/>
        </w:rPr>
        <w:t xml:space="preserve">: </w:t>
      </w:r>
      <w:r>
        <w:rPr>
          <w:rtl w:val="true"/>
        </w:rPr>
        <w:t>האם מדובר בנוכח תמים או בשותף לדבר עבירה</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בית משפט קמא קבע כי לנוכח העובדה שחניון רידינג הוא המקום בו המתינו אוהדי קבוצת הפועל להסעה שלהם</w:t>
      </w:r>
      <w:r>
        <w:rPr>
          <w:rtl w:val="true"/>
        </w:rPr>
        <w:t xml:space="preserve">, </w:t>
      </w:r>
      <w:r>
        <w:rPr>
          <w:rtl w:val="true"/>
        </w:rPr>
        <w:t>ושעל פניו לא הייתה שום סיבה לגיטימית לכך שאוהדי בית</w:t>
      </w:r>
      <w:r>
        <w:rPr>
          <w:rtl w:val="true"/>
        </w:rPr>
        <w:t>"</w:t>
      </w:r>
      <w:r>
        <w:rPr>
          <w:rtl w:val="true"/>
        </w:rPr>
        <w:t>ר ירושלים יגיעו לאותו מקום</w:t>
      </w:r>
      <w:r>
        <w:rPr>
          <w:rtl w:val="true"/>
        </w:rPr>
        <w:t xml:space="preserve">, </w:t>
      </w:r>
      <w:r>
        <w:rPr>
          <w:rtl w:val="true"/>
        </w:rPr>
        <w:t>יש בעצם נוכחותו של המערער ברידינג</w:t>
      </w:r>
      <w:r>
        <w:rPr>
          <w:rtl w:val="true"/>
        </w:rPr>
        <w:t xml:space="preserve">, </w:t>
      </w:r>
      <w:r>
        <w:rPr>
          <w:rtl w:val="true"/>
        </w:rPr>
        <w:t>בזמן אירוע התקיפה</w:t>
      </w:r>
      <w:r>
        <w:rPr>
          <w:rtl w:val="true"/>
        </w:rPr>
        <w:t xml:space="preserve">, </w:t>
      </w:r>
      <w:r>
        <w:rPr>
          <w:rtl w:val="true"/>
        </w:rPr>
        <w:t>כדי להעביר את הנטל הטקטי אל כתפיו להסביר את פשר הגעתו ומעשיו במקום</w:t>
      </w:r>
      <w:r>
        <w:rPr>
          <w:rtl w:val="true"/>
        </w:rPr>
        <w:t xml:space="preserve">. </w:t>
      </w:r>
      <w:r>
        <w:rPr>
          <w:rtl w:val="true"/>
        </w:rPr>
        <w:t>הסבר זה נדרש</w:t>
      </w:r>
      <w:r>
        <w:rPr>
          <w:rtl w:val="true"/>
        </w:rPr>
        <w:t xml:space="preserve">, </w:t>
      </w:r>
      <w:r>
        <w:rPr>
          <w:rtl w:val="true"/>
        </w:rPr>
        <w:t>בין היתר</w:t>
      </w:r>
      <w:r>
        <w:rPr>
          <w:rtl w:val="true"/>
        </w:rPr>
        <w:t xml:space="preserve">, </w:t>
      </w:r>
      <w:r>
        <w:rPr>
          <w:rtl w:val="true"/>
        </w:rPr>
        <w:t>נוכח העובדה שהמערער</w:t>
      </w:r>
      <w:r>
        <w:rPr>
          <w:rtl w:val="true"/>
        </w:rPr>
        <w:t xml:space="preserve">, </w:t>
      </w:r>
      <w:r>
        <w:rPr>
          <w:rtl w:val="true"/>
        </w:rPr>
        <w:t>המתגורר בעיר מודיעין</w:t>
      </w:r>
      <w:r>
        <w:rPr>
          <w:rtl w:val="true"/>
        </w:rPr>
        <w:t xml:space="preserve">, </w:t>
      </w:r>
      <w:r>
        <w:rPr>
          <w:rtl w:val="true"/>
        </w:rPr>
        <w:t>נסע</w:t>
      </w:r>
      <w:r>
        <w:rPr>
          <w:rtl w:val="true"/>
        </w:rPr>
        <w:t xml:space="preserve">, </w:t>
      </w:r>
      <w:r>
        <w:rPr>
          <w:rtl w:val="true"/>
        </w:rPr>
        <w:t>לפי דבריו</w:t>
      </w:r>
      <w:r>
        <w:rPr>
          <w:rtl w:val="true"/>
        </w:rPr>
        <w:t xml:space="preserve">, </w:t>
      </w:r>
      <w:r>
        <w:rPr>
          <w:rtl w:val="true"/>
        </w:rPr>
        <w:t>צפונה לתל אביב כדי לעלות על ההסעה לאצטדיון טדי שבירושלים</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 xml:space="preserve">בית משפט קמא בחן את הגרסאות שמסר המערער למשטרה ביחס לנוכחותו ברידינג במועד התקיפה והגיע לכלל מסקנה כי </w:t>
      </w:r>
      <w:r>
        <w:rPr>
          <w:rFonts w:cs="Century" w:ascii="Century" w:hAnsi="Century"/>
          <w:sz w:val="22"/>
          <w:rtl w:val="true"/>
        </w:rPr>
        <w:t>"</w:t>
      </w:r>
      <w:r>
        <w:rPr>
          <w:rFonts w:ascii="Century" w:hAnsi="Century" w:cs="Century"/>
          <w:sz w:val="22"/>
          <w:sz w:val="22"/>
          <w:rtl w:val="true"/>
        </w:rPr>
        <w:t>מדובר בגרסאות שלא ניתן לאמצן</w:t>
      </w:r>
      <w:r>
        <w:rPr>
          <w:rFonts w:cs="Century" w:ascii="Century" w:hAnsi="Century"/>
          <w:sz w:val="22"/>
          <w:rtl w:val="true"/>
        </w:rPr>
        <w:t xml:space="preserve">, </w:t>
      </w:r>
      <w:r>
        <w:rPr>
          <w:rFonts w:ascii="Century" w:hAnsi="Century" w:cs="Century"/>
          <w:sz w:val="22"/>
          <w:sz w:val="22"/>
          <w:rtl w:val="true"/>
        </w:rPr>
        <w:t>ולו בדוחק</w:t>
      </w:r>
      <w:r>
        <w:rPr>
          <w:rFonts w:cs="Century" w:ascii="Century" w:hAnsi="Century"/>
          <w:sz w:val="22"/>
          <w:rtl w:val="true"/>
        </w:rPr>
        <w:t>"</w:t>
      </w:r>
      <w:r>
        <w:rPr>
          <w:rtl w:val="true"/>
        </w:rPr>
        <w:t xml:space="preserve">. </w:t>
      </w:r>
      <w:r>
        <w:rPr>
          <w:rtl w:val="true"/>
        </w:rPr>
        <w:t>בית המשפט הטעים כי הגרסה שמסר המערער בעדותו היא גרסה כבושה</w:t>
      </w:r>
      <w:r>
        <w:rPr>
          <w:rtl w:val="true"/>
        </w:rPr>
        <w:t xml:space="preserve">, </w:t>
      </w:r>
      <w:r>
        <w:rPr>
          <w:rtl w:val="true"/>
        </w:rPr>
        <w:t>אשר קדמו לה הכחשות ברורות בדבר עצם נוכחותו במקום</w:t>
      </w:r>
      <w:r>
        <w:rPr>
          <w:rtl w:val="true"/>
        </w:rPr>
        <w:t xml:space="preserve">. </w:t>
      </w:r>
      <w:r>
        <w:rPr>
          <w:rtl w:val="true"/>
        </w:rPr>
        <w:t>בית המשפט נתן את דעתו להסברים השונים שסיפק המערער לכבישת עדותו וראה לנכון לדחותם</w:t>
      </w:r>
      <w:r>
        <w:rPr>
          <w:rtl w:val="true"/>
        </w:rPr>
        <w:t xml:space="preserve">. </w:t>
      </w:r>
      <w:r>
        <w:rPr>
          <w:rtl w:val="true"/>
        </w:rPr>
        <w:t>בית המשפט הטעים כי הכחשת המערער את עצם נוכחותו ברידינג הייתה מובהקת ועקבית לאורך מספר חקירות משטרה וכי איננה תולדה של התנהלות חקירתית מתוחכמת או מבלבלת</w:t>
      </w:r>
      <w:r>
        <w:rPr>
          <w:rtl w:val="true"/>
        </w:rPr>
        <w:t xml:space="preserve">. </w:t>
      </w:r>
      <w:r>
        <w:rPr>
          <w:rtl w:val="true"/>
        </w:rPr>
        <w:t>בנוסף</w:t>
      </w:r>
      <w:r>
        <w:rPr>
          <w:rtl w:val="true"/>
        </w:rPr>
        <w:t xml:space="preserve">, </w:t>
      </w:r>
      <w:r>
        <w:rPr>
          <w:rtl w:val="true"/>
        </w:rPr>
        <w:t xml:space="preserve">ציין בית משפט קמא כי ניכר היה שהמערער ניסה לאורך כל חקירותיו במשטרה </w:t>
      </w:r>
      <w:r>
        <w:rPr>
          <w:rtl w:val="true"/>
        </w:rPr>
        <w:t>"</w:t>
      </w:r>
      <w:r>
        <w:rPr>
          <w:rtl w:val="true"/>
        </w:rPr>
        <w:t>לדלות</w:t>
      </w:r>
      <w:r>
        <w:rPr>
          <w:rtl w:val="true"/>
        </w:rPr>
        <w:t xml:space="preserve">" </w:t>
      </w:r>
      <w:r>
        <w:rPr>
          <w:rtl w:val="true"/>
        </w:rPr>
        <w:t>פרטים מהחוקר על מנת להתאים את גרסתו לראיות שהוצגו לפניו</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בית המשפט הוסיף וקבע כי בחינת הגרסה הכבושה כשלעצמה</w:t>
      </w:r>
      <w:r>
        <w:rPr>
          <w:rtl w:val="true"/>
        </w:rPr>
        <w:t xml:space="preserve">, </w:t>
      </w:r>
      <w:r>
        <w:rPr>
          <w:rtl w:val="true"/>
        </w:rPr>
        <w:t>מגלה אף היא קשיים רבים אשר אינם מאפשרים את קבלתה</w:t>
      </w:r>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לא הוסבר</w:t>
      </w:r>
      <w:r>
        <w:rPr>
          <w:rtl w:val="true"/>
        </w:rPr>
        <w:t xml:space="preserve">, </w:t>
      </w:r>
      <w:r>
        <w:rPr>
          <w:rtl w:val="true"/>
        </w:rPr>
        <w:t>וממילא לא הוכח</w:t>
      </w:r>
      <w:r>
        <w:rPr>
          <w:rtl w:val="true"/>
        </w:rPr>
        <w:t xml:space="preserve">, </w:t>
      </w:r>
      <w:r>
        <w:rPr>
          <w:rtl w:val="true"/>
        </w:rPr>
        <w:t>מיהו אותו אדם שהפנה את המערער לחניון רידינג</w:t>
      </w:r>
      <w:r>
        <w:rPr>
          <w:rtl w:val="true"/>
        </w:rPr>
        <w:t xml:space="preserve">. </w:t>
      </w:r>
      <w:r>
        <w:rPr>
          <w:rtl w:val="true"/>
        </w:rPr>
        <w:t>בית המשפט העניק לחֶסֶר זה משמעות של ממש</w:t>
      </w:r>
      <w:r>
        <w:rPr>
          <w:rtl w:val="true"/>
        </w:rPr>
        <w:t xml:space="preserve">, </w:t>
      </w:r>
      <w:r>
        <w:rPr>
          <w:rtl w:val="true"/>
        </w:rPr>
        <w:t>שעה שלגרסת המערער זוהי הסיבה היחידה שבגינה הוא הגיע לזירת העבירה</w:t>
      </w:r>
      <w:r>
        <w:rPr>
          <w:rtl w:val="true"/>
        </w:rPr>
        <w:t xml:space="preserve">. </w:t>
      </w:r>
      <w:r>
        <w:rPr>
          <w:rtl w:val="true"/>
        </w:rPr>
        <w:t>בהקשר זה</w:t>
      </w:r>
      <w:r>
        <w:rPr>
          <w:rtl w:val="true"/>
        </w:rPr>
        <w:t xml:space="preserve">, </w:t>
      </w:r>
      <w:r>
        <w:rPr>
          <w:rtl w:val="true"/>
        </w:rPr>
        <w:t>מצא בית המשפט כי אין בעדותו של עד ההגנה</w:t>
      </w:r>
      <w:r>
        <w:rPr>
          <w:rtl w:val="true"/>
        </w:rPr>
        <w:t xml:space="preserve">, </w:t>
      </w:r>
      <w:r>
        <w:rPr>
          <w:rtl w:val="true"/>
        </w:rPr>
        <w:t>עמיחי בן חיון</w:t>
      </w:r>
      <w:r>
        <w:rPr>
          <w:rtl w:val="true"/>
        </w:rPr>
        <w:t xml:space="preserve">, </w:t>
      </w:r>
      <w:r>
        <w:rPr>
          <w:rtl w:val="true"/>
        </w:rPr>
        <w:t>כדי לסייע למערער היות שתכתובת הווטסאפ בה נטען כי הודע על שינוי מקום ההסעה לא הוצגה לפניו</w:t>
      </w:r>
      <w:r>
        <w:rPr>
          <w:rtl w:val="true"/>
        </w:rPr>
        <w:t xml:space="preserve">, </w:t>
      </w:r>
      <w:r>
        <w:rPr>
          <w:rtl w:val="true"/>
        </w:rPr>
        <w:t>והיות שעדות זו ממילא נמצאה מיתממת</w:t>
      </w:r>
      <w:r>
        <w:rPr>
          <w:rtl w:val="true"/>
        </w:rPr>
        <w:t xml:space="preserve">. </w:t>
      </w:r>
      <w:r>
        <w:rPr>
          <w:rFonts w:ascii="Century" w:hAnsi="Century" w:cs="Miriam"/>
          <w:b/>
          <w:b/>
          <w:spacing w:val="0"/>
          <w:sz w:val="22"/>
          <w:sz w:val="22"/>
          <w:szCs w:val="24"/>
          <w:rtl w:val="true"/>
        </w:rPr>
        <w:t>שנית</w:t>
      </w:r>
      <w:r>
        <w:rPr>
          <w:rtl w:val="true"/>
        </w:rPr>
        <w:t xml:space="preserve">, </w:t>
      </w:r>
      <w:r>
        <w:rPr>
          <w:rtl w:val="true"/>
        </w:rPr>
        <w:t>המערער העיד כי הסיע לרידינג שני אוהדי בית</w:t>
      </w:r>
      <w:r>
        <w:rPr>
          <w:rtl w:val="true"/>
        </w:rPr>
        <w:t>"</w:t>
      </w:r>
      <w:r>
        <w:rPr>
          <w:rtl w:val="true"/>
        </w:rPr>
        <w:t>ר נוספים</w:t>
      </w:r>
      <w:r>
        <w:rPr>
          <w:rtl w:val="true"/>
        </w:rPr>
        <w:t xml:space="preserve">, </w:t>
      </w:r>
      <w:r>
        <w:rPr>
          <w:rtl w:val="true"/>
        </w:rPr>
        <w:t>אולם סירב למסור את שמם מתוך חשש</w:t>
      </w:r>
      <w:r>
        <w:rPr>
          <w:rtl w:val="true"/>
        </w:rPr>
        <w:t xml:space="preserve">, </w:t>
      </w:r>
      <w:r>
        <w:rPr>
          <w:rtl w:val="true"/>
        </w:rPr>
        <w:t>כך לטענתו</w:t>
      </w:r>
      <w:r>
        <w:rPr>
          <w:rtl w:val="true"/>
        </w:rPr>
        <w:t xml:space="preserve">, </w:t>
      </w:r>
      <w:r>
        <w:rPr>
          <w:rtl w:val="true"/>
        </w:rPr>
        <w:t>לסבכם בפלילים</w:t>
      </w:r>
      <w:r>
        <w:rPr>
          <w:rtl w:val="true"/>
        </w:rPr>
        <w:t xml:space="preserve">. </w:t>
      </w:r>
      <w:r>
        <w:rPr>
          <w:rtl w:val="true"/>
        </w:rPr>
        <w:t>בית המשפט דחה טענה זו</w:t>
      </w:r>
      <w:r>
        <w:rPr>
          <w:rtl w:val="true"/>
        </w:rPr>
        <w:t xml:space="preserve">, </w:t>
      </w:r>
      <w:r>
        <w:rPr>
          <w:rtl w:val="true"/>
        </w:rPr>
        <w:t>מהטעם שהיא אינה מתיישבת עם גרסת המערער שלפיה אותם אוהדים לא השתתפו בחלקו האלים של האירוע ומשכך אין חשש להפללתם</w:t>
      </w:r>
      <w:r>
        <w:rPr>
          <w:rtl w:val="true"/>
        </w:rPr>
        <w:t xml:space="preserve">. </w:t>
      </w:r>
      <w:r>
        <w:rPr>
          <w:rtl w:val="true"/>
        </w:rPr>
        <w:t>בית המשפט הדגיש כי מקום שעסקינן</w:t>
      </w:r>
      <w:r>
        <w:rPr>
          <w:rtl w:val="true"/>
        </w:rPr>
        <w:t xml:space="preserve">, </w:t>
      </w:r>
      <w:r>
        <w:rPr>
          <w:rtl w:val="true"/>
        </w:rPr>
        <w:t>לכאורה</w:t>
      </w:r>
      <w:r>
        <w:rPr>
          <w:rtl w:val="true"/>
        </w:rPr>
        <w:t xml:space="preserve">, </w:t>
      </w:r>
      <w:r>
        <w:rPr>
          <w:rtl w:val="true"/>
        </w:rPr>
        <w:t>בשני עדים אשר היה בכוחם לתמוך בגרסת החפות של המערער</w:t>
      </w:r>
      <w:r>
        <w:rPr>
          <w:rtl w:val="true"/>
        </w:rPr>
        <w:t xml:space="preserve">, </w:t>
      </w:r>
      <w:r>
        <w:rPr>
          <w:rtl w:val="true"/>
        </w:rPr>
        <w:t>הרי שהימנעותו של הלה מציון שמם ומזימונם כעדי הגנה יוצרת הנחה שדבריהם היו פועלים לחובתו</w:t>
      </w:r>
      <w:r>
        <w:rPr>
          <w:rtl w:val="true"/>
        </w:rPr>
        <w:t xml:space="preserve">. </w:t>
      </w:r>
      <w:r>
        <w:rPr>
          <w:rFonts w:ascii="Century" w:hAnsi="Century" w:cs="Miriam"/>
          <w:b/>
          <w:b/>
          <w:spacing w:val="0"/>
          <w:sz w:val="22"/>
          <w:sz w:val="22"/>
          <w:szCs w:val="24"/>
          <w:rtl w:val="true"/>
        </w:rPr>
        <w:t>שלישית</w:t>
      </w:r>
      <w:r>
        <w:rPr>
          <w:rtl w:val="true"/>
        </w:rPr>
        <w:t xml:space="preserve">, </w:t>
      </w:r>
      <w:r>
        <w:rPr>
          <w:rtl w:val="true"/>
        </w:rPr>
        <w:t>השילוב בין ראיית האיכון</w:t>
      </w:r>
      <w:r>
        <w:rPr>
          <w:rtl w:val="true"/>
        </w:rPr>
        <w:t xml:space="preserve">, </w:t>
      </w:r>
      <w:r>
        <w:rPr>
          <w:rtl w:val="true"/>
        </w:rPr>
        <w:t xml:space="preserve">הממקמת את המערער בסקטור המכסה את חניון רידינג בשעה </w:t>
      </w:r>
      <w:r>
        <w:rPr/>
        <w:t>16:06</w:t>
      </w:r>
      <w:r>
        <w:rPr>
          <w:rtl w:val="true"/>
        </w:rPr>
        <w:t xml:space="preserve">, </w:t>
      </w:r>
      <w:r>
        <w:rPr>
          <w:rtl w:val="true"/>
        </w:rPr>
        <w:t>עם לוח הזמנים העולה משיחת המערער עם אחד מראשי הארגון</w:t>
      </w:r>
      <w:r>
        <w:rPr>
          <w:rtl w:val="true"/>
        </w:rPr>
        <w:t xml:space="preserve">, </w:t>
      </w:r>
      <w:r>
        <w:rPr>
          <w:rtl w:val="true"/>
        </w:rPr>
        <w:t>אסי בסנו</w:t>
      </w:r>
      <w:r>
        <w:rPr>
          <w:rtl w:val="true"/>
        </w:rPr>
        <w:t xml:space="preserve">, </w:t>
      </w:r>
      <w:r>
        <w:rPr>
          <w:rtl w:val="true"/>
        </w:rPr>
        <w:t xml:space="preserve">בשעה </w:t>
      </w:r>
      <w:r>
        <w:rPr/>
        <w:t>16:04</w:t>
      </w:r>
      <w:r>
        <w:rPr>
          <w:rtl w:val="true"/>
        </w:rPr>
        <w:t xml:space="preserve">, </w:t>
      </w:r>
      <w:r>
        <w:rPr>
          <w:rtl w:val="true"/>
        </w:rPr>
        <w:t>ומשיחתה של עדת הראייה</w:t>
      </w:r>
      <w:r>
        <w:rPr>
          <w:rtl w:val="true"/>
        </w:rPr>
        <w:t xml:space="preserve">, </w:t>
      </w:r>
      <w:r>
        <w:rPr>
          <w:rtl w:val="true"/>
        </w:rPr>
        <w:t>נועה ברק</w:t>
      </w:r>
      <w:r>
        <w:rPr>
          <w:rtl w:val="true"/>
        </w:rPr>
        <w:t xml:space="preserve">, </w:t>
      </w:r>
      <w:r>
        <w:rPr>
          <w:rtl w:val="true"/>
        </w:rPr>
        <w:t xml:space="preserve">עם מוקד </w:t>
      </w:r>
      <w:r>
        <w:rPr/>
        <w:t>100</w:t>
      </w:r>
      <w:r>
        <w:rPr>
          <w:rtl w:val="true"/>
        </w:rPr>
        <w:t xml:space="preserve"> </w:t>
      </w:r>
      <w:r>
        <w:rPr>
          <w:rtl w:val="true"/>
        </w:rPr>
        <w:t xml:space="preserve">של המשטרה בשעה </w:t>
      </w:r>
      <w:r>
        <w:rPr/>
        <w:t>16:10</w:t>
      </w:r>
      <w:r>
        <w:rPr>
          <w:rtl w:val="true"/>
        </w:rPr>
        <w:t xml:space="preserve"> </w:t>
      </w:r>
      <w:r>
        <w:rPr>
          <w:rtl w:val="true"/>
        </w:rPr>
        <w:t>–</w:t>
      </w:r>
      <w:r>
        <w:rPr>
          <w:rtl w:val="true"/>
        </w:rPr>
        <w:t xml:space="preserve"> </w:t>
      </w:r>
      <w:r>
        <w:rPr>
          <w:rtl w:val="true"/>
        </w:rPr>
        <w:t>מלמד כי המערער הגיע לזירת האירוע בשלב ההתארגנות לתקיפה</w:t>
      </w:r>
      <w:r>
        <w:rPr>
          <w:rtl w:val="true"/>
        </w:rPr>
        <w:t xml:space="preserve">, </w:t>
      </w:r>
      <w:r>
        <w:rPr>
          <w:rtl w:val="true"/>
        </w:rPr>
        <w:t>ולא</w:t>
      </w:r>
      <w:r>
        <w:rPr>
          <w:rtl w:val="true"/>
        </w:rPr>
        <w:t xml:space="preserve">, </w:t>
      </w:r>
      <w:r>
        <w:rPr>
          <w:rtl w:val="true"/>
        </w:rPr>
        <w:t>כדבריו</w:t>
      </w:r>
      <w:r>
        <w:rPr>
          <w:rtl w:val="true"/>
        </w:rPr>
        <w:t xml:space="preserve">, </w:t>
      </w:r>
      <w:r>
        <w:rPr>
          <w:rtl w:val="true"/>
        </w:rPr>
        <w:t>בשלב ההתפרצות האלימה</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בית משפט קמא קבע כי משהוכח שהמערער אכן הגיע לרידינג</w:t>
      </w:r>
      <w:r>
        <w:rPr>
          <w:rtl w:val="true"/>
        </w:rPr>
        <w:t xml:space="preserve">, </w:t>
      </w:r>
      <w:r>
        <w:rPr>
          <w:rtl w:val="true"/>
        </w:rPr>
        <w:t>ומשנדחתה גרסתו והסבריו לנוכחותו במקום</w:t>
      </w:r>
      <w:r>
        <w:rPr>
          <w:rtl w:val="true"/>
        </w:rPr>
        <w:t>, "</w:t>
      </w:r>
      <w:r>
        <w:rPr>
          <w:rtl w:val="true"/>
        </w:rPr>
        <w:t xml:space="preserve">מתבקשת מסקנה ברורה ומפלילה לפיה </w:t>
      </w:r>
      <w:r>
        <w:rPr>
          <w:rtl w:val="true"/>
        </w:rPr>
        <w:t>[</w:t>
      </w:r>
      <w:r>
        <w:rPr>
          <w:rtl w:val="true"/>
        </w:rPr>
        <w:t>המערער</w:t>
      </w:r>
      <w:r>
        <w:rPr>
          <w:rtl w:val="true"/>
        </w:rPr>
        <w:t xml:space="preserve">] </w:t>
      </w:r>
      <w:r>
        <w:rPr>
          <w:rtl w:val="true"/>
        </w:rPr>
        <w:t>לא רק שנכח במקום</w:t>
      </w:r>
      <w:r>
        <w:rPr>
          <w:rtl w:val="true"/>
        </w:rPr>
        <w:t xml:space="preserve">, </w:t>
      </w:r>
      <w:r>
        <w:rPr>
          <w:rtl w:val="true"/>
        </w:rPr>
        <w:t>אלא אף היה חלק מחבורת התוקפים</w:t>
      </w:r>
      <w:r>
        <w:rPr>
          <w:rtl w:val="true"/>
        </w:rPr>
        <w:t xml:space="preserve">". </w:t>
      </w:r>
      <w:r>
        <w:rPr>
          <w:rtl w:val="true"/>
        </w:rPr>
        <w:t>בית המשפט הוסיף וביסס מסקנתו זו גם על שורת ראיות מפלילות תומכות</w:t>
      </w:r>
      <w:r>
        <w:rPr>
          <w:rtl w:val="true"/>
        </w:rPr>
        <w:t xml:space="preserve">, </w:t>
      </w:r>
      <w:r>
        <w:rPr>
          <w:rtl w:val="true"/>
        </w:rPr>
        <w:t>ובהן</w:t>
      </w:r>
      <w:r>
        <w:rPr>
          <w:rtl w:val="true"/>
        </w:rPr>
        <w:t xml:space="preserve">: </w:t>
      </w:r>
      <w:r>
        <w:rPr>
          <w:rtl w:val="true"/>
        </w:rPr>
        <w:t>אמרת העד השותף</w:t>
      </w:r>
      <w:r>
        <w:rPr>
          <w:rtl w:val="true"/>
        </w:rPr>
        <w:t xml:space="preserve">, </w:t>
      </w:r>
      <w:r>
        <w:rPr>
          <w:rtl w:val="true"/>
        </w:rPr>
        <w:t>אופק כהן</w:t>
      </w:r>
      <w:r>
        <w:rPr>
          <w:rtl w:val="true"/>
        </w:rPr>
        <w:t xml:space="preserve">, </w:t>
      </w:r>
      <w:r>
        <w:rPr>
          <w:rtl w:val="true"/>
        </w:rPr>
        <w:t xml:space="preserve">בחקירתו במשטרה ממנה עולה כי המערער היה חלק מחבורת התוקפים </w:t>
      </w:r>
      <w:r>
        <w:rPr>
          <w:rtl w:val="true"/>
        </w:rPr>
        <w:t>–</w:t>
      </w:r>
      <w:r>
        <w:rPr>
          <w:rtl w:val="true"/>
        </w:rPr>
        <w:t xml:space="preserve"> אשר לה ניתן משקל מפליל משמעותי</w:t>
      </w:r>
      <w:r>
        <w:rPr>
          <w:rtl w:val="true"/>
        </w:rPr>
        <w:t xml:space="preserve">; </w:t>
      </w:r>
      <w:r>
        <w:rPr>
          <w:rFonts w:ascii="Arial" w:hAnsi="Arial" w:cs="Arial"/>
          <w:rtl w:val="true"/>
        </w:rPr>
        <w:t>ראיית האיכון הממקמת את המערער בזירת האירוע</w:t>
      </w:r>
      <w:r>
        <w:rPr>
          <w:rtl w:val="true"/>
        </w:rPr>
        <w:t xml:space="preserve"> ובכך סותרת את גרסאותיו של המערער כפי שנמסרו במשטרה </w:t>
      </w:r>
      <w:r>
        <w:rPr>
          <w:rtl w:val="true"/>
        </w:rPr>
        <w:t>–</w:t>
      </w:r>
      <w:r>
        <w:rPr>
          <w:rtl w:val="true"/>
        </w:rPr>
        <w:t xml:space="preserve"> אשר אף לה ניתן משקל משמעותי ונקבע כי היא מהווה חיזוק לאמרתו של אופק כהן</w:t>
      </w:r>
      <w:r>
        <w:rPr>
          <w:rtl w:val="true"/>
        </w:rPr>
        <w:t xml:space="preserve">; </w:t>
      </w:r>
      <w:r>
        <w:rPr>
          <w:rtl w:val="true"/>
        </w:rPr>
        <w:t>זיהוי המערער על ידי עד המדינה בתמונה אשר צולמה במחלף לטרון</w:t>
      </w:r>
      <w:r>
        <w:rPr>
          <w:rtl w:val="true"/>
        </w:rPr>
        <w:t xml:space="preserve">, </w:t>
      </w:r>
      <w:r>
        <w:rPr>
          <w:rtl w:val="true"/>
        </w:rPr>
        <w:t>זמן לא רב אחרי אירוע התקיפה</w:t>
      </w:r>
      <w:r>
        <w:rPr>
          <w:rtl w:val="true"/>
        </w:rPr>
        <w:t xml:space="preserve">, </w:t>
      </w:r>
      <w:r>
        <w:rPr>
          <w:rtl w:val="true"/>
        </w:rPr>
        <w:t xml:space="preserve">ובה נראים חברי הארגון עומדים בגבם למצלמה ומניפים צעיף של הפועל תל אביב כאקט של ניצחון </w:t>
      </w:r>
      <w:r>
        <w:rPr>
          <w:rtl w:val="true"/>
        </w:rPr>
        <w:t>–</w:t>
      </w:r>
      <w:r>
        <w:rPr>
          <w:rtl w:val="true"/>
        </w:rPr>
        <w:t xml:space="preserve"> ראייה המהווה אף היא חיזוק לאמרתו של אופק כהן</w:t>
      </w:r>
      <w:r>
        <w:rPr>
          <w:rtl w:val="true"/>
        </w:rPr>
        <w:t xml:space="preserve">; </w:t>
      </w:r>
      <w:r>
        <w:rPr>
          <w:rtl w:val="true"/>
        </w:rPr>
        <w:t xml:space="preserve">וכן העובדה כי פלט השיחות של המערער מראה כי הלה לא ביצע שיחות יוצאות בין השעות </w:t>
      </w:r>
      <w:r>
        <w:rPr/>
        <w:t>16:04</w:t>
      </w:r>
      <w:r>
        <w:rPr>
          <w:rtl w:val="true"/>
        </w:rPr>
        <w:t xml:space="preserve"> </w:t>
      </w:r>
      <w:r>
        <w:rPr>
          <w:rtl w:val="true"/>
        </w:rPr>
        <w:t xml:space="preserve">ועד </w:t>
      </w:r>
      <w:r>
        <w:rPr/>
        <w:t>16:32</w:t>
      </w:r>
      <w:r>
        <w:rPr>
          <w:rtl w:val="true"/>
        </w:rPr>
        <w:t xml:space="preserve"> </w:t>
      </w:r>
      <w:r>
        <w:rPr>
          <w:rtl w:val="true"/>
        </w:rPr>
        <w:t xml:space="preserve">באופן המתיישב עם </w:t>
      </w:r>
      <w:r>
        <w:rPr>
          <w:rtl w:val="true"/>
        </w:rPr>
        <w:t>"</w:t>
      </w:r>
      <w:r>
        <w:rPr>
          <w:rtl w:val="true"/>
        </w:rPr>
        <w:t>חלון ההזדמנויו</w:t>
      </w:r>
      <w:r>
        <w:rPr>
          <w:rtl w:val="true"/>
        </w:rPr>
        <w:t>ת</w:t>
      </w:r>
      <w:r>
        <w:rPr>
          <w:rtl w:val="true"/>
        </w:rPr>
        <w:t xml:space="preserve">" </w:t>
      </w:r>
      <w:r>
        <w:rPr>
          <w:rtl w:val="true"/>
        </w:rPr>
        <w:t xml:space="preserve">שלו להשתתף בתקיפה וכי השיחה שביצע בשעה </w:t>
      </w:r>
      <w:r>
        <w:rPr/>
        <w:t>16:32</w:t>
      </w:r>
      <w:r>
        <w:rPr>
          <w:rtl w:val="true"/>
        </w:rPr>
        <w:t xml:space="preserve"> </w:t>
      </w:r>
      <w:r>
        <w:rPr>
          <w:rtl w:val="true"/>
        </w:rPr>
        <w:t xml:space="preserve">הייתה למתן שמעון </w:t>
      </w:r>
      <w:r>
        <w:rPr>
          <w:rtl w:val="true"/>
        </w:rPr>
        <w:t>(</w:t>
      </w:r>
      <w:r>
        <w:rPr>
          <w:rtl w:val="true"/>
        </w:rPr>
        <w:t>חבר אחר בארגון</w:t>
      </w:r>
      <w:r>
        <w:rPr>
          <w:rtl w:val="true"/>
        </w:rPr>
        <w:t xml:space="preserve">) </w:t>
      </w:r>
      <w:r>
        <w:rPr>
          <w:rtl w:val="true"/>
        </w:rPr>
        <w:t>מה שעשוי ללמד על רצונו לדווח על השתלשלות האירוע</w:t>
      </w:r>
      <w:r>
        <w:rPr>
          <w:rtl w:val="true"/>
        </w:rPr>
        <w:t xml:space="preserve">. </w:t>
      </w:r>
      <w:r>
        <w:rPr>
          <w:rtl w:val="true"/>
        </w:rPr>
        <w:t>בהקשר זה יצוין</w:t>
      </w:r>
      <w:r>
        <w:rPr>
          <w:rtl w:val="true"/>
        </w:rPr>
        <w:t xml:space="preserve">, </w:t>
      </w:r>
      <w:r>
        <w:rPr>
          <w:rtl w:val="true"/>
        </w:rPr>
        <w:t xml:space="preserve">כי בית משפט קמא דחה את טענת ההגנה לפיה יש לראות בסרטון בו תועד חלק מאירוע התקיפה </w:t>
      </w:r>
      <w:r>
        <w:rPr>
          <w:rtl w:val="true"/>
        </w:rPr>
        <w:t>(</w:t>
      </w:r>
      <w:r>
        <w:rPr>
          <w:rtl w:val="true"/>
        </w:rPr>
        <w:t>להלן</w:t>
      </w:r>
      <w:r>
        <w:rPr>
          <w:rtl w:val="true"/>
        </w:rPr>
        <w:t xml:space="preserve">: </w:t>
      </w:r>
      <w:r>
        <w:rPr>
          <w:rFonts w:ascii="Century" w:hAnsi="Century" w:cs="Miriam"/>
          <w:b/>
          <w:b/>
          <w:spacing w:val="0"/>
          <w:sz w:val="22"/>
          <w:sz w:val="22"/>
          <w:szCs w:val="24"/>
          <w:rtl w:val="true"/>
        </w:rPr>
        <w:t>הסרטון</w:t>
      </w:r>
      <w:r>
        <w:rPr>
          <w:rtl w:val="true"/>
        </w:rPr>
        <w:t xml:space="preserve">) </w:t>
      </w:r>
      <w:r>
        <w:rPr>
          <w:rtl w:val="true"/>
        </w:rPr>
        <w:t>כראייה מזכה</w:t>
      </w:r>
      <w:r>
        <w:rPr>
          <w:rtl w:val="true"/>
        </w:rPr>
        <w:t>, "</w:t>
      </w:r>
      <w:r>
        <w:rPr>
          <w:rtl w:val="true"/>
        </w:rPr>
        <w:t>בהינתן העובדה שמדובר בסרטון קצר המתעד חלק אחד מתוך אירוע מורכב</w:t>
      </w:r>
      <w:r>
        <w:rPr>
          <w:rtl w:val="true"/>
        </w:rPr>
        <w:t>".</w:t>
      </w:r>
    </w:p>
    <w:p>
      <w:pPr>
        <w:pStyle w:val="Ruller43"/>
        <w:numPr>
          <w:ilvl w:val="0"/>
          <w:numId w:val="0"/>
        </w:numPr>
        <w:ind w:hanging="0" w:start="0" w:end="0"/>
        <w:jc w:val="both"/>
        <w:rPr>
          <w:rFonts w:eastAsia="Garamond"/>
        </w:rPr>
      </w:pPr>
      <w:r>
        <w:rPr>
          <w:rFonts w:eastAsia="Garamond"/>
          <w:rtl w:val="true"/>
        </w:rPr>
        <w:t xml:space="preserve"> </w:t>
      </w:r>
    </w:p>
    <w:p>
      <w:pPr>
        <w:pStyle w:val="Ruller43"/>
        <w:numPr>
          <w:ilvl w:val="0"/>
          <w:numId w:val="2"/>
        </w:numPr>
        <w:ind w:hanging="0" w:start="0" w:end="0"/>
        <w:jc w:val="both"/>
        <w:rPr/>
      </w:pPr>
      <w:r>
        <w:rPr>
          <w:rtl w:val="true"/>
        </w:rPr>
        <w:t>על יסוד מארג ראיות זה</w:t>
      </w:r>
      <w:r>
        <w:rPr>
          <w:rtl w:val="true"/>
        </w:rPr>
        <w:t xml:space="preserve">, </w:t>
      </w:r>
      <w:r>
        <w:rPr>
          <w:rtl w:val="true"/>
        </w:rPr>
        <w:t>הגיע בית משפט קמא למסקנה כי הגעתו של המערער לחניון רידינג לא הייתה מקרית ותמימה</w:t>
      </w:r>
      <w:r>
        <w:rPr>
          <w:rtl w:val="true"/>
        </w:rPr>
        <w:t xml:space="preserve">, </w:t>
      </w:r>
      <w:r>
        <w:rPr>
          <w:rtl w:val="true"/>
        </w:rPr>
        <w:t>אלא נעשתה כחלק מהתכנון לתקוף את אוהדי הפועל תל אביב</w:t>
      </w:r>
      <w:r>
        <w:rPr>
          <w:rtl w:val="true"/>
        </w:rPr>
        <w:t xml:space="preserve">. </w:t>
      </w:r>
      <w:r>
        <w:rPr>
          <w:rtl w:val="true"/>
        </w:rPr>
        <w:t>בית המשפט קבע כי המערער הגיע למקום בשלב ההתארגנות וההצטיידות בכלי התקיפה</w:t>
      </w:r>
      <w:r>
        <w:rPr>
          <w:rtl w:val="true"/>
        </w:rPr>
        <w:t xml:space="preserve">, </w:t>
      </w:r>
      <w:r>
        <w:rPr>
          <w:rtl w:val="true"/>
        </w:rPr>
        <w:t>ארב יחד עם חברי הארגון הנוספים לאוהדי הפועל</w:t>
      </w:r>
      <w:r>
        <w:rPr>
          <w:rtl w:val="true"/>
        </w:rPr>
        <w:t xml:space="preserve">, </w:t>
      </w:r>
      <w:r>
        <w:rPr>
          <w:rtl w:val="true"/>
        </w:rPr>
        <w:t>ובהמשך השתתף בתקיפתם</w:t>
      </w:r>
      <w:r>
        <w:rPr>
          <w:rtl w:val="true"/>
        </w:rPr>
        <w:t xml:space="preserve">. </w:t>
      </w:r>
      <w:r>
        <w:rPr>
          <w:rtl w:val="true"/>
        </w:rPr>
        <w:t>בית המשפט שוכנע אפוא שהמערער ביצע בצוותא חדא את העבירות שיוחסו לו בגדר אישום זה והרשיעו בהן</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חופים</w:t>
      </w:r>
      <w:r>
        <w:rPr>
          <w:rFonts w:ascii="Century" w:hAnsi="Century" w:eastAsia="Century" w:cs="Century"/>
          <w:b/>
          <w:b/>
          <w:spacing w:val="0"/>
          <w:szCs w:val="24"/>
          <w:rtl w:val="true"/>
        </w:rPr>
        <w:t xml:space="preserve"> </w:t>
      </w:r>
      <w:r>
        <w:rPr>
          <w:rFonts w:cs="Miriam" w:ascii="Century" w:hAnsi="Century"/>
          <w:b/>
          <w:spacing w:val="0"/>
          <w:szCs w:val="24"/>
        </w:rPr>
        <w:t>1</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במסגרת הדיון באישום דנן תחם בית משפט קמא את זירת המחלוקת לשאלה האם הגעתו של המערער לחוף פולג הייתה תמימה</w:t>
      </w:r>
      <w:r>
        <w:rPr>
          <w:rtl w:val="true"/>
        </w:rPr>
        <w:t xml:space="preserve">, </w:t>
      </w:r>
      <w:r>
        <w:rPr>
          <w:rtl w:val="true"/>
        </w:rPr>
        <w:t>כטענתו</w:t>
      </w:r>
      <w:r>
        <w:rPr>
          <w:rtl w:val="true"/>
        </w:rPr>
        <w:t xml:space="preserve">, </w:t>
      </w:r>
      <w:r>
        <w:rPr>
          <w:rtl w:val="true"/>
        </w:rPr>
        <w:t>או שמא הייתה חלק מהתכנית העבריינית לתקוף את אוהדי מכבי חיפה ולגנוב מהם ציוד</w:t>
      </w:r>
      <w:r>
        <w:rPr>
          <w:rtl w:val="true"/>
        </w:rPr>
        <w:t xml:space="preserve">. </w:t>
      </w:r>
      <w:r>
        <w:rPr>
          <w:rtl w:val="true"/>
        </w:rPr>
        <w:t>לאחר שבחן את מכלול הראיות שהונחו לפניו ונתן את דעתו לטיעוני הצדדים</w:t>
      </w:r>
      <w:r>
        <w:rPr>
          <w:rtl w:val="true"/>
        </w:rPr>
        <w:t xml:space="preserve">, </w:t>
      </w:r>
      <w:r>
        <w:rPr>
          <w:rtl w:val="true"/>
        </w:rPr>
        <w:t>דחה בית משפט קמא את גרסת המערער שלפיה הגעתו למקום הייתה לצורך צפייה במשחק כדורגל</w:t>
      </w:r>
      <w:r>
        <w:rPr>
          <w:rtl w:val="true"/>
        </w:rPr>
        <w:t xml:space="preserve">, </w:t>
      </w:r>
      <w:r>
        <w:rPr>
          <w:rtl w:val="true"/>
        </w:rPr>
        <w:t>הא ותו לא</w:t>
      </w:r>
      <w:r>
        <w:rPr>
          <w:rtl w:val="true"/>
        </w:rPr>
        <w:t xml:space="preserve">; </w:t>
      </w:r>
      <w:r>
        <w:rPr>
          <w:rtl w:val="true"/>
        </w:rPr>
        <w:t>קבע כי הלה נטל חלק אלים באירוע</w:t>
      </w:r>
      <w:r>
        <w:rPr>
          <w:rtl w:val="true"/>
        </w:rPr>
        <w:t xml:space="preserve">; </w:t>
      </w:r>
      <w:r>
        <w:rPr>
          <w:rtl w:val="true"/>
        </w:rPr>
        <w:t>והרשיעו במעשי העבירה המיוחסים לו בכתב האישום</w:t>
      </w:r>
      <w:r>
        <w:rPr>
          <w:rtl w:val="true"/>
        </w:rPr>
        <w:t xml:space="preserve">. </w:t>
      </w:r>
      <w:r>
        <w:rPr>
          <w:rtl w:val="true"/>
        </w:rPr>
        <w:t>לצד האמור</w:t>
      </w:r>
      <w:r>
        <w:rPr>
          <w:rtl w:val="true"/>
        </w:rPr>
        <w:t xml:space="preserve">, </w:t>
      </w:r>
      <w:r>
        <w:rPr>
          <w:rtl w:val="true"/>
        </w:rPr>
        <w:t>זיכה בית המשפט את המערער מעבירת השוד</w:t>
      </w:r>
      <w:r>
        <w:rPr>
          <w:rtl w:val="true"/>
        </w:rPr>
        <w:t xml:space="preserve">, </w:t>
      </w:r>
      <w:r>
        <w:rPr>
          <w:rtl w:val="true"/>
        </w:rPr>
        <w:t>שאף היא יוחסה לו בכתב האישום המתוקן</w:t>
      </w:r>
      <w:r>
        <w:rPr>
          <w:rtl w:val="true"/>
        </w:rPr>
        <w:t xml:space="preserve">, </w:t>
      </w:r>
      <w:r>
        <w:rPr>
          <w:rtl w:val="true"/>
        </w:rPr>
        <w:t>וחלף כך הרשיעו בתקיפה בנסיבות מחמירות</w:t>
      </w:r>
      <w:r>
        <w:rPr>
          <w:rtl w:val="true"/>
        </w:rPr>
        <w:t xml:space="preserve">, </w:t>
      </w:r>
      <w:r>
        <w:rPr>
          <w:rtl w:val="true"/>
        </w:rPr>
        <w:t xml:space="preserve">עבירה לפי </w:t>
      </w:r>
      <w:hyperlink r:id="rId46">
        <w:r>
          <w:rPr>
            <w:rStyle w:val="Hyperlink"/>
            <w:color w:val="0000FF"/>
            <w:u w:val="single"/>
            <w:rtl w:val="true"/>
          </w:rPr>
          <w:t>סעיף</w:t>
        </w:r>
        <w:r>
          <w:rPr>
            <w:rStyle w:val="Hyperlink"/>
            <w:color w:val="0000FF"/>
            <w:u w:val="single"/>
            <w:rtl w:val="true"/>
          </w:rPr>
          <w:t xml:space="preserve"> </w:t>
        </w:r>
        <w:r>
          <w:rPr>
            <w:rStyle w:val="Hyperlink"/>
            <w:color w:val="0000FF"/>
            <w:u w:val="single"/>
          </w:rPr>
          <w:t>382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בצירוף </w:t>
      </w:r>
      <w:hyperlink r:id="rId47">
        <w:r>
          <w:rPr>
            <w:rStyle w:val="Hyperlink"/>
            <w:color w:val="0000FF"/>
            <w:u w:val="single"/>
            <w:rtl w:val="true"/>
          </w:rPr>
          <w:t>סעיף</w:t>
        </w:r>
        <w:r>
          <w:rPr>
            <w:rStyle w:val="Hyperlink"/>
            <w:color w:val="0000FF"/>
            <w:u w:val="single"/>
            <w:rtl w:val="true"/>
          </w:rPr>
          <w:t xml:space="preserve"> </w:t>
        </w:r>
        <w:r>
          <w:rPr>
            <w:rStyle w:val="Hyperlink"/>
            <w:color w:val="0000FF"/>
            <w:u w:val="single"/>
          </w:rPr>
          <w:t>29</w:t>
        </w:r>
      </w:hyperlink>
      <w:r>
        <w:rPr>
          <w:rtl w:val="true"/>
        </w:rPr>
        <w:t xml:space="preserve"> </w:t>
      </w:r>
      <w:r>
        <w:rPr>
          <w:rtl w:val="true"/>
        </w:rPr>
        <w:t>ל</w:t>
      </w:r>
      <w:hyperlink r:id="rId4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בהחליטו כך</w:t>
      </w:r>
      <w:r>
        <w:rPr>
          <w:rtl w:val="true"/>
        </w:rPr>
        <w:t xml:space="preserve">, </w:t>
      </w:r>
      <w:r>
        <w:rPr>
          <w:rtl w:val="true"/>
        </w:rPr>
        <w:t>סמך בית משפט קמא את ידיו על מבנה ראייתי המבוסס בעיקרו על עדותו של עד המדינה</w:t>
      </w:r>
      <w:r>
        <w:rPr>
          <w:rtl w:val="true"/>
        </w:rPr>
        <w:t xml:space="preserve">, </w:t>
      </w:r>
      <w:r>
        <w:rPr>
          <w:rtl w:val="true"/>
        </w:rPr>
        <w:t>אשר נתמכה בשורה של ראיות חיצוניות</w:t>
      </w:r>
      <w:r>
        <w:rPr>
          <w:rtl w:val="true"/>
        </w:rPr>
        <w:t xml:space="preserve">. </w:t>
      </w:r>
      <w:r>
        <w:rPr>
          <w:rtl w:val="true"/>
        </w:rPr>
        <w:t xml:space="preserve">בית משפט קמא ראה בעדותו של עד המדינה הפללה ישירה של המערער כמי שנכח בפאב </w:t>
      </w:r>
      <w:r>
        <w:rPr>
          <w:rtl w:val="true"/>
        </w:rPr>
        <w:t>"</w:t>
      </w:r>
      <w:r>
        <w:rPr>
          <w:rtl w:val="true"/>
        </w:rPr>
        <w:t>ההרשל</w:t>
      </w:r>
      <w:r>
        <w:rPr>
          <w:rtl w:val="true"/>
        </w:rPr>
        <w:t>'</w:t>
      </w:r>
      <w:r>
        <w:rPr>
          <w:rtl w:val="true"/>
        </w:rPr>
        <w:t>ה</w:t>
      </w:r>
      <w:r>
        <w:rPr>
          <w:rtl w:val="true"/>
        </w:rPr>
        <w:t xml:space="preserve">" </w:t>
      </w:r>
      <w:r>
        <w:rPr>
          <w:rtl w:val="true"/>
        </w:rPr>
        <w:t>בזמן ההתארגנות לתקיפה וכמי שהשתתף בתקיפה עצמה</w:t>
      </w:r>
      <w:r>
        <w:rPr>
          <w:rtl w:val="true"/>
        </w:rPr>
        <w:t xml:space="preserve">. </w:t>
      </w:r>
      <w:r>
        <w:rPr>
          <w:rtl w:val="true"/>
        </w:rPr>
        <w:t>ראיות לחיזוק עדות זו</w:t>
      </w:r>
      <w:r>
        <w:rPr>
          <w:rtl w:val="true"/>
        </w:rPr>
        <w:t xml:space="preserve">, </w:t>
      </w:r>
      <w:r>
        <w:rPr>
          <w:rtl w:val="true"/>
        </w:rPr>
        <w:t>מצא בית משפט קמא באמרותיהם של העדים השותפים</w:t>
      </w:r>
      <w:r>
        <w:rPr>
          <w:rtl w:val="true"/>
        </w:rPr>
        <w:t xml:space="preserve">, </w:t>
      </w:r>
      <w:r>
        <w:rPr>
          <w:rtl w:val="true"/>
        </w:rPr>
        <w:t>אופק כהן ויחיאל גיאת</w:t>
      </w:r>
      <w:r>
        <w:rPr>
          <w:rtl w:val="true"/>
        </w:rPr>
        <w:t xml:space="preserve">, </w:t>
      </w:r>
      <w:r>
        <w:rPr>
          <w:rtl w:val="true"/>
        </w:rPr>
        <w:t>אשר תיארו כיצד הגיעו לפאב מתוך כוונה מוקדמת להתעמת עם אוהדי מכבי חיפה ואת האופן שבו התפתח האירוע האלים</w:t>
      </w:r>
      <w:r>
        <w:rPr>
          <w:rtl w:val="true"/>
        </w:rPr>
        <w:t xml:space="preserve">. </w:t>
      </w:r>
      <w:r>
        <w:rPr>
          <w:rtl w:val="true"/>
        </w:rPr>
        <w:t>בהקשר זה</w:t>
      </w:r>
      <w:r>
        <w:rPr>
          <w:rtl w:val="true"/>
        </w:rPr>
        <w:t xml:space="preserve">, </w:t>
      </w:r>
      <w:r>
        <w:rPr>
          <w:rtl w:val="true"/>
        </w:rPr>
        <w:t>הוסיף בית המשפט וקבע כי ניתן ללמוד על האותנטיות של דברי עד המדינה ולסתור את טענות ההגנה</w:t>
      </w:r>
      <w:r>
        <w:rPr>
          <w:rtl w:val="true"/>
        </w:rPr>
        <w:t xml:space="preserve">, </w:t>
      </w:r>
      <w:r>
        <w:rPr>
          <w:rtl w:val="true"/>
        </w:rPr>
        <w:t>לפיהן הפללת המערער באה לעולם במטרה לרצות את חוקרי המשטרה</w:t>
      </w:r>
      <w:r>
        <w:rPr>
          <w:rtl w:val="true"/>
        </w:rPr>
        <w:t xml:space="preserve">, </w:t>
      </w:r>
      <w:r>
        <w:rPr>
          <w:rtl w:val="true"/>
        </w:rPr>
        <w:t xml:space="preserve">משיחה שנקלטה בהאזנת סתר לעד המדינה עובר להפעלתו </w:t>
      </w:r>
      <w:r>
        <w:rPr>
          <w:rtl w:val="true"/>
        </w:rPr>
        <w:t>(</w:t>
      </w:r>
      <w:r>
        <w:rPr>
          <w:rtl w:val="true"/>
        </w:rPr>
        <w:t>להלן</w:t>
      </w:r>
      <w:r>
        <w:rPr>
          <w:rtl w:val="true"/>
        </w:rPr>
        <w:t xml:space="preserve">: </w:t>
      </w:r>
      <w:r>
        <w:rPr>
          <w:rFonts w:ascii="Century" w:hAnsi="Century" w:cs="Miriam"/>
          <w:b/>
          <w:b/>
          <w:spacing w:val="0"/>
          <w:sz w:val="22"/>
          <w:sz w:val="22"/>
          <w:szCs w:val="24"/>
          <w:rtl w:val="true"/>
        </w:rPr>
        <w:t>האזנת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הסתר</w:t>
      </w:r>
      <w:r>
        <w:rPr>
          <w:rtl w:val="true"/>
        </w:rPr>
        <w:t xml:space="preserve">) </w:t>
      </w:r>
      <w:r>
        <w:rPr>
          <w:rtl w:val="true"/>
        </w:rPr>
        <w:t>בה נשמע האחרון מחמיא למערער על חלקו באירועי חופים</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ab/>
      </w:r>
      <w:r>
        <w:rPr>
          <w:rtl w:val="true"/>
        </w:rPr>
        <w:t>בנוסף</w:t>
      </w:r>
      <w:r>
        <w:rPr>
          <w:rtl w:val="true"/>
        </w:rPr>
        <w:t xml:space="preserve">, </w:t>
      </w:r>
      <w:r>
        <w:rPr>
          <w:rtl w:val="true"/>
        </w:rPr>
        <w:t>קבע בית משפט קמא כי גרסת המערער</w:t>
      </w:r>
      <w:r>
        <w:rPr>
          <w:rtl w:val="true"/>
        </w:rPr>
        <w:t xml:space="preserve">, </w:t>
      </w:r>
      <w:r>
        <w:rPr>
          <w:rtl w:val="true"/>
        </w:rPr>
        <w:t>אשר ידעה התפתחויות שונות</w:t>
      </w:r>
      <w:r>
        <w:rPr>
          <w:rtl w:val="true"/>
        </w:rPr>
        <w:t xml:space="preserve">, </w:t>
      </w:r>
      <w:r>
        <w:rPr>
          <w:rtl w:val="true"/>
        </w:rPr>
        <w:t>משמשת כראיית סיוע לעדות עד המדינה</w:t>
      </w:r>
      <w:r>
        <w:rPr>
          <w:rtl w:val="true"/>
        </w:rPr>
        <w:t xml:space="preserve">. </w:t>
      </w:r>
      <w:r>
        <w:rPr>
          <w:rtl w:val="true"/>
        </w:rPr>
        <w:t>בית המשפט הדגיש כי ההתפתחויות האמורות בגרסת המערער אינן מאפשרות את אימוצה</w:t>
      </w:r>
      <w:r>
        <w:rPr>
          <w:rtl w:val="true"/>
        </w:rPr>
        <w:t xml:space="preserve">, </w:t>
      </w:r>
      <w:r>
        <w:rPr>
          <w:rtl w:val="true"/>
        </w:rPr>
        <w:t>ולו מחמת הספק</w:t>
      </w:r>
      <w:r>
        <w:rPr>
          <w:rtl w:val="true"/>
        </w:rPr>
        <w:t xml:space="preserve">. </w:t>
      </w:r>
      <w:r>
        <w:rPr>
          <w:rtl w:val="true"/>
        </w:rPr>
        <w:t>בהחליטו כך</w:t>
      </w:r>
      <w:r>
        <w:rPr>
          <w:rtl w:val="true"/>
        </w:rPr>
        <w:t xml:space="preserve">, </w:t>
      </w:r>
      <w:r>
        <w:rPr>
          <w:rtl w:val="true"/>
        </w:rPr>
        <w:t>זקף בית המשפט לחובתו של המערער את ניסיונותיו</w:t>
      </w:r>
      <w:r>
        <w:rPr>
          <w:rtl w:val="true"/>
        </w:rPr>
        <w:t xml:space="preserve">, </w:t>
      </w:r>
      <w:r>
        <w:rPr>
          <w:rtl w:val="true"/>
        </w:rPr>
        <w:t>לאורך חקירותיו במשטרה</w:t>
      </w:r>
      <w:r>
        <w:rPr>
          <w:rtl w:val="true"/>
        </w:rPr>
        <w:t xml:space="preserve">, </w:t>
      </w:r>
      <w:r>
        <w:rPr>
          <w:rtl w:val="true"/>
        </w:rPr>
        <w:t>להרחיק את עצמו מזירת האירוע על ידי אמירת דברי שקר</w:t>
      </w:r>
      <w:r>
        <w:rPr>
          <w:rtl w:val="true"/>
        </w:rPr>
        <w:t xml:space="preserve">, </w:t>
      </w:r>
      <w:r>
        <w:rPr>
          <w:rtl w:val="true"/>
        </w:rPr>
        <w:t>כמו גם את כבישת עדותו</w:t>
      </w:r>
      <w:r>
        <w:rPr>
          <w:rtl w:val="true"/>
        </w:rPr>
        <w:t xml:space="preserve">. </w:t>
      </w:r>
      <w:r>
        <w:rPr>
          <w:rtl w:val="true"/>
        </w:rPr>
        <w:t>בית המשפט הוסיף וקבע כי ניסיון ליישב את גרסת המערער עם יתר הראיות העלה אף הוא חרס</w:t>
      </w:r>
      <w:r>
        <w:rPr>
          <w:rtl w:val="true"/>
        </w:rPr>
        <w:t xml:space="preserve">, </w:t>
      </w:r>
      <w:r>
        <w:rPr>
          <w:rtl w:val="true"/>
        </w:rPr>
        <w:t>וזאת מהטעמים הבאים</w:t>
      </w:r>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 xml:space="preserve">גרסת המערער לפיה </w:t>
      </w:r>
      <w:r>
        <w:rPr>
          <w:rtl w:val="true"/>
        </w:rPr>
        <w:t>"</w:t>
      </w:r>
      <w:r>
        <w:rPr>
          <w:rFonts w:ascii="Century" w:hAnsi="Century" w:cs="Century"/>
          <w:sz w:val="22"/>
          <w:sz w:val="22"/>
          <w:rtl w:val="true"/>
        </w:rPr>
        <w:t>ישבנו</w:t>
      </w:r>
      <w:r>
        <w:rPr>
          <w:rFonts w:cs="Century" w:ascii="Century" w:hAnsi="Century"/>
          <w:sz w:val="22"/>
          <w:rtl w:val="true"/>
        </w:rPr>
        <w:t xml:space="preserve">, </w:t>
      </w:r>
      <w:r>
        <w:rPr>
          <w:rFonts w:ascii="Century" w:hAnsi="Century" w:cs="Century"/>
          <w:sz w:val="22"/>
          <w:sz w:val="22"/>
          <w:rtl w:val="true"/>
        </w:rPr>
        <w:t>התחיל המשחק שמה</w:t>
      </w:r>
      <w:r>
        <w:rPr>
          <w:rFonts w:cs="Century" w:ascii="Century" w:hAnsi="Century"/>
          <w:sz w:val="22"/>
          <w:rtl w:val="true"/>
        </w:rPr>
        <w:t xml:space="preserve">, </w:t>
      </w:r>
      <w:r>
        <w:rPr>
          <w:rFonts w:ascii="Century" w:hAnsi="Century" w:cs="Century"/>
          <w:sz w:val="22"/>
          <w:sz w:val="22"/>
          <w:rtl w:val="true"/>
        </w:rPr>
        <w:t>פתאום כמה ול</w:t>
      </w:r>
      <w:r>
        <w:rPr>
          <w:rFonts w:cs="Century" w:ascii="Century" w:hAnsi="Century"/>
          <w:sz w:val="22"/>
          <w:rtl w:val="true"/>
        </w:rPr>
        <w:t>' (</w:t>
      </w:r>
      <w:r>
        <w:rPr>
          <w:rFonts w:ascii="Century" w:hAnsi="Century" w:cs="Century"/>
          <w:sz w:val="22"/>
          <w:sz w:val="22"/>
          <w:rtl w:val="true"/>
        </w:rPr>
        <w:t>עד המדינה</w:t>
      </w:r>
      <w:r>
        <w:rPr>
          <w:rFonts w:cs="Century" w:ascii="Century" w:hAnsi="Century"/>
          <w:sz w:val="22"/>
          <w:rtl w:val="true"/>
        </w:rPr>
        <w:t xml:space="preserve">) </w:t>
      </w:r>
      <w:r>
        <w:rPr>
          <w:rFonts w:ascii="Century" w:hAnsi="Century" w:cs="Century"/>
          <w:sz w:val="22"/>
          <w:sz w:val="22"/>
          <w:rtl w:val="true"/>
        </w:rPr>
        <w:t>אמרו</w:t>
      </w:r>
      <w:r>
        <w:rPr>
          <w:rFonts w:cs="Century" w:ascii="Century" w:hAnsi="Century"/>
          <w:sz w:val="22"/>
          <w:rtl w:val="true"/>
        </w:rPr>
        <w:t xml:space="preserve">, </w:t>
      </w:r>
      <w:r>
        <w:rPr>
          <w:rFonts w:ascii="Century" w:hAnsi="Century" w:cs="Century"/>
          <w:sz w:val="22"/>
          <w:sz w:val="22"/>
          <w:rtl w:val="true"/>
        </w:rPr>
        <w:t>בואו הולכים ליציע של חיפה</w:t>
      </w:r>
      <w:r>
        <w:rPr>
          <w:rFonts w:cs="Century" w:ascii="Century" w:hAnsi="Century"/>
          <w:sz w:val="22"/>
          <w:rtl w:val="true"/>
        </w:rPr>
        <w:t xml:space="preserve">, </w:t>
      </w:r>
      <w:r>
        <w:rPr>
          <w:rFonts w:ascii="Century" w:hAnsi="Century" w:cs="Century"/>
          <w:sz w:val="22"/>
          <w:sz w:val="22"/>
          <w:rtl w:val="true"/>
        </w:rPr>
        <w:t>עכשיו</w:t>
      </w:r>
      <w:r>
        <w:rPr>
          <w:rFonts w:cs="Century" w:ascii="Century" w:hAnsi="Century"/>
          <w:sz w:val="22"/>
          <w:rtl w:val="true"/>
        </w:rPr>
        <w:t>..."</w:t>
      </w:r>
      <w:r>
        <w:rPr>
          <w:rtl w:val="true"/>
        </w:rPr>
        <w:t xml:space="preserve"> </w:t>
      </w:r>
      <w:r>
        <w:rPr>
          <w:rtl w:val="true"/>
        </w:rPr>
        <w:t>עומדת בסתירה לעדויותיהם של עד המדינה</w:t>
      </w:r>
      <w:r>
        <w:rPr>
          <w:rtl w:val="true"/>
        </w:rPr>
        <w:t xml:space="preserve">, </w:t>
      </w:r>
      <w:r>
        <w:rPr>
          <w:rtl w:val="true"/>
        </w:rPr>
        <w:t>אופק כהן ויחיאל גיאת לפיהן חברי הארגון יצאו מהפאב ישירות לעבר המתחם</w:t>
      </w:r>
      <w:r>
        <w:rPr>
          <w:rtl w:val="true"/>
        </w:rPr>
        <w:t xml:space="preserve">, </w:t>
      </w:r>
      <w:r>
        <w:rPr>
          <w:rtl w:val="true"/>
        </w:rPr>
        <w:t>שם תקפו את אוהדי מכבי חיפה</w:t>
      </w:r>
      <w:r>
        <w:rPr>
          <w:rtl w:val="true"/>
        </w:rPr>
        <w:t xml:space="preserve">. </w:t>
      </w:r>
      <w:r>
        <w:rPr>
          <w:rFonts w:ascii="Century" w:hAnsi="Century" w:cs="Miriam"/>
          <w:b/>
          <w:b/>
          <w:spacing w:val="0"/>
          <w:sz w:val="22"/>
          <w:sz w:val="22"/>
          <w:szCs w:val="24"/>
          <w:rtl w:val="true"/>
        </w:rPr>
        <w:t>שנית</w:t>
      </w:r>
      <w:r>
        <w:rPr>
          <w:rtl w:val="true"/>
        </w:rPr>
        <w:t xml:space="preserve">, </w:t>
      </w:r>
      <w:r>
        <w:rPr>
          <w:rtl w:val="true"/>
        </w:rPr>
        <w:t>התיאור שמסר המערער אודות השתלשלות האירוע התמקד אך ורק בהימלטות עד המדינה מהמקום</w:t>
      </w:r>
      <w:r>
        <w:rPr>
          <w:rtl w:val="true"/>
        </w:rPr>
        <w:t xml:space="preserve">, </w:t>
      </w:r>
      <w:r>
        <w:rPr>
          <w:rtl w:val="true"/>
        </w:rPr>
        <w:t>תוך השמטת העובדה כי דובר בקטטה המונית בה השתתפו חברי ארגון רבים</w:t>
      </w:r>
      <w:r>
        <w:rPr>
          <w:rtl w:val="true"/>
        </w:rPr>
        <w:t xml:space="preserve">. </w:t>
      </w:r>
      <w:r>
        <w:rPr>
          <w:rFonts w:ascii="Century" w:hAnsi="Century" w:cs="Miriam"/>
          <w:b/>
          <w:b/>
          <w:spacing w:val="0"/>
          <w:sz w:val="22"/>
          <w:sz w:val="22"/>
          <w:szCs w:val="24"/>
          <w:rtl w:val="true"/>
        </w:rPr>
        <w:t>שלישית</w:t>
      </w:r>
      <w:r>
        <w:rPr>
          <w:rtl w:val="true"/>
        </w:rPr>
        <w:t xml:space="preserve">, </w:t>
      </w:r>
      <w:r>
        <w:rPr>
          <w:rtl w:val="true"/>
        </w:rPr>
        <w:t>עדות המערער לפני בית המשפט לפיה כל שראה הוא את עד המדינה בורח עומדת בסתירה לתשובתו לכתב האישום</w:t>
      </w:r>
      <w:r>
        <w:rPr>
          <w:rtl w:val="true"/>
        </w:rPr>
        <w:t xml:space="preserve">, </w:t>
      </w:r>
      <w:r>
        <w:rPr>
          <w:rtl w:val="true"/>
        </w:rPr>
        <w:t xml:space="preserve">בה מסר כי </w:t>
      </w:r>
      <w:r>
        <w:rPr>
          <w:rtl w:val="true"/>
        </w:rPr>
        <w:t>"</w:t>
      </w:r>
      <w:r>
        <w:rPr>
          <w:rtl w:val="true"/>
        </w:rPr>
        <w:t>ראה את עד המדינה תוקף</w:t>
      </w:r>
      <w:r>
        <w:rPr>
          <w:rtl w:val="true"/>
        </w:rPr>
        <w:t xml:space="preserve">". </w:t>
      </w:r>
      <w:r>
        <w:rPr>
          <w:rtl w:val="true"/>
        </w:rPr>
        <w:t>בשים לב לכל אלה</w:t>
      </w:r>
      <w:r>
        <w:rPr>
          <w:rtl w:val="true"/>
        </w:rPr>
        <w:t xml:space="preserve">, </w:t>
      </w:r>
      <w:r>
        <w:rPr>
          <w:rtl w:val="true"/>
        </w:rPr>
        <w:t xml:space="preserve">קיבל בית משפט קמא את עמדת התביעה לפיה ניתן לראות בשקריו של המערער בנקודות מהותיות </w:t>
      </w:r>
      <w:r>
        <w:rPr>
          <w:rtl w:val="true"/>
        </w:rPr>
        <w:t>"</w:t>
      </w:r>
      <w:r>
        <w:rPr>
          <w:rtl w:val="true"/>
        </w:rPr>
        <w:t>ראיית סיוע לכל דבר ועניין</w:t>
      </w:r>
      <w:r>
        <w:rPr>
          <w:rtl w:val="true"/>
        </w:rPr>
        <w:t>".</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ראיית סיוע נוספת</w:t>
      </w:r>
      <w:r>
        <w:rPr>
          <w:rtl w:val="true"/>
        </w:rPr>
        <w:t xml:space="preserve">, </w:t>
      </w:r>
      <w:r>
        <w:rPr>
          <w:rtl w:val="true"/>
        </w:rPr>
        <w:t>מעבר לגרסת המערער</w:t>
      </w:r>
      <w:r>
        <w:rPr>
          <w:rtl w:val="true"/>
        </w:rPr>
        <w:t xml:space="preserve">, </w:t>
      </w:r>
      <w:r>
        <w:rPr>
          <w:rtl w:val="true"/>
        </w:rPr>
        <w:t xml:space="preserve">מצא בית משפט קמא בתכתובות הווטסאפ של חברי הארגון בתקופה שבין אירוע חופים </w:t>
      </w:r>
      <w:r>
        <w:rPr/>
        <w:t>1</w:t>
      </w:r>
      <w:r>
        <w:rPr>
          <w:rtl w:val="true"/>
        </w:rPr>
        <w:t xml:space="preserve"> </w:t>
      </w:r>
      <w:r>
        <w:rPr>
          <w:rtl w:val="true"/>
        </w:rPr>
        <w:t xml:space="preserve">לאירוע חופים </w:t>
      </w:r>
      <w:r>
        <w:rPr/>
        <w:t>2</w:t>
      </w:r>
      <w:r>
        <w:rPr>
          <w:rtl w:val="true"/>
        </w:rPr>
        <w:t xml:space="preserve">. </w:t>
      </w:r>
      <w:r>
        <w:rPr>
          <w:rtl w:val="true"/>
        </w:rPr>
        <w:t>בית המשפט קבע כי תכתובות אלו הכוללות</w:t>
      </w:r>
      <w:r>
        <w:rPr>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הודעות שנכתבו על ידי</w:t>
      </w:r>
      <w:r>
        <w:rPr>
          <w:rtl w:val="true"/>
        </w:rPr>
        <w:t xml:space="preserve"> המערער עצמו</w:t>
      </w:r>
      <w:r>
        <w:rPr>
          <w:rtl w:val="true"/>
        </w:rPr>
        <w:t xml:space="preserve">, </w:t>
      </w:r>
      <w:r>
        <w:rPr>
          <w:rtl w:val="true"/>
        </w:rPr>
        <w:t>הן בעלות היבט מפליל מובהק וכי בהינתן העובדה שמדובר בראיות ממקור עצמאי הנוגעות ללב העניין יש לקבוע כי מדובר בראיות סיוע</w:t>
      </w:r>
      <w:r>
        <w:rPr>
          <w:rtl w:val="true"/>
        </w:rPr>
        <w:t xml:space="preserve">. </w:t>
      </w:r>
      <w:r>
        <w:rPr>
          <w:rtl w:val="true"/>
        </w:rPr>
        <w:t>בשולי הדברים</w:t>
      </w:r>
      <w:r>
        <w:rPr>
          <w:rtl w:val="true"/>
        </w:rPr>
        <w:t xml:space="preserve">, </w:t>
      </w:r>
      <w:r>
        <w:rPr>
          <w:rtl w:val="true"/>
        </w:rPr>
        <w:t>העיר בית המשפט כי גם בראיית האיכון הממקמת את המערער בזירת האירוע במועד ביצוע העבירה ניתן לראות ראיית סיוע לעדות עד המדינה</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לסיום</w:t>
      </w:r>
      <w:r>
        <w:rPr>
          <w:rtl w:val="true"/>
        </w:rPr>
        <w:t xml:space="preserve">, </w:t>
      </w:r>
      <w:r>
        <w:rPr>
          <w:rtl w:val="true"/>
        </w:rPr>
        <w:t>דחה בית משפט קמא את טענות ההגנה שנסמכו על ראיית האיכון ופלט השיחות שקיים המערער</w:t>
      </w:r>
      <w:r>
        <w:rPr>
          <w:rtl w:val="true"/>
        </w:rPr>
        <w:t xml:space="preserve">, </w:t>
      </w:r>
      <w:r>
        <w:rPr>
          <w:rtl w:val="true"/>
        </w:rPr>
        <w:t>בקבעו כי ראיות אלה אינן בעלות פוטנציאל מזכה</w:t>
      </w:r>
      <w:r>
        <w:rPr>
          <w:rtl w:val="true"/>
        </w:rPr>
        <w:t xml:space="preserve">. </w:t>
      </w:r>
      <w:r>
        <w:rPr>
          <w:rtl w:val="true"/>
        </w:rPr>
        <w:t>זאת</w:t>
      </w:r>
      <w:r>
        <w:rPr>
          <w:rtl w:val="true"/>
        </w:rPr>
        <w:t xml:space="preserve">, </w:t>
      </w:r>
      <w:r>
        <w:rPr>
          <w:rtl w:val="true"/>
        </w:rPr>
        <w:t>בין היתר</w:t>
      </w:r>
      <w:r>
        <w:rPr>
          <w:rtl w:val="true"/>
        </w:rPr>
        <w:t xml:space="preserve">, </w:t>
      </w:r>
      <w:r>
        <w:rPr>
          <w:rtl w:val="true"/>
        </w:rPr>
        <w:t xml:space="preserve">היות שהמערער </w:t>
      </w:r>
      <w:r>
        <w:rPr>
          <w:rtl w:val="true"/>
        </w:rPr>
        <w:t>"</w:t>
      </w:r>
      <w:r>
        <w:rPr>
          <w:rtl w:val="true"/>
        </w:rPr>
        <w:t>הודה בגרסתו בבית המשפט כי נכח במקום בזמן האירוע האלים</w:t>
      </w:r>
      <w:r>
        <w:rPr>
          <w:rtl w:val="true"/>
        </w:rPr>
        <w:t xml:space="preserve">". </w:t>
      </w:r>
      <w:r>
        <w:rPr>
          <w:rtl w:val="true"/>
        </w:rPr>
        <w:t>כן דחה בית המשפט את טענת ההגנה כי עדויותיהם של עד המדינה ושני העדים השותפים אינן מתארות את חלקו הקונקרטי של המערער בתקיפה</w:t>
      </w:r>
      <w:r>
        <w:rPr>
          <w:rtl w:val="true"/>
        </w:rPr>
        <w:t xml:space="preserve">, </w:t>
      </w:r>
      <w:r>
        <w:rPr>
          <w:rtl w:val="true"/>
        </w:rPr>
        <w:t xml:space="preserve">בהטעימו כי עדויות אלה מלמדות כי </w:t>
      </w:r>
      <w:r>
        <w:rPr>
          <w:rtl w:val="true"/>
        </w:rPr>
        <w:t>"</w:t>
      </w:r>
      <w:r>
        <w:rPr>
          <w:rtl w:val="true"/>
        </w:rPr>
        <w:t>כולם השתתפו בתקיפה</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על יסוד עדותו של עד המדינה</w:t>
      </w:r>
      <w:r>
        <w:rPr>
          <w:rtl w:val="true"/>
        </w:rPr>
        <w:t xml:space="preserve">, </w:t>
      </w:r>
      <w:r>
        <w:rPr>
          <w:rtl w:val="true"/>
        </w:rPr>
        <w:t>וראיות החיזוק והסיוע שפורטו לעיל</w:t>
      </w:r>
      <w:r>
        <w:rPr>
          <w:rtl w:val="true"/>
        </w:rPr>
        <w:t xml:space="preserve">, </w:t>
      </w:r>
      <w:r>
        <w:rPr>
          <w:rtl w:val="true"/>
        </w:rPr>
        <w:t>קבע בית משפט קמא כי המערער הגיע לפאב ההרשל</w:t>
      </w:r>
      <w:r>
        <w:rPr>
          <w:rtl w:val="true"/>
        </w:rPr>
        <w:t>'</w:t>
      </w:r>
      <w:r>
        <w:rPr>
          <w:rtl w:val="true"/>
        </w:rPr>
        <w:t>ה</w:t>
      </w:r>
      <w:r>
        <w:rPr>
          <w:rtl w:val="true"/>
        </w:rPr>
        <w:t xml:space="preserve">, </w:t>
      </w:r>
      <w:r>
        <w:rPr>
          <w:rtl w:val="true"/>
        </w:rPr>
        <w:t>שם נרקם הקשר העברייני שהחל בתכתובות הווטסא</w:t>
      </w:r>
      <w:r>
        <w:rPr>
          <w:rtl w:val="true"/>
        </w:rPr>
        <w:t>פ</w:t>
      </w:r>
      <w:r>
        <w:rPr>
          <w:rtl w:val="true"/>
        </w:rPr>
        <w:t xml:space="preserve">, </w:t>
      </w:r>
      <w:r>
        <w:rPr>
          <w:rtl w:val="true"/>
        </w:rPr>
        <w:t xml:space="preserve">ולאחר מכן השתתף בתקיפה המתוכננת </w:t>
      </w:r>
      <w:r>
        <w:rPr>
          <w:rtl w:val="true"/>
        </w:rPr>
        <w:t>–</w:t>
      </w:r>
      <w:r>
        <w:rPr>
          <w:rtl w:val="true"/>
        </w:rPr>
        <w:t xml:space="preserve"> והרשיעו בעבירות שיוחסו לו באישום זה</w:t>
      </w:r>
      <w:r>
        <w:rPr>
          <w:rtl w:val="true"/>
        </w:rPr>
        <w:t xml:space="preserve">. </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חופים</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בדונו באישום זה</w:t>
      </w:r>
      <w:r>
        <w:rPr>
          <w:rtl w:val="true"/>
        </w:rPr>
        <w:t xml:space="preserve">, </w:t>
      </w:r>
      <w:r>
        <w:rPr>
          <w:rtl w:val="true"/>
        </w:rPr>
        <w:t>כמו בקודמיו</w:t>
      </w:r>
      <w:r>
        <w:rPr>
          <w:rtl w:val="true"/>
        </w:rPr>
        <w:t xml:space="preserve">, </w:t>
      </w:r>
      <w:r>
        <w:rPr>
          <w:rtl w:val="true"/>
        </w:rPr>
        <w:t>צמצם בית משפט קמא את יריעת המחלוקת לשאלה האם קדם לאירוע תכנון מוקדם והאם המערער השתתף בתקיפה</w:t>
      </w:r>
      <w:r>
        <w:rPr>
          <w:rtl w:val="true"/>
        </w:rPr>
        <w:t xml:space="preserve">, </w:t>
      </w:r>
      <w:r>
        <w:rPr>
          <w:rtl w:val="true"/>
        </w:rPr>
        <w:t>והכריע בה בחיוב</w:t>
      </w:r>
      <w:r>
        <w:rPr>
          <w:rtl w:val="true"/>
        </w:rPr>
        <w:t xml:space="preserve">. </w:t>
      </w:r>
      <w:r>
        <w:rPr>
          <w:rtl w:val="true"/>
        </w:rPr>
        <w:t>בית המשפט סמך הכרעתו זו בראש ובראשונה על עדותו של עד המדינה</w:t>
      </w:r>
      <w:r>
        <w:rPr>
          <w:rtl w:val="true"/>
        </w:rPr>
        <w:t xml:space="preserve">, </w:t>
      </w:r>
      <w:r>
        <w:rPr>
          <w:rtl w:val="true"/>
        </w:rPr>
        <w:t>אשר תיאר כי האירוע תוכנן בקבוצת הווטסאפ</w:t>
      </w:r>
      <w:r>
        <w:rPr>
          <w:rtl w:val="true"/>
        </w:rPr>
        <w:t xml:space="preserve">, </w:t>
      </w:r>
      <w:r>
        <w:rPr>
          <w:rtl w:val="true"/>
        </w:rPr>
        <w:t>בה היה חבר המערער</w:t>
      </w:r>
      <w:r>
        <w:rPr>
          <w:rtl w:val="true"/>
        </w:rPr>
        <w:t xml:space="preserve">, </w:t>
      </w:r>
      <w:r>
        <w:rPr>
          <w:rtl w:val="true"/>
        </w:rPr>
        <w:t>וכי הלה הגיע לפאב והיה אחד התוקפים</w:t>
      </w:r>
      <w:r>
        <w:rPr>
          <w:rtl w:val="true"/>
        </w:rPr>
        <w:t xml:space="preserve">. </w:t>
      </w:r>
      <w:r>
        <w:rPr>
          <w:rtl w:val="true"/>
        </w:rPr>
        <w:t>בהקשר זה</w:t>
      </w:r>
      <w:r>
        <w:rPr>
          <w:rtl w:val="true"/>
        </w:rPr>
        <w:t xml:space="preserve">, </w:t>
      </w:r>
      <w:r>
        <w:rPr>
          <w:rtl w:val="true"/>
        </w:rPr>
        <w:t>שב וציין בית המשפט את האזנת הסתר כראייה המחזקת את אמינותו של עד המדינה בדבר מעורבותו של המערער באירועי חופים</w:t>
      </w:r>
      <w:r>
        <w:rPr>
          <w:rtl w:val="true"/>
        </w:rPr>
        <w:t xml:space="preserve">. </w:t>
      </w:r>
      <w:r>
        <w:rPr>
          <w:rtl w:val="true"/>
        </w:rPr>
        <w:t xml:space="preserve">בית המשפט מצא סיוע ממקור עצמאי לעדות זו בתכתובות של חברי הארגון </w:t>
      </w:r>
      <w:r>
        <w:rPr>
          <w:rFonts w:ascii="Century" w:hAnsi="Century" w:cs="Century"/>
          <w:rtl w:val="true"/>
        </w:rPr>
        <w:t>בווטסאפ</w:t>
      </w:r>
      <w:r>
        <w:rPr>
          <w:rtl w:val="true"/>
        </w:rPr>
        <w:t xml:space="preserve">, </w:t>
      </w:r>
      <w:r>
        <w:rPr>
          <w:rtl w:val="true"/>
        </w:rPr>
        <w:t>אשר הוכיחו את קיומה של כוונת התקיפה שגובשה קודם</w:t>
      </w:r>
      <w:r>
        <w:rPr>
          <w:rtl w:val="true"/>
        </w:rPr>
        <w:t>-</w:t>
      </w:r>
      <w:r>
        <w:rPr>
          <w:rtl w:val="true"/>
        </w:rPr>
        <w:t>לכן והפריכו את גרסת החפות שמסר המערער</w:t>
      </w:r>
      <w:r>
        <w:rPr>
          <w:rtl w:val="true"/>
        </w:rPr>
        <w:t>.</w:t>
      </w:r>
    </w:p>
    <w:p>
      <w:pPr>
        <w:pStyle w:val="Ruller43"/>
        <w:numPr>
          <w:ilvl w:val="0"/>
          <w:numId w:val="0"/>
        </w:numPr>
        <w:ind w:hanging="0" w:start="0" w:end="0"/>
        <w:jc w:val="both"/>
        <w:rPr>
          <w:rFonts w:eastAsia="Garamond"/>
        </w:rPr>
      </w:pPr>
      <w:r>
        <w:rPr>
          <w:rFonts w:eastAsia="Garamond"/>
          <w:rtl w:val="true"/>
        </w:rPr>
        <w:t xml:space="preserve"> </w:t>
      </w:r>
    </w:p>
    <w:p>
      <w:pPr>
        <w:pStyle w:val="Ruller43"/>
        <w:numPr>
          <w:ilvl w:val="0"/>
          <w:numId w:val="2"/>
        </w:numPr>
        <w:ind w:hanging="0" w:start="0" w:end="0"/>
        <w:jc w:val="both"/>
        <w:rPr/>
      </w:pPr>
      <w:r>
        <w:rPr>
          <w:rtl w:val="true"/>
        </w:rPr>
        <w:t>נוסף על כל אלה</w:t>
      </w:r>
      <w:r>
        <w:rPr>
          <w:rtl w:val="true"/>
        </w:rPr>
        <w:t xml:space="preserve">, </w:t>
      </w:r>
      <w:r>
        <w:rPr>
          <w:rtl w:val="true"/>
        </w:rPr>
        <w:t>הצביע בית משפט קמא על נתונים עובדתיים אשר ממחישים את הקשיים בגרסת החפות של המערער</w:t>
      </w:r>
      <w:r>
        <w:rPr>
          <w:rtl w:val="true"/>
        </w:rPr>
        <w:t xml:space="preserve">, </w:t>
      </w:r>
      <w:r>
        <w:rPr>
          <w:rtl w:val="true"/>
        </w:rPr>
        <w:t>ובהם</w:t>
      </w:r>
      <w:r>
        <w:rPr>
          <w:rtl w:val="true"/>
        </w:rPr>
        <w:t xml:space="preserve">: </w:t>
      </w:r>
      <w:r>
        <w:rPr>
          <w:rtl w:val="true"/>
        </w:rPr>
        <w:t>הגרסה הכבושה שמסר המערער בבית המשפט</w:t>
      </w:r>
      <w:r>
        <w:rPr>
          <w:rtl w:val="true"/>
        </w:rPr>
        <w:t xml:space="preserve">, </w:t>
      </w:r>
      <w:r>
        <w:rPr>
          <w:rtl w:val="true"/>
        </w:rPr>
        <w:t>המאשרת כי נכח בסמוך לזירת האירוע בזמן ביצוע העבירה</w:t>
      </w:r>
      <w:r>
        <w:rPr>
          <w:rtl w:val="true"/>
        </w:rPr>
        <w:t xml:space="preserve">, </w:t>
      </w:r>
      <w:r>
        <w:rPr>
          <w:rtl w:val="true"/>
        </w:rPr>
        <w:t>וזאת לאחר שניסה להרחיק את עצמו מהאירוע במהלך חקירותיו במשטרה</w:t>
      </w:r>
      <w:r>
        <w:rPr>
          <w:rtl w:val="true"/>
        </w:rPr>
        <w:t xml:space="preserve">; </w:t>
      </w:r>
      <w:r>
        <w:rPr>
          <w:rtl w:val="true"/>
        </w:rPr>
        <w:t>תשובת המערער בחקירתו הנגדית כי חשד שחברי הארגון מתכננים תקיפה</w:t>
      </w:r>
      <w:r>
        <w:rPr>
          <w:rtl w:val="true"/>
        </w:rPr>
        <w:t xml:space="preserve">, </w:t>
      </w:r>
      <w:r>
        <w:rPr>
          <w:rtl w:val="true"/>
        </w:rPr>
        <w:t>וזאת לאחר שהכחיש באופן עקבי את ידיעתו על כוונה כאמור</w:t>
      </w:r>
      <w:r>
        <w:rPr>
          <w:rtl w:val="true"/>
        </w:rPr>
        <w:t xml:space="preserve">; </w:t>
      </w:r>
      <w:r>
        <w:rPr>
          <w:rtl w:val="true"/>
        </w:rPr>
        <w:t>הימנעות המערער מלזמן את בעל הפאב כעד הגנה</w:t>
      </w:r>
      <w:r>
        <w:rPr>
          <w:rtl w:val="true"/>
        </w:rPr>
        <w:t xml:space="preserve">, </w:t>
      </w:r>
      <w:r>
        <w:rPr>
          <w:rtl w:val="true"/>
        </w:rPr>
        <w:t>למרות שהלה יכול היה</w:t>
      </w:r>
      <w:r>
        <w:rPr>
          <w:rtl w:val="true"/>
        </w:rPr>
        <w:t xml:space="preserve">, </w:t>
      </w:r>
      <w:r>
        <w:rPr>
          <w:rtl w:val="true"/>
        </w:rPr>
        <w:t>לכאורה</w:t>
      </w:r>
      <w:r>
        <w:rPr>
          <w:rtl w:val="true"/>
        </w:rPr>
        <w:t xml:space="preserve">, </w:t>
      </w:r>
      <w:r>
        <w:rPr>
          <w:rtl w:val="true"/>
        </w:rPr>
        <w:t>לתמוך בגרסת החפות של המערער</w:t>
      </w:r>
      <w:r>
        <w:rPr>
          <w:rtl w:val="true"/>
        </w:rPr>
        <w:t xml:space="preserve">, </w:t>
      </w:r>
      <w:r>
        <w:rPr>
          <w:rtl w:val="true"/>
        </w:rPr>
        <w:t>אילו היה בה אמת</w:t>
      </w:r>
      <w:r>
        <w:rPr>
          <w:rtl w:val="true"/>
        </w:rPr>
        <w:t xml:space="preserve">; </w:t>
      </w:r>
      <w:r>
        <w:rPr>
          <w:rtl w:val="true"/>
        </w:rPr>
        <w:t>והימצאותו של המערער בשלוש זירות הקרב בהן בוצעו עבירות האלימות</w:t>
      </w:r>
      <w:r>
        <w:rPr>
          <w:rtl w:val="true"/>
        </w:rPr>
        <w:t xml:space="preserve">. </w:t>
      </w:r>
      <w:r>
        <w:rPr>
          <w:rtl w:val="true"/>
        </w:rPr>
        <w:t>בהתבסס על כל אלה</w:t>
      </w:r>
      <w:r>
        <w:rPr>
          <w:rtl w:val="true"/>
        </w:rPr>
        <w:t xml:space="preserve">, </w:t>
      </w:r>
      <w:r>
        <w:rPr>
          <w:rtl w:val="true"/>
        </w:rPr>
        <w:t>הרשיע בית משפט קמא את המערער בעבירות שיוחסו לו באישום זה</w:t>
      </w:r>
      <w:r>
        <w:rPr>
          <w:rtl w:val="true"/>
        </w:rPr>
        <w:t xml:space="preserve">.  </w:t>
      </w:r>
    </w:p>
    <w:p>
      <w:pPr>
        <w:pStyle w:val="Ruller42"/>
        <w:ind w:end="0"/>
        <w:jc w:val="both"/>
        <w:rPr/>
      </w:pPr>
      <w:r>
        <w:rPr>
          <w:rtl w:val="true"/>
        </w:rPr>
      </w:r>
    </w:p>
    <w:p>
      <w:pPr>
        <w:pStyle w:val="Ruller42"/>
        <w:ind w:end="0"/>
        <w:jc w:val="both"/>
        <w:rPr>
          <w:rFonts w:ascii="Century" w:hAnsi="Century" w:cs="Century"/>
        </w:rPr>
      </w:pPr>
      <w:r>
        <w:rPr>
          <w:rFonts w:cs="Miriam"/>
          <w:spacing w:val="0"/>
          <w:sz w:val="24"/>
          <w:sz w:val="24"/>
          <w:szCs w:val="24"/>
          <w:rtl w:val="true"/>
        </w:rPr>
        <w:t>גזר</w:t>
      </w:r>
      <w:r>
        <w:rPr>
          <w:rFonts w:eastAsia="Arial TUR" w:cs="Arial TUR"/>
          <w:spacing w:val="0"/>
          <w:sz w:val="24"/>
          <w:sz w:val="24"/>
          <w:szCs w:val="24"/>
          <w:rtl w:val="true"/>
        </w:rPr>
        <w:t xml:space="preserve"> </w:t>
      </w:r>
      <w:r>
        <w:rPr>
          <w:rFonts w:cs="Miriam"/>
          <w:spacing w:val="0"/>
          <w:sz w:val="24"/>
          <w:sz w:val="24"/>
          <w:szCs w:val="24"/>
          <w:rtl w:val="true"/>
        </w:rPr>
        <w:t>הדין</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בגזר הדין מיום </w:t>
      </w:r>
      <w:r>
        <w:rPr/>
        <w:t>26.2.2018</w:t>
      </w:r>
      <w:r>
        <w:rPr>
          <w:rtl w:val="true"/>
        </w:rPr>
        <w:t xml:space="preserve">, </w:t>
      </w:r>
      <w:r>
        <w:rPr>
          <w:rtl w:val="true"/>
        </w:rPr>
        <w:t>עמד בית משפט קמא על מניין השיקולים שהנחוהו בקביעת מתחם הענישה ביחס לכל אחד מהאירועים בהם הורשע המערער</w:t>
      </w:r>
      <w:r>
        <w:rPr>
          <w:rtl w:val="true"/>
        </w:rPr>
        <w:t xml:space="preserve">. </w:t>
      </w:r>
      <w:r>
        <w:rPr>
          <w:rtl w:val="true"/>
        </w:rPr>
        <w:t xml:space="preserve">בית המשפט קבע כי המערער פגע במעשיו האלימים </w:t>
      </w:r>
      <w:r>
        <w:rPr>
          <w:sz w:val="28"/>
          <w:sz w:val="28"/>
          <w:rtl w:val="true"/>
        </w:rPr>
        <w:t>בשורה של ערכים חברתיים מוגנים</w:t>
      </w:r>
      <w:r>
        <w:rPr>
          <w:sz w:val="28"/>
          <w:rtl w:val="true"/>
        </w:rPr>
        <w:t xml:space="preserve">, </w:t>
      </w:r>
      <w:r>
        <w:rPr>
          <w:sz w:val="28"/>
          <w:sz w:val="28"/>
          <w:rtl w:val="true"/>
        </w:rPr>
        <w:t>ובהם שמירה על שלום האדם וביטחונו ושמירה על שלום הציבור ורכושו</w:t>
      </w:r>
      <w:r>
        <w:rPr>
          <w:sz w:val="28"/>
          <w:rtl w:val="true"/>
        </w:rPr>
        <w:t xml:space="preserve">. </w:t>
      </w:r>
      <w:r>
        <w:rPr>
          <w:rtl w:val="true"/>
        </w:rPr>
        <w:t>בית המשפט הוסיף כי עוצמת הפגיעה בערכים מוגנים אלה מושפעת מהתוצאות של מעשי האלימות שבוצעו בגדרו של כל אירוע ואירוע</w:t>
      </w:r>
      <w:r>
        <w:rPr>
          <w:rtl w:val="true"/>
        </w:rPr>
        <w:t>.</w:t>
      </w:r>
      <w:r>
        <w:rPr>
          <w:sz w:val="28"/>
          <w:rtl w:val="true"/>
        </w:rPr>
        <w:t xml:space="preserve"> </w:t>
      </w:r>
      <w:r>
        <w:rPr>
          <w:sz w:val="28"/>
          <w:sz w:val="28"/>
          <w:rtl w:val="true"/>
        </w:rPr>
        <w:t>כמו כן</w:t>
      </w:r>
      <w:r>
        <w:rPr>
          <w:sz w:val="28"/>
          <w:rtl w:val="true"/>
        </w:rPr>
        <w:t xml:space="preserve">, </w:t>
      </w:r>
      <w:r>
        <w:rPr>
          <w:sz w:val="28"/>
          <w:sz w:val="28"/>
          <w:rtl w:val="true"/>
        </w:rPr>
        <w:t xml:space="preserve">עמד בית המשפט על </w:t>
      </w:r>
      <w:r>
        <w:rPr>
          <w:rtl w:val="true"/>
        </w:rPr>
        <w:t>פן החומרה הנלווה לביצוען של עבירות האלימות נשוא כתב האישום</w:t>
      </w:r>
      <w:r>
        <w:rPr>
          <w:rtl w:val="true"/>
        </w:rPr>
        <w:t xml:space="preserve">, </w:t>
      </w:r>
      <w:r>
        <w:rPr>
          <w:rtl w:val="true"/>
        </w:rPr>
        <w:t>וזאת בפרט מקום שאלה נעברו במסגרת ארגונית וכוונו נגד אוהדי ספורט</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sz w:val="28"/>
          <w:sz w:val="28"/>
          <w:rtl w:val="true"/>
        </w:rPr>
        <w:t>נוסף על כל אלה</w:t>
      </w:r>
      <w:r>
        <w:rPr>
          <w:sz w:val="28"/>
          <w:rtl w:val="true"/>
        </w:rPr>
        <w:t>,</w:t>
      </w:r>
      <w:r>
        <w:rPr>
          <w:rtl w:val="true"/>
        </w:rPr>
        <w:t xml:space="preserve"> </w:t>
      </w:r>
      <w:r>
        <w:rPr>
          <w:rtl w:val="true"/>
        </w:rPr>
        <w:t>לקח בית משפט קמא בחשבון את התכנון הקפדני שקדם לביצוע העבירות ואת העובדה כי אלה בוצעו בחסותה של אידיאולוגיה אלימה וגזענית</w:t>
      </w:r>
      <w:r>
        <w:rPr>
          <w:rtl w:val="true"/>
        </w:rPr>
        <w:t xml:space="preserve">. </w:t>
      </w:r>
      <w:r>
        <w:rPr>
          <w:rtl w:val="true"/>
        </w:rPr>
        <w:t>בית המשפט הוסיף וקבע כי היות שמעשי האלימות בוצעו בצוותא חדא</w:t>
      </w:r>
      <w:r>
        <w:rPr>
          <w:rtl w:val="true"/>
        </w:rPr>
        <w:t xml:space="preserve">, </w:t>
      </w:r>
      <w:r>
        <w:rPr>
          <w:rtl w:val="true"/>
        </w:rPr>
        <w:t>אין ליתן משקל משמעותי לחלקו האישי של כל אחד מהמעורבים בתקיפות</w:t>
      </w:r>
      <w:r>
        <w:rPr>
          <w:rtl w:val="true"/>
        </w:rPr>
        <w:t xml:space="preserve">, </w:t>
      </w:r>
      <w:r>
        <w:rPr>
          <w:rtl w:val="true"/>
        </w:rPr>
        <w:t>להוציא מקרים בהם הבחנה כאמור מתבקשת</w:t>
      </w:r>
      <w:r>
        <w:rPr>
          <w:rtl w:val="true"/>
        </w:rPr>
        <w:t xml:space="preserve">. </w:t>
      </w:r>
      <w:r>
        <w:rPr>
          <w:sz w:val="28"/>
          <w:sz w:val="28"/>
          <w:rtl w:val="true"/>
        </w:rPr>
        <w:t>כמו כן סקר בית משפט קמא בהרחבה את מדיניות הענישה הנוהגת בעבירות כגון דא ועמד על הקושי למקדה לטווח ענישה מצומצם לאור ההקשר הארגוני הייחודי בו בוצעו העבירות ולנוכח מנעד הענישה הרחב הקיים בעבירות אלימות</w:t>
      </w:r>
      <w:r>
        <w:rPr>
          <w:sz w:val="28"/>
          <w:rtl w:val="true"/>
        </w:rPr>
        <w:t xml:space="preserve">. </w:t>
      </w:r>
    </w:p>
    <w:p>
      <w:pPr>
        <w:pStyle w:val="Ruller43"/>
        <w:numPr>
          <w:ilvl w:val="0"/>
          <w:numId w:val="0"/>
        </w:numPr>
        <w:ind w:hanging="0" w:start="0" w:end="0"/>
        <w:jc w:val="both"/>
        <w:rPr/>
      </w:pPr>
      <w:r>
        <w:rPr>
          <w:rFonts w:eastAsia="Garamond"/>
          <w:rtl w:val="true"/>
        </w:rPr>
        <w:t xml:space="preserve">   </w:t>
      </w:r>
    </w:p>
    <w:p>
      <w:pPr>
        <w:pStyle w:val="Ruller43"/>
        <w:numPr>
          <w:ilvl w:val="0"/>
          <w:numId w:val="2"/>
        </w:numPr>
        <w:ind w:hanging="0" w:start="0" w:end="0"/>
        <w:jc w:val="both"/>
        <w:rPr/>
      </w:pPr>
      <w:r>
        <w:rPr>
          <w:rtl w:val="true"/>
        </w:rPr>
        <w:t xml:space="preserve">לעניין </w:t>
      </w:r>
      <w:hyperlink r:id="rId49">
        <w:r>
          <w:rPr>
            <w:rStyle w:val="Hyperlink"/>
            <w:color w:val="0000FF"/>
            <w:u w:val="single"/>
            <w:rtl w:val="true"/>
          </w:rPr>
          <w:t>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יג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50">
        <w:r>
          <w:rPr>
            <w:rStyle w:val="Hyperlink"/>
            <w:color w:val="000000"/>
            <w:rtl w:val="true"/>
          </w:rPr>
          <w:t>חוק העונשין</w:t>
        </w:r>
      </w:hyperlink>
      <w:r>
        <w:rPr>
          <w:rtl w:val="true"/>
        </w:rPr>
        <w:t xml:space="preserve"> וקביעת מתחם העונש ההולם במסגרתו</w:t>
      </w:r>
      <w:r>
        <w:rPr>
          <w:rtl w:val="true"/>
        </w:rPr>
        <w:t xml:space="preserve">, </w:t>
      </w:r>
      <w:r>
        <w:rPr>
          <w:rtl w:val="true"/>
        </w:rPr>
        <w:t>מצא בית משפט קמא כי יש לקבוע מתחם ענישה נפרד לכל אחד מהאירועים</w:t>
      </w:r>
      <w:r>
        <w:rPr>
          <w:rtl w:val="true"/>
        </w:rPr>
        <w:t xml:space="preserve">; </w:t>
      </w:r>
      <w:r>
        <w:rPr>
          <w:rtl w:val="true"/>
        </w:rPr>
        <w:t>זאת</w:t>
      </w:r>
      <w:r>
        <w:rPr>
          <w:rtl w:val="true"/>
        </w:rPr>
        <w:t xml:space="preserve">, </w:t>
      </w:r>
      <w:r>
        <w:rPr>
          <w:rtl w:val="true"/>
        </w:rPr>
        <w:t>בין היתר</w:t>
      </w:r>
      <w:r>
        <w:rPr>
          <w:rtl w:val="true"/>
        </w:rPr>
        <w:t xml:space="preserve">, </w:t>
      </w:r>
      <w:r>
        <w:rPr>
          <w:rtl w:val="true"/>
        </w:rPr>
        <w:t>בשל העובדה שנפגעי העבירה היו שונים בכל אירוע ואירוע</w:t>
      </w:r>
      <w:r>
        <w:rPr>
          <w:rtl w:val="true"/>
        </w:rPr>
        <w:t>.</w:t>
      </w:r>
    </w:p>
    <w:p>
      <w:pPr>
        <w:pStyle w:val="Ruller42"/>
        <w:ind w:end="0"/>
        <w:jc w:val="both"/>
        <w:rPr/>
      </w:pPr>
      <w:r>
        <w:rPr>
          <w:rtl w:val="true"/>
        </w:rPr>
      </w:r>
    </w:p>
    <w:p>
      <w:pPr>
        <w:pStyle w:val="Ruller43"/>
        <w:numPr>
          <w:ilvl w:val="0"/>
          <w:numId w:val="2"/>
        </w:numPr>
        <w:ind w:hanging="0" w:start="0" w:end="0"/>
        <w:jc w:val="both"/>
        <w:rPr>
          <w:rFonts w:ascii="Century" w:hAnsi="Century" w:cs="Century"/>
          <w:sz w:val="22"/>
        </w:rPr>
      </w:pPr>
      <w:r>
        <w:rPr>
          <w:sz w:val="28"/>
          <w:sz w:val="28"/>
          <w:rtl w:val="true"/>
        </w:rPr>
        <w:t xml:space="preserve">בשים לב </w:t>
      </w:r>
      <w:r>
        <w:rPr>
          <w:rFonts w:ascii="Century" w:hAnsi="Century" w:cs="Century"/>
          <w:sz w:val="22"/>
          <w:sz w:val="22"/>
          <w:rtl w:val="true"/>
        </w:rPr>
        <w:t>לכל אלה</w:t>
      </w:r>
      <w:r>
        <w:rPr>
          <w:rFonts w:cs="Century" w:ascii="Century" w:hAnsi="Century"/>
          <w:sz w:val="22"/>
          <w:rtl w:val="true"/>
        </w:rPr>
        <w:t xml:space="preserve">, </w:t>
      </w:r>
      <w:r>
        <w:rPr>
          <w:rFonts w:ascii="Century" w:hAnsi="Century" w:cs="Century"/>
          <w:sz w:val="22"/>
          <w:sz w:val="22"/>
          <w:rtl w:val="true"/>
        </w:rPr>
        <w:t>קבע בית משפט קמא את מתחמי הענישה בעניינו של המערער</w:t>
      </w:r>
      <w:r>
        <w:rPr>
          <w:rFonts w:cs="Century" w:ascii="Century" w:hAnsi="Century"/>
          <w:sz w:val="22"/>
          <w:rtl w:val="true"/>
        </w:rPr>
        <w:t xml:space="preserve">, </w:t>
      </w:r>
      <w:r>
        <w:rPr>
          <w:rFonts w:ascii="Century" w:hAnsi="Century" w:cs="Century"/>
          <w:sz w:val="22"/>
          <w:sz w:val="22"/>
          <w:rtl w:val="true"/>
        </w:rPr>
        <w:t>כדלקמן</w:t>
      </w:r>
      <w:r>
        <w:rPr>
          <w:rFonts w:cs="Century" w:ascii="Century" w:hAnsi="Century"/>
          <w:sz w:val="22"/>
          <w:rtl w:val="true"/>
        </w:rPr>
        <w:t xml:space="preserve">: </w:t>
      </w:r>
      <w:r>
        <w:rPr>
          <w:rFonts w:ascii="Century" w:hAnsi="Century" w:cs="Century"/>
          <w:sz w:val="22"/>
          <w:sz w:val="22"/>
          <w:rtl w:val="true"/>
        </w:rPr>
        <w:t xml:space="preserve">ביחס לאירוע רידינג נע המתחם בין </w:t>
      </w:r>
      <w:r>
        <w:rPr>
          <w:rFonts w:cs="Century" w:ascii="Century" w:hAnsi="Century"/>
          <w:sz w:val="22"/>
        </w:rPr>
        <w:t>12</w:t>
      </w:r>
      <w:r>
        <w:rPr>
          <w:rFonts w:cs="Century" w:ascii="Century" w:hAnsi="Century"/>
          <w:sz w:val="22"/>
          <w:rtl w:val="true"/>
        </w:rPr>
        <w:t xml:space="preserve"> </w:t>
      </w:r>
      <w:r>
        <w:rPr>
          <w:rFonts w:ascii="Century" w:hAnsi="Century" w:cs="Century"/>
          <w:sz w:val="22"/>
          <w:sz w:val="22"/>
          <w:rtl w:val="true"/>
        </w:rPr>
        <w:t xml:space="preserve">ועד </w:t>
      </w:r>
      <w:r>
        <w:rPr>
          <w:rFonts w:cs="Century" w:ascii="Century" w:hAnsi="Century"/>
          <w:sz w:val="22"/>
        </w:rPr>
        <w:t>36</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ascii="Century" w:hAnsi="Century" w:cs="Century"/>
          <w:sz w:val="22"/>
          <w:sz w:val="22"/>
          <w:rtl w:val="true"/>
        </w:rPr>
        <w:t xml:space="preserve">ביחס לאירוע חופים </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 xml:space="preserve">נע המתחם בין </w:t>
      </w:r>
      <w:r>
        <w:rPr>
          <w:rFonts w:cs="Century" w:ascii="Century" w:hAnsi="Century"/>
          <w:sz w:val="22"/>
        </w:rPr>
        <w:t>10</w:t>
      </w:r>
      <w:r>
        <w:rPr>
          <w:rFonts w:cs="Century" w:ascii="Century" w:hAnsi="Century"/>
          <w:sz w:val="22"/>
          <w:rtl w:val="true"/>
        </w:rPr>
        <w:t xml:space="preserve"> </w:t>
      </w:r>
      <w:r>
        <w:rPr>
          <w:rFonts w:ascii="Century" w:hAnsi="Century" w:cs="Century"/>
          <w:sz w:val="22"/>
          <w:sz w:val="22"/>
          <w:rtl w:val="true"/>
        </w:rPr>
        <w:t xml:space="preserve">ועד </w:t>
      </w:r>
      <w:r>
        <w:rPr>
          <w:rFonts w:cs="Century" w:ascii="Century" w:hAnsi="Century"/>
          <w:sz w:val="22"/>
        </w:rPr>
        <w:t>30</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ascii="Century" w:hAnsi="Century" w:cs="Century"/>
          <w:sz w:val="22"/>
          <w:sz w:val="22"/>
          <w:rtl w:val="true"/>
        </w:rPr>
        <w:t xml:space="preserve">וביחס לאירוע חופים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נע המתחם בין </w:t>
      </w:r>
      <w:r>
        <w:rPr>
          <w:rFonts w:cs="Century" w:ascii="Century" w:hAnsi="Century"/>
          <w:sz w:val="22"/>
        </w:rPr>
        <w:t>18</w:t>
      </w:r>
      <w:r>
        <w:rPr>
          <w:rFonts w:cs="Century" w:ascii="Century" w:hAnsi="Century"/>
          <w:sz w:val="22"/>
          <w:rtl w:val="true"/>
        </w:rPr>
        <w:t xml:space="preserve"> </w:t>
      </w:r>
      <w:r>
        <w:rPr>
          <w:rFonts w:ascii="Century" w:hAnsi="Century" w:cs="Century"/>
          <w:sz w:val="22"/>
          <w:sz w:val="22"/>
          <w:rtl w:val="true"/>
        </w:rPr>
        <w:t xml:space="preserve">ועד </w:t>
      </w:r>
      <w:r>
        <w:rPr>
          <w:rFonts w:cs="Century" w:ascii="Century" w:hAnsi="Century"/>
          <w:sz w:val="22"/>
        </w:rPr>
        <w:t>38</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ascii="Century" w:hAnsi="Century" w:cs="Century"/>
          <w:sz w:val="22"/>
          <w:sz w:val="22"/>
          <w:rtl w:val="true"/>
        </w:rPr>
        <w:t xml:space="preserve">בית המשפט הטעים כי מתחם העונש ההולם שקבע ביחס לאירוע חופים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מחמיר יותר עם המערער מאשר זה שנקבע ביחס לאירוע חופים </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 xml:space="preserve">בשל העובדה שבחופים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הוסב נזק לרכוש שבגינו הורשע המערער גם בעבירה של סיכון חיי אדם בנתיב תחבורה</w:t>
      </w:r>
      <w:r>
        <w:rPr>
          <w:rFonts w:cs="Century" w:ascii="Century" w:hAnsi="Century"/>
          <w:sz w:val="22"/>
          <w:rtl w:val="true"/>
        </w:rPr>
        <w:t xml:space="preserve">. </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ind w:hanging="0" w:start="0" w:end="0"/>
        <w:jc w:val="both"/>
        <w:rPr>
          <w:rFonts w:ascii="Century" w:hAnsi="Century" w:cs="Century"/>
          <w:sz w:val="22"/>
        </w:rPr>
      </w:pPr>
      <w:r>
        <w:rPr>
          <w:rtl w:val="true"/>
        </w:rPr>
        <w:t>בבואו לגזור את עונשו של המערער</w:t>
      </w:r>
      <w:r>
        <w:rPr>
          <w:rtl w:val="true"/>
        </w:rPr>
        <w:t xml:space="preserve">, </w:t>
      </w:r>
      <w:r>
        <w:rPr>
          <w:rtl w:val="true"/>
        </w:rPr>
        <w:t>זקף בית משפט קמא לזכותו מספר נסיבות מקלות</w:t>
      </w:r>
      <w:r>
        <w:rPr>
          <w:rFonts w:cs="Century" w:ascii="Century" w:hAnsi="Century"/>
          <w:sz w:val="22"/>
          <w:rtl w:val="true"/>
        </w:rPr>
        <w:t xml:space="preserve">, </w:t>
      </w:r>
      <w:r>
        <w:rPr>
          <w:rFonts w:ascii="Century" w:hAnsi="Century" w:cs="Century"/>
          <w:sz w:val="22"/>
          <w:sz w:val="22"/>
          <w:rtl w:val="true"/>
        </w:rPr>
        <w:t>ובהן</w:t>
      </w:r>
      <w:r>
        <w:rPr>
          <w:rFonts w:cs="Century" w:ascii="Century" w:hAnsi="Century"/>
          <w:sz w:val="22"/>
          <w:rtl w:val="true"/>
        </w:rPr>
        <w:t xml:space="preserve">: </w:t>
      </w:r>
      <w:r>
        <w:rPr>
          <w:rFonts w:ascii="Century" w:hAnsi="Century" w:cs="Century"/>
          <w:sz w:val="22"/>
          <w:sz w:val="22"/>
          <w:rtl w:val="true"/>
        </w:rPr>
        <w:t>התקופה בה שהה המערער במעצר בפיקוח אלקטרוני ובהמשך בתנאים מגבילים</w:t>
      </w:r>
      <w:r>
        <w:rPr>
          <w:rFonts w:cs="Century" w:ascii="Century" w:hAnsi="Century"/>
          <w:sz w:val="22"/>
          <w:rtl w:val="true"/>
        </w:rPr>
        <w:t xml:space="preserve">; </w:t>
      </w:r>
      <w:r>
        <w:rPr>
          <w:rFonts w:ascii="Century" w:hAnsi="Century" w:cs="Century"/>
          <w:sz w:val="22"/>
          <w:sz w:val="22"/>
          <w:rtl w:val="true"/>
        </w:rPr>
        <w:t>היות המערער נטול עבר פלילי משמעותי</w:t>
      </w:r>
      <w:r>
        <w:rPr>
          <w:rFonts w:cs="Century" w:ascii="Century" w:hAnsi="Century"/>
          <w:sz w:val="22"/>
          <w:rtl w:val="true"/>
        </w:rPr>
        <w:t xml:space="preserve">; </w:t>
      </w:r>
      <w:r>
        <w:rPr>
          <w:rFonts w:ascii="Century" w:hAnsi="Century" w:cs="Century"/>
          <w:sz w:val="22"/>
          <w:sz w:val="22"/>
          <w:rtl w:val="true"/>
        </w:rPr>
        <w:t>העובדה כי זהו עונש המאסר הראשון של המערער</w:t>
      </w:r>
      <w:r>
        <w:rPr>
          <w:rFonts w:cs="Century" w:ascii="Century" w:hAnsi="Century"/>
          <w:sz w:val="22"/>
          <w:rtl w:val="true"/>
        </w:rPr>
        <w:t xml:space="preserve">; </w:t>
      </w:r>
      <w:r>
        <w:rPr>
          <w:rFonts w:ascii="Century" w:hAnsi="Century" w:cs="Century"/>
          <w:sz w:val="22"/>
          <w:sz w:val="22"/>
          <w:rtl w:val="true"/>
        </w:rPr>
        <w:t>הנזק שצפוי להיגרם למשפחת המערער כתוצאה ממאסרו</w:t>
      </w:r>
      <w:r>
        <w:rPr>
          <w:rFonts w:cs="Century" w:ascii="Century" w:hAnsi="Century"/>
          <w:sz w:val="22"/>
          <w:rtl w:val="true"/>
        </w:rPr>
        <w:t xml:space="preserve">; </w:t>
      </w:r>
      <w:r>
        <w:rPr>
          <w:rFonts w:ascii="Century" w:hAnsi="Century" w:cs="Century"/>
          <w:sz w:val="22"/>
          <w:sz w:val="22"/>
          <w:rtl w:val="true"/>
        </w:rPr>
        <w:t>נתוניו האישיים</w:t>
      </w:r>
      <w:r>
        <w:rPr>
          <w:rFonts w:cs="Century" w:ascii="Century" w:hAnsi="Century"/>
          <w:sz w:val="22"/>
          <w:rtl w:val="true"/>
        </w:rPr>
        <w:t xml:space="preserve">, </w:t>
      </w:r>
      <w:r>
        <w:rPr>
          <w:rFonts w:ascii="Century" w:hAnsi="Century" w:cs="Century"/>
          <w:sz w:val="22"/>
          <w:sz w:val="22"/>
          <w:rtl w:val="true"/>
        </w:rPr>
        <w:t>החיוביים ברובם</w:t>
      </w:r>
      <w:r>
        <w:rPr>
          <w:rFonts w:cs="Century" w:ascii="Century" w:hAnsi="Century"/>
          <w:sz w:val="22"/>
          <w:rtl w:val="true"/>
        </w:rPr>
        <w:t xml:space="preserve">, </w:t>
      </w:r>
      <w:r>
        <w:rPr>
          <w:rFonts w:ascii="Century" w:hAnsi="Century" w:cs="Century"/>
          <w:sz w:val="22"/>
          <w:sz w:val="22"/>
          <w:rtl w:val="true"/>
        </w:rPr>
        <w:t xml:space="preserve">של המערער </w:t>
      </w:r>
      <w:r>
        <w:rPr>
          <w:rFonts w:ascii="Century" w:hAnsi="Century" w:cs="Century"/>
          <w:sz w:val="22"/>
          <w:sz w:val="22"/>
          <w:rtl w:val="true"/>
        </w:rPr>
        <w:t>–</w:t>
      </w:r>
      <w:r>
        <w:rPr>
          <w:rFonts w:ascii="Century" w:hAnsi="Century" w:cs="Century"/>
          <w:sz w:val="22"/>
          <w:sz w:val="22"/>
          <w:rtl w:val="true"/>
        </w:rPr>
        <w:t xml:space="preserve"> לרבות העובדה כי ניהול המשפט בעניינו הוביל לקריסת עסקו</w:t>
      </w:r>
      <w:r>
        <w:rPr>
          <w:rFonts w:cs="Century" w:ascii="Century" w:hAnsi="Century"/>
          <w:sz w:val="22"/>
          <w:rtl w:val="true"/>
        </w:rPr>
        <w:t xml:space="preserve">; </w:t>
      </w:r>
      <w:r>
        <w:rPr>
          <w:rFonts w:ascii="Century" w:hAnsi="Century" w:cs="Century"/>
          <w:sz w:val="22"/>
          <w:sz w:val="22"/>
          <w:rtl w:val="true"/>
        </w:rPr>
        <w:t xml:space="preserve">שיקולי שיקום </w:t>
      </w:r>
      <w:r>
        <w:rPr>
          <w:rFonts w:cs="Century" w:ascii="Century" w:hAnsi="Century"/>
          <w:sz w:val="22"/>
          <w:rtl w:val="true"/>
        </w:rPr>
        <w:t>(</w:t>
      </w:r>
      <w:r>
        <w:rPr>
          <w:rFonts w:ascii="Century" w:hAnsi="Century" w:cs="Century"/>
          <w:sz w:val="22"/>
          <w:sz w:val="22"/>
          <w:rtl w:val="true"/>
        </w:rPr>
        <w:t>הגם שאלו לא הצדיקו חריגה ממתחם העונש ההולם</w:t>
      </w:r>
      <w:r>
        <w:rPr>
          <w:rFonts w:cs="Century" w:ascii="Century" w:hAnsi="Century"/>
          <w:sz w:val="22"/>
          <w:rtl w:val="true"/>
        </w:rPr>
        <w:t xml:space="preserve">); </w:t>
      </w:r>
      <w:r>
        <w:rPr>
          <w:rFonts w:ascii="Century" w:hAnsi="Century" w:cs="Century"/>
          <w:sz w:val="22"/>
          <w:sz w:val="22"/>
          <w:rtl w:val="true"/>
        </w:rPr>
        <w:t>ובמידה מועטה הבעת החרטה המסויגת שהשתקפה מדברו האחרון של המערער</w:t>
      </w:r>
      <w:r>
        <w:rPr>
          <w:rFonts w:cs="Century" w:ascii="Century" w:hAnsi="Century"/>
          <w:sz w:val="22"/>
          <w:rtl w:val="true"/>
        </w:rPr>
        <w:t xml:space="preserve">. </w:t>
      </w:r>
      <w:r>
        <w:rPr>
          <w:rFonts w:ascii="Century" w:hAnsi="Century" w:cs="Century"/>
          <w:sz w:val="22"/>
          <w:sz w:val="22"/>
          <w:rtl w:val="true"/>
        </w:rPr>
        <w:t>כמשקל נגד</w:t>
      </w:r>
      <w:r>
        <w:rPr>
          <w:rFonts w:cs="Century" w:ascii="Century" w:hAnsi="Century"/>
          <w:sz w:val="22"/>
          <w:rtl w:val="true"/>
        </w:rPr>
        <w:t xml:space="preserve">, </w:t>
      </w:r>
      <w:r>
        <w:rPr>
          <w:rFonts w:ascii="Century" w:hAnsi="Century" w:cs="Century"/>
          <w:sz w:val="22"/>
          <w:sz w:val="22"/>
          <w:rtl w:val="true"/>
        </w:rPr>
        <w:t>ציין בית משפט קמא כי אין מנוס מהשתת עונשים משמעותיים על המערער מקום שהלה קשר את גורלו עם ארגון לה פמיליה</w:t>
      </w:r>
      <w:r>
        <w:rPr>
          <w:rFonts w:cs="Century" w:ascii="Century" w:hAnsi="Century"/>
          <w:sz w:val="22"/>
          <w:rtl w:val="true"/>
        </w:rPr>
        <w:t>.</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Arial" w:hAnsi="Arial" w:cs="Arial"/>
        </w:rPr>
      </w:pPr>
      <w:r>
        <w:rPr>
          <w:rFonts w:ascii="Century" w:hAnsi="Century" w:cs="Century"/>
          <w:sz w:val="22"/>
          <w:sz w:val="22"/>
          <w:rtl w:val="true"/>
        </w:rPr>
        <w:t>בנסיבות אלה</w:t>
      </w:r>
      <w:r>
        <w:rPr>
          <w:rFonts w:cs="Century" w:ascii="Century" w:hAnsi="Century"/>
          <w:sz w:val="22"/>
          <w:rtl w:val="true"/>
        </w:rPr>
        <w:t xml:space="preserve">, </w:t>
      </w:r>
      <w:r>
        <w:rPr>
          <w:rFonts w:ascii="Century" w:hAnsi="Century" w:cs="Century"/>
          <w:sz w:val="22"/>
          <w:sz w:val="22"/>
          <w:rtl w:val="true"/>
        </w:rPr>
        <w:t xml:space="preserve">החליט בית משפט קמא להשית על המערער </w:t>
      </w:r>
      <w:r>
        <w:rPr>
          <w:rFonts w:cs="Century" w:ascii="Century" w:hAnsi="Century"/>
          <w:sz w:val="22"/>
        </w:rPr>
        <w:t>48</w:t>
      </w:r>
      <w:r>
        <w:rPr>
          <w:rFonts w:cs="Century" w:ascii="Century" w:hAnsi="Century"/>
          <w:sz w:val="22"/>
          <w:rtl w:val="true"/>
        </w:rPr>
        <w:t xml:space="preserve"> </w:t>
      </w:r>
      <w:r>
        <w:rPr>
          <w:rFonts w:ascii="Century" w:hAnsi="Century" w:cs="Century"/>
          <w:sz w:val="22"/>
          <w:sz w:val="22"/>
          <w:rtl w:val="true"/>
        </w:rPr>
        <w:t xml:space="preserve">חודשי מאסר בפועל בניכוי ימי מעצרו </w:t>
      </w:r>
      <w:r>
        <w:rPr>
          <w:rFonts w:cs="Arial" w:ascii="Arial" w:hAnsi="Arial"/>
          <w:rtl w:val="true"/>
        </w:rPr>
        <w:t>(</w:t>
      </w:r>
      <w:r>
        <w:rPr>
          <w:rFonts w:ascii="Arial" w:hAnsi="Arial" w:cs="Arial"/>
          <w:rtl w:val="true"/>
        </w:rPr>
        <w:t xml:space="preserve">מיום </w:t>
      </w:r>
      <w:r>
        <w:rPr>
          <w:rFonts w:cs="Arial" w:ascii="Arial" w:hAnsi="Arial"/>
        </w:rPr>
        <w:t>26.7.2016</w:t>
      </w:r>
      <w:r>
        <w:rPr>
          <w:rFonts w:cs="Arial" w:ascii="Arial" w:hAnsi="Arial"/>
          <w:rtl w:val="true"/>
        </w:rPr>
        <w:t xml:space="preserve"> </w:t>
      </w:r>
      <w:r>
        <w:rPr>
          <w:rFonts w:ascii="Arial" w:hAnsi="Arial" w:cs="Arial"/>
          <w:rtl w:val="true"/>
        </w:rPr>
        <w:t xml:space="preserve">ועד ליום </w:t>
      </w:r>
      <w:r>
        <w:rPr>
          <w:rFonts w:cs="Arial" w:ascii="Arial" w:hAnsi="Arial"/>
        </w:rPr>
        <w:t>14.10.2016</w:t>
      </w:r>
      <w:r>
        <w:rPr>
          <w:rFonts w:cs="Arial" w:ascii="Arial" w:hAnsi="Arial"/>
          <w:rtl w:val="true"/>
        </w:rPr>
        <w:t>)</w:t>
      </w:r>
      <w:r>
        <w:rPr>
          <w:rtl w:val="true"/>
        </w:rPr>
        <w:t xml:space="preserve">; </w:t>
      </w:r>
      <w:r>
        <w:rPr/>
        <w:t>6</w:t>
      </w:r>
      <w:r>
        <w:rPr>
          <w:rtl w:val="true"/>
        </w:rPr>
        <w:t xml:space="preserve"> </w:t>
      </w:r>
      <w:r>
        <w:rPr>
          <w:rtl w:val="true"/>
        </w:rPr>
        <w:t>חודשי מאסר על תנאי למשך שלוש שנים מיום שחרורו מבית הסוהר</w:t>
      </w:r>
      <w:r>
        <w:rPr>
          <w:rtl w:val="true"/>
        </w:rPr>
        <w:t xml:space="preserve">, </w:t>
      </w:r>
      <w:r>
        <w:rPr>
          <w:rtl w:val="true"/>
        </w:rPr>
        <w:t>לבל יעבור אחת מבין העבירות בהן הורשע</w:t>
      </w:r>
      <w:r>
        <w:rPr>
          <w:rtl w:val="true"/>
        </w:rPr>
        <w:t xml:space="preserve">; </w:t>
      </w:r>
      <w:r>
        <w:rPr>
          <w:rFonts w:ascii="Arial" w:hAnsi="Arial" w:cs="Arial"/>
          <w:rtl w:val="true"/>
        </w:rPr>
        <w:t xml:space="preserve">קנס בסך של </w:t>
      </w:r>
      <w:r>
        <w:rPr>
          <w:rFonts w:cs="Arial" w:ascii="Arial" w:hAnsi="Arial"/>
        </w:rPr>
        <w:t>5,000</w:t>
      </w:r>
      <w:r>
        <w:rPr>
          <w:rFonts w:cs="Arial" w:ascii="Arial" w:hAnsi="Arial"/>
          <w:rtl w:val="true"/>
        </w:rPr>
        <w:t xml:space="preserve"> ₪, </w:t>
      </w:r>
      <w:r>
        <w:rPr>
          <w:rFonts w:ascii="Arial" w:hAnsi="Arial" w:cs="Arial"/>
          <w:rtl w:val="true"/>
        </w:rPr>
        <w:t xml:space="preserve">אשר ישולם עד ליום </w:t>
      </w:r>
      <w:r>
        <w:rPr>
          <w:rFonts w:cs="Arial" w:ascii="Arial" w:hAnsi="Arial"/>
        </w:rPr>
        <w:t>1.6.2018</w:t>
      </w:r>
      <w:r>
        <w:rPr>
          <w:rFonts w:cs="Arial" w:ascii="Arial" w:hAnsi="Arial"/>
          <w:rtl w:val="true"/>
        </w:rPr>
        <w:t xml:space="preserve"> </w:t>
      </w:r>
      <w:r>
        <w:rPr>
          <w:rFonts w:ascii="Arial" w:hAnsi="Arial" w:cs="Arial"/>
          <w:rtl w:val="true"/>
        </w:rPr>
        <w:t xml:space="preserve">או </w:t>
      </w:r>
      <w:r>
        <w:rPr>
          <w:rFonts w:cs="Arial" w:ascii="Arial" w:hAnsi="Arial"/>
        </w:rPr>
        <w:t>50</w:t>
      </w:r>
      <w:r>
        <w:rPr>
          <w:rFonts w:cs="Arial" w:ascii="Arial" w:hAnsi="Arial"/>
          <w:rtl w:val="true"/>
        </w:rPr>
        <w:t xml:space="preserve"> </w:t>
      </w:r>
      <w:r>
        <w:rPr>
          <w:rFonts w:ascii="Arial" w:hAnsi="Arial" w:cs="Arial"/>
          <w:rtl w:val="true"/>
        </w:rPr>
        <w:t>ימי מאסר תמורתו</w:t>
      </w:r>
      <w:r>
        <w:rPr>
          <w:rFonts w:cs="Arial" w:ascii="Arial" w:hAnsi="Arial"/>
          <w:rtl w:val="true"/>
        </w:rPr>
        <w:t xml:space="preserve">; </w:t>
      </w:r>
      <w:r>
        <w:rPr>
          <w:rFonts w:ascii="Arial" w:hAnsi="Arial" w:cs="Arial"/>
          <w:rtl w:val="true"/>
        </w:rPr>
        <w:t xml:space="preserve">תשלום פיצויים למתלונן באירוע רידינג בסך של </w:t>
      </w:r>
      <w:r>
        <w:rPr>
          <w:rFonts w:cs="Arial" w:ascii="Arial" w:hAnsi="Arial"/>
        </w:rPr>
        <w:t>3,000</w:t>
      </w:r>
      <w:r>
        <w:rPr>
          <w:rFonts w:cs="Arial" w:ascii="Arial" w:hAnsi="Arial"/>
          <w:rtl w:val="true"/>
        </w:rPr>
        <w:t xml:space="preserve"> ₪, </w:t>
      </w:r>
      <w:r>
        <w:rPr>
          <w:rFonts w:ascii="Arial" w:hAnsi="Arial" w:cs="Arial"/>
          <w:rtl w:val="true"/>
        </w:rPr>
        <w:t xml:space="preserve">אשר ישולמו עד ליום </w:t>
      </w:r>
      <w:r>
        <w:rPr>
          <w:rFonts w:cs="Arial" w:ascii="Arial" w:hAnsi="Arial"/>
        </w:rPr>
        <w:t>1.6.2018</w:t>
      </w:r>
      <w:r>
        <w:rPr>
          <w:rFonts w:cs="Arial" w:ascii="Arial" w:hAnsi="Arial"/>
          <w:rtl w:val="true"/>
        </w:rPr>
        <w:t xml:space="preserve">; </w:t>
      </w:r>
      <w:r>
        <w:rPr>
          <w:rFonts w:ascii="Arial" w:hAnsi="Arial" w:cs="Arial"/>
          <w:rtl w:val="true"/>
        </w:rPr>
        <w:t>והרחקה ממגרשי כדורגל לתקופה של חמש שנים מיום שחרורו של המערער מבית הסוהר</w:t>
      </w:r>
      <w:r>
        <w:rPr>
          <w:rFonts w:cs="Arial" w:ascii="Arial" w:hAnsi="Arial"/>
          <w:rtl w:val="true"/>
        </w:rPr>
        <w:t>.</w:t>
      </w:r>
    </w:p>
    <w:p>
      <w:pPr>
        <w:pStyle w:val="Ruller42"/>
        <w:ind w:end="0"/>
        <w:jc w:val="both"/>
        <w:rPr>
          <w:rFonts w:ascii="Arial" w:hAnsi="Arial" w:cs="Arial"/>
        </w:rPr>
      </w:pPr>
      <w:r>
        <w:rPr>
          <w:rFonts w:cs="Arial" w:ascii="Arial" w:hAnsi="Arial"/>
          <w:rtl w:val="true"/>
        </w:rPr>
      </w:r>
    </w:p>
    <w:p>
      <w:pPr>
        <w:pStyle w:val="Ruller42"/>
        <w:ind w:end="0"/>
        <w:jc w:val="both"/>
        <w:rPr/>
      </w:pPr>
      <w:r>
        <w:rPr>
          <w:rtl w:val="true"/>
        </w:rPr>
        <w:tab/>
      </w:r>
      <w:r>
        <w:rPr>
          <w:rtl w:val="true"/>
        </w:rPr>
        <w:t>מכאן</w:t>
      </w:r>
      <w:r>
        <w:rPr>
          <w:rFonts w:eastAsia="Arial TUR" w:cs="Arial TUR"/>
          <w:rtl w:val="true"/>
        </w:rPr>
        <w:t xml:space="preserve"> </w:t>
      </w:r>
      <w:r>
        <w:rPr>
          <w:rtl w:val="true"/>
        </w:rPr>
        <w:t>הערעורים</w:t>
      </w:r>
      <w:r>
        <w:rPr>
          <w:rtl w:val="true"/>
        </w:rPr>
        <w:t xml:space="preserve">, </w:t>
      </w:r>
      <w:r>
        <w:rPr>
          <w:rtl w:val="true"/>
        </w:rPr>
        <w:t>זה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וזה</w:t>
      </w:r>
      <w:r>
        <w:rPr>
          <w:rFonts w:eastAsia="Arial TUR" w:cs="Arial TUR"/>
          <w:rtl w:val="true"/>
        </w:rPr>
        <w:t xml:space="preserve"> </w:t>
      </w:r>
      <w:r>
        <w:rPr>
          <w:rtl w:val="true"/>
        </w:rPr>
        <w:t>של</w:t>
      </w:r>
      <w:r>
        <w:rPr>
          <w:rFonts w:eastAsia="Arial TUR" w:cs="Arial TUR"/>
          <w:rtl w:val="true"/>
        </w:rPr>
        <w:t xml:space="preserve"> </w:t>
      </w:r>
      <w:r>
        <w:rPr>
          <w:rtl w:val="true"/>
        </w:rPr>
        <w:t>המשיבה</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rFonts w:ascii="Century" w:hAnsi="Century" w:cs="Miriam"/>
          <w:b/>
          <w:spacing w:val="0"/>
          <w:szCs w:val="24"/>
        </w:rPr>
      </w:pPr>
      <w:r>
        <w:rPr>
          <w:rtl w:val="true"/>
        </w:rPr>
        <w:t>במסגרת טיעוניו בכתב ובעל</w:t>
      </w:r>
      <w:r>
        <w:rPr>
          <w:rFonts w:cs="Century" w:ascii="Century" w:hAnsi="Century"/>
          <w:sz w:val="22"/>
          <w:rtl w:val="true"/>
        </w:rPr>
        <w:t>-</w:t>
      </w:r>
      <w:r>
        <w:rPr>
          <w:rFonts w:ascii="Century" w:hAnsi="Century" w:cs="Century"/>
          <w:sz w:val="22"/>
          <w:sz w:val="22"/>
          <w:rtl w:val="true"/>
        </w:rPr>
        <w:t>פה סומך המערער את ידיו על הטענה העקרונית</w:t>
      </w:r>
      <w:r>
        <w:rPr>
          <w:rFonts w:cs="Century" w:ascii="Century" w:hAnsi="Century"/>
          <w:sz w:val="22"/>
          <w:rtl w:val="true"/>
        </w:rPr>
        <w:t xml:space="preserve">, </w:t>
      </w:r>
      <w:r>
        <w:rPr>
          <w:rFonts w:ascii="Century" w:hAnsi="Century" w:cs="Century"/>
          <w:sz w:val="22"/>
          <w:sz w:val="22"/>
          <w:rtl w:val="true"/>
        </w:rPr>
        <w:t>כי שגה בית משפט קמא בהרשיעו בעבירות הקשר והאלימות רק על סמך נוכחותו בזירות האירוע וחברותו בארגון לה פמיליה</w:t>
      </w:r>
      <w:r>
        <w:rPr>
          <w:rFonts w:cs="Century" w:ascii="Century" w:hAnsi="Century"/>
          <w:sz w:val="22"/>
          <w:rtl w:val="true"/>
        </w:rPr>
        <w:t xml:space="preserve">. </w:t>
      </w:r>
      <w:r>
        <w:rPr>
          <w:rFonts w:ascii="Century" w:hAnsi="Century" w:cs="Century"/>
          <w:sz w:val="22"/>
          <w:sz w:val="22"/>
          <w:rtl w:val="true"/>
        </w:rPr>
        <w:t>לטענתו</w:t>
      </w:r>
      <w:r>
        <w:rPr>
          <w:rFonts w:cs="Century" w:ascii="Century" w:hAnsi="Century"/>
          <w:sz w:val="22"/>
          <w:rtl w:val="true"/>
        </w:rPr>
        <w:t xml:space="preserve">, </w:t>
      </w:r>
      <w:r>
        <w:rPr>
          <w:rFonts w:ascii="Century" w:hAnsi="Century" w:cs="Century"/>
          <w:sz w:val="22"/>
          <w:sz w:val="22"/>
          <w:rtl w:val="true"/>
        </w:rPr>
        <w:t>התביעה לא עמדה בנטל השכנוע המוטל על כתפיה להוכחת אשמתו מעבר לכל ספק סביר</w:t>
      </w:r>
      <w:r>
        <w:rPr>
          <w:rFonts w:cs="Century" w:ascii="Century" w:hAnsi="Century"/>
          <w:sz w:val="22"/>
          <w:rtl w:val="true"/>
        </w:rPr>
        <w:t xml:space="preserve">; </w:t>
      </w:r>
      <w:r>
        <w:rPr>
          <w:rFonts w:ascii="Century" w:hAnsi="Century" w:cs="Century"/>
          <w:sz w:val="22"/>
          <w:sz w:val="22"/>
          <w:rtl w:val="true"/>
        </w:rPr>
        <w:t>והרשעתו</w:t>
      </w:r>
      <w:r>
        <w:rPr>
          <w:rFonts w:cs="Century" w:ascii="Century" w:hAnsi="Century"/>
          <w:sz w:val="22"/>
          <w:rtl w:val="true"/>
        </w:rPr>
        <w:t xml:space="preserve">, </w:t>
      </w:r>
      <w:r>
        <w:rPr>
          <w:rFonts w:ascii="Century" w:hAnsi="Century" w:cs="Century"/>
          <w:sz w:val="22"/>
          <w:sz w:val="22"/>
          <w:rtl w:val="true"/>
        </w:rPr>
        <w:t>בפרט בעבירות האלימות הקשות</w:t>
      </w:r>
      <w:r>
        <w:rPr>
          <w:rFonts w:cs="Century" w:ascii="Century" w:hAnsi="Century"/>
          <w:sz w:val="22"/>
          <w:rtl w:val="true"/>
        </w:rPr>
        <w:t xml:space="preserve">, </w:t>
      </w:r>
      <w:r>
        <w:rPr>
          <w:rFonts w:ascii="Century" w:hAnsi="Century" w:cs="Century"/>
          <w:sz w:val="22"/>
          <w:sz w:val="22"/>
          <w:rtl w:val="true"/>
        </w:rPr>
        <w:t>נעדרת אחיזה ראייתית מספקת</w:t>
      </w:r>
      <w:r>
        <w:rPr>
          <w:rFonts w:cs="Century" w:ascii="Century" w:hAnsi="Century"/>
          <w:sz w:val="22"/>
          <w:rtl w:val="true"/>
        </w:rPr>
        <w:t xml:space="preserve">. </w:t>
      </w:r>
    </w:p>
    <w:p>
      <w:pPr>
        <w:pStyle w:val="Ruller43"/>
        <w:numPr>
          <w:ilvl w:val="0"/>
          <w:numId w:val="0"/>
        </w:numPr>
        <w:ind w:hanging="0" w:start="0" w:end="0"/>
        <w:jc w:val="both"/>
        <w:rPr>
          <w:rFonts w:ascii="Century" w:hAnsi="Century" w:cs="Miriam"/>
          <w:b/>
          <w:spacing w:val="0"/>
          <w:szCs w:val="24"/>
        </w:rPr>
      </w:pPr>
      <w:r>
        <w:rPr>
          <w:rFonts w:eastAsia="Century" w:cs="Century" w:ascii="Century" w:hAnsi="Century"/>
          <w:sz w:val="22"/>
          <w:rtl w:val="true"/>
        </w:rPr>
        <w:t xml:space="preserve"> </w:t>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בהתייחס ל</w:t>
      </w:r>
      <w:r>
        <w:rPr>
          <w:rFonts w:ascii="Century" w:hAnsi="Century" w:cs="Miriam"/>
          <w:b/>
          <w:b/>
          <w:spacing w:val="0"/>
          <w:sz w:val="22"/>
          <w:sz w:val="22"/>
          <w:szCs w:val="24"/>
          <w:rtl w:val="true"/>
        </w:rPr>
        <w:t>אירוע</w:t>
      </w:r>
      <w:r>
        <w:rPr>
          <w:rFonts w:ascii="Century" w:hAnsi="Century" w:cs="Century"/>
          <w:sz w:val="22"/>
          <w:sz w:val="22"/>
          <w:rtl w:val="true"/>
        </w:rPr>
        <w:t xml:space="preserve"> </w:t>
      </w:r>
      <w:r>
        <w:rPr>
          <w:rFonts w:ascii="Century" w:hAnsi="Century" w:cs="Miriam"/>
          <w:b/>
          <w:b/>
          <w:spacing w:val="0"/>
          <w:sz w:val="22"/>
          <w:sz w:val="22"/>
          <w:szCs w:val="24"/>
          <w:rtl w:val="true"/>
        </w:rPr>
        <w:t>רידינג</w:t>
      </w:r>
      <w:r>
        <w:rPr>
          <w:rFonts w:ascii="Century" w:hAnsi="Century" w:cs="Century"/>
          <w:sz w:val="22"/>
          <w:sz w:val="22"/>
          <w:rtl w:val="true"/>
        </w:rPr>
        <w:t xml:space="preserve"> טוען המערער כי בית משפט קמא נתן משקל רב מדי לחקירותיו במשטרה</w:t>
      </w:r>
      <w:r>
        <w:rPr>
          <w:rFonts w:cs="Century" w:ascii="Century" w:hAnsi="Century"/>
          <w:sz w:val="22"/>
          <w:rtl w:val="true"/>
        </w:rPr>
        <w:t xml:space="preserve">, </w:t>
      </w:r>
      <w:r>
        <w:rPr>
          <w:rFonts w:ascii="Century" w:hAnsi="Century" w:cs="Century"/>
          <w:sz w:val="22"/>
          <w:sz w:val="22"/>
          <w:rtl w:val="true"/>
        </w:rPr>
        <w:t xml:space="preserve">במהלכן מסר גרסה </w:t>
      </w:r>
      <w:r>
        <w:rPr>
          <w:rFonts w:cs="Century" w:ascii="Century" w:hAnsi="Century"/>
          <w:sz w:val="22"/>
          <w:rtl w:val="true"/>
        </w:rPr>
        <w:t>"</w:t>
      </w:r>
      <w:r>
        <w:rPr>
          <w:rFonts w:ascii="Century" w:hAnsi="Century" w:cs="Century"/>
          <w:sz w:val="22"/>
          <w:sz w:val="22"/>
          <w:rtl w:val="true"/>
        </w:rPr>
        <w:t>פתלתלה</w:t>
      </w:r>
      <w:r>
        <w:rPr>
          <w:rFonts w:cs="Century" w:ascii="Century" w:hAnsi="Century"/>
          <w:sz w:val="22"/>
          <w:rtl w:val="true"/>
        </w:rPr>
        <w:t xml:space="preserve">" </w:t>
      </w:r>
      <w:r>
        <w:rPr>
          <w:rFonts w:ascii="Century" w:hAnsi="Century" w:cs="Century"/>
          <w:sz w:val="22"/>
          <w:sz w:val="22"/>
          <w:rtl w:val="true"/>
        </w:rPr>
        <w:t>ביחס למידת מעורבותו באירוע</w:t>
      </w:r>
      <w:r>
        <w:rPr>
          <w:rFonts w:cs="Century" w:ascii="Century" w:hAnsi="Century"/>
          <w:sz w:val="22"/>
          <w:rtl w:val="true"/>
        </w:rPr>
        <w:t xml:space="preserve">, </w:t>
      </w:r>
      <w:r>
        <w:rPr>
          <w:rFonts w:ascii="Century" w:hAnsi="Century" w:cs="Century"/>
          <w:sz w:val="22"/>
          <w:sz w:val="22"/>
          <w:rtl w:val="true"/>
        </w:rPr>
        <w:t>והסיק מסקנות מוטעות מההשוואה שערך בין גרסתו זו לבין עדותו</w:t>
      </w:r>
      <w:r>
        <w:rPr>
          <w:rFonts w:cs="Century" w:ascii="Century" w:hAnsi="Century"/>
          <w:sz w:val="22"/>
          <w:rtl w:val="true"/>
        </w:rPr>
        <w:t xml:space="preserve">. </w:t>
      </w:r>
      <w:r>
        <w:rPr>
          <w:rFonts w:ascii="Century" w:hAnsi="Century" w:cs="Century"/>
          <w:sz w:val="22"/>
          <w:sz w:val="22"/>
          <w:rtl w:val="true"/>
        </w:rPr>
        <w:t>לדברי המערער</w:t>
      </w:r>
      <w:r>
        <w:rPr>
          <w:rFonts w:cs="Century" w:ascii="Century" w:hAnsi="Century"/>
          <w:sz w:val="22"/>
          <w:rtl w:val="true"/>
        </w:rPr>
        <w:t xml:space="preserve">, </w:t>
      </w:r>
      <w:r>
        <w:rPr>
          <w:rFonts w:ascii="Century" w:hAnsi="Century" w:cs="Century"/>
          <w:sz w:val="22"/>
          <w:sz w:val="22"/>
          <w:rtl w:val="true"/>
        </w:rPr>
        <w:t>בית משפט קמא ביסס את קביעתו כי הלה השתתף בתקיפה בעיקר על הגרסאות שמסר למשטרה</w:t>
      </w:r>
      <w:r>
        <w:rPr>
          <w:rFonts w:cs="Century" w:ascii="Century" w:hAnsi="Century"/>
          <w:sz w:val="22"/>
          <w:rtl w:val="true"/>
        </w:rPr>
        <w:t xml:space="preserve">; </w:t>
      </w:r>
      <w:r>
        <w:rPr>
          <w:rFonts w:ascii="Century" w:hAnsi="Century" w:cs="Century"/>
          <w:sz w:val="22"/>
          <w:sz w:val="22"/>
          <w:rtl w:val="true"/>
        </w:rPr>
        <w:t>וזאת</w:t>
      </w:r>
      <w:r>
        <w:rPr>
          <w:rFonts w:cs="Century" w:ascii="Century" w:hAnsi="Century"/>
          <w:sz w:val="22"/>
          <w:rtl w:val="true"/>
        </w:rPr>
        <w:t xml:space="preserve">, </w:t>
      </w:r>
      <w:r>
        <w:rPr>
          <w:rFonts w:ascii="Century" w:hAnsi="Century" w:cs="Century"/>
          <w:sz w:val="22"/>
          <w:sz w:val="22"/>
          <w:rtl w:val="true"/>
        </w:rPr>
        <w:t>בניגוד להלכה שיצאה מלפני בית משפט זה ב</w:t>
      </w:r>
      <w:hyperlink r:id="rId5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6813/16</w:t>
        </w:r>
      </w:hyperlink>
      <w:r>
        <w:rPr>
          <w:rFonts w:cs="Century" w:ascii="Century" w:hAnsi="Century"/>
          <w:sz w:val="22"/>
          <w:rtl w:val="true"/>
        </w:rPr>
        <w:t xml:space="preserve"> </w:t>
      </w:r>
      <w:r>
        <w:rPr>
          <w:rFonts w:ascii="Century" w:hAnsi="Century" w:cs="Miriam"/>
          <w:b/>
          <w:b/>
          <w:spacing w:val="0"/>
          <w:sz w:val="22"/>
          <w:sz w:val="22"/>
          <w:szCs w:val="24"/>
          <w:rtl w:val="true"/>
        </w:rPr>
        <w:t>נחמני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17.9.2018</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נחמני</w:t>
      </w:r>
      <w:r>
        <w:rPr>
          <w:rFonts w:cs="Miriam" w:ascii="Century" w:hAnsi="Century"/>
          <w:b/>
          <w:spacing w:val="0"/>
          <w:sz w:val="22"/>
          <w:szCs w:val="24"/>
          <w:rtl w:val="true"/>
        </w:rPr>
        <w:t>)</w:t>
      </w:r>
      <w:r>
        <w:rPr>
          <w:rFonts w:cs="Century" w:ascii="Century" w:hAnsi="Century"/>
          <w:sz w:val="22"/>
          <w:rtl w:val="true"/>
        </w:rPr>
        <w:t xml:space="preserve">, </w:t>
      </w:r>
      <w:r>
        <w:rPr>
          <w:rFonts w:ascii="Century" w:hAnsi="Century" w:cs="Century"/>
          <w:sz w:val="22"/>
          <w:sz w:val="22"/>
          <w:rtl w:val="true"/>
        </w:rPr>
        <w:t>לפיה יריעת המחלוקת בין הצדדים צריך שתיקבע על</w:t>
      </w:r>
      <w:r>
        <w:rPr>
          <w:rFonts w:cs="Century" w:ascii="Century" w:hAnsi="Century"/>
          <w:sz w:val="22"/>
          <w:rtl w:val="true"/>
        </w:rPr>
        <w:t>-</w:t>
      </w:r>
      <w:r>
        <w:rPr>
          <w:rFonts w:ascii="Century" w:hAnsi="Century" w:cs="Century"/>
          <w:sz w:val="22"/>
          <w:sz w:val="22"/>
          <w:rtl w:val="true"/>
        </w:rPr>
        <w:t>פי גרסת הנאשם במענה לכתב האישום</w:t>
      </w:r>
      <w:r>
        <w:rPr>
          <w:rFonts w:cs="Century" w:ascii="Century" w:hAnsi="Century"/>
          <w:sz w:val="22"/>
          <w:rtl w:val="true"/>
        </w:rPr>
        <w:t xml:space="preserve">, </w:t>
      </w:r>
      <w:r>
        <w:rPr>
          <w:rFonts w:ascii="Century" w:hAnsi="Century" w:cs="Century"/>
          <w:sz w:val="22"/>
          <w:sz w:val="22"/>
          <w:rtl w:val="true"/>
        </w:rPr>
        <w:t>ולא על</w:t>
      </w:r>
      <w:r>
        <w:rPr>
          <w:rFonts w:cs="Century" w:ascii="Century" w:hAnsi="Century"/>
          <w:sz w:val="22"/>
          <w:rtl w:val="true"/>
        </w:rPr>
        <w:t>-</w:t>
      </w:r>
      <w:r>
        <w:rPr>
          <w:rFonts w:ascii="Century" w:hAnsi="Century" w:cs="Century"/>
          <w:sz w:val="22"/>
          <w:sz w:val="22"/>
          <w:rtl w:val="true"/>
        </w:rPr>
        <w:t>פי הגרסה שהלה מסר למשטרה</w:t>
      </w:r>
      <w:r>
        <w:rPr>
          <w:rFonts w:cs="Century" w:ascii="Century" w:hAnsi="Century"/>
          <w:sz w:val="22"/>
          <w:rtl w:val="true"/>
        </w:rPr>
        <w:t xml:space="preserve">. </w:t>
      </w:r>
      <w:r>
        <w:rPr>
          <w:rFonts w:ascii="Century" w:hAnsi="Century" w:cs="Century"/>
          <w:sz w:val="22"/>
          <w:sz w:val="22"/>
          <w:rtl w:val="true"/>
        </w:rPr>
        <w:t>לטענת המערער</w:t>
      </w:r>
      <w:r>
        <w:rPr>
          <w:rFonts w:cs="Century" w:ascii="Century" w:hAnsi="Century"/>
          <w:sz w:val="22"/>
          <w:rtl w:val="true"/>
        </w:rPr>
        <w:t xml:space="preserve">, </w:t>
      </w:r>
      <w:r>
        <w:rPr>
          <w:rFonts w:ascii="Century" w:hAnsi="Century" w:cs="Century"/>
          <w:sz w:val="22"/>
          <w:sz w:val="22"/>
          <w:rtl w:val="true"/>
        </w:rPr>
        <w:t>אין בגרסה שמסר בבית המשפט אלא להוכיח שהוא נכח ברידינג במועד האירוע</w:t>
      </w:r>
      <w:r>
        <w:rPr>
          <w:rFonts w:cs="Century" w:ascii="Century" w:hAnsi="Century"/>
          <w:sz w:val="22"/>
          <w:rtl w:val="true"/>
        </w:rPr>
        <w:t xml:space="preserve">, </w:t>
      </w:r>
      <w:r>
        <w:rPr>
          <w:rFonts w:ascii="Century" w:hAnsi="Century" w:cs="Century"/>
          <w:sz w:val="22"/>
          <w:sz w:val="22"/>
          <w:rtl w:val="true"/>
        </w:rPr>
        <w:t>כפי שהודה במענה לכתב האישום</w:t>
      </w:r>
      <w:r>
        <w:rPr>
          <w:rFonts w:cs="Century" w:ascii="Century" w:hAnsi="Century"/>
          <w:sz w:val="22"/>
          <w:rtl w:val="true"/>
        </w:rPr>
        <w:t xml:space="preserve">; </w:t>
      </w:r>
      <w:r>
        <w:rPr>
          <w:rFonts w:ascii="Century" w:hAnsi="Century" w:cs="Century"/>
          <w:sz w:val="22"/>
          <w:sz w:val="22"/>
          <w:rtl w:val="true"/>
        </w:rPr>
        <w:t>ואין לשוות אופי פלילי לנוכחות זו כשלעצמה רק בהסתמך על הדברים שהוא אמר ונמנע מלהגיד בחקירותיו במשטרה</w:t>
      </w:r>
      <w:r>
        <w:rPr>
          <w:rFonts w:cs="Century" w:ascii="Century" w:hAnsi="Century"/>
          <w:sz w:val="22"/>
          <w:rtl w:val="true"/>
        </w:rPr>
        <w:t>.</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tl w:val="true"/>
        </w:rPr>
        <w:tab/>
      </w:r>
      <w:r>
        <w:rPr>
          <w:rtl w:val="true"/>
        </w:rPr>
        <w:t>המערער מוסיף וטוען כי יתר ראיות התביעה אינן מלמדות על כך שהוא נטל חלק בתקיפה של אוהדי הפועל תל אביב</w:t>
      </w:r>
      <w:r>
        <w:rPr>
          <w:rtl w:val="true"/>
        </w:rPr>
        <w:t xml:space="preserve">, </w:t>
      </w:r>
      <w:r>
        <w:rPr>
          <w:rtl w:val="true"/>
        </w:rPr>
        <w:t>ולמצער</w:t>
      </w:r>
      <w:r>
        <w:rPr>
          <w:rtl w:val="true"/>
        </w:rPr>
        <w:t xml:space="preserve">, </w:t>
      </w:r>
      <w:r>
        <w:rPr>
          <w:rtl w:val="true"/>
        </w:rPr>
        <w:t>מותירות ספק סביר בעניין זה</w:t>
      </w:r>
      <w:r>
        <w:rPr>
          <w:rtl w:val="true"/>
        </w:rPr>
        <w:t xml:space="preserve">. </w:t>
      </w:r>
      <w:r>
        <w:rPr>
          <w:rtl w:val="true"/>
        </w:rPr>
        <w:t>טענה זו נסמכת על כך שהמערער לא נצפה בסרטון בו תועד אירוע התקיפה ברידינג</w:t>
      </w:r>
      <w:r>
        <w:rPr>
          <w:rtl w:val="true"/>
        </w:rPr>
        <w:t xml:space="preserve">; </w:t>
      </w:r>
      <w:r>
        <w:rPr>
          <w:rtl w:val="true"/>
        </w:rPr>
        <w:t xml:space="preserve">על פלט התקשורת ועדויותיהם של עד המדינה ועמיחי בן חיון </w:t>
      </w:r>
      <w:r>
        <w:rPr>
          <w:rtl w:val="true"/>
        </w:rPr>
        <w:t>–</w:t>
      </w:r>
      <w:r>
        <w:rPr>
          <w:rtl w:val="true"/>
        </w:rPr>
        <w:t xml:space="preserve"> ראיות מהן עולה כי התקיפה החלה בשעה </w:t>
      </w:r>
      <w:r>
        <w:rPr/>
        <w:t>16:02</w:t>
      </w:r>
      <w:r>
        <w:rPr>
          <w:rtl w:val="true"/>
        </w:rPr>
        <w:t xml:space="preserve"> </w:t>
      </w:r>
      <w:r>
        <w:rPr>
          <w:rtl w:val="true"/>
        </w:rPr>
        <w:t>לערך</w:t>
      </w:r>
      <w:r>
        <w:rPr>
          <w:rtl w:val="true"/>
        </w:rPr>
        <w:t xml:space="preserve">; </w:t>
      </w:r>
      <w:r>
        <w:rPr>
          <w:rtl w:val="true"/>
        </w:rPr>
        <w:t>על הסרטון ממנו עולה כי התקיפה נמשכה כדקה</w:t>
      </w:r>
      <w:r>
        <w:rPr>
          <w:rtl w:val="true"/>
        </w:rPr>
        <w:t xml:space="preserve">, </w:t>
      </w:r>
      <w:r>
        <w:rPr>
          <w:rtl w:val="true"/>
        </w:rPr>
        <w:t>דהיינו</w:t>
      </w:r>
      <w:r>
        <w:rPr>
          <w:rtl w:val="true"/>
        </w:rPr>
        <w:t xml:space="preserve">: </w:t>
      </w:r>
      <w:r>
        <w:rPr>
          <w:rtl w:val="true"/>
        </w:rPr>
        <w:t xml:space="preserve">עד לשעה </w:t>
      </w:r>
      <w:r>
        <w:rPr/>
        <w:t>16:03</w:t>
      </w:r>
      <w:r>
        <w:rPr>
          <w:rtl w:val="true"/>
        </w:rPr>
        <w:t xml:space="preserve">; </w:t>
      </w:r>
      <w:r>
        <w:rPr>
          <w:rtl w:val="true"/>
        </w:rPr>
        <w:t xml:space="preserve">ועל ראיית האיכון הממקמת את המערער בחניון רידינג רק בשעה </w:t>
      </w:r>
      <w:r>
        <w:rPr/>
        <w:t>16:06</w:t>
      </w:r>
      <w:r>
        <w:rPr>
          <w:rtl w:val="true"/>
        </w:rPr>
        <w:t xml:space="preserve"> (</w:t>
      </w:r>
      <w:r>
        <w:rPr>
          <w:rtl w:val="true"/>
        </w:rPr>
        <w:t>בניגוד ללוח הזמנים עליו עמד בית משפט קמא בהכרעת הדין</w:t>
      </w:r>
      <w:r>
        <w:rPr>
          <w:rtl w:val="true"/>
        </w:rPr>
        <w:t xml:space="preserve">); </w:t>
      </w:r>
      <w:r>
        <w:rPr>
          <w:rtl w:val="true"/>
        </w:rPr>
        <w:t xml:space="preserve">על העובדה כי המערער ביצע שתי שיחות טלפון לאסי בסנו בשעה </w:t>
      </w:r>
      <w:r>
        <w:rPr/>
        <w:t>16:06</w:t>
      </w:r>
      <w:r>
        <w:rPr>
          <w:rtl w:val="true"/>
        </w:rPr>
        <w:t xml:space="preserve">, </w:t>
      </w:r>
      <w:r>
        <w:rPr>
          <w:rtl w:val="true"/>
        </w:rPr>
        <w:t xml:space="preserve">שעה שהשניים נמצאו </w:t>
      </w:r>
      <w:r>
        <w:rPr>
          <w:rtl w:val="true"/>
        </w:rPr>
        <w:t>"</w:t>
      </w:r>
      <w:r>
        <w:rPr>
          <w:rtl w:val="true"/>
        </w:rPr>
        <w:t>אורבים</w:t>
      </w:r>
      <w:r>
        <w:rPr>
          <w:rtl w:val="true"/>
        </w:rPr>
        <w:t xml:space="preserve">", </w:t>
      </w:r>
      <w:r>
        <w:rPr>
          <w:rtl w:val="true"/>
        </w:rPr>
        <w:t>לכאורה</w:t>
      </w:r>
      <w:r>
        <w:rPr>
          <w:rtl w:val="true"/>
        </w:rPr>
        <w:t xml:space="preserve">, </w:t>
      </w:r>
      <w:r>
        <w:rPr>
          <w:rtl w:val="true"/>
        </w:rPr>
        <w:t>לאוהדי הפועל</w:t>
      </w:r>
      <w:r>
        <w:rPr>
          <w:rtl w:val="true"/>
        </w:rPr>
        <w:t xml:space="preserve">; </w:t>
      </w:r>
      <w:r>
        <w:rPr>
          <w:rtl w:val="true"/>
        </w:rPr>
        <w:t>על העובדה שאופק כהן אישר</w:t>
      </w:r>
      <w:r>
        <w:rPr>
          <w:rtl w:val="true"/>
        </w:rPr>
        <w:t xml:space="preserve">, </w:t>
      </w:r>
      <w:r>
        <w:rPr>
          <w:rtl w:val="true"/>
        </w:rPr>
        <w:t>לכל היותר</w:t>
      </w:r>
      <w:r>
        <w:rPr>
          <w:rtl w:val="true"/>
        </w:rPr>
        <w:t xml:space="preserve">, </w:t>
      </w:r>
      <w:r>
        <w:rPr>
          <w:rtl w:val="true"/>
        </w:rPr>
        <w:t>כי המערער נכח במקום האירוע ולא כי הוא השתתף בתקיפה</w:t>
      </w:r>
      <w:r>
        <w:rPr>
          <w:rtl w:val="true"/>
        </w:rPr>
        <w:t xml:space="preserve">; </w:t>
      </w:r>
      <w:r>
        <w:rPr>
          <w:rtl w:val="true"/>
        </w:rPr>
        <w:t>על העובדה כי לא הוכח כי כל עשרים ותשעת חברי הארגון שצולמו בתמונה בלטרון השתתפו בתקיפה</w:t>
      </w:r>
      <w:r>
        <w:rPr>
          <w:rtl w:val="true"/>
        </w:rPr>
        <w:t xml:space="preserve">; </w:t>
      </w:r>
      <w:r>
        <w:rPr>
          <w:rtl w:val="true"/>
        </w:rPr>
        <w:t>וכן על כך שלהימנעותו מלציין את שמותיהם של שני חברי הארגון הנוספים שהסיע מהממדיון אל רידינג ומלזמן אותם למתן עדות היה הסבר סביר</w:t>
      </w:r>
      <w:r>
        <w:rPr>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pPr>
      <w:r>
        <w:rPr>
          <w:rtl w:val="true"/>
        </w:rPr>
        <w:tab/>
      </w:r>
      <w:r>
        <w:rPr>
          <w:rtl w:val="true"/>
        </w:rPr>
        <w:t>בנוסף</w:t>
      </w:r>
      <w:r>
        <w:rPr>
          <w:rtl w:val="true"/>
        </w:rPr>
        <w:t xml:space="preserve">, </w:t>
      </w:r>
      <w:r>
        <w:rPr>
          <w:rtl w:val="true"/>
        </w:rPr>
        <w:t>טוען המערער לאכיפה בררנית בהסתמך על כך שהאישום הנוגע לרידינג נמחק מכתבי האישום שהוגשו נגד כמה מחברי הארגון האחרים במסגרת הסדרי הטיעון שנחתמו עמם</w:t>
      </w:r>
      <w:r>
        <w:rPr>
          <w:rtl w:val="true"/>
        </w:rPr>
        <w:t xml:space="preserve">. </w:t>
      </w:r>
      <w:r>
        <w:rPr>
          <w:rtl w:val="true"/>
        </w:rPr>
        <w:t>ומכל מקום</w:t>
      </w:r>
      <w:r>
        <w:rPr>
          <w:rtl w:val="true"/>
        </w:rPr>
        <w:t xml:space="preserve">, </w:t>
      </w:r>
      <w:r>
        <w:rPr>
          <w:rtl w:val="true"/>
        </w:rPr>
        <w:t>טוען המערער כי נכונות התביעה למחוק אישום זה ביחס למעורבים הנוספים שנכחו בזירת העבירה מעידה על כך שאין בעצם נוכחותם במקום כדי להצביע מעבר לכל ספק סביר על השתתפותם בתקיפה</w:t>
      </w:r>
      <w:r>
        <w:rPr>
          <w:rtl w:val="true"/>
        </w:rPr>
        <w:t xml:space="preserve">; </w:t>
      </w:r>
      <w:r>
        <w:rPr>
          <w:rtl w:val="true"/>
        </w:rPr>
        <w:t>ומשכך</w:t>
      </w:r>
      <w:r>
        <w:rPr>
          <w:rtl w:val="true"/>
        </w:rPr>
        <w:t xml:space="preserve">, </w:t>
      </w:r>
      <w:r>
        <w:rPr>
          <w:rtl w:val="true"/>
        </w:rPr>
        <w:t>אין להותיר את הרשעתו על כנה</w:t>
      </w:r>
      <w:r>
        <w:rPr>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pPr>
      <w:r>
        <w:rPr>
          <w:rtl w:val="true"/>
        </w:rPr>
        <w:t xml:space="preserve">אשר לאירועי </w:t>
      </w:r>
      <w:r>
        <w:rPr>
          <w:rFonts w:ascii="Century" w:hAnsi="Century" w:cs="Miriam"/>
          <w:b/>
          <w:b/>
          <w:spacing w:val="0"/>
          <w:sz w:val="22"/>
          <w:sz w:val="22"/>
          <w:szCs w:val="24"/>
          <w:rtl w:val="true"/>
        </w:rPr>
        <w:t>חופים</w:t>
      </w:r>
      <w:r>
        <w:rPr>
          <w:rtl w:val="true"/>
        </w:rPr>
        <w:t xml:space="preserve">, </w:t>
      </w:r>
      <w:r>
        <w:rPr>
          <w:rtl w:val="true"/>
        </w:rPr>
        <w:t>המערער אוחז בשלוש טענות מרכזיות</w:t>
      </w:r>
      <w:r>
        <w:rPr>
          <w:rtl w:val="true"/>
        </w:rPr>
        <w:t xml:space="preserve">. </w:t>
      </w:r>
      <w:r>
        <w:rPr>
          <w:rFonts w:ascii="Century" w:hAnsi="Century" w:cs="Miriam"/>
          <w:b/>
          <w:b/>
          <w:spacing w:val="0"/>
          <w:sz w:val="22"/>
          <w:sz w:val="22"/>
          <w:szCs w:val="24"/>
          <w:rtl w:val="true"/>
        </w:rPr>
        <w:t>האחת</w:t>
      </w:r>
      <w:r>
        <w:rPr>
          <w:rtl w:val="true"/>
        </w:rPr>
        <w:t xml:space="preserve">: </w:t>
      </w:r>
      <w:r>
        <w:rPr>
          <w:rtl w:val="true"/>
        </w:rPr>
        <w:t>קיומו של חֶסֶר ראייתי משמעותי בעדותו של עד המדינה</w:t>
      </w:r>
      <w:r>
        <w:rPr>
          <w:rtl w:val="true"/>
        </w:rPr>
        <w:t xml:space="preserve">. </w:t>
      </w:r>
      <w:r>
        <w:rPr>
          <w:rtl w:val="true"/>
        </w:rPr>
        <w:t>לטענת המערער</w:t>
      </w:r>
      <w:r>
        <w:rPr>
          <w:rtl w:val="true"/>
        </w:rPr>
        <w:t xml:space="preserve">, </w:t>
      </w:r>
      <w:r>
        <w:rPr>
          <w:rtl w:val="true"/>
        </w:rPr>
        <w:t>עד המדינה לא ידע לתאר את חלקו של המערער בתקיפות וזאת חרף העובדה שהיטיב לתאר את פועלם של המעורבים הנוספים באירועים</w:t>
      </w:r>
      <w:r>
        <w:rPr>
          <w:rtl w:val="true"/>
        </w:rPr>
        <w:t xml:space="preserve">. </w:t>
      </w:r>
      <w:r>
        <w:rPr>
          <w:rtl w:val="true"/>
        </w:rPr>
        <w:t>במצב דברים זה</w:t>
      </w:r>
      <w:r>
        <w:rPr>
          <w:rtl w:val="true"/>
        </w:rPr>
        <w:t xml:space="preserve">, </w:t>
      </w:r>
      <w:r>
        <w:rPr>
          <w:rtl w:val="true"/>
        </w:rPr>
        <w:t>כך לשיטת המערער</w:t>
      </w:r>
      <w:r>
        <w:rPr>
          <w:rtl w:val="true"/>
        </w:rPr>
        <w:t xml:space="preserve">, </w:t>
      </w:r>
      <w:r>
        <w:rPr>
          <w:rtl w:val="true"/>
        </w:rPr>
        <w:t>אין בעדות עד המדינה כדי להקים בסיס להרשעתו בפלילים</w:t>
      </w:r>
      <w:r>
        <w:rPr>
          <w:rtl w:val="true"/>
        </w:rPr>
        <w:t xml:space="preserve">. </w:t>
      </w:r>
      <w:r>
        <w:rPr>
          <w:rFonts w:ascii="Century" w:hAnsi="Century" w:cs="Miriam"/>
          <w:b/>
          <w:b/>
          <w:spacing w:val="0"/>
          <w:sz w:val="22"/>
          <w:sz w:val="22"/>
          <w:szCs w:val="24"/>
          <w:rtl w:val="true"/>
        </w:rPr>
        <w:t>השנייה</w:t>
      </w:r>
      <w:r>
        <w:rPr>
          <w:rtl w:val="true"/>
        </w:rPr>
        <w:t xml:space="preserve">: </w:t>
      </w:r>
      <w:r>
        <w:rPr>
          <w:rtl w:val="true"/>
        </w:rPr>
        <w:t>קיומן של ראיות פוזיטיביות שיש בהן כדי לסתור את עדות עד המדינה ולהטיל ספק בדבר מעורבותו של המערער בקשירת הקשר לתקוף את אוהדי הקבוצות היריבות ובהשתתפותו באותן התקיפות</w:t>
      </w:r>
      <w:r>
        <w:rPr>
          <w:rtl w:val="true"/>
        </w:rPr>
        <w:t xml:space="preserve">. </w:t>
      </w:r>
      <w:r>
        <w:rPr>
          <w:rtl w:val="true"/>
        </w:rPr>
        <w:t>לדברי המערער</w:t>
      </w:r>
      <w:r>
        <w:rPr>
          <w:rtl w:val="true"/>
        </w:rPr>
        <w:t xml:space="preserve">, </w:t>
      </w:r>
      <w:r>
        <w:rPr>
          <w:rtl w:val="true"/>
        </w:rPr>
        <w:t>על</w:t>
      </w:r>
      <w:r>
        <w:rPr>
          <w:rtl w:val="true"/>
        </w:rPr>
        <w:t>-</w:t>
      </w:r>
      <w:r>
        <w:rPr>
          <w:rtl w:val="true"/>
        </w:rPr>
        <w:t>פי איכוני הטלפון הנייד שלו</w:t>
      </w:r>
      <w:r>
        <w:rPr>
          <w:rtl w:val="true"/>
        </w:rPr>
        <w:t xml:space="preserve">, </w:t>
      </w:r>
      <w:r>
        <w:rPr>
          <w:rtl w:val="true"/>
        </w:rPr>
        <w:t>הוא לא נכח בפאב ההרשל</w:t>
      </w:r>
      <w:r>
        <w:rPr>
          <w:rtl w:val="true"/>
        </w:rPr>
        <w:t>'</w:t>
      </w:r>
      <w:r>
        <w:rPr>
          <w:rtl w:val="true"/>
        </w:rPr>
        <w:t>ה בזמנים בהם התארגנו חברי הארגון לקראת התקיפות</w:t>
      </w:r>
      <w:r>
        <w:rPr>
          <w:rtl w:val="true"/>
        </w:rPr>
        <w:t xml:space="preserve">; </w:t>
      </w:r>
      <w:r>
        <w:rPr>
          <w:rtl w:val="true"/>
        </w:rPr>
        <w:t>וב</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הוא אף לא היה חבר בקבוצות הווטסאפ בהן נרקמו הקשרים העברייניים כאמור</w:t>
      </w:r>
      <w:r>
        <w:rPr>
          <w:rtl w:val="true"/>
        </w:rPr>
        <w:t xml:space="preserve">. </w:t>
      </w:r>
      <w:r>
        <w:rPr>
          <w:rtl w:val="true"/>
        </w:rPr>
        <w:t>מטעמים אלו</w:t>
      </w:r>
      <w:r>
        <w:rPr>
          <w:rtl w:val="true"/>
        </w:rPr>
        <w:t xml:space="preserve">, </w:t>
      </w:r>
      <w:r>
        <w:rPr>
          <w:rtl w:val="true"/>
        </w:rPr>
        <w:t xml:space="preserve">טוען המערער כי שגה בית משפט קמא בקבעו כי אין בראיית האיכון משום </w:t>
      </w:r>
      <w:r>
        <w:rPr>
          <w:rtl w:val="true"/>
        </w:rPr>
        <w:t>"</w:t>
      </w:r>
      <w:r>
        <w:rPr>
          <w:rtl w:val="true"/>
        </w:rPr>
        <w:t>פוטנציאל מזכה</w:t>
      </w:r>
      <w:r>
        <w:rPr>
          <w:rtl w:val="true"/>
        </w:rPr>
        <w:t xml:space="preserve">" </w:t>
      </w:r>
      <w:r>
        <w:rPr>
          <w:rtl w:val="true"/>
        </w:rPr>
        <w:t>לכל הפחות ביחס לעבירת הקשר</w:t>
      </w:r>
      <w:r>
        <w:rPr>
          <w:rtl w:val="true"/>
        </w:rPr>
        <w:t xml:space="preserve">. </w:t>
      </w:r>
      <w:r>
        <w:rPr>
          <w:rFonts w:ascii="Century" w:hAnsi="Century" w:cs="Miriam"/>
          <w:b/>
          <w:b/>
          <w:spacing w:val="0"/>
          <w:sz w:val="22"/>
          <w:sz w:val="22"/>
          <w:szCs w:val="24"/>
          <w:rtl w:val="true"/>
        </w:rPr>
        <w:t>השלישית</w:t>
      </w:r>
      <w:r>
        <w:rPr>
          <w:rtl w:val="true"/>
        </w:rPr>
        <w:t xml:space="preserve">: </w:t>
      </w:r>
      <w:r>
        <w:rPr>
          <w:rtl w:val="true"/>
        </w:rPr>
        <w:t>היעדרן של ראיות סיוע וחיזוק שצריכות היו לתמוך בעדותו של עד המדינה</w:t>
      </w:r>
      <w:r>
        <w:rPr>
          <w:rtl w:val="true"/>
        </w:rPr>
        <w:t xml:space="preserve">. </w:t>
      </w:r>
      <w:r>
        <w:rPr>
          <w:rtl w:val="true"/>
        </w:rPr>
        <w:t xml:space="preserve">לעניין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מפרט המערער את טענתו זו באופן הבא</w:t>
      </w:r>
      <w:r>
        <w:rPr>
          <w:rtl w:val="true"/>
        </w:rPr>
        <w:t xml:space="preserve">. </w:t>
      </w:r>
      <w:r>
        <w:rPr>
          <w:rtl w:val="true"/>
        </w:rPr>
        <w:t>לדבריו</w:t>
      </w:r>
      <w:r>
        <w:rPr>
          <w:rtl w:val="true"/>
        </w:rPr>
        <w:t xml:space="preserve">, </w:t>
      </w:r>
      <w:r>
        <w:rPr>
          <w:rtl w:val="true"/>
        </w:rPr>
        <w:t>הואיל והוא הודה במסגרת המענה לכתב האישום כי נכח במקום בזמן התקיפה</w:t>
      </w:r>
      <w:r>
        <w:rPr>
          <w:rtl w:val="true"/>
        </w:rPr>
        <w:t xml:space="preserve">, </w:t>
      </w:r>
      <w:r>
        <w:rPr>
          <w:rtl w:val="true"/>
        </w:rPr>
        <w:t>ראיית האיכון אינה מסבכת אותו בתוך יריעת המחלוקת</w:t>
      </w:r>
      <w:r>
        <w:rPr>
          <w:rtl w:val="true"/>
        </w:rPr>
        <w:t xml:space="preserve">, </w:t>
      </w:r>
      <w:r>
        <w:rPr>
          <w:rtl w:val="true"/>
        </w:rPr>
        <w:t>שכן היא לא מצביעה על השתתפותו בתקיפה</w:t>
      </w:r>
      <w:r>
        <w:rPr>
          <w:rtl w:val="true"/>
        </w:rPr>
        <w:t xml:space="preserve">; </w:t>
      </w:r>
      <w:r>
        <w:rPr>
          <w:rtl w:val="true"/>
        </w:rPr>
        <w:t>ולכן איננה מהווה סיוע</w:t>
      </w:r>
      <w:r>
        <w:rPr>
          <w:rtl w:val="true"/>
        </w:rPr>
        <w:t xml:space="preserve">. </w:t>
      </w:r>
      <w:r>
        <w:rPr>
          <w:rtl w:val="true"/>
        </w:rPr>
        <w:t>כמו כן</w:t>
      </w:r>
      <w:r>
        <w:rPr>
          <w:rtl w:val="true"/>
        </w:rPr>
        <w:t xml:space="preserve">, </w:t>
      </w:r>
      <w:r>
        <w:rPr>
          <w:rtl w:val="true"/>
        </w:rPr>
        <w:t>טוען המערער כי אמרות העדים השותפים</w:t>
      </w:r>
      <w:r>
        <w:rPr>
          <w:rtl w:val="true"/>
        </w:rPr>
        <w:t xml:space="preserve">, </w:t>
      </w:r>
      <w:r>
        <w:rPr>
          <w:rtl w:val="true"/>
        </w:rPr>
        <w:t>עליהן נסמך בית משפט קמא בהכרעת דינו</w:t>
      </w:r>
      <w:r>
        <w:rPr>
          <w:rtl w:val="true"/>
        </w:rPr>
        <w:t xml:space="preserve">, </w:t>
      </w:r>
      <w:r>
        <w:rPr>
          <w:rtl w:val="true"/>
        </w:rPr>
        <w:t>אינן בגדר ראיות חיזוק המסבכות את המערער בתקיפות מאחר שנותני האמרות הללו לא נקבו במפורש בשמו בתארם את המשתתפים בתקיפות</w:t>
      </w:r>
      <w:r>
        <w:rPr>
          <w:rtl w:val="true"/>
        </w:rPr>
        <w:t xml:space="preserve">. </w:t>
      </w:r>
      <w:r>
        <w:rPr>
          <w:rtl w:val="true"/>
        </w:rPr>
        <w:t>בהתבסס על כל אלה</w:t>
      </w:r>
      <w:r>
        <w:rPr>
          <w:rtl w:val="true"/>
        </w:rPr>
        <w:t xml:space="preserve">, </w:t>
      </w:r>
      <w:r>
        <w:rPr>
          <w:rtl w:val="true"/>
        </w:rPr>
        <w:t>טוען המערער כי הראיות שהונחו לפני בית משפט קמא היו דלות מכדי להוכיח את אשמתו מעבר לכל ספק סביר</w:t>
      </w:r>
      <w:r>
        <w:rPr>
          <w:rtl w:val="true"/>
        </w:rPr>
        <w:t xml:space="preserve">, </w:t>
      </w:r>
      <w:r>
        <w:rPr>
          <w:rtl w:val="true"/>
        </w:rPr>
        <w:t xml:space="preserve">וכי הרשעתו תלויה על בלימה ככל שהיא נסמכת על ההנמקה הכוללנית </w:t>
      </w:r>
      <w:r>
        <w:rPr>
          <w:rtl w:val="true"/>
        </w:rPr>
        <w:t>"</w:t>
      </w:r>
      <w:r>
        <w:rPr>
          <w:rtl w:val="true"/>
        </w:rPr>
        <w:t>כולם תקפו</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מכל הטעמים שפורטו לעיל מבקש המערער כי נזכהו מהעבירות בהן הורשע</w:t>
      </w:r>
      <w:r>
        <w:rPr>
          <w:rtl w:val="true"/>
        </w:rPr>
        <w:t xml:space="preserve">. </w:t>
      </w:r>
      <w:r>
        <w:rPr>
          <w:rtl w:val="true"/>
        </w:rPr>
        <w:t>לחלופין</w:t>
      </w:r>
      <w:r>
        <w:rPr>
          <w:rtl w:val="true"/>
        </w:rPr>
        <w:t xml:space="preserve">, </w:t>
      </w:r>
      <w:r>
        <w:rPr>
          <w:rtl w:val="true"/>
        </w:rPr>
        <w:t>מבקש המערער כי נמתיק את עונש המאסר שהושת עליו ככל שניתן</w:t>
      </w:r>
      <w:r>
        <w:rPr>
          <w:rtl w:val="true"/>
        </w:rPr>
        <w:t xml:space="preserve">. </w:t>
      </w:r>
      <w:r>
        <w:rPr>
          <w:rtl w:val="true"/>
        </w:rPr>
        <w:t>לטענתו</w:t>
      </w:r>
      <w:r>
        <w:rPr>
          <w:rtl w:val="true"/>
        </w:rPr>
        <w:t xml:space="preserve">, </w:t>
      </w:r>
      <w:r>
        <w:rPr>
          <w:rtl w:val="true"/>
        </w:rPr>
        <w:t>תקופת המאסר שהוטלה עליו איננה מידתית בהשוואה ליתר הנאשמים בפרשה</w:t>
      </w:r>
      <w:r>
        <w:rPr>
          <w:rtl w:val="true"/>
        </w:rPr>
        <w:t xml:space="preserve">; </w:t>
      </w:r>
      <w:r>
        <w:rPr>
          <w:rtl w:val="true"/>
        </w:rPr>
        <w:t>וזאת</w:t>
      </w:r>
      <w:r>
        <w:rPr>
          <w:rtl w:val="true"/>
        </w:rPr>
        <w:t xml:space="preserve">, </w:t>
      </w:r>
      <w:r>
        <w:rPr>
          <w:rtl w:val="true"/>
        </w:rPr>
        <w:t>בפרט בשים לב לכך שלא הוכח שהוא נטל חלק ממשי באירועי התקיפה מושא כתב האישום</w:t>
      </w:r>
      <w:r>
        <w:rPr>
          <w:rtl w:val="true"/>
        </w:rPr>
        <w:t xml:space="preserve">. </w:t>
      </w:r>
      <w:r>
        <w:rPr>
          <w:rtl w:val="true"/>
        </w:rPr>
        <w:t>בנוסף</w:t>
      </w:r>
      <w:r>
        <w:rPr>
          <w:rtl w:val="true"/>
        </w:rPr>
        <w:t xml:space="preserve">, </w:t>
      </w:r>
      <w:r>
        <w:rPr>
          <w:rtl w:val="true"/>
        </w:rPr>
        <w:t>טוען המערער כי בית משפט קמא לא ייחס חשיבות מספקת לנסיבותיו האישיות</w:t>
      </w:r>
      <w:r>
        <w:rPr>
          <w:rtl w:val="true"/>
        </w:rPr>
        <w:t xml:space="preserve">, </w:t>
      </w:r>
      <w:r>
        <w:rPr>
          <w:rtl w:val="true"/>
        </w:rPr>
        <w:t>להיותו נעדר עבר פלילי ודפוסים עברייניים</w:t>
      </w:r>
      <w:r>
        <w:rPr>
          <w:rtl w:val="true"/>
        </w:rPr>
        <w:t xml:space="preserve">, </w:t>
      </w:r>
      <w:r>
        <w:rPr>
          <w:rtl w:val="true"/>
        </w:rPr>
        <w:t>וכן לעובדה כי מדובר במאסרו הראשון</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המשיבה מצידה מבקשת כי נדחה את ערעורו של המערער </w:t>
      </w:r>
      <w:r>
        <w:rPr>
          <w:sz w:val="28"/>
          <w:sz w:val="28"/>
          <w:rtl w:val="true"/>
        </w:rPr>
        <w:t>תוך שהיא סומכת את ידיה על הכרעת דינו של בית משפט קמא</w:t>
      </w:r>
      <w:r>
        <w:rPr>
          <w:rtl w:val="true"/>
        </w:rPr>
        <w:t xml:space="preserve">. </w:t>
      </w:r>
      <w:r>
        <w:rPr>
          <w:rtl w:val="true"/>
        </w:rPr>
        <w:t>המשיבה טוענת כי קביעותיו של בית משפט קמא מעוגנות היטב בחומר הראיות שהונח לפניו וכי הן מבוססות על ממצאי מהימנות שנקבעו בנוגע לעד המדינה ועל התרשמותו הישירה מן העדויות</w:t>
      </w:r>
      <w:r>
        <w:rPr>
          <w:rtl w:val="true"/>
        </w:rPr>
        <w:t xml:space="preserve">, </w:t>
      </w:r>
      <w:r>
        <w:rPr>
          <w:rtl w:val="true"/>
        </w:rPr>
        <w:t>ובכללן זו של המערער עצמו</w:t>
      </w:r>
      <w:r>
        <w:rPr>
          <w:rtl w:val="true"/>
        </w:rPr>
        <w:t xml:space="preserve">. </w:t>
      </w:r>
      <w:r>
        <w:rPr>
          <w:rtl w:val="true"/>
        </w:rPr>
        <w:t>המשיבה מוסיפה וטוענת כי בנסיבות אלה היה על המערער להציג טעמים כבדי משקל שיצדיקו את התערבותה של ערכאת הערעור בממצאי המהימנות כאמור וכי לא עלה בידי המערער לעשות כן</w:t>
      </w:r>
      <w:r>
        <w:rPr>
          <w:rtl w:val="true"/>
        </w:rPr>
        <w:t xml:space="preserve">.    </w:t>
      </w:r>
    </w:p>
    <w:p>
      <w:pPr>
        <w:pStyle w:val="Ruller42"/>
        <w:ind w:end="0"/>
        <w:jc w:val="both"/>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ascii="Century" w:hAnsi="Century" w:cs="Century"/>
          <w:sz w:val="22"/>
        </w:rPr>
      </w:pPr>
      <w:r>
        <w:rPr>
          <w:rtl w:val="true"/>
        </w:rPr>
        <w:t>לגופם של הדברים</w:t>
      </w:r>
      <w:r>
        <w:rPr>
          <w:rtl w:val="true"/>
        </w:rPr>
        <w:t xml:space="preserve">, </w:t>
      </w:r>
      <w:r>
        <w:rPr>
          <w:rtl w:val="true"/>
        </w:rPr>
        <w:t>ובהתייחס ל</w:t>
      </w:r>
      <w:r>
        <w:rPr>
          <w:rFonts w:ascii="Century" w:hAnsi="Century" w:cs="Miriam"/>
          <w:b/>
          <w:b/>
          <w:spacing w:val="0"/>
          <w:sz w:val="22"/>
          <w:sz w:val="22"/>
          <w:szCs w:val="24"/>
          <w:rtl w:val="true"/>
        </w:rPr>
        <w:t>אירוע</w:t>
      </w:r>
      <w:r>
        <w:rPr>
          <w:rtl w:val="true"/>
        </w:rPr>
        <w:t xml:space="preserve"> </w:t>
      </w:r>
      <w:r>
        <w:rPr>
          <w:rFonts w:ascii="Century" w:hAnsi="Century" w:cs="Miriam"/>
          <w:b/>
          <w:b/>
          <w:spacing w:val="0"/>
          <w:sz w:val="22"/>
          <w:sz w:val="22"/>
          <w:szCs w:val="24"/>
          <w:rtl w:val="true"/>
        </w:rPr>
        <w:t>רידינג</w:t>
      </w:r>
      <w:r>
        <w:rPr>
          <w:rtl w:val="true"/>
        </w:rPr>
        <w:t xml:space="preserve">, </w:t>
      </w:r>
      <w:r>
        <w:rPr>
          <w:rtl w:val="true"/>
        </w:rPr>
        <w:t>טוענת המשיבה כי מן הדין לדחות את טענת ההגנה לפיה בית משפט קמא ראה בשקרי המערער במשטרה ובשינוי גרסאותיו ראיה מרכזית לאשמתו</w:t>
      </w:r>
      <w:r>
        <w:rPr>
          <w:rtl w:val="true"/>
        </w:rPr>
        <w:t xml:space="preserve">. </w:t>
      </w:r>
      <w:r>
        <w:rPr>
          <w:rtl w:val="true"/>
        </w:rPr>
        <w:t>לדבריה</w:t>
      </w:r>
      <w:r>
        <w:rPr>
          <w:rtl w:val="true"/>
        </w:rPr>
        <w:t xml:space="preserve">, </w:t>
      </w:r>
      <w:r>
        <w:rPr>
          <w:rtl w:val="true"/>
        </w:rPr>
        <w:t>שקרי המערער היו רק שיקול אחד מיני רבים במסגרת ניתוחו של בית המשפט את עדות המערער</w:t>
      </w:r>
      <w:r>
        <w:rPr>
          <w:rtl w:val="true"/>
        </w:rPr>
        <w:t xml:space="preserve">; </w:t>
      </w:r>
      <w:r>
        <w:rPr>
          <w:rtl w:val="true"/>
        </w:rPr>
        <w:t>ומשכך</w:t>
      </w:r>
      <w:r>
        <w:rPr>
          <w:rtl w:val="true"/>
        </w:rPr>
        <w:t xml:space="preserve">, </w:t>
      </w:r>
      <w:r>
        <w:rPr>
          <w:rtl w:val="true"/>
        </w:rPr>
        <w:t>לא נפל כל פגם בקביעה כי גרסת המערער אינה אמינה וכי אין בה כדי לספק הסבר תמים לנוכחותו בזירת ביצוע העבירה</w:t>
      </w:r>
      <w:r>
        <w:rPr>
          <w:rtl w:val="true"/>
        </w:rPr>
        <w:t xml:space="preserve">. </w:t>
      </w:r>
      <w:r>
        <w:rPr>
          <w:rtl w:val="true"/>
        </w:rPr>
        <w:t>בהקשר זה</w:t>
      </w:r>
      <w:r>
        <w:rPr>
          <w:rtl w:val="true"/>
        </w:rPr>
        <w:t xml:space="preserve">, </w:t>
      </w:r>
      <w:r>
        <w:rPr>
          <w:rtl w:val="true"/>
        </w:rPr>
        <w:t xml:space="preserve">מדגישה המשיבה כי ההלכה שנקבעה בעניין </w:t>
      </w:r>
      <w:r>
        <w:rPr>
          <w:rFonts w:ascii="Century" w:hAnsi="Century" w:cs="Miriam"/>
          <w:b/>
          <w:b/>
          <w:spacing w:val="0"/>
          <w:sz w:val="22"/>
          <w:sz w:val="22"/>
          <w:szCs w:val="24"/>
          <w:rtl w:val="true"/>
        </w:rPr>
        <w:t>נחמני</w:t>
      </w:r>
      <w:r>
        <w:rPr>
          <w:rFonts w:cs="Century" w:ascii="Century" w:hAnsi="Century"/>
          <w:sz w:val="22"/>
          <w:rtl w:val="true"/>
        </w:rPr>
        <w:t xml:space="preserve">, </w:t>
      </w:r>
      <w:r>
        <w:rPr>
          <w:rFonts w:ascii="Century" w:hAnsi="Century" w:cs="Century"/>
          <w:sz w:val="22"/>
          <w:sz w:val="22"/>
          <w:rtl w:val="true"/>
        </w:rPr>
        <w:t>עליה נסמך המערער בטענותיו</w:t>
      </w:r>
      <w:r>
        <w:rPr>
          <w:rFonts w:cs="Century" w:ascii="Century" w:hAnsi="Century"/>
          <w:sz w:val="22"/>
          <w:rtl w:val="true"/>
        </w:rPr>
        <w:t xml:space="preserve">, </w:t>
      </w:r>
      <w:r>
        <w:rPr>
          <w:rFonts w:ascii="Century" w:hAnsi="Century" w:cs="Century"/>
          <w:sz w:val="22"/>
          <w:sz w:val="22"/>
          <w:rtl w:val="true"/>
        </w:rPr>
        <w:t>איננה ממין העניין היות שבית משפט קמא לא נדרש לראיית סיוע לשם ביסוס הרשעתו של המערער באישום זה</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pPr>
      <w:r>
        <w:rPr>
          <w:rtl w:val="true"/>
        </w:rPr>
        <w:t>כמו כן</w:t>
      </w:r>
      <w:r>
        <w:rPr>
          <w:rtl w:val="true"/>
        </w:rPr>
        <w:t xml:space="preserve">, </w:t>
      </w:r>
      <w:r>
        <w:rPr>
          <w:rtl w:val="true"/>
        </w:rPr>
        <w:t>טוענת המשיבה כי יש לדחות את טענת ההגנה לפיה הרשעת המערער נסמכה באופן משמעותי על הסרטון בו תועדה התקיפה</w:t>
      </w:r>
      <w:r>
        <w:rPr>
          <w:rtl w:val="true"/>
        </w:rPr>
        <w:t xml:space="preserve">. </w:t>
      </w:r>
      <w:r>
        <w:rPr>
          <w:rtl w:val="true"/>
        </w:rPr>
        <w:t>לדבריה</w:t>
      </w:r>
      <w:r>
        <w:rPr>
          <w:rtl w:val="true"/>
        </w:rPr>
        <w:t xml:space="preserve">, </w:t>
      </w:r>
      <w:r>
        <w:rPr>
          <w:rtl w:val="true"/>
        </w:rPr>
        <w:t>עיון בפסק הדין קמא מעלה כי ראיה זו שימשה את בית המשפט רק לצורך למידה על טיב האירוע</w:t>
      </w:r>
      <w:r>
        <w:rPr>
          <w:rtl w:val="true"/>
        </w:rPr>
        <w:t xml:space="preserve">, </w:t>
      </w:r>
      <w:r>
        <w:rPr>
          <w:rtl w:val="true"/>
        </w:rPr>
        <w:t>בעוד שמעורבותו של המערער בתקיפה האלימה נקבעה על יסוד ראיות אחרות</w:t>
      </w:r>
      <w:r>
        <w:rPr>
          <w:rtl w:val="true"/>
        </w:rPr>
        <w:t xml:space="preserve">. </w:t>
      </w:r>
      <w:r>
        <w:rPr>
          <w:rtl w:val="true"/>
        </w:rPr>
        <w:t>לעניין זה</w:t>
      </w:r>
      <w:r>
        <w:rPr>
          <w:rtl w:val="true"/>
        </w:rPr>
        <w:t xml:space="preserve">, </w:t>
      </w:r>
      <w:r>
        <w:rPr>
          <w:rtl w:val="true"/>
        </w:rPr>
        <w:t>שבה המשיבה ומציינת כי בית המשפט בחר שלא לייחס משמעות לכך שהמערער לא נראה בסרטון</w:t>
      </w:r>
      <w:r>
        <w:rPr>
          <w:rtl w:val="true"/>
        </w:rPr>
        <w:t xml:space="preserve">, </w:t>
      </w:r>
      <w:r>
        <w:rPr>
          <w:rtl w:val="true"/>
        </w:rPr>
        <w:t>מהטעם שזה אינו מתעד את כל אשר התרחש באירוע ואת כל מי שהשתתף בו</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ab/>
      </w:r>
      <w:r>
        <w:rPr>
          <w:rtl w:val="true"/>
        </w:rPr>
        <w:t>יתרה מזו</w:t>
      </w:r>
      <w:r>
        <w:rPr>
          <w:rtl w:val="true"/>
        </w:rPr>
        <w:t xml:space="preserve">: </w:t>
      </w:r>
      <w:r>
        <w:rPr>
          <w:rtl w:val="true"/>
        </w:rPr>
        <w:t>המשיבה טוענת כי לוח הזמנים שתיאר המערער ביחס ליום האירוע</w:t>
      </w:r>
      <w:r>
        <w:rPr>
          <w:rtl w:val="true"/>
        </w:rPr>
        <w:t xml:space="preserve">, </w:t>
      </w:r>
      <w:r>
        <w:rPr>
          <w:rtl w:val="true"/>
        </w:rPr>
        <w:t>כמו גם המסקנה בדבר חפותו שביקש להסיק ממנו</w:t>
      </w:r>
      <w:r>
        <w:rPr>
          <w:rtl w:val="true"/>
        </w:rPr>
        <w:t xml:space="preserve">, </w:t>
      </w:r>
      <w:r>
        <w:rPr>
          <w:rtl w:val="true"/>
        </w:rPr>
        <w:t>מבוססים על שלוש הנחות חסרות בסיס</w:t>
      </w:r>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ההנחה כי זמן הניתוק של שיחת הטלפון בין עד המדינה לבין עמיחי בן חיון מסמן את מועד תחילתה של התקיפה</w:t>
      </w:r>
      <w:r>
        <w:rPr>
          <w:rtl w:val="true"/>
        </w:rPr>
        <w:t xml:space="preserve">, </w:t>
      </w:r>
      <w:r>
        <w:rPr>
          <w:rtl w:val="true"/>
        </w:rPr>
        <w:t xml:space="preserve">להבדיל משלב מוקדם יותר בהתארגנות לקראתה </w:t>
      </w:r>
      <w:r>
        <w:rPr>
          <w:rtl w:val="true"/>
        </w:rPr>
        <w:t>(</w:t>
      </w:r>
      <w:r>
        <w:rPr>
          <w:rtl w:val="true"/>
        </w:rPr>
        <w:t>למשל</w:t>
      </w:r>
      <w:r>
        <w:rPr>
          <w:rtl w:val="true"/>
        </w:rPr>
        <w:t xml:space="preserve">, </w:t>
      </w:r>
      <w:r>
        <w:rPr>
          <w:rtl w:val="true"/>
        </w:rPr>
        <w:t>חלוקת כלי התקיפה או תחילת המארב</w:t>
      </w:r>
      <w:r>
        <w:rPr>
          <w:rtl w:val="true"/>
        </w:rPr>
        <w:t xml:space="preserve">). </w:t>
      </w:r>
      <w:r>
        <w:rPr>
          <w:rFonts w:ascii="Century" w:hAnsi="Century" w:cs="Miriam"/>
          <w:b/>
          <w:b/>
          <w:spacing w:val="0"/>
          <w:sz w:val="22"/>
          <w:sz w:val="22"/>
          <w:szCs w:val="24"/>
          <w:rtl w:val="true"/>
        </w:rPr>
        <w:t>שנית</w:t>
      </w:r>
      <w:r>
        <w:rPr>
          <w:rtl w:val="true"/>
        </w:rPr>
        <w:t xml:space="preserve">, </w:t>
      </w:r>
      <w:r>
        <w:rPr>
          <w:rtl w:val="true"/>
        </w:rPr>
        <w:t>ההנחה כי הסרטון משקף את אירוע התקיפה במלואו</w:t>
      </w:r>
      <w:r>
        <w:rPr>
          <w:rtl w:val="true"/>
        </w:rPr>
        <w:t xml:space="preserve">, </w:t>
      </w:r>
      <w:r>
        <w:rPr>
          <w:rtl w:val="true"/>
        </w:rPr>
        <w:t>אשר עומדת בניגוד לקביעתו הפוזיטיבית של בית משפט קמא</w:t>
      </w:r>
      <w:r>
        <w:rPr>
          <w:rtl w:val="true"/>
        </w:rPr>
        <w:t xml:space="preserve">. </w:t>
      </w:r>
      <w:r>
        <w:rPr>
          <w:rFonts w:ascii="Century" w:hAnsi="Century" w:cs="Miriam"/>
          <w:b/>
          <w:b/>
          <w:spacing w:val="0"/>
          <w:sz w:val="22"/>
          <w:sz w:val="22"/>
          <w:szCs w:val="24"/>
          <w:rtl w:val="true"/>
        </w:rPr>
        <w:t>שלישית</w:t>
      </w:r>
      <w:r>
        <w:rPr>
          <w:rtl w:val="true"/>
        </w:rPr>
        <w:t xml:space="preserve">, </w:t>
      </w:r>
      <w:r>
        <w:rPr>
          <w:rtl w:val="true"/>
        </w:rPr>
        <w:t xml:space="preserve">ההנחה כי המערער הגיע לרידינג רק בסיום אירוע התקיפה </w:t>
      </w:r>
      <w:r>
        <w:rPr>
          <w:rtl w:val="true"/>
        </w:rPr>
        <w:t>–</w:t>
      </w:r>
      <w:r>
        <w:rPr>
          <w:rtl w:val="true"/>
        </w:rPr>
        <w:t xml:space="preserve"> הנחה שאף היא עומדת בסתירה לשורה ארוכה של ראיות</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ביחס 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טוענת המשיבה כי צדק בית משפט קמא בקבעו כי העובדה שעד המדינה לא ידע לתאר את חלקו המדויק של המערער בתקיפה אינה מונעת את הרשעתו בעבירות האלימות וכי די בכך שעד המדינה הבהיר כי כל מי שנכח במקום האירוע היה שותף לאקט האלים</w:t>
      </w:r>
      <w:r>
        <w:rPr>
          <w:rtl w:val="true"/>
        </w:rPr>
        <w:t xml:space="preserve">. </w:t>
      </w:r>
      <w:r>
        <w:rPr>
          <w:rtl w:val="true"/>
        </w:rPr>
        <w:t>בהתייחס לטענת המערער כי נתוני האיכון מיום האירוע אינם מתיישבים עם עדות עד המדינה לפיה המערער נכח בפגישת ההתארגנות שהתקיימה בפאב ההרשל</w:t>
      </w:r>
      <w:r>
        <w:rPr>
          <w:rtl w:val="true"/>
        </w:rPr>
        <w:t>'</w:t>
      </w:r>
      <w:r>
        <w:rPr>
          <w:rtl w:val="true"/>
        </w:rPr>
        <w:t xml:space="preserve">ה בשעה </w:t>
      </w:r>
      <w:r>
        <w:rPr/>
        <w:t>12:00</w:t>
      </w:r>
      <w:r>
        <w:rPr>
          <w:rtl w:val="true"/>
        </w:rPr>
        <w:t xml:space="preserve"> </w:t>
      </w:r>
      <w:r>
        <w:rPr>
          <w:rtl w:val="true"/>
        </w:rPr>
        <w:t>לערך</w:t>
      </w:r>
      <w:r>
        <w:rPr>
          <w:rtl w:val="true"/>
        </w:rPr>
        <w:t xml:space="preserve">, </w:t>
      </w:r>
      <w:r>
        <w:rPr>
          <w:rtl w:val="true"/>
        </w:rPr>
        <w:t>טוענת המשיבה כי יש להתחשב בכך שעד המדינה נחקר כשנה לאחר התרחשות אירועי חופים ועל כן אין לצפות שיזכור את שעת המפגש המדויקת</w:t>
      </w:r>
      <w:r>
        <w:rPr>
          <w:rtl w:val="true"/>
        </w:rPr>
        <w:t xml:space="preserve">. </w:t>
      </w:r>
      <w:r>
        <w:rPr>
          <w:rtl w:val="true"/>
        </w:rPr>
        <w:t>מכל מקום</w:t>
      </w:r>
      <w:r>
        <w:rPr>
          <w:rtl w:val="true"/>
        </w:rPr>
        <w:t xml:space="preserve">, </w:t>
      </w:r>
      <w:r>
        <w:rPr>
          <w:rtl w:val="true"/>
        </w:rPr>
        <w:t>טוענת המשיבה כי אין בראיה זו פוטנציאל מזכה היות והמערער קשר את עצמו למקום ולמועד בו התרחשה התקיפה בכך שאמר כי הוא צפה בה</w:t>
      </w:r>
      <w:r>
        <w:rPr>
          <w:rtl w:val="true"/>
        </w:rPr>
        <w:t xml:space="preserve">. </w:t>
      </w:r>
      <w:r>
        <w:rPr>
          <w:rtl w:val="true"/>
        </w:rPr>
        <w:t>לכך מצטרפת העובדה כי מנתוני האיכון עולה שהמערער שהה במקום כמעט שעה</w:t>
      </w:r>
      <w:r>
        <w:rPr>
          <w:rtl w:val="true"/>
        </w:rPr>
        <w:t xml:space="preserve">, </w:t>
      </w:r>
      <w:r>
        <w:rPr>
          <w:rtl w:val="true"/>
        </w:rPr>
        <w:t xml:space="preserve">בין השעות </w:t>
      </w:r>
      <w:r>
        <w:rPr/>
        <w:t>14:37</w:t>
      </w:r>
      <w:r>
        <w:rPr>
          <w:rtl w:val="true"/>
        </w:rPr>
        <w:t xml:space="preserve"> </w:t>
      </w:r>
      <w:r>
        <w:rPr>
          <w:rtl w:val="true"/>
        </w:rPr>
        <w:t>ל</w:t>
      </w:r>
      <w:r>
        <w:rPr>
          <w:rtl w:val="true"/>
        </w:rPr>
        <w:t>-</w:t>
      </w:r>
      <w:r>
        <w:rPr/>
        <w:t>15:26</w:t>
      </w:r>
      <w:r>
        <w:rPr>
          <w:rtl w:val="true"/>
        </w:rPr>
        <w:t xml:space="preserve">, </w:t>
      </w:r>
      <w:r>
        <w:rPr>
          <w:rtl w:val="true"/>
        </w:rPr>
        <w:t>פרק זמן העולה</w:t>
      </w:r>
      <w:r>
        <w:rPr>
          <w:rtl w:val="true"/>
        </w:rPr>
        <w:t xml:space="preserve">, </w:t>
      </w:r>
      <w:r>
        <w:rPr>
          <w:rtl w:val="true"/>
        </w:rPr>
        <w:t>כך לטענתה</w:t>
      </w:r>
      <w:r>
        <w:rPr>
          <w:rtl w:val="true"/>
        </w:rPr>
        <w:t xml:space="preserve">, </w:t>
      </w:r>
      <w:r>
        <w:rPr>
          <w:rtl w:val="true"/>
        </w:rPr>
        <w:t>בקנה אחד עם התיאור הכולל של מפגש ההתארגנות ושל התקיפה עצמה</w:t>
      </w:r>
      <w:r>
        <w:rPr>
          <w:rtl w:val="true"/>
        </w:rPr>
        <w:t xml:space="preserve">, </w:t>
      </w:r>
      <w:r>
        <w:rPr>
          <w:rtl w:val="true"/>
        </w:rPr>
        <w:t>אשר ניתן על ידי עד המדינה</w:t>
      </w:r>
      <w:r>
        <w:rPr>
          <w:rtl w:val="true"/>
        </w:rPr>
        <w:t>.</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זאת ועוד</w:t>
      </w:r>
      <w:r>
        <w:rPr>
          <w:rtl w:val="true"/>
        </w:rPr>
        <w:t xml:space="preserve">: </w:t>
      </w:r>
      <w:r>
        <w:rPr>
          <w:rtl w:val="true"/>
        </w:rPr>
        <w:t xml:space="preserve">המשיבה טוענת כי על רקע אירוע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 xml:space="preserve">ישנו קושי רב בקבלת גרסת המערער כי גם באירוע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הגיע למקום מבלי שהתכוון לקחת חלק בתכנית העבריינית שהתגבשה</w:t>
      </w:r>
      <w:r>
        <w:rPr>
          <w:rtl w:val="true"/>
        </w:rPr>
        <w:t xml:space="preserve">. </w:t>
      </w:r>
      <w:r>
        <w:rPr>
          <w:rtl w:val="true"/>
        </w:rPr>
        <w:t>המשיבה מוסיפה וטוענת כי מן הדין לדחות את טענת המערער לפיה יש ללמוד מאיכוני הטלפון הנייד שלו כי לא נכח בפאב בשעת קשירת הקשר</w:t>
      </w:r>
      <w:r>
        <w:rPr>
          <w:rtl w:val="true"/>
        </w:rPr>
        <w:t xml:space="preserve">. </w:t>
      </w:r>
      <w:r>
        <w:rPr>
          <w:rtl w:val="true"/>
        </w:rPr>
        <w:t>לדבריה</w:t>
      </w:r>
      <w:r>
        <w:rPr>
          <w:rtl w:val="true"/>
        </w:rPr>
        <w:t xml:space="preserve">, </w:t>
      </w:r>
      <w:r>
        <w:rPr>
          <w:rtl w:val="true"/>
        </w:rPr>
        <w:t>קשירת הקשר נרקמה עוד קודם לכן במסגרת התכתבויותיהם של חברי הארגון בקבוצות הווטסאפ השונות</w:t>
      </w:r>
      <w:r>
        <w:rPr>
          <w:rtl w:val="true"/>
        </w:rPr>
        <w:t xml:space="preserve">. </w:t>
      </w:r>
      <w:r>
        <w:rPr>
          <w:rtl w:val="true"/>
        </w:rPr>
        <w:t>עוד נטען</w:t>
      </w:r>
      <w:r>
        <w:rPr>
          <w:rtl w:val="true"/>
        </w:rPr>
        <w:t xml:space="preserve">, </w:t>
      </w:r>
      <w:r>
        <w:rPr>
          <w:rtl w:val="true"/>
        </w:rPr>
        <w:t>כי במקרה דנן</w:t>
      </w:r>
      <w:r>
        <w:rPr>
          <w:rtl w:val="true"/>
        </w:rPr>
        <w:t xml:space="preserve">, </w:t>
      </w:r>
      <w:r>
        <w:rPr>
          <w:rtl w:val="true"/>
        </w:rPr>
        <w:t xml:space="preserve">בדומה לאירוע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ייתכן ועד המדינה שגה בנקבו את שעת תחילת המפגש בפאב בשל חלוף הזמן ממועד האירוע ועד לחקירתו</w:t>
      </w:r>
      <w:r>
        <w:rPr>
          <w:rtl w:val="true"/>
        </w:rPr>
        <w:t xml:space="preserve">. </w:t>
      </w:r>
      <w:r>
        <w:rPr>
          <w:rtl w:val="true"/>
        </w:rPr>
        <w:t>בצד כל אלה</w:t>
      </w:r>
      <w:r>
        <w:rPr>
          <w:rtl w:val="true"/>
        </w:rPr>
        <w:t xml:space="preserve">, </w:t>
      </w:r>
      <w:r>
        <w:rPr>
          <w:rtl w:val="true"/>
        </w:rPr>
        <w:t xml:space="preserve">טוענת המשיבה כי משך הזמן בו שהה המערער באזור הפאב וחוף פולג </w:t>
      </w:r>
      <w:r>
        <w:rPr>
          <w:rtl w:val="true"/>
        </w:rPr>
        <w:t>(</w:t>
      </w:r>
      <w:r>
        <w:rPr>
          <w:rtl w:val="true"/>
        </w:rPr>
        <w:t xml:space="preserve">ככל הנראה החל מהשעה </w:t>
      </w:r>
      <w:r>
        <w:rPr/>
        <w:t>13:44</w:t>
      </w:r>
      <w:r>
        <w:rPr>
          <w:rtl w:val="true"/>
        </w:rPr>
        <w:t xml:space="preserve"> </w:t>
      </w:r>
      <w:r>
        <w:rPr>
          <w:rtl w:val="true"/>
        </w:rPr>
        <w:t xml:space="preserve">ועד לשעה </w:t>
      </w:r>
      <w:r>
        <w:rPr/>
        <w:t>15:13</w:t>
      </w:r>
      <w:r>
        <w:rPr>
          <w:rtl w:val="true"/>
        </w:rPr>
        <w:t xml:space="preserve">), </w:t>
      </w:r>
      <w:r>
        <w:rPr>
          <w:rtl w:val="true"/>
        </w:rPr>
        <w:t xml:space="preserve">כמו גם משך הזמן בו נמנע מלשוחח בטלפון </w:t>
      </w:r>
      <w:r>
        <w:rPr>
          <w:rtl w:val="true"/>
        </w:rPr>
        <w:t>(</w:t>
      </w:r>
      <w:r>
        <w:rPr>
          <w:rtl w:val="true"/>
        </w:rPr>
        <w:t xml:space="preserve">בין השעות </w:t>
      </w:r>
      <w:r>
        <w:rPr/>
        <w:t>13:44</w:t>
      </w:r>
      <w:r>
        <w:rPr>
          <w:rtl w:val="true"/>
        </w:rPr>
        <w:t xml:space="preserve"> </w:t>
      </w:r>
      <w:r>
        <w:rPr>
          <w:rtl w:val="true"/>
        </w:rPr>
        <w:t>ועד ל</w:t>
      </w:r>
      <w:r>
        <w:rPr>
          <w:rtl w:val="true"/>
        </w:rPr>
        <w:t>-</w:t>
      </w:r>
      <w:r>
        <w:rPr/>
        <w:t>14:54</w:t>
      </w:r>
      <w:r>
        <w:rPr>
          <w:rtl w:val="true"/>
        </w:rPr>
        <w:t xml:space="preserve">), </w:t>
      </w:r>
      <w:r>
        <w:rPr>
          <w:rtl w:val="true"/>
        </w:rPr>
        <w:t>תואמים את השתלשלות האירוע כפי שנקבע בפסק הדין קמא</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לסיום</w:t>
      </w:r>
      <w:r>
        <w:rPr>
          <w:rtl w:val="true"/>
        </w:rPr>
        <w:t xml:space="preserve">, </w:t>
      </w:r>
      <w:r>
        <w:rPr>
          <w:rtl w:val="true"/>
        </w:rPr>
        <w:t>טוענת המשיבה כי בצדק זקף בית משפט קמא לחובתו של המערער את העובדה כי הלה נכח במקום ביצוען של שלוש התקיפות בעת שבחן את אמינות גרסאותיו ביחס לכל אחד ואחד מהאירועים</w:t>
      </w:r>
      <w:r>
        <w:rPr>
          <w:rtl w:val="true"/>
        </w:rPr>
        <w:t xml:space="preserve">; </w:t>
      </w:r>
      <w:r>
        <w:rPr>
          <w:rtl w:val="true"/>
        </w:rPr>
        <w:t>וכי כדין נתן משקל ראייתי נכבד לכך שהמערער השתייך לארגון לה פמיליה</w:t>
      </w:r>
      <w:r>
        <w:rPr>
          <w:rtl w:val="true"/>
        </w:rPr>
        <w:t xml:space="preserve">. </w:t>
      </w:r>
      <w:r>
        <w:rPr>
          <w:rtl w:val="true"/>
        </w:rPr>
        <w:t>עוד נטען</w:t>
      </w:r>
      <w:r>
        <w:rPr>
          <w:rtl w:val="true"/>
        </w:rPr>
        <w:t xml:space="preserve">, </w:t>
      </w:r>
      <w:r>
        <w:rPr>
          <w:rtl w:val="true"/>
        </w:rPr>
        <w:t>כי אין להיזקק לטענת האכיפה הבררנית שהעלה המערער מהטעם ששיקול הדעת בדבר העמדה לדין בפרשה זו</w:t>
      </w:r>
      <w:r>
        <w:rPr>
          <w:rtl w:val="true"/>
        </w:rPr>
        <w:t xml:space="preserve">, </w:t>
      </w:r>
      <w:r>
        <w:rPr>
          <w:rtl w:val="true"/>
        </w:rPr>
        <w:t>כמו גם המתווה של הסדרי הטיעון שנחתמו עם מעורבים אחרים בפרשה</w:t>
      </w:r>
      <w:r>
        <w:rPr>
          <w:rtl w:val="true"/>
        </w:rPr>
        <w:t xml:space="preserve">, </w:t>
      </w:r>
      <w:r>
        <w:rPr>
          <w:rtl w:val="true"/>
        </w:rPr>
        <w:t>מסורים לה</w:t>
      </w:r>
      <w:r>
        <w:rPr>
          <w:rtl w:val="true"/>
        </w:rPr>
        <w:t xml:space="preserve">. </w:t>
      </w:r>
      <w:r>
        <w:rPr>
          <w:rtl w:val="true"/>
        </w:rPr>
        <w:t>המשיבה מוסיפה ומבהירה בעניין זה כי היא הפעילה את שיקול דעתה באופן ענייני ותוך התחשבות במצב הראיות ביחס לכל נאשם ונאשם</w:t>
      </w:r>
      <w:r>
        <w:rPr>
          <w:rtl w:val="true"/>
        </w:rPr>
        <w:t>.</w:t>
      </w:r>
    </w:p>
    <w:p>
      <w:pPr>
        <w:pStyle w:val="Ruller42"/>
        <w:ind w:end="0"/>
        <w:jc w:val="both"/>
        <w:rPr/>
      </w:pPr>
      <w:r>
        <w:rPr>
          <w:rtl w:val="true"/>
        </w:rPr>
      </w:r>
    </w:p>
    <w:p>
      <w:pPr>
        <w:pStyle w:val="Ruller43"/>
        <w:numPr>
          <w:ilvl w:val="0"/>
          <w:numId w:val="2"/>
        </w:numPr>
        <w:ind w:hanging="0" w:start="0" w:end="0"/>
        <w:jc w:val="both"/>
        <w:rPr>
          <w:sz w:val="22"/>
        </w:rPr>
      </w:pPr>
      <w:r>
        <w:rPr>
          <w:sz w:val="22"/>
          <w:sz w:val="22"/>
          <w:rtl w:val="true"/>
        </w:rPr>
        <w:t>ב</w:t>
      </w:r>
      <w:r>
        <w:rPr>
          <w:sz w:val="22"/>
          <w:sz w:val="22"/>
          <w:rtl w:val="true"/>
        </w:rPr>
        <w:t>עניין</w:t>
      </w:r>
      <w:r>
        <w:rPr>
          <w:sz w:val="22"/>
          <w:sz w:val="22"/>
          <w:rtl w:val="true"/>
        </w:rPr>
        <w:t xml:space="preserve"> </w:t>
      </w:r>
      <w:r>
        <w:rPr>
          <w:sz w:val="22"/>
          <w:sz w:val="22"/>
          <w:rtl w:val="true"/>
        </w:rPr>
        <w:t>גזר</w:t>
      </w:r>
      <w:r>
        <w:rPr>
          <w:sz w:val="22"/>
          <w:sz w:val="22"/>
          <w:rtl w:val="true"/>
        </w:rPr>
        <w:t xml:space="preserve"> </w:t>
      </w:r>
      <w:r>
        <w:rPr>
          <w:sz w:val="22"/>
          <w:sz w:val="22"/>
          <w:rtl w:val="true"/>
        </w:rPr>
        <w:t>דינו</w:t>
      </w:r>
      <w:r>
        <w:rPr>
          <w:sz w:val="22"/>
          <w:sz w:val="22"/>
          <w:rtl w:val="true"/>
        </w:rPr>
        <w:t xml:space="preserve"> </w:t>
      </w:r>
      <w:r>
        <w:rPr>
          <w:sz w:val="22"/>
          <w:sz w:val="22"/>
          <w:rtl w:val="true"/>
        </w:rPr>
        <w:t>של</w:t>
      </w:r>
      <w:r>
        <w:rPr>
          <w:sz w:val="22"/>
          <w:sz w:val="22"/>
          <w:rtl w:val="true"/>
        </w:rPr>
        <w:t xml:space="preserve"> </w:t>
      </w:r>
      <w:r>
        <w:rPr>
          <w:sz w:val="22"/>
          <w:sz w:val="22"/>
          <w:rtl w:val="true"/>
        </w:rPr>
        <w:t>המערער</w:t>
      </w:r>
      <w:r>
        <w:rPr>
          <w:sz w:val="22"/>
          <w:rtl w:val="true"/>
        </w:rPr>
        <w:t xml:space="preserve">, </w:t>
      </w:r>
      <w:r>
        <w:rPr>
          <w:sz w:val="22"/>
          <w:sz w:val="22"/>
          <w:rtl w:val="true"/>
        </w:rPr>
        <w:t>הגישה</w:t>
      </w:r>
      <w:r>
        <w:rPr>
          <w:sz w:val="22"/>
          <w:sz w:val="22"/>
          <w:rtl w:val="true"/>
        </w:rPr>
        <w:t xml:space="preserve"> </w:t>
      </w:r>
      <w:r>
        <w:rPr>
          <w:sz w:val="22"/>
          <w:sz w:val="22"/>
          <w:rtl w:val="true"/>
        </w:rPr>
        <w:t>המשיבה</w:t>
      </w:r>
      <w:r>
        <w:rPr>
          <w:sz w:val="22"/>
          <w:rtl w:val="true"/>
        </w:rPr>
        <w:t xml:space="preserve">, </w:t>
      </w:r>
      <w:r>
        <w:rPr>
          <w:sz w:val="22"/>
          <w:sz w:val="22"/>
          <w:rtl w:val="true"/>
        </w:rPr>
        <w:t>כאמור</w:t>
      </w:r>
      <w:r>
        <w:rPr>
          <w:sz w:val="22"/>
          <w:rtl w:val="true"/>
        </w:rPr>
        <w:t xml:space="preserve">, </w:t>
      </w:r>
      <w:r>
        <w:rPr>
          <w:sz w:val="22"/>
          <w:sz w:val="22"/>
          <w:rtl w:val="true"/>
        </w:rPr>
        <w:t>ערעור</w:t>
      </w:r>
      <w:r>
        <w:rPr>
          <w:sz w:val="22"/>
          <w:sz w:val="22"/>
          <w:rtl w:val="true"/>
        </w:rPr>
        <w:t xml:space="preserve"> </w:t>
      </w:r>
      <w:r>
        <w:rPr>
          <w:sz w:val="22"/>
          <w:sz w:val="22"/>
          <w:rtl w:val="true"/>
        </w:rPr>
        <w:t>מטעמה</w:t>
      </w:r>
      <w:r>
        <w:rPr>
          <w:sz w:val="22"/>
          <w:rtl w:val="true"/>
        </w:rPr>
        <w:t>.</w:t>
      </w:r>
      <w:r>
        <w:rPr>
          <w:sz w:val="22"/>
          <w:rtl w:val="true"/>
        </w:rPr>
        <w:t xml:space="preserve"> </w:t>
      </w:r>
      <w:r>
        <w:rPr>
          <w:sz w:val="22"/>
          <w:sz w:val="22"/>
          <w:rtl w:val="true"/>
        </w:rPr>
        <w:t>במסגרת</w:t>
      </w:r>
      <w:r>
        <w:rPr>
          <w:sz w:val="22"/>
          <w:sz w:val="22"/>
          <w:rtl w:val="true"/>
        </w:rPr>
        <w:t xml:space="preserve"> ערע</w:t>
      </w:r>
      <w:r>
        <w:rPr>
          <w:sz w:val="22"/>
          <w:sz w:val="22"/>
          <w:rtl w:val="true"/>
        </w:rPr>
        <w:t>ו</w:t>
      </w:r>
      <w:r>
        <w:rPr>
          <w:sz w:val="22"/>
          <w:sz w:val="22"/>
          <w:rtl w:val="true"/>
        </w:rPr>
        <w:t>ר זה</w:t>
      </w:r>
      <w:r>
        <w:rPr>
          <w:sz w:val="22"/>
          <w:rtl w:val="true"/>
        </w:rPr>
        <w:t xml:space="preserve">, </w:t>
      </w:r>
      <w:r>
        <w:rPr>
          <w:sz w:val="22"/>
          <w:sz w:val="22"/>
          <w:rtl w:val="true"/>
        </w:rPr>
        <w:t>מבקשת</w:t>
      </w:r>
      <w:r>
        <w:rPr>
          <w:sz w:val="22"/>
          <w:sz w:val="22"/>
          <w:rtl w:val="true"/>
        </w:rPr>
        <w:t xml:space="preserve"> </w:t>
      </w:r>
      <w:r>
        <w:rPr>
          <w:sz w:val="22"/>
          <w:sz w:val="22"/>
          <w:rtl w:val="true"/>
        </w:rPr>
        <w:t xml:space="preserve">מאתנו המשיבה </w:t>
      </w:r>
      <w:r>
        <w:rPr>
          <w:sz w:val="22"/>
          <w:sz w:val="22"/>
          <w:rtl w:val="true"/>
        </w:rPr>
        <w:t>כי</w:t>
      </w:r>
      <w:r>
        <w:rPr>
          <w:sz w:val="22"/>
          <w:sz w:val="22"/>
          <w:rtl w:val="true"/>
        </w:rPr>
        <w:t xml:space="preserve"> </w:t>
      </w:r>
      <w:r>
        <w:rPr>
          <w:sz w:val="22"/>
          <w:sz w:val="22"/>
          <w:rtl w:val="true"/>
        </w:rPr>
        <w:t>נחמיר</w:t>
      </w:r>
      <w:r>
        <w:rPr>
          <w:sz w:val="22"/>
          <w:sz w:val="22"/>
          <w:rtl w:val="true"/>
        </w:rPr>
        <w:t xml:space="preserve"> </w:t>
      </w:r>
      <w:r>
        <w:rPr>
          <w:sz w:val="22"/>
          <w:sz w:val="22"/>
          <w:rtl w:val="true"/>
        </w:rPr>
        <w:t>בעונשו</w:t>
      </w:r>
      <w:r>
        <w:rPr>
          <w:sz w:val="22"/>
          <w:sz w:val="22"/>
          <w:rtl w:val="true"/>
        </w:rPr>
        <w:t xml:space="preserve"> של המערער</w:t>
      </w:r>
      <w:r>
        <w:rPr>
          <w:sz w:val="22"/>
          <w:rtl w:val="true"/>
        </w:rPr>
        <w:t>.</w:t>
      </w:r>
      <w:r>
        <w:rPr>
          <w:sz w:val="22"/>
          <w:rtl w:val="true"/>
        </w:rPr>
        <w:t xml:space="preserve"> </w:t>
      </w:r>
      <w:r>
        <w:rPr>
          <w:sz w:val="22"/>
          <w:sz w:val="22"/>
          <w:rtl w:val="true"/>
        </w:rPr>
        <w:t>טענתה</w:t>
      </w:r>
      <w:r>
        <w:rPr>
          <w:sz w:val="22"/>
          <w:sz w:val="22"/>
          <w:rtl w:val="true"/>
        </w:rPr>
        <w:t xml:space="preserve"> </w:t>
      </w:r>
      <w:r>
        <w:rPr>
          <w:sz w:val="22"/>
          <w:sz w:val="22"/>
          <w:rtl w:val="true"/>
        </w:rPr>
        <w:t>העיקרית</w:t>
      </w:r>
      <w:r>
        <w:rPr>
          <w:sz w:val="22"/>
          <w:sz w:val="22"/>
          <w:rtl w:val="true"/>
        </w:rPr>
        <w:t xml:space="preserve"> </w:t>
      </w:r>
      <w:r>
        <w:rPr>
          <w:sz w:val="22"/>
          <w:sz w:val="22"/>
          <w:rtl w:val="true"/>
        </w:rPr>
        <w:t>היא</w:t>
      </w:r>
      <w:r>
        <w:rPr>
          <w:sz w:val="22"/>
          <w:sz w:val="22"/>
          <w:rtl w:val="true"/>
        </w:rPr>
        <w:t xml:space="preserve"> </w:t>
      </w:r>
      <w:r>
        <w:rPr>
          <w:sz w:val="22"/>
          <w:sz w:val="22"/>
          <w:rtl w:val="true"/>
        </w:rPr>
        <w:t>כי</w:t>
      </w:r>
      <w:r>
        <w:rPr>
          <w:sz w:val="22"/>
          <w:sz w:val="22"/>
          <w:rtl w:val="true"/>
        </w:rPr>
        <w:t xml:space="preserve"> </w:t>
      </w:r>
      <w:r>
        <w:rPr>
          <w:sz w:val="22"/>
          <w:sz w:val="22"/>
          <w:rtl w:val="true"/>
        </w:rPr>
        <w:t>מתחמי</w:t>
      </w:r>
      <w:r>
        <w:rPr>
          <w:sz w:val="22"/>
          <w:sz w:val="22"/>
          <w:rtl w:val="true"/>
        </w:rPr>
        <w:t xml:space="preserve"> </w:t>
      </w:r>
      <w:r>
        <w:rPr>
          <w:sz w:val="22"/>
          <w:sz w:val="22"/>
          <w:rtl w:val="true"/>
        </w:rPr>
        <w:t>הענישה</w:t>
      </w:r>
      <w:r>
        <w:rPr>
          <w:sz w:val="22"/>
          <w:rtl w:val="true"/>
        </w:rPr>
        <w:t xml:space="preserve">, </w:t>
      </w:r>
      <w:r>
        <w:rPr>
          <w:sz w:val="22"/>
          <w:sz w:val="22"/>
          <w:rtl w:val="true"/>
        </w:rPr>
        <w:t>כמו</w:t>
      </w:r>
      <w:r>
        <w:rPr>
          <w:sz w:val="22"/>
          <w:sz w:val="22"/>
          <w:rtl w:val="true"/>
        </w:rPr>
        <w:t xml:space="preserve"> </w:t>
      </w:r>
      <w:r>
        <w:rPr>
          <w:sz w:val="22"/>
          <w:sz w:val="22"/>
          <w:rtl w:val="true"/>
        </w:rPr>
        <w:t>גם</w:t>
      </w:r>
      <w:r>
        <w:rPr>
          <w:sz w:val="22"/>
          <w:sz w:val="22"/>
          <w:rtl w:val="true"/>
        </w:rPr>
        <w:t xml:space="preserve"> </w:t>
      </w:r>
      <w:r>
        <w:rPr>
          <w:sz w:val="22"/>
          <w:sz w:val="22"/>
          <w:rtl w:val="true"/>
        </w:rPr>
        <w:t>העונש</w:t>
      </w:r>
      <w:r>
        <w:rPr>
          <w:sz w:val="22"/>
          <w:sz w:val="22"/>
          <w:rtl w:val="true"/>
        </w:rPr>
        <w:t xml:space="preserve"> </w:t>
      </w:r>
      <w:r>
        <w:rPr>
          <w:sz w:val="22"/>
          <w:sz w:val="22"/>
          <w:rtl w:val="true"/>
        </w:rPr>
        <w:t>שנגזר</w:t>
      </w:r>
      <w:r>
        <w:rPr>
          <w:sz w:val="22"/>
          <w:sz w:val="22"/>
          <w:rtl w:val="true"/>
        </w:rPr>
        <w:t xml:space="preserve"> </w:t>
      </w:r>
      <w:r>
        <w:rPr>
          <w:sz w:val="22"/>
          <w:sz w:val="22"/>
          <w:rtl w:val="true"/>
        </w:rPr>
        <w:t>על</w:t>
      </w:r>
      <w:r>
        <w:rPr>
          <w:sz w:val="22"/>
          <w:sz w:val="22"/>
          <w:rtl w:val="true"/>
        </w:rPr>
        <w:t xml:space="preserve"> </w:t>
      </w:r>
      <w:r>
        <w:rPr>
          <w:sz w:val="22"/>
          <w:sz w:val="22"/>
          <w:rtl w:val="true"/>
        </w:rPr>
        <w:t>המערער</w:t>
      </w:r>
      <w:r>
        <w:rPr>
          <w:sz w:val="22"/>
          <w:rtl w:val="true"/>
        </w:rPr>
        <w:t xml:space="preserve">, </w:t>
      </w:r>
      <w:r>
        <w:rPr>
          <w:sz w:val="22"/>
          <w:sz w:val="22"/>
          <w:rtl w:val="true"/>
        </w:rPr>
        <w:t>אינם</w:t>
      </w:r>
      <w:r>
        <w:rPr>
          <w:sz w:val="22"/>
          <w:sz w:val="22"/>
          <w:rtl w:val="true"/>
        </w:rPr>
        <w:t xml:space="preserve"> </w:t>
      </w:r>
      <w:r>
        <w:rPr>
          <w:sz w:val="22"/>
          <w:sz w:val="22"/>
          <w:rtl w:val="true"/>
        </w:rPr>
        <w:t>הולמים</w:t>
      </w:r>
      <w:r>
        <w:rPr>
          <w:sz w:val="22"/>
          <w:sz w:val="22"/>
          <w:rtl w:val="true"/>
        </w:rPr>
        <w:t xml:space="preserve"> </w:t>
      </w:r>
      <w:r>
        <w:rPr>
          <w:sz w:val="22"/>
          <w:sz w:val="22"/>
          <w:rtl w:val="true"/>
        </w:rPr>
        <w:t>את</w:t>
      </w:r>
      <w:r>
        <w:rPr>
          <w:sz w:val="22"/>
          <w:sz w:val="22"/>
          <w:rtl w:val="true"/>
        </w:rPr>
        <w:t xml:space="preserve"> </w:t>
      </w:r>
      <w:r>
        <w:rPr>
          <w:sz w:val="22"/>
          <w:sz w:val="22"/>
          <w:rtl w:val="true"/>
        </w:rPr>
        <w:t>חומרת</w:t>
      </w:r>
      <w:r>
        <w:rPr>
          <w:sz w:val="22"/>
          <w:sz w:val="22"/>
          <w:rtl w:val="true"/>
        </w:rPr>
        <w:t xml:space="preserve"> </w:t>
      </w:r>
      <w:r>
        <w:rPr>
          <w:sz w:val="22"/>
          <w:sz w:val="22"/>
          <w:rtl w:val="true"/>
        </w:rPr>
        <w:t>העבירות</w:t>
      </w:r>
      <w:r>
        <w:rPr>
          <w:sz w:val="22"/>
          <w:sz w:val="22"/>
          <w:rtl w:val="true"/>
        </w:rPr>
        <w:t xml:space="preserve"> </w:t>
      </w:r>
      <w:r>
        <w:rPr>
          <w:sz w:val="22"/>
          <w:sz w:val="22"/>
          <w:rtl w:val="true"/>
        </w:rPr>
        <w:t>בהן</w:t>
      </w:r>
      <w:r>
        <w:rPr>
          <w:sz w:val="22"/>
          <w:sz w:val="22"/>
          <w:rtl w:val="true"/>
        </w:rPr>
        <w:t xml:space="preserve"> </w:t>
      </w:r>
      <w:r>
        <w:rPr>
          <w:sz w:val="22"/>
          <w:sz w:val="22"/>
          <w:rtl w:val="true"/>
        </w:rPr>
        <w:t xml:space="preserve">הוא </w:t>
      </w:r>
      <w:r>
        <w:rPr>
          <w:sz w:val="22"/>
          <w:sz w:val="22"/>
          <w:rtl w:val="true"/>
        </w:rPr>
        <w:t>הורשע</w:t>
      </w:r>
      <w:r>
        <w:rPr>
          <w:sz w:val="22"/>
          <w:sz w:val="22"/>
          <w:rtl w:val="true"/>
        </w:rPr>
        <w:t xml:space="preserve"> </w:t>
      </w:r>
      <w:r>
        <w:rPr>
          <w:sz w:val="22"/>
          <w:sz w:val="22"/>
          <w:rtl w:val="true"/>
        </w:rPr>
        <w:t>ואת</w:t>
      </w:r>
      <w:r>
        <w:rPr>
          <w:sz w:val="22"/>
          <w:sz w:val="22"/>
          <w:rtl w:val="true"/>
        </w:rPr>
        <w:t xml:space="preserve"> </w:t>
      </w:r>
      <w:r>
        <w:rPr>
          <w:sz w:val="22"/>
          <w:sz w:val="22"/>
          <w:rtl w:val="true"/>
        </w:rPr>
        <w:t>נסיבותיהן</w:t>
      </w:r>
      <w:r>
        <w:rPr>
          <w:sz w:val="22"/>
          <w:sz w:val="22"/>
          <w:rtl w:val="true"/>
        </w:rPr>
        <w:t xml:space="preserve"> </w:t>
      </w:r>
      <w:r>
        <w:rPr>
          <w:sz w:val="22"/>
          <w:sz w:val="22"/>
          <w:rtl w:val="true"/>
        </w:rPr>
        <w:t>החריגות</w:t>
      </w:r>
      <w:r>
        <w:rPr>
          <w:sz w:val="22"/>
          <w:rtl w:val="true"/>
        </w:rPr>
        <w:t xml:space="preserve">, </w:t>
      </w:r>
      <w:r>
        <w:rPr>
          <w:sz w:val="22"/>
          <w:sz w:val="22"/>
          <w:rtl w:val="true"/>
        </w:rPr>
        <w:t>ואינם</w:t>
      </w:r>
      <w:r>
        <w:rPr>
          <w:sz w:val="22"/>
          <w:sz w:val="22"/>
          <w:rtl w:val="true"/>
        </w:rPr>
        <w:t xml:space="preserve"> </w:t>
      </w:r>
      <w:r>
        <w:rPr>
          <w:sz w:val="22"/>
          <w:sz w:val="22"/>
          <w:rtl w:val="true"/>
        </w:rPr>
        <w:t>מאזנים</w:t>
      </w:r>
      <w:r>
        <w:rPr>
          <w:sz w:val="22"/>
          <w:sz w:val="22"/>
          <w:rtl w:val="true"/>
        </w:rPr>
        <w:t xml:space="preserve"> </w:t>
      </w:r>
      <w:r>
        <w:rPr>
          <w:sz w:val="22"/>
          <w:sz w:val="22"/>
          <w:rtl w:val="true"/>
        </w:rPr>
        <w:t>כראוי</w:t>
      </w:r>
      <w:r>
        <w:rPr>
          <w:sz w:val="22"/>
          <w:sz w:val="22"/>
          <w:rtl w:val="true"/>
        </w:rPr>
        <w:t xml:space="preserve"> </w:t>
      </w:r>
      <w:r>
        <w:rPr>
          <w:sz w:val="22"/>
          <w:sz w:val="22"/>
          <w:rtl w:val="true"/>
        </w:rPr>
        <w:t>בין</w:t>
      </w:r>
      <w:r>
        <w:rPr>
          <w:sz w:val="22"/>
          <w:sz w:val="22"/>
          <w:rtl w:val="true"/>
        </w:rPr>
        <w:t xml:space="preserve"> </w:t>
      </w:r>
      <w:r>
        <w:rPr>
          <w:sz w:val="22"/>
          <w:sz w:val="22"/>
          <w:rtl w:val="true"/>
        </w:rPr>
        <w:t>השיקולים</w:t>
      </w:r>
      <w:r>
        <w:rPr>
          <w:sz w:val="22"/>
          <w:sz w:val="22"/>
          <w:rtl w:val="true"/>
        </w:rPr>
        <w:t xml:space="preserve"> </w:t>
      </w:r>
      <w:r>
        <w:rPr>
          <w:sz w:val="22"/>
          <w:sz w:val="22"/>
          <w:rtl w:val="true"/>
        </w:rPr>
        <w:t>השונים</w:t>
      </w:r>
      <w:r>
        <w:rPr>
          <w:sz w:val="22"/>
          <w:sz w:val="22"/>
          <w:rtl w:val="true"/>
        </w:rPr>
        <w:t xml:space="preserve"> </w:t>
      </w:r>
      <w:r>
        <w:rPr>
          <w:sz w:val="22"/>
          <w:sz w:val="22"/>
          <w:rtl w:val="true"/>
        </w:rPr>
        <w:t>הצריכים</w:t>
      </w:r>
      <w:r>
        <w:rPr>
          <w:sz w:val="22"/>
          <w:sz w:val="22"/>
          <w:rtl w:val="true"/>
        </w:rPr>
        <w:t xml:space="preserve"> </w:t>
      </w:r>
      <w:r>
        <w:rPr>
          <w:sz w:val="22"/>
          <w:sz w:val="22"/>
          <w:rtl w:val="true"/>
        </w:rPr>
        <w:t>לעניין</w:t>
      </w:r>
      <w:r>
        <w:rPr>
          <w:sz w:val="22"/>
          <w:rtl w:val="true"/>
        </w:rPr>
        <w:t>.</w:t>
      </w:r>
    </w:p>
    <w:p>
      <w:pPr>
        <w:pStyle w:val="Ruller42"/>
        <w:ind w:end="0"/>
        <w:jc w:val="both"/>
        <w:rPr>
          <w:sz w:val="22"/>
        </w:rPr>
      </w:pPr>
      <w:r>
        <w:rPr>
          <w:sz w:val="22"/>
          <w:rtl w:val="true"/>
        </w:rPr>
      </w:r>
    </w:p>
    <w:p>
      <w:pPr>
        <w:pStyle w:val="Ruller43"/>
        <w:numPr>
          <w:ilvl w:val="0"/>
          <w:numId w:val="0"/>
        </w:numPr>
        <w:ind w:hanging="0" w:start="0"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לאחר שבחנתי את פסק דינו של בית משפט קמא ומסכת הראיות שבבסיסו ושקלתי בכובד ראש את טענות הצדדים</w:t>
      </w:r>
      <w:r>
        <w:rPr>
          <w:rtl w:val="true"/>
        </w:rPr>
        <w:t xml:space="preserve">, </w:t>
      </w:r>
      <w:r>
        <w:rPr>
          <w:rtl w:val="true"/>
        </w:rPr>
        <w:t>הגעתי למסקנה כי דין שני הערעורים להידחות</w:t>
      </w:r>
      <w:r>
        <w:rPr>
          <w:rtl w:val="true"/>
        </w:rPr>
        <w:t xml:space="preserve">; </w:t>
      </w:r>
      <w:r>
        <w:rPr>
          <w:sz w:val="28"/>
          <w:sz w:val="28"/>
          <w:rtl w:val="true"/>
        </w:rPr>
        <w:t>ואלה הם טעמיי</w:t>
      </w:r>
      <w:r>
        <w:rPr>
          <w:sz w:val="28"/>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rFonts w:ascii="Century" w:hAnsi="Century" w:cs="Miriam"/>
          <w:b/>
          <w:spacing w:val="0"/>
          <w:szCs w:val="24"/>
        </w:rPr>
      </w:pPr>
      <w:r>
        <w:rPr>
          <w:rtl w:val="true"/>
        </w:rPr>
        <w:t>הערעור על הכרעת הדין נשען על תזת ההגנה אשר מתמצת בטענה פשוטה</w:t>
      </w:r>
      <w:r>
        <w:rPr>
          <w:rtl w:val="true"/>
        </w:rPr>
        <w:t xml:space="preserve">: </w:t>
      </w:r>
      <w:r>
        <w:rPr>
          <w:rtl w:val="true"/>
        </w:rPr>
        <w:t>הגעת המערער לזירות העבירות השונות נבעה מטעמים תמימים ולא נקשרה לשום מעשי תקיפה ולשום פעילות עבריינית אחרת</w:t>
      </w:r>
      <w:r>
        <w:rPr>
          <w:rtl w:val="true"/>
        </w:rPr>
        <w:t xml:space="preserve">. </w:t>
      </w:r>
      <w:r>
        <w:rPr>
          <w:sz w:val="28"/>
          <w:sz w:val="28"/>
          <w:rtl w:val="true"/>
        </w:rPr>
        <w:t>תזה זו נדחתה כאמור על ידי בית משפט קמא</w:t>
      </w:r>
      <w:r>
        <w:rPr>
          <w:sz w:val="28"/>
          <w:rtl w:val="true"/>
        </w:rPr>
        <w:t xml:space="preserve">, </w:t>
      </w:r>
      <w:r>
        <w:rPr>
          <w:sz w:val="28"/>
          <w:sz w:val="28"/>
          <w:rtl w:val="true"/>
        </w:rPr>
        <w:t>אשר קבע כי המערער היה שותף לקשירת הקשרים העברייניים ולמימושם</w:t>
      </w:r>
      <w:r>
        <w:rPr>
          <w:sz w:val="28"/>
          <w:rtl w:val="true"/>
        </w:rPr>
        <w:t xml:space="preserve">. </w:t>
      </w:r>
      <w:r>
        <w:rPr>
          <w:sz w:val="28"/>
          <w:sz w:val="28"/>
          <w:rtl w:val="true"/>
        </w:rPr>
        <w:t xml:space="preserve">בדיון שיבוא להלן אבחן תזה זו ביחס לשלושת האישומים </w:t>
      </w:r>
      <w:r>
        <w:rPr>
          <w:rtl w:val="true"/>
        </w:rPr>
        <w:t>לפי הסדר הכרונולוגי בו התרחשו האירועים נושא האישומים</w:t>
      </w:r>
      <w:r>
        <w:rPr>
          <w:rtl w:val="true"/>
        </w:rPr>
        <w:t xml:space="preserve">. </w:t>
      </w:r>
      <w:r>
        <w:rPr>
          <w:sz w:val="28"/>
          <w:sz w:val="28"/>
          <w:rtl w:val="true"/>
        </w:rPr>
        <w:t>תחילה אדון במאוחד בשני האישומים הנוגעים לאירועי חופים</w:t>
      </w:r>
      <w:r>
        <w:rPr>
          <w:sz w:val="28"/>
          <w:rtl w:val="true"/>
        </w:rPr>
        <w:t xml:space="preserve">, </w:t>
      </w:r>
      <w:r>
        <w:rPr>
          <w:sz w:val="28"/>
          <w:sz w:val="28"/>
          <w:rtl w:val="true"/>
        </w:rPr>
        <w:t>ולאחר מכן אקיים דיון באישום הנוגע לאירוע רידינג</w:t>
      </w:r>
      <w:r>
        <w:rPr>
          <w:sz w:val="28"/>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אירועי</w:t>
      </w:r>
      <w:r>
        <w:rPr>
          <w:rFonts w:ascii="Century" w:hAnsi="Century" w:eastAsia="Century" w:cs="Century"/>
          <w:b/>
          <w:b/>
          <w:spacing w:val="0"/>
          <w:szCs w:val="24"/>
          <w:rtl w:val="true"/>
        </w:rPr>
        <w:t xml:space="preserve"> </w:t>
      </w:r>
      <w:r>
        <w:rPr>
          <w:rFonts w:ascii="Century" w:hAnsi="Century" w:cs="Miriam"/>
          <w:b/>
          <w:b/>
          <w:spacing w:val="0"/>
          <w:szCs w:val="24"/>
          <w:rtl w:val="true"/>
        </w:rPr>
        <w:t>חופים</w:t>
      </w:r>
      <w:r>
        <w:rPr>
          <w:rFonts w:ascii="Century" w:hAnsi="Century" w:eastAsia="Century" w:cs="Century"/>
          <w:b/>
          <w:b/>
          <w:spacing w:val="0"/>
          <w:szCs w:val="24"/>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הראיה המרכזית </w:t>
      </w:r>
      <w:r>
        <w:rPr>
          <w:sz w:val="28"/>
          <w:sz w:val="28"/>
          <w:rtl w:val="true"/>
        </w:rPr>
        <w:t xml:space="preserve">שעמדה ביסוד הרשעתו של המערער באירועי חופים </w:t>
      </w:r>
      <w:r>
        <w:rPr>
          <w:rtl w:val="true"/>
        </w:rPr>
        <w:t>היא עדותו של עד המדינה</w:t>
      </w:r>
      <w:r>
        <w:rPr>
          <w:rtl w:val="true"/>
        </w:rPr>
        <w:t xml:space="preserve">, </w:t>
      </w:r>
      <w:r>
        <w:rPr>
          <w:rtl w:val="true"/>
        </w:rPr>
        <w:t>שכאמור היה שותף פעיל לעבירות האלימות שבוצעו בחוף פולג</w:t>
      </w:r>
      <w:r>
        <w:rPr>
          <w:rtl w:val="true"/>
        </w:rPr>
        <w:t xml:space="preserve">. </w:t>
      </w:r>
      <w:r>
        <w:rPr>
          <w:rtl w:val="true"/>
        </w:rPr>
        <w:t>לעדות זו התווספו ראיות תמיכה ממקורות שונים</w:t>
      </w:r>
      <w:r>
        <w:rPr>
          <w:rtl w:val="true"/>
        </w:rPr>
        <w:t xml:space="preserve">, </w:t>
      </w:r>
      <w:r>
        <w:rPr>
          <w:rtl w:val="true"/>
        </w:rPr>
        <w:t>אשר בחלקן מהוות סיוע ובחלקן מהוות חיזוק</w:t>
      </w:r>
      <w:r>
        <w:rPr>
          <w:rtl w:val="true"/>
        </w:rPr>
        <w:t xml:space="preserve">. </w:t>
      </w:r>
      <w:r>
        <w:rPr>
          <w:rtl w:val="true"/>
        </w:rPr>
        <w:t>בערעורו העלה המערער שלוש טענות עיקריות שתקפו את הרשעתו באישומים אלו</w:t>
      </w:r>
      <w:r>
        <w:rPr>
          <w:rtl w:val="true"/>
        </w:rPr>
        <w:t xml:space="preserve">: </w:t>
      </w:r>
      <w:r>
        <w:rPr>
          <w:rFonts w:ascii="Century" w:hAnsi="Century" w:cs="Miriam"/>
          <w:b/>
          <w:b/>
          <w:spacing w:val="0"/>
          <w:sz w:val="22"/>
          <w:sz w:val="22"/>
          <w:szCs w:val="24"/>
          <w:rtl w:val="true"/>
        </w:rPr>
        <w:t>האחת</w:t>
      </w:r>
      <w:r>
        <w:rPr>
          <w:rtl w:val="true"/>
        </w:rPr>
        <w:t xml:space="preserve">, </w:t>
      </w:r>
      <w:r>
        <w:rPr>
          <w:rtl w:val="true"/>
        </w:rPr>
        <w:t>כי עדותו של עד המדינה חסרה התייחסות לחלקו הקונקרטי של המערער בתקיפות השונות ולכן לא ניתן לגזור ממנה את אשמתו ולבסס עליה הרשעה בפלילים</w:t>
      </w:r>
      <w:r>
        <w:rPr>
          <w:rtl w:val="true"/>
        </w:rPr>
        <w:t xml:space="preserve">; </w:t>
      </w:r>
      <w:r>
        <w:rPr>
          <w:rFonts w:ascii="Century" w:hAnsi="Century" w:cs="Miriam"/>
          <w:b/>
          <w:b/>
          <w:spacing w:val="0"/>
          <w:sz w:val="22"/>
          <w:sz w:val="22"/>
          <w:szCs w:val="24"/>
          <w:rtl w:val="true"/>
        </w:rPr>
        <w:t>השנייה</w:t>
      </w:r>
      <w:r>
        <w:rPr>
          <w:rtl w:val="true"/>
        </w:rPr>
        <w:t xml:space="preserve">, </w:t>
      </w:r>
      <w:r>
        <w:rPr>
          <w:rtl w:val="true"/>
        </w:rPr>
        <w:t>כי ישנן פרכות בעדותו של עד המדינה שיש בהן כדי לעורר ספק סביר לגבי אשמתו של המערער במיוחס לו</w:t>
      </w:r>
      <w:r>
        <w:rPr>
          <w:rtl w:val="true"/>
        </w:rPr>
        <w:t xml:space="preserve">; </w:t>
      </w:r>
      <w:r>
        <w:rPr>
          <w:rFonts w:ascii="Century" w:hAnsi="Century" w:cs="Miriam"/>
          <w:b/>
          <w:b/>
          <w:spacing w:val="0"/>
          <w:sz w:val="22"/>
          <w:sz w:val="22"/>
          <w:szCs w:val="24"/>
          <w:rtl w:val="true"/>
        </w:rPr>
        <w:t>והשלישית</w:t>
      </w:r>
      <w:r>
        <w:rPr>
          <w:rtl w:val="true"/>
        </w:rPr>
        <w:t xml:space="preserve">, </w:t>
      </w:r>
      <w:r>
        <w:rPr>
          <w:rtl w:val="true"/>
        </w:rPr>
        <w:t>כי הראיות שבהן מצא בית משפט קמא סיוע וחיזוק לעדותו של עד המדינה אינן בגדר סיוע וחיזוק</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הלכה היא עמנו שלא בנקל תתערב ערכאת הערעור בקביעות עובדתיות ובממצאי מהימנות אותם קבעה הערכאה הדיונית</w:t>
      </w:r>
      <w:r>
        <w:rPr>
          <w:rtl w:val="true"/>
        </w:rPr>
        <w:t xml:space="preserve">, </w:t>
      </w:r>
      <w:r>
        <w:rPr>
          <w:rtl w:val="true"/>
        </w:rPr>
        <w:t xml:space="preserve">אשר שומעת ורואה את העדים המופיעים לפניה ואשר בוחנת את מארג הראיות בכללותו </w:t>
      </w:r>
      <w:r>
        <w:rPr>
          <w:rtl w:val="true"/>
        </w:rPr>
        <w:t>(</w:t>
      </w:r>
      <w:r>
        <w:rPr>
          <w:rtl w:val="true"/>
        </w:rPr>
        <w:t xml:space="preserve">ראו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4655/12</w:t>
        </w:r>
      </w:hyperlink>
      <w:r>
        <w:rPr>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25</w:t>
      </w:r>
      <w:r>
        <w:rPr>
          <w:rtl w:val="true"/>
        </w:rPr>
        <w:t xml:space="preserve"> (</w:t>
      </w:r>
      <w:r>
        <w:rPr/>
        <w:t>29.9.2014</w:t>
      </w:r>
      <w:r>
        <w:rPr>
          <w:rtl w:val="true"/>
        </w:rPr>
        <w:t>) (</w:t>
      </w:r>
      <w:r>
        <w:rPr>
          <w:rtl w:val="true"/>
        </w:rPr>
        <w:t>להלן</w:t>
      </w:r>
      <w:r>
        <w:rPr>
          <w:rtl w:val="true"/>
        </w:rPr>
        <w:t xml:space="preserve">: </w:t>
      </w:r>
      <w:hyperlink r:id="rId53">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4655/12</w:t>
        </w:r>
      </w:hyperlink>
      <w:r>
        <w:rPr>
          <w:rtl w:val="true"/>
        </w:rPr>
        <w:t xml:space="preserve">); </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9882/17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21</w:t>
      </w:r>
      <w:r>
        <w:rPr>
          <w:rtl w:val="true"/>
        </w:rPr>
        <w:t xml:space="preserve"> (</w:t>
      </w:r>
      <w:r>
        <w:rPr/>
        <w:t>16.4.2019</w:t>
      </w:r>
      <w:r>
        <w:rPr>
          <w:rtl w:val="true"/>
        </w:rPr>
        <w:t xml:space="preserve">); </w:t>
      </w:r>
      <w:r>
        <w:rPr>
          <w:rtl w:val="true"/>
        </w:rPr>
        <w:t>ו</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6773/17</w:t>
        </w:r>
      </w:hyperlink>
      <w:r>
        <w:rPr>
          <w:rtl w:val="true"/>
        </w:rPr>
        <w:t xml:space="preserve"> </w:t>
      </w:r>
      <w:r>
        <w:rPr>
          <w:rFonts w:ascii="Century" w:hAnsi="Century" w:cs="Miriam"/>
          <w:b/>
          <w:b/>
          <w:spacing w:val="0"/>
          <w:sz w:val="22"/>
          <w:sz w:val="22"/>
          <w:szCs w:val="24"/>
          <w:rtl w:val="true"/>
        </w:rPr>
        <w:t>זליג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12</w:t>
      </w:r>
      <w:r>
        <w:rPr>
          <w:rtl w:val="true"/>
        </w:rPr>
        <w:t xml:space="preserve"> (</w:t>
      </w:r>
      <w:r>
        <w:rPr/>
        <w:t>3.4.2019</w:t>
      </w:r>
      <w:r>
        <w:rPr>
          <w:rtl w:val="true"/>
        </w:rPr>
        <w:t xml:space="preserve">)). </w:t>
      </w:r>
      <w:r>
        <w:rPr>
          <w:rtl w:val="true"/>
        </w:rPr>
        <w:t xml:space="preserve">התערבות כאמור תיעשה רק במקרים חריגים ובהתקיים נסיבות מיוחדות </w:t>
      </w:r>
      <w:r>
        <w:rPr>
          <w:rtl w:val="true"/>
        </w:rPr>
        <w:t>(</w:t>
      </w:r>
      <w:r>
        <w:rPr>
          <w:sz w:val="28"/>
          <w:sz w:val="28"/>
          <w:rtl w:val="true"/>
        </w:rPr>
        <w:t xml:space="preserve">ראו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5633/12</w:t>
        </w:r>
      </w:hyperlink>
      <w:r>
        <w:rPr>
          <w:rtl w:val="true"/>
        </w:rPr>
        <w:t xml:space="preserve"> </w:t>
      </w:r>
      <w:r>
        <w:rPr>
          <w:rFonts w:ascii="Century" w:hAnsi="Century" w:cs="Miriam"/>
          <w:b/>
          <w:b/>
          <w:spacing w:val="0"/>
          <w:sz w:val="22"/>
          <w:sz w:val="22"/>
          <w:szCs w:val="24"/>
          <w:rtl w:val="true"/>
        </w:rPr>
        <w:t>ניימן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28</w:t>
      </w:r>
      <w:r>
        <w:rPr>
          <w:rtl w:val="true"/>
        </w:rPr>
        <w:t xml:space="preserve"> </w:t>
      </w:r>
      <w:r>
        <w:rPr>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שהם</w:t>
      </w:r>
      <w:r>
        <w:rPr>
          <w:rtl w:val="true"/>
        </w:rPr>
        <w:t xml:space="preserve"> </w:t>
      </w:r>
      <w:r>
        <w:rPr>
          <w:rtl w:val="true"/>
        </w:rPr>
        <w:t>(</w:t>
      </w:r>
      <w:r>
        <w:rPr/>
        <w:t>10.7.2013</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ניימן</w:t>
      </w:r>
      <w:r>
        <w:rPr>
          <w:rtl w:val="true"/>
        </w:rPr>
        <w:t xml:space="preserve">); </w:t>
      </w:r>
      <w:r>
        <w:rPr>
          <w:rtl w:val="true"/>
        </w:rPr>
        <w:t>ו</w:t>
      </w:r>
      <w:hyperlink r:id="rId57">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8146/09</w:t>
        </w:r>
      </w:hyperlink>
      <w:r>
        <w:rPr>
          <w:sz w:val="28"/>
          <w:rtl w:val="true"/>
        </w:rPr>
        <w:t xml:space="preserve"> </w:t>
      </w:r>
      <w:r>
        <w:rPr>
          <w:rFonts w:ascii="Century" w:hAnsi="Century" w:cs="Miriam"/>
          <w:b/>
          <w:b/>
          <w:spacing w:val="0"/>
          <w:sz w:val="22"/>
          <w:sz w:val="22"/>
          <w:szCs w:val="24"/>
          <w:rtl w:val="true"/>
        </w:rPr>
        <w:t>אבשלום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 xml:space="preserve">פסקה </w:t>
      </w:r>
      <w:r>
        <w:rPr>
          <w:sz w:val="28"/>
        </w:rPr>
        <w:t>19</w:t>
      </w:r>
      <w:r>
        <w:rPr>
          <w:sz w:val="28"/>
          <w:rtl w:val="true"/>
        </w:rPr>
        <w:t xml:space="preserve"> (</w:t>
      </w:r>
      <w:r>
        <w:rPr>
          <w:sz w:val="28"/>
        </w:rPr>
        <w:t>8.9.2011</w:t>
      </w:r>
      <w:r>
        <w:rPr>
          <w:sz w:val="28"/>
          <w:rtl w:val="true"/>
        </w:rPr>
        <w:t>)</w:t>
      </w:r>
      <w:r>
        <w:rPr>
          <w:rtl w:val="true"/>
        </w:rPr>
        <w:t xml:space="preserve">). </w:t>
      </w:r>
      <w:r>
        <w:rPr>
          <w:rtl w:val="true"/>
        </w:rPr>
        <w:t>המקרה דכאן הוא בגדר כלל ואיננו בגדר חריג לכלל</w:t>
      </w:r>
      <w:r>
        <w:rPr>
          <w:rtl w:val="true"/>
        </w:rPr>
        <w:t xml:space="preserve">. </w:t>
      </w:r>
      <w:r>
        <w:rPr>
          <w:rtl w:val="true"/>
        </w:rPr>
        <w:t>לפיכך</w:t>
      </w:r>
      <w:r>
        <w:rPr>
          <w:rtl w:val="true"/>
        </w:rPr>
        <w:t xml:space="preserve">, </w:t>
      </w:r>
      <w:r>
        <w:rPr>
          <w:rtl w:val="true"/>
        </w:rPr>
        <w:t>סבורני כי אין מקום לשנות מקביעותיו העובדתיות ומממצאי המהימנות של בית משפט קמא</w:t>
      </w:r>
      <w:r>
        <w:rPr>
          <w:rtl w:val="true"/>
        </w:rPr>
        <w:t xml:space="preserve">. </w:t>
      </w:r>
      <w:r>
        <w:rPr>
          <w:rtl w:val="true"/>
        </w:rPr>
        <w:t>מכל מקום</w:t>
      </w:r>
      <w:r>
        <w:rPr>
          <w:rtl w:val="true"/>
        </w:rPr>
        <w:t xml:space="preserve">, </w:t>
      </w:r>
      <w:r>
        <w:rPr>
          <w:rtl w:val="true"/>
        </w:rPr>
        <w:t>דין כל אחת ואחת מהטענות שהמערער העלה להידחות לגופה</w:t>
      </w:r>
      <w:r>
        <w:rPr>
          <w:rtl w:val="true"/>
        </w:rPr>
        <w:t xml:space="preserve">, </w:t>
      </w:r>
      <w:r>
        <w:rPr>
          <w:rtl w:val="true"/>
        </w:rPr>
        <w:t>וזאת אסביר כעת</w:t>
      </w:r>
      <w:r>
        <w:rPr>
          <w:rtl w:val="true"/>
        </w:rPr>
        <w:t xml:space="preserve">.  </w:t>
      </w:r>
      <w:r>
        <w:rPr>
          <w:rtl w:val="true"/>
        </w:rPr>
        <w:t xml:space="preserve"> </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הטענה</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חֶסֶר</w:t>
      </w:r>
      <w:r>
        <w:rPr>
          <w:rFonts w:ascii="Century" w:hAnsi="Century" w:eastAsia="Century" w:cs="Century"/>
          <w:b/>
          <w:b/>
          <w:spacing w:val="0"/>
          <w:szCs w:val="24"/>
          <w:rtl w:val="true"/>
        </w:rPr>
        <w:t xml:space="preserve"> </w:t>
      </w:r>
      <w:r>
        <w:rPr>
          <w:rFonts w:ascii="Century" w:hAnsi="Century" w:cs="Miriam"/>
          <w:b/>
          <w:b/>
          <w:spacing w:val="0"/>
          <w:szCs w:val="24"/>
          <w:rtl w:val="true"/>
        </w:rPr>
        <w:t>ראייתי</w:t>
      </w:r>
      <w:r>
        <w:rPr>
          <w:rFonts w:ascii="Century" w:hAnsi="Century" w:eastAsia="Century" w:cs="Century"/>
          <w:b/>
          <w:b/>
          <w:spacing w:val="0"/>
          <w:szCs w:val="24"/>
          <w:rtl w:val="true"/>
        </w:rPr>
        <w:t xml:space="preserve"> </w:t>
      </w:r>
      <w:r>
        <w:rPr>
          <w:rFonts w:ascii="Century" w:hAnsi="Century" w:cs="Miriam"/>
          <w:b/>
          <w:b/>
          <w:spacing w:val="0"/>
          <w:szCs w:val="24"/>
          <w:rtl w:val="true"/>
        </w:rPr>
        <w:t>בעדותו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pP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חופים</w:t>
      </w:r>
      <w:r>
        <w:rPr>
          <w:rFonts w:ascii="Century" w:hAnsi="Century" w:eastAsia="Century" w:cs="Century"/>
          <w:b/>
          <w:b/>
          <w:spacing w:val="0"/>
          <w:szCs w:val="24"/>
          <w:rtl w:val="true"/>
        </w:rPr>
        <w:t xml:space="preserve"> </w:t>
      </w:r>
      <w:r>
        <w:rPr>
          <w:rFonts w:cs="Miriam" w:ascii="Century" w:hAnsi="Century"/>
          <w:b/>
          <w:spacing w:val="0"/>
          <w:szCs w:val="24"/>
        </w:rPr>
        <w:t>1</w:t>
      </w:r>
    </w:p>
    <w:p>
      <w:pPr>
        <w:pStyle w:val="Ruller42"/>
        <w:ind w:end="0"/>
        <w:jc w:val="both"/>
        <w:rPr/>
      </w:pPr>
      <w:r>
        <w:rPr>
          <w:rtl w:val="true"/>
        </w:rPr>
      </w:r>
    </w:p>
    <w:p>
      <w:pPr>
        <w:pStyle w:val="Ruller43"/>
        <w:numPr>
          <w:ilvl w:val="0"/>
          <w:numId w:val="2"/>
        </w:numPr>
        <w:ind w:hanging="0" w:start="0" w:end="0"/>
        <w:jc w:val="both"/>
        <w:rPr/>
      </w:pPr>
      <w:r>
        <w:rPr>
          <w:rtl w:val="true"/>
        </w:rPr>
        <w:t>בסיום שלוש ישיבות הוכחות במהלכן נשמעה גרסתו של עד המדינה</w:t>
      </w:r>
      <w:r>
        <w:rPr>
          <w:rtl w:val="true"/>
        </w:rPr>
        <w:t xml:space="preserve">, </w:t>
      </w:r>
      <w:r>
        <w:rPr>
          <w:rtl w:val="true"/>
        </w:rPr>
        <w:t xml:space="preserve">קבע בית משפט קמא כי </w:t>
      </w:r>
      <w:r>
        <w:rPr>
          <w:rtl w:val="true"/>
        </w:rPr>
        <w:t>"</w:t>
      </w:r>
      <w:r>
        <w:rPr>
          <w:rtl w:val="true"/>
        </w:rPr>
        <w:t xml:space="preserve">הפללת </w:t>
      </w:r>
      <w:r>
        <w:rPr>
          <w:rtl w:val="true"/>
        </w:rPr>
        <w:t>[</w:t>
      </w:r>
      <w:r>
        <w:rPr>
          <w:rtl w:val="true"/>
        </w:rPr>
        <w:t>המערער</w:t>
      </w:r>
      <w:r>
        <w:rPr>
          <w:rtl w:val="true"/>
        </w:rPr>
        <w:t xml:space="preserve">] </w:t>
      </w:r>
      <w:r>
        <w:rPr>
          <w:rtl w:val="true"/>
        </w:rPr>
        <w:t xml:space="preserve">באירוע </w:t>
      </w:r>
      <w:r>
        <w:rPr>
          <w:rtl w:val="true"/>
        </w:rPr>
        <w:t>[</w:t>
      </w:r>
      <w:r>
        <w:rPr>
          <w:rtl w:val="true"/>
        </w:rPr>
        <w:t xml:space="preserve">חופים </w:t>
      </w:r>
      <w:r>
        <w:rPr/>
        <w:t>1</w:t>
      </w:r>
      <w:r>
        <w:rPr>
          <w:rtl w:val="true"/>
        </w:rPr>
        <w:t xml:space="preserve">] </w:t>
      </w:r>
      <w:r>
        <w:rPr>
          <w:rtl w:val="true"/>
        </w:rPr>
        <w:t xml:space="preserve">כמי שנכח בפאב </w:t>
      </w:r>
      <w:r>
        <w:rPr>
          <w:rtl w:val="true"/>
        </w:rPr>
        <w:t>"</w:t>
      </w:r>
      <w:r>
        <w:rPr>
          <w:rtl w:val="true"/>
        </w:rPr>
        <w:t>ההרשל</w:t>
      </w:r>
      <w:r>
        <w:rPr>
          <w:rtl w:val="true"/>
        </w:rPr>
        <w:t>'</w:t>
      </w:r>
      <w:r>
        <w:rPr>
          <w:rtl w:val="true"/>
        </w:rPr>
        <w:t>ה</w:t>
      </w:r>
      <w:r>
        <w:rPr>
          <w:rtl w:val="true"/>
        </w:rPr>
        <w:t xml:space="preserve">" </w:t>
      </w:r>
      <w:r>
        <w:rPr>
          <w:rtl w:val="true"/>
        </w:rPr>
        <w:t>בזמן ההתארגנות והשתתף בתקיפה היא הפללה ישירה</w:t>
      </w:r>
      <w:r>
        <w:rPr>
          <w:rtl w:val="true"/>
        </w:rPr>
        <w:t>" (</w:t>
      </w:r>
      <w:r>
        <w:rPr>
          <w:rtl w:val="true"/>
        </w:rPr>
        <w:t>ראו עמ</w:t>
      </w:r>
      <w:r>
        <w:rPr>
          <w:rtl w:val="true"/>
        </w:rPr>
        <w:t xml:space="preserve">' </w:t>
      </w:r>
      <w:r>
        <w:rPr/>
        <w:t>62</w:t>
      </w:r>
      <w:r>
        <w:rPr>
          <w:rtl w:val="true"/>
        </w:rPr>
        <w:t xml:space="preserve"> </w:t>
      </w:r>
      <w:r>
        <w:rPr>
          <w:rtl w:val="true"/>
        </w:rPr>
        <w:t>להכרעת הדין</w:t>
      </w:r>
      <w:r>
        <w:rPr>
          <w:rtl w:val="true"/>
        </w:rPr>
        <w:t xml:space="preserve">). </w:t>
      </w:r>
      <w:r>
        <w:rPr>
          <w:rtl w:val="true"/>
        </w:rPr>
        <w:t>לאחר עיון בעדותו של עד המדינה</w:t>
      </w:r>
      <w:r>
        <w:rPr>
          <w:rtl w:val="true"/>
        </w:rPr>
        <w:t xml:space="preserve">, </w:t>
      </w:r>
      <w:r>
        <w:rPr>
          <w:rtl w:val="true"/>
        </w:rPr>
        <w:t>נחה דעתי כי אין להתערב בקביעה זו של בית משפט קמא וכי היא מבוססת כדבעי</w:t>
      </w:r>
      <w:r>
        <w:rPr>
          <w:rtl w:val="true"/>
        </w:rPr>
        <w:t>.</w:t>
      </w:r>
    </w:p>
    <w:p>
      <w:pPr>
        <w:pStyle w:val="Ruller43"/>
        <w:numPr>
          <w:ilvl w:val="0"/>
          <w:numId w:val="0"/>
        </w:numPr>
        <w:ind w:hanging="0" w:start="0" w:end="0"/>
        <w:jc w:val="both"/>
        <w:rPr>
          <w:rFonts w:eastAsia="Garamond"/>
        </w:rPr>
      </w:pPr>
      <w:r>
        <w:rPr>
          <w:rFonts w:eastAsia="Garamond"/>
          <w:rtl w:val="true"/>
        </w:rPr>
        <w:t xml:space="preserve"> </w:t>
      </w:r>
    </w:p>
    <w:p>
      <w:pPr>
        <w:pStyle w:val="Ruller43"/>
        <w:numPr>
          <w:ilvl w:val="0"/>
          <w:numId w:val="0"/>
        </w:numPr>
        <w:ind w:hanging="0" w:start="0" w:end="0"/>
        <w:jc w:val="both"/>
        <w:rPr>
          <w:rFonts w:ascii="Arial TUR" w:hAnsi="Arial TUR" w:cs="Arial TUR"/>
          <w:sz w:val="22"/>
        </w:rPr>
      </w:pPr>
      <w:r>
        <w:rPr>
          <w:rFonts w:cs="Miriam" w:ascii="Century" w:hAnsi="Century"/>
          <w:b/>
          <w:spacing w:val="0"/>
          <w:sz w:val="22"/>
          <w:szCs w:val="24"/>
          <w:rtl w:val="true"/>
        </w:rPr>
        <w:tab/>
      </w:r>
      <w:r>
        <w:rPr>
          <w:rtl w:val="true"/>
        </w:rPr>
        <w:t>עד המדינה העיד כי חברי הארגון רקמו את תכניתם העבריינית לתקוף את אוהדי מכבי חיפה בקבוצת הווטסאפ שלהם</w:t>
      </w:r>
      <w:r>
        <w:rPr>
          <w:rtl w:val="true"/>
        </w:rPr>
        <w:t xml:space="preserve">. </w:t>
      </w:r>
      <w:r>
        <w:rPr>
          <w:rtl w:val="true"/>
        </w:rPr>
        <w:t>במסגרת תכנית זו</w:t>
      </w:r>
      <w:r>
        <w:rPr>
          <w:rtl w:val="true"/>
        </w:rPr>
        <w:t xml:space="preserve">, </w:t>
      </w:r>
      <w:r>
        <w:rPr>
          <w:rtl w:val="true"/>
        </w:rPr>
        <w:t>קבעו חברי הארגון להיפגש בפאב ההרשל</w:t>
      </w:r>
      <w:r>
        <w:rPr>
          <w:rtl w:val="true"/>
        </w:rPr>
        <w:t>'</w:t>
      </w:r>
      <w:r>
        <w:rPr>
          <w:rtl w:val="true"/>
        </w:rPr>
        <w:t>ה</w:t>
      </w:r>
      <w:r>
        <w:rPr>
          <w:rtl w:val="true"/>
        </w:rPr>
        <w:t xml:space="preserve">, </w:t>
      </w:r>
      <w:r>
        <w:rPr>
          <w:rtl w:val="true"/>
        </w:rPr>
        <w:t xml:space="preserve">הממוקם בסמוך למתחם </w:t>
      </w:r>
      <w:r>
        <w:rPr>
          <w:rtl w:val="true"/>
        </w:rPr>
        <w:t>"</w:t>
      </w:r>
      <w:r>
        <w:rPr>
          <w:rtl w:val="true"/>
        </w:rPr>
        <w:t>כדורגל החופים</w:t>
      </w:r>
      <w:r>
        <w:rPr>
          <w:rtl w:val="true"/>
        </w:rPr>
        <w:t xml:space="preserve">", </w:t>
      </w:r>
      <w:r>
        <w:rPr>
          <w:rtl w:val="true"/>
        </w:rPr>
        <w:t>ומשם ללכת לעבר המתחם ולתקוף את אוהדי מכבי חיפה</w:t>
      </w:r>
      <w:r>
        <w:rPr>
          <w:rtl w:val="true"/>
        </w:rPr>
        <w:t xml:space="preserve">, </w:t>
      </w:r>
      <w:r>
        <w:rPr>
          <w:rtl w:val="true"/>
        </w:rPr>
        <w:t xml:space="preserve">אשר היוו באותה התקופה </w:t>
      </w:r>
      <w:r>
        <w:rPr>
          <w:rtl w:val="true"/>
        </w:rPr>
        <w:t>"</w:t>
      </w:r>
      <w:r>
        <w:rPr>
          <w:rtl w:val="true"/>
        </w:rPr>
        <w:t>יעד לתקיפה</w:t>
      </w:r>
      <w:r>
        <w:rPr>
          <w:rtl w:val="true"/>
        </w:rPr>
        <w:t xml:space="preserve">" </w:t>
      </w:r>
      <w:r>
        <w:rPr>
          <w:rtl w:val="true"/>
        </w:rPr>
        <w:t xml:space="preserve">עבורם </w:t>
      </w:r>
      <w:r>
        <w:rPr>
          <w:rFonts w:cs="Arial TUR" w:ascii="Arial TUR" w:hAnsi="Arial TUR"/>
          <w:sz w:val="22"/>
          <w:rtl w:val="true"/>
        </w:rPr>
        <w:t>(</w:t>
      </w:r>
      <w:r>
        <w:rPr>
          <w:rFonts w:ascii="Arial TUR" w:hAnsi="Arial TUR" w:cs="Arial TUR"/>
          <w:sz w:val="22"/>
          <w:sz w:val="22"/>
          <w:rtl w:val="true"/>
        </w:rPr>
        <w:t xml:space="preserve">ראו פרוטוקול מיום </w:t>
      </w:r>
      <w:r>
        <w:rPr>
          <w:rFonts w:cs="Arial TUR" w:ascii="Arial TUR" w:hAnsi="Arial TUR"/>
          <w:sz w:val="22"/>
        </w:rPr>
        <w:t>14.2.2017</w:t>
      </w:r>
      <w:r>
        <w:rPr>
          <w:rFonts w:cs="Arial TUR" w:ascii="Arial TUR" w:hAnsi="Arial TUR"/>
          <w:sz w:val="22"/>
          <w:rtl w:val="true"/>
        </w:rPr>
        <w:t xml:space="preserve">, </w:t>
      </w:r>
      <w:r>
        <w:rPr>
          <w:rFonts w:ascii="Arial TUR" w:hAnsi="Arial TUR" w:cs="Arial TUR"/>
          <w:sz w:val="22"/>
          <w:sz w:val="22"/>
          <w:rtl w:val="true"/>
        </w:rPr>
        <w:t xml:space="preserve">שורות </w:t>
      </w:r>
      <w:r>
        <w:rPr>
          <w:rFonts w:cs="Arial TUR" w:ascii="Arial TUR" w:hAnsi="Arial TUR"/>
          <w:sz w:val="22"/>
        </w:rPr>
        <w:t>22-17</w:t>
      </w:r>
      <w:r>
        <w:rPr>
          <w:rFonts w:cs="Arial TUR" w:ascii="Arial TUR" w:hAnsi="Arial TUR"/>
          <w:sz w:val="22"/>
          <w:rtl w:val="true"/>
        </w:rPr>
        <w:t>)</w:t>
      </w:r>
      <w:r>
        <w:rPr>
          <w:rtl w:val="true"/>
        </w:rPr>
        <w:t xml:space="preserve">. </w:t>
      </w:r>
      <w:r>
        <w:rPr>
          <w:rFonts w:ascii="Arial TUR" w:hAnsi="Arial TUR" w:cs="Arial TUR"/>
          <w:sz w:val="22"/>
          <w:sz w:val="22"/>
          <w:rtl w:val="true"/>
        </w:rPr>
        <w:t xml:space="preserve">עד המדינה הדגיש כי </w:t>
      </w:r>
      <w:r>
        <w:rPr>
          <w:rFonts w:ascii="Century" w:hAnsi="Century" w:cs="Miriam"/>
          <w:b/>
          <w:b/>
          <w:spacing w:val="0"/>
          <w:sz w:val="22"/>
          <w:sz w:val="22"/>
          <w:szCs w:val="24"/>
          <w:rtl w:val="true"/>
        </w:rPr>
        <w:t>המטרה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היחידה</w:t>
      </w:r>
      <w:r>
        <w:rPr>
          <w:rFonts w:ascii="Arial TUR" w:hAnsi="Arial TUR" w:cs="Arial TUR"/>
          <w:sz w:val="22"/>
          <w:sz w:val="22"/>
          <w:rtl w:val="true"/>
        </w:rPr>
        <w:t xml:space="preserve"> לשמה הגיעו חברי הארגון לפאב ההרשל</w:t>
      </w:r>
      <w:r>
        <w:rPr>
          <w:rFonts w:cs="Arial TUR" w:ascii="Arial TUR" w:hAnsi="Arial TUR"/>
          <w:sz w:val="22"/>
          <w:rtl w:val="true"/>
        </w:rPr>
        <w:t>'</w:t>
      </w:r>
      <w:r>
        <w:rPr>
          <w:rFonts w:ascii="Arial TUR" w:hAnsi="Arial TUR" w:cs="Arial TUR"/>
          <w:sz w:val="22"/>
          <w:sz w:val="22"/>
          <w:rtl w:val="true"/>
        </w:rPr>
        <w:t>ה ביום המדובר</w:t>
      </w:r>
      <w:r>
        <w:rPr>
          <w:rFonts w:cs="Arial TUR" w:ascii="Arial TUR" w:hAnsi="Arial TUR"/>
          <w:sz w:val="22"/>
          <w:rtl w:val="true"/>
        </w:rPr>
        <w:t xml:space="preserve">, </w:t>
      </w:r>
      <w:r>
        <w:rPr>
          <w:rFonts w:ascii="Arial TUR" w:hAnsi="Arial TUR" w:cs="Arial TUR"/>
          <w:sz w:val="22"/>
          <w:sz w:val="22"/>
          <w:rtl w:val="true"/>
        </w:rPr>
        <w:t>ובהמשך למתחם הכדורגל עצמו</w:t>
      </w:r>
      <w:r>
        <w:rPr>
          <w:rFonts w:cs="Arial TUR" w:ascii="Arial TUR" w:hAnsi="Arial TUR"/>
          <w:sz w:val="22"/>
          <w:rtl w:val="true"/>
        </w:rPr>
        <w:t xml:space="preserve">, </w:t>
      </w:r>
      <w:r>
        <w:rPr>
          <w:rFonts w:ascii="Arial TUR" w:hAnsi="Arial TUR" w:cs="Arial TUR"/>
          <w:sz w:val="22"/>
          <w:sz w:val="22"/>
          <w:rtl w:val="true"/>
        </w:rPr>
        <w:t>הייתה לשם תקיפת אוהדי הקבוצה היריבה</w:t>
      </w:r>
      <w:r>
        <w:rPr>
          <w:rFonts w:cs="Arial TUR" w:ascii="Arial TUR" w:hAnsi="Arial TUR"/>
          <w:sz w:val="22"/>
          <w:rtl w:val="true"/>
        </w:rPr>
        <w:t xml:space="preserve">, </w:t>
      </w:r>
      <w:r>
        <w:rPr>
          <w:rFonts w:ascii="Arial TUR" w:hAnsi="Arial TUR" w:cs="Arial TUR"/>
          <w:sz w:val="22"/>
          <w:sz w:val="22"/>
          <w:rtl w:val="true"/>
        </w:rPr>
        <w:t>לדבריו</w:t>
      </w:r>
      <w:r>
        <w:rPr>
          <w:rFonts w:cs="Arial TUR" w:ascii="Arial TUR" w:hAnsi="Arial TUR"/>
          <w:sz w:val="22"/>
          <w:rtl w:val="true"/>
        </w:rPr>
        <w:t>: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האווירה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והלוקיישן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פירשנו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Arial TUR" w:hAnsi="Arial TUR" w:cs="Arial TUR"/>
          <w:sz w:val="22"/>
          <w:sz w:val="22"/>
          <w:rtl w:val="true"/>
        </w:rPr>
        <w:t xml:space="preserve"> </w:t>
      </w:r>
      <w:r>
        <w:rPr>
          <w:rFonts w:ascii="Century" w:hAnsi="Century" w:cs="Miriam"/>
          <w:b/>
          <w:b/>
          <w:spacing w:val="0"/>
          <w:sz w:val="22"/>
          <w:sz w:val="22"/>
          <w:szCs w:val="24"/>
          <w:rtl w:val="true"/>
        </w:rPr>
        <w:t>כפוטנציאל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גבוה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להיתכנות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לאלימות</w:t>
      </w:r>
      <w:r>
        <w:rPr>
          <w:rFonts w:cs="Arial TUR" w:ascii="Arial TUR" w:hAnsi="Arial TUR"/>
          <w:sz w:val="22"/>
          <w:rtl w:val="true"/>
        </w:rPr>
        <w:t xml:space="preserve">, </w:t>
      </w:r>
      <w:r>
        <w:rPr>
          <w:rFonts w:ascii="Arial TUR" w:hAnsi="Arial TUR" w:cs="Arial TUR"/>
          <w:sz w:val="22"/>
          <w:sz w:val="22"/>
          <w:rtl w:val="true"/>
        </w:rPr>
        <w:t xml:space="preserve">ראינו בזה </w:t>
      </w:r>
      <w:r>
        <w:rPr>
          <w:rFonts w:ascii="Century" w:hAnsi="Century" w:cs="Miriam"/>
          <w:b/>
          <w:b/>
          <w:spacing w:val="0"/>
          <w:sz w:val="22"/>
          <w:sz w:val="22"/>
          <w:szCs w:val="24"/>
          <w:rtl w:val="true"/>
        </w:rPr>
        <w:t>הזדמנות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זממנו</w:t>
      </w:r>
      <w:r>
        <w:rPr>
          <w:rFonts w:ascii="Arial TUR" w:hAnsi="Arial TUR" w:cs="Arial TUR"/>
          <w:sz w:val="22"/>
          <w:sz w:val="22"/>
          <w:rtl w:val="true"/>
        </w:rPr>
        <w:t xml:space="preserve"> וככה התבשלה לה התארגנות </w:t>
      </w:r>
      <w:r>
        <w:rPr>
          <w:rFonts w:cs="Arial TUR" w:ascii="Arial TUR" w:hAnsi="Arial TUR"/>
          <w:sz w:val="22"/>
          <w:rtl w:val="true"/>
        </w:rPr>
        <w:t xml:space="preserve">[...] </w:t>
      </w:r>
      <w:r>
        <w:rPr>
          <w:rFonts w:ascii="Arial TUR" w:hAnsi="Arial TUR" w:cs="Arial TUR"/>
          <w:sz w:val="22"/>
          <w:sz w:val="22"/>
          <w:rtl w:val="true"/>
        </w:rPr>
        <w:t>לא באנו לראות כדורגל חופים</w:t>
      </w:r>
      <w:r>
        <w:rPr>
          <w:rFonts w:cs="Arial TUR" w:ascii="Arial TUR" w:hAnsi="Arial TUR"/>
          <w:sz w:val="22"/>
          <w:rtl w:val="true"/>
        </w:rPr>
        <w:t xml:space="preserve">, </w:t>
      </w:r>
      <w:r>
        <w:rPr>
          <w:rFonts w:ascii="Arial TUR" w:hAnsi="Arial TUR" w:cs="Arial TUR"/>
          <w:sz w:val="22"/>
          <w:sz w:val="22"/>
          <w:rtl w:val="true"/>
        </w:rPr>
        <w:t>לא באנו להשתזף בים</w:t>
      </w:r>
      <w:r>
        <w:rPr>
          <w:rFonts w:cs="Arial TUR" w:ascii="Arial TUR" w:hAnsi="Arial TUR"/>
          <w:sz w:val="22"/>
          <w:rtl w:val="true"/>
        </w:rPr>
        <w:t xml:space="preserve">. </w:t>
      </w:r>
      <w:r>
        <w:rPr>
          <w:rFonts w:ascii="Century" w:hAnsi="Century" w:cs="Miriam"/>
          <w:b/>
          <w:b/>
          <w:spacing w:val="0"/>
          <w:sz w:val="22"/>
          <w:sz w:val="22"/>
          <w:szCs w:val="24"/>
          <w:rtl w:val="true"/>
        </w:rPr>
        <w:t>באנו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מסוימת</w:t>
      </w:r>
      <w:r>
        <w:rPr>
          <w:rFonts w:ascii="Century" w:hAnsi="Century" w:eastAsia="Century" w:cs="Century"/>
          <w:b/>
          <w:b/>
          <w:spacing w:val="0"/>
          <w:sz w:val="22"/>
          <w:sz w:val="22"/>
          <w:szCs w:val="24"/>
          <w:rtl w:val="true"/>
        </w:rPr>
        <w:t xml:space="preserve"> </w:t>
      </w:r>
      <w:r>
        <w:rPr>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ללכת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לתקוף</w:t>
      </w:r>
      <w:r>
        <w:rPr>
          <w:rFonts w:cs="Arial TUR" w:ascii="Arial TUR" w:hAnsi="Arial TUR"/>
          <w:sz w:val="22"/>
          <w:rtl w:val="true"/>
        </w:rPr>
        <w:t xml:space="preserve">, </w:t>
      </w:r>
      <w:r>
        <w:rPr>
          <w:rFonts w:ascii="Arial TUR" w:hAnsi="Arial TUR" w:cs="Arial TUR"/>
          <w:sz w:val="22"/>
          <w:sz w:val="22"/>
          <w:rtl w:val="true"/>
        </w:rPr>
        <w:t>לחזור לפאב</w:t>
      </w:r>
      <w:r>
        <w:rPr>
          <w:rFonts w:cs="Arial TUR" w:ascii="Arial TUR" w:hAnsi="Arial TUR"/>
          <w:sz w:val="22"/>
          <w:rtl w:val="true"/>
        </w:rPr>
        <w:t>" (</w:t>
      </w:r>
      <w:r>
        <w:rPr>
          <w:rFonts w:ascii="Arial TUR" w:hAnsi="Arial TUR" w:cs="Arial TUR"/>
          <w:sz w:val="22"/>
          <w:sz w:val="22"/>
          <w:rtl w:val="true"/>
        </w:rPr>
        <w:t xml:space="preserve">ההדגשות הוספו </w:t>
      </w:r>
      <w:r>
        <w:rPr>
          <w:rFonts w:ascii="Arial TUR" w:hAnsi="Arial TUR" w:cs="Arial TUR"/>
          <w:sz w:val="22"/>
          <w:sz w:val="22"/>
          <w:rtl w:val="true"/>
        </w:rPr>
        <w:t>–</w:t>
      </w:r>
      <w:r>
        <w:rPr>
          <w:rFonts w:ascii="Arial TUR" w:hAnsi="Arial TUR" w:cs="Arial TUR"/>
          <w:sz w:val="22"/>
          <w:sz w:val="22"/>
          <w:rtl w:val="true"/>
        </w:rPr>
        <w:t xml:space="preserve"> א</w:t>
      </w:r>
      <w:r>
        <w:rPr>
          <w:rFonts w:cs="Arial TUR" w:ascii="Arial TUR" w:hAnsi="Arial TUR"/>
          <w:sz w:val="22"/>
          <w:rtl w:val="true"/>
        </w:rPr>
        <w:t>.</w:t>
      </w:r>
      <w:r>
        <w:rPr>
          <w:rFonts w:ascii="Arial TUR" w:hAnsi="Arial TUR" w:cs="Arial TUR"/>
          <w:sz w:val="22"/>
          <w:sz w:val="22"/>
          <w:rtl w:val="true"/>
        </w:rPr>
        <w:t>ש</w:t>
      </w:r>
      <w:r>
        <w:rPr>
          <w:rFonts w:cs="Arial TUR" w:ascii="Arial TUR" w:hAnsi="Arial TUR"/>
          <w:sz w:val="22"/>
          <w:rtl w:val="true"/>
        </w:rPr>
        <w:t xml:space="preserve">.; </w:t>
      </w:r>
      <w:r>
        <w:rPr>
          <w:rFonts w:ascii="Arial TUR" w:hAnsi="Arial TUR" w:cs="Arial TUR"/>
          <w:sz w:val="22"/>
          <w:sz w:val="22"/>
          <w:rtl w:val="true"/>
        </w:rPr>
        <w:t>ראו שם</w:t>
      </w:r>
      <w:r>
        <w:rPr>
          <w:rFonts w:cs="Arial TUR" w:ascii="Arial TUR" w:hAnsi="Arial TUR"/>
          <w:sz w:val="22"/>
          <w:rtl w:val="true"/>
        </w:rPr>
        <w:t xml:space="preserve">, </w:t>
      </w:r>
      <w:r>
        <w:rPr>
          <w:rFonts w:ascii="Arial TUR" w:hAnsi="Arial TUR" w:cs="Arial TUR"/>
          <w:sz w:val="22"/>
          <w:sz w:val="22"/>
          <w:rtl w:val="true"/>
        </w:rPr>
        <w:t>עמ</w:t>
      </w:r>
      <w:r>
        <w:rPr>
          <w:rFonts w:cs="Arial TUR" w:ascii="Arial TUR" w:hAnsi="Arial TUR"/>
          <w:sz w:val="22"/>
          <w:rtl w:val="true"/>
        </w:rPr>
        <w:t xml:space="preserve">' </w:t>
      </w:r>
      <w:r>
        <w:rPr>
          <w:rFonts w:cs="Arial TUR" w:ascii="Arial TUR" w:hAnsi="Arial TUR"/>
          <w:sz w:val="22"/>
        </w:rPr>
        <w:t>80</w:t>
      </w:r>
      <w:r>
        <w:rPr>
          <w:rFonts w:cs="Arial TUR" w:ascii="Arial TUR" w:hAnsi="Arial TUR"/>
          <w:sz w:val="22"/>
          <w:rtl w:val="true"/>
        </w:rPr>
        <w:t xml:space="preserve">, </w:t>
      </w:r>
      <w:r>
        <w:rPr>
          <w:rFonts w:ascii="Arial TUR" w:hAnsi="Arial TUR" w:cs="Arial TUR"/>
          <w:sz w:val="22"/>
          <w:sz w:val="22"/>
          <w:rtl w:val="true"/>
        </w:rPr>
        <w:t xml:space="preserve">שורות </w:t>
      </w:r>
      <w:r>
        <w:rPr>
          <w:rFonts w:cs="Arial TUR" w:ascii="Arial TUR" w:hAnsi="Arial TUR"/>
          <w:sz w:val="22"/>
        </w:rPr>
        <w:t>24-22</w:t>
      </w:r>
      <w:r>
        <w:rPr>
          <w:rFonts w:cs="Arial TUR" w:ascii="Arial TUR" w:hAnsi="Arial TUR"/>
          <w:sz w:val="22"/>
          <w:rtl w:val="true"/>
        </w:rPr>
        <w:t xml:space="preserve">; </w:t>
      </w:r>
      <w:r>
        <w:rPr>
          <w:rFonts w:ascii="Arial TUR" w:hAnsi="Arial TUR" w:cs="Arial TUR"/>
          <w:sz w:val="22"/>
          <w:sz w:val="22"/>
          <w:rtl w:val="true"/>
        </w:rPr>
        <w:t>ועמ</w:t>
      </w:r>
      <w:r>
        <w:rPr>
          <w:rFonts w:cs="Arial TUR" w:ascii="Arial TUR" w:hAnsi="Arial TUR"/>
          <w:sz w:val="22"/>
          <w:rtl w:val="true"/>
        </w:rPr>
        <w:t xml:space="preserve">' </w:t>
      </w:r>
      <w:r>
        <w:rPr>
          <w:rFonts w:cs="Arial TUR" w:ascii="Arial TUR" w:hAnsi="Arial TUR"/>
          <w:sz w:val="22"/>
        </w:rPr>
        <w:t>81</w:t>
      </w:r>
      <w:r>
        <w:rPr>
          <w:rFonts w:cs="Arial TUR" w:ascii="Arial TUR" w:hAnsi="Arial TUR"/>
          <w:sz w:val="22"/>
          <w:rtl w:val="true"/>
        </w:rPr>
        <w:t xml:space="preserve">, </w:t>
      </w:r>
      <w:r>
        <w:rPr>
          <w:rFonts w:ascii="Arial TUR" w:hAnsi="Arial TUR" w:cs="Arial TUR"/>
          <w:sz w:val="22"/>
          <w:sz w:val="22"/>
          <w:rtl w:val="true"/>
        </w:rPr>
        <w:t xml:space="preserve">שורות </w:t>
      </w:r>
      <w:r>
        <w:rPr>
          <w:rFonts w:cs="Arial TUR" w:ascii="Arial TUR" w:hAnsi="Arial TUR"/>
          <w:sz w:val="22"/>
        </w:rPr>
        <w:t>11-6</w:t>
      </w:r>
      <w:r>
        <w:rPr>
          <w:rFonts w:cs="Arial TUR" w:ascii="Arial TUR" w:hAnsi="Arial TUR"/>
          <w:sz w:val="22"/>
          <w:rtl w:val="true"/>
        </w:rPr>
        <w:t xml:space="preserve">). </w:t>
      </w:r>
      <w:r>
        <w:rPr>
          <w:rFonts w:ascii="Arial" w:hAnsi="Arial" w:cs="Arial"/>
          <w:rtl w:val="true"/>
        </w:rPr>
        <w:t>ודוק</w:t>
      </w:r>
      <w:r>
        <w:rPr>
          <w:rFonts w:cs="Arial" w:ascii="Arial" w:hAnsi="Arial"/>
          <w:rtl w:val="true"/>
        </w:rPr>
        <w:t xml:space="preserve">: </w:t>
      </w:r>
      <w:r>
        <w:rPr>
          <w:rtl w:val="true"/>
        </w:rPr>
        <w:t>כאשר נשאל עד המדינה מי נכח בפאב ההרשל</w:t>
      </w:r>
      <w:r>
        <w:rPr>
          <w:rtl w:val="true"/>
        </w:rPr>
        <w:t>'</w:t>
      </w:r>
      <w:r>
        <w:rPr>
          <w:rtl w:val="true"/>
        </w:rPr>
        <w:t>ה בשעות שקדמו לאירוע התקיפה ומי לקח חלק ברקימת התכנית הנ</w:t>
      </w:r>
      <w:r>
        <w:rPr>
          <w:rtl w:val="true"/>
        </w:rPr>
        <w:t>"</w:t>
      </w:r>
      <w:r>
        <w:rPr>
          <w:rtl w:val="true"/>
        </w:rPr>
        <w:t>ל</w:t>
      </w:r>
      <w:r>
        <w:rPr>
          <w:rtl w:val="true"/>
        </w:rPr>
        <w:t xml:space="preserve">, </w:t>
      </w:r>
      <w:r>
        <w:rPr>
          <w:rtl w:val="true"/>
        </w:rPr>
        <w:t>ציין מפורשות את שמו של המערער</w:t>
      </w:r>
      <w:r>
        <w:rPr>
          <w:rtl w:val="true"/>
        </w:rPr>
        <w:t>: "</w:t>
      </w:r>
      <w:r>
        <w:rPr>
          <w:rtl w:val="true"/>
        </w:rPr>
        <w:t>נפגשנו</w:t>
      </w:r>
      <w:r>
        <w:rPr>
          <w:rtl w:val="true"/>
        </w:rPr>
        <w:t xml:space="preserve">, </w:t>
      </w:r>
      <w:r>
        <w:rPr>
          <w:rtl w:val="true"/>
        </w:rPr>
        <w:t>היינו אני</w:t>
      </w:r>
      <w:r>
        <w:rPr>
          <w:rtl w:val="true"/>
        </w:rPr>
        <w:t xml:space="preserve">, </w:t>
      </w:r>
      <w:bookmarkStart w:id="21" w:name="_ETM_Q_4734144"/>
      <w:bookmarkEnd w:id="21"/>
      <w:r>
        <w:rPr>
          <w:rtl w:val="true"/>
        </w:rPr>
        <w:t>מתן שמעון</w:t>
      </w:r>
      <w:r>
        <w:rPr>
          <w:rtl w:val="true"/>
        </w:rPr>
        <w:t xml:space="preserve">, </w:t>
      </w:r>
      <w:r>
        <w:rPr>
          <w:rFonts w:ascii="Century" w:hAnsi="Century" w:cs="Miriam"/>
          <w:b/>
          <w:b/>
          <w:spacing w:val="0"/>
          <w:sz w:val="22"/>
          <w:sz w:val="22"/>
          <w:szCs w:val="24"/>
          <w:rtl w:val="true"/>
        </w:rPr>
        <w:t>אליעד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w:t>
      </w:r>
      <w:r>
        <w:rPr>
          <w:rtl w:val="true"/>
        </w:rPr>
        <w:t xml:space="preserve">, </w:t>
      </w:r>
      <w:r>
        <w:rPr>
          <w:rtl w:val="true"/>
        </w:rPr>
        <w:t>יואב נחשון</w:t>
      </w:r>
      <w:r>
        <w:rPr>
          <w:rtl w:val="true"/>
        </w:rPr>
        <w:t xml:space="preserve">, </w:t>
      </w:r>
      <w:r>
        <w:rPr>
          <w:rtl w:val="true"/>
        </w:rPr>
        <w:t>אופק כהן</w:t>
      </w:r>
      <w:r>
        <w:rPr>
          <w:rtl w:val="true"/>
        </w:rPr>
        <w:t xml:space="preserve">, </w:t>
      </w:r>
      <w:r>
        <w:rPr>
          <w:rtl w:val="true"/>
        </w:rPr>
        <w:t xml:space="preserve">יחיאל </w:t>
      </w:r>
      <w:bookmarkStart w:id="22" w:name="_ETM_Q_4740896"/>
      <w:bookmarkEnd w:id="22"/>
      <w:r>
        <w:rPr>
          <w:rtl w:val="true"/>
        </w:rPr>
        <w:t>משה גיאת</w:t>
      </w:r>
      <w:r>
        <w:rPr>
          <w:rtl w:val="true"/>
        </w:rPr>
        <w:t xml:space="preserve">, </w:t>
      </w:r>
      <w:r>
        <w:rPr>
          <w:rtl w:val="true"/>
        </w:rPr>
        <w:t>יעקב כהן</w:t>
      </w:r>
      <w:r>
        <w:rPr>
          <w:rtl w:val="true"/>
        </w:rPr>
        <w:t xml:space="preserve">, </w:t>
      </w:r>
      <w:r>
        <w:rPr>
          <w:rtl w:val="true"/>
        </w:rPr>
        <w:t>אור רוזנברג</w:t>
      </w:r>
      <w:r>
        <w:rPr>
          <w:rtl w:val="true"/>
        </w:rPr>
        <w:t xml:space="preserve">" </w:t>
      </w:r>
      <w:r>
        <w:rPr>
          <w:rFonts w:cs="Arial TUR" w:ascii="Arial TUR" w:hAnsi="Arial TUR"/>
          <w:sz w:val="22"/>
          <w:rtl w:val="true"/>
        </w:rPr>
        <w:t>(</w:t>
      </w:r>
      <w:r>
        <w:rPr>
          <w:rFonts w:ascii="Arial TUR" w:hAnsi="Arial TUR" w:cs="Arial TUR"/>
          <w:sz w:val="22"/>
          <w:sz w:val="22"/>
          <w:rtl w:val="true"/>
        </w:rPr>
        <w:t xml:space="preserve">ההדגשה הוספה </w:t>
      </w:r>
      <w:r>
        <w:rPr>
          <w:rFonts w:ascii="Arial TUR" w:hAnsi="Arial TUR" w:cs="Arial TUR"/>
          <w:sz w:val="22"/>
          <w:sz w:val="22"/>
          <w:rtl w:val="true"/>
        </w:rPr>
        <w:t>–</w:t>
      </w:r>
      <w:r>
        <w:rPr>
          <w:rFonts w:ascii="Arial TUR" w:hAnsi="Arial TUR" w:cs="Arial TUR"/>
          <w:sz w:val="22"/>
          <w:sz w:val="22"/>
          <w:rtl w:val="true"/>
        </w:rPr>
        <w:t xml:space="preserve"> א</w:t>
      </w:r>
      <w:r>
        <w:rPr>
          <w:rFonts w:cs="Arial TUR" w:ascii="Arial TUR" w:hAnsi="Arial TUR"/>
          <w:sz w:val="22"/>
          <w:rtl w:val="true"/>
        </w:rPr>
        <w:t>.</w:t>
      </w:r>
      <w:r>
        <w:rPr>
          <w:rFonts w:ascii="Arial TUR" w:hAnsi="Arial TUR" w:cs="Arial TUR"/>
          <w:sz w:val="22"/>
          <w:sz w:val="22"/>
          <w:rtl w:val="true"/>
        </w:rPr>
        <w:t>ש</w:t>
      </w:r>
      <w:r>
        <w:rPr>
          <w:rFonts w:cs="Arial TUR" w:ascii="Arial TUR" w:hAnsi="Arial TUR"/>
          <w:sz w:val="22"/>
          <w:rtl w:val="true"/>
        </w:rPr>
        <w:t xml:space="preserve">.; </w:t>
      </w:r>
      <w:r>
        <w:rPr>
          <w:rFonts w:ascii="Arial TUR" w:hAnsi="Arial TUR" w:cs="Arial TUR"/>
          <w:sz w:val="22"/>
          <w:sz w:val="22"/>
          <w:rtl w:val="true"/>
        </w:rPr>
        <w:t>ראו שם</w:t>
      </w:r>
      <w:r>
        <w:rPr>
          <w:rFonts w:cs="Arial TUR" w:ascii="Arial TUR" w:hAnsi="Arial TUR"/>
          <w:sz w:val="22"/>
          <w:rtl w:val="true"/>
        </w:rPr>
        <w:t xml:space="preserve">, </w:t>
      </w:r>
      <w:r>
        <w:rPr>
          <w:rFonts w:ascii="Arial TUR" w:hAnsi="Arial TUR" w:cs="Arial TUR"/>
          <w:sz w:val="22"/>
          <w:sz w:val="22"/>
          <w:rtl w:val="true"/>
        </w:rPr>
        <w:t>עמ</w:t>
      </w:r>
      <w:r>
        <w:rPr>
          <w:rFonts w:cs="Arial TUR" w:ascii="Arial TUR" w:hAnsi="Arial TUR"/>
          <w:sz w:val="22"/>
          <w:rtl w:val="true"/>
        </w:rPr>
        <w:t xml:space="preserve">' </w:t>
      </w:r>
      <w:r>
        <w:rPr>
          <w:rFonts w:cs="Arial TUR" w:ascii="Arial TUR" w:hAnsi="Arial TUR"/>
          <w:sz w:val="22"/>
        </w:rPr>
        <w:t>80</w:t>
      </w:r>
      <w:r>
        <w:rPr>
          <w:rFonts w:cs="Arial TUR" w:ascii="Arial TUR" w:hAnsi="Arial TUR"/>
          <w:sz w:val="22"/>
          <w:rtl w:val="true"/>
        </w:rPr>
        <w:t xml:space="preserve">, </w:t>
      </w:r>
      <w:r>
        <w:rPr>
          <w:rFonts w:ascii="Arial TUR" w:hAnsi="Arial TUR" w:cs="Arial TUR"/>
          <w:sz w:val="22"/>
          <w:sz w:val="22"/>
          <w:rtl w:val="true"/>
        </w:rPr>
        <w:t xml:space="preserve">שורות </w:t>
      </w:r>
      <w:r>
        <w:rPr>
          <w:rFonts w:cs="Arial TUR" w:ascii="Arial TUR" w:hAnsi="Arial TUR"/>
          <w:sz w:val="22"/>
        </w:rPr>
        <w:t>28-27</w:t>
      </w:r>
      <w:r>
        <w:rPr>
          <w:rFonts w:cs="Arial TUR" w:ascii="Arial TUR" w:hAnsi="Arial TUR"/>
          <w:sz w:val="22"/>
          <w:rtl w:val="true"/>
        </w:rPr>
        <w:t>).</w:t>
      </w:r>
    </w:p>
    <w:p>
      <w:pPr>
        <w:pStyle w:val="Ruller43"/>
        <w:numPr>
          <w:ilvl w:val="0"/>
          <w:numId w:val="0"/>
        </w:numPr>
        <w:ind w:hanging="0" w:start="0" w:end="0"/>
        <w:jc w:val="both"/>
        <w:rPr>
          <w:rFonts w:ascii="Arial" w:hAnsi="Arial" w:cs="Arial"/>
          <w:sz w:val="22"/>
        </w:rPr>
      </w:pPr>
      <w:r>
        <w:rPr>
          <w:rFonts w:cs="Arial" w:ascii="Arial" w:hAnsi="Arial"/>
          <w:sz w:val="22"/>
          <w:rtl w:val="true"/>
        </w:rPr>
      </w:r>
    </w:p>
    <w:p>
      <w:pPr>
        <w:pStyle w:val="Ruller43"/>
        <w:numPr>
          <w:ilvl w:val="0"/>
          <w:numId w:val="0"/>
        </w:numPr>
        <w:ind w:hanging="0" w:start="0" w:end="0"/>
        <w:jc w:val="both"/>
        <w:rPr/>
      </w:pPr>
      <w:r>
        <w:rPr>
          <w:rtl w:val="true"/>
        </w:rPr>
        <w:tab/>
      </w:r>
      <w:r>
        <w:rPr>
          <w:rtl w:val="true"/>
        </w:rPr>
        <w:t>בהמשך העדות</w:t>
      </w:r>
      <w:r>
        <w:rPr>
          <w:rtl w:val="true"/>
        </w:rPr>
        <w:t xml:space="preserve">, </w:t>
      </w:r>
      <w:r>
        <w:rPr>
          <w:rtl w:val="true"/>
        </w:rPr>
        <w:t>תיאר עד המדינה כיצד מימשו חברי הארגון את תכניתם ובתוך כך את מפגשם המשותף בפאב</w:t>
      </w:r>
      <w:r>
        <w:rPr>
          <w:rtl w:val="true"/>
        </w:rPr>
        <w:t xml:space="preserve">, </w:t>
      </w:r>
      <w:r>
        <w:rPr>
          <w:rtl w:val="true"/>
        </w:rPr>
        <w:t>את צעידתם לעבר המתחם בו התקיימו המשחקים</w:t>
      </w:r>
      <w:r>
        <w:rPr>
          <w:rtl w:val="true"/>
        </w:rPr>
        <w:t xml:space="preserve">, </w:t>
      </w:r>
      <w:r>
        <w:rPr>
          <w:rtl w:val="true"/>
        </w:rPr>
        <w:t xml:space="preserve">את זיהויים את אוהדי מכבי חיפה בכניסה למתחם ואת תקיפתם </w:t>
      </w:r>
      <w:r>
        <w:rPr>
          <w:rtl w:val="true"/>
        </w:rPr>
        <w:t>(</w:t>
      </w:r>
      <w:r>
        <w:rPr>
          <w:rtl w:val="true"/>
        </w:rPr>
        <w:t>ראו שם</w:t>
      </w:r>
      <w:r>
        <w:rPr>
          <w:rtl w:val="true"/>
        </w:rPr>
        <w:t xml:space="preserve">, </w:t>
      </w:r>
      <w:r>
        <w:rPr>
          <w:rtl w:val="true"/>
        </w:rPr>
        <w:t>עמ</w:t>
      </w:r>
      <w:r>
        <w:rPr>
          <w:rtl w:val="true"/>
        </w:rPr>
        <w:t xml:space="preserve">' </w:t>
      </w:r>
      <w:r>
        <w:rPr/>
        <w:t>81</w:t>
      </w:r>
      <w:r>
        <w:rPr>
          <w:rtl w:val="true"/>
        </w:rPr>
        <w:t xml:space="preserve">, </w:t>
      </w:r>
      <w:r>
        <w:rPr>
          <w:rtl w:val="true"/>
        </w:rPr>
        <w:t xml:space="preserve">שורות </w:t>
      </w:r>
      <w:r>
        <w:rPr/>
        <w:t>27-2</w:t>
      </w:r>
      <w:r>
        <w:rPr>
          <w:rtl w:val="true"/>
        </w:rPr>
        <w:t xml:space="preserve">). </w:t>
      </w:r>
      <w:r>
        <w:rPr>
          <w:rtl w:val="true"/>
        </w:rPr>
        <w:t>עד המדינה הדגיש כי באף שלב במהלך האירוע לא נכחו חברי הארגון במשחק הכדורגל עצמו</w:t>
      </w:r>
      <w:r>
        <w:rPr>
          <w:rtl w:val="true"/>
        </w:rPr>
        <w:t xml:space="preserve">, </w:t>
      </w:r>
      <w:r>
        <w:rPr>
          <w:rtl w:val="true"/>
        </w:rPr>
        <w:t xml:space="preserve">כדבריו </w:t>
      </w:r>
      <w:r>
        <w:rPr>
          <w:rtl w:val="true"/>
        </w:rPr>
        <w:t>"</w:t>
      </w:r>
      <w:r>
        <w:rPr>
          <w:rtl w:val="true"/>
        </w:rPr>
        <w:t>לא נכנסנו בכלל למשחק</w:t>
      </w:r>
      <w:r>
        <w:rPr>
          <w:rtl w:val="true"/>
        </w:rPr>
        <w:t xml:space="preserve">, </w:t>
      </w:r>
      <w:r>
        <w:rPr>
          <w:rtl w:val="true"/>
        </w:rPr>
        <w:t xml:space="preserve">לא נכנסנו </w:t>
      </w:r>
      <w:bookmarkStart w:id="23" w:name="_ETM_Q_5076178"/>
      <w:bookmarkEnd w:id="23"/>
      <w:r>
        <w:rPr>
          <w:rtl w:val="true"/>
        </w:rPr>
        <w:t>אפילו למתחם</w:t>
      </w:r>
      <w:r>
        <w:rPr>
          <w:rtl w:val="true"/>
        </w:rPr>
        <w:t xml:space="preserve">. </w:t>
      </w:r>
      <w:r>
        <w:rPr>
          <w:rtl w:val="true"/>
        </w:rPr>
        <w:t>זאת אומרת איך שהגענו ראינו וחזרנו</w:t>
      </w:r>
      <w:r>
        <w:rPr>
          <w:rtl w:val="true"/>
        </w:rPr>
        <w:t xml:space="preserve">. </w:t>
      </w:r>
      <w:r>
        <w:rPr>
          <w:rtl w:val="true"/>
        </w:rPr>
        <w:t xml:space="preserve">עשינו מה </w:t>
      </w:r>
      <w:bookmarkStart w:id="24" w:name="_ETM_Q_5083015"/>
      <w:bookmarkEnd w:id="24"/>
      <w:r>
        <w:rPr>
          <w:rtl w:val="true"/>
        </w:rPr>
        <w:t>שעשינו וחזרנו לפאב</w:t>
      </w:r>
      <w:r>
        <w:rPr>
          <w:rtl w:val="true"/>
        </w:rPr>
        <w:t>" (</w:t>
      </w:r>
      <w:r>
        <w:rPr>
          <w:rtl w:val="true"/>
        </w:rPr>
        <w:t>ראו שם</w:t>
      </w:r>
      <w:r>
        <w:rPr>
          <w:rtl w:val="true"/>
        </w:rPr>
        <w:t xml:space="preserve">, </w:t>
      </w:r>
      <w:r>
        <w:rPr>
          <w:rtl w:val="true"/>
        </w:rPr>
        <w:t>החל מעמ</w:t>
      </w:r>
      <w:r>
        <w:rPr>
          <w:rtl w:val="true"/>
        </w:rPr>
        <w:t xml:space="preserve">' </w:t>
      </w:r>
      <w:r>
        <w:rPr/>
        <w:t>82</w:t>
      </w:r>
      <w:r>
        <w:rPr>
          <w:rtl w:val="true"/>
        </w:rPr>
        <w:t xml:space="preserve"> </w:t>
      </w:r>
      <w:r>
        <w:rPr>
          <w:rtl w:val="true"/>
        </w:rPr>
        <w:t xml:space="preserve">שורה </w:t>
      </w:r>
      <w:r>
        <w:rPr/>
        <w:t>32</w:t>
      </w:r>
      <w:r>
        <w:rPr>
          <w:rtl w:val="true"/>
        </w:rPr>
        <w:t xml:space="preserve"> </w:t>
      </w:r>
      <w:r>
        <w:rPr>
          <w:rtl w:val="true"/>
        </w:rPr>
        <w:t>ועד לעמ</w:t>
      </w:r>
      <w:r>
        <w:rPr>
          <w:rtl w:val="true"/>
        </w:rPr>
        <w:t xml:space="preserve">' </w:t>
      </w:r>
      <w:r>
        <w:rPr/>
        <w:t>83</w:t>
      </w:r>
      <w:r>
        <w:rPr>
          <w:rtl w:val="true"/>
        </w:rPr>
        <w:t xml:space="preserve"> </w:t>
      </w:r>
      <w:r>
        <w:rPr>
          <w:rtl w:val="true"/>
        </w:rPr>
        <w:t xml:space="preserve">שורה </w:t>
      </w:r>
      <w:r>
        <w:rPr/>
        <w:t>2</w:t>
      </w:r>
      <w:r>
        <w:rPr>
          <w:rtl w:val="true"/>
        </w:rPr>
        <w:t xml:space="preserve">). </w:t>
      </w:r>
      <w:r>
        <w:rPr>
          <w:rtl w:val="true"/>
        </w:rPr>
        <w:t>עד המדינה הוסיף ותיאר כיצד בסיומו של אירוע התקיפה ברח מהשוטרים שהגיעו למקום בעודו בתחתונים ושב אל פאב ההרשל</w:t>
      </w:r>
      <w:r>
        <w:rPr>
          <w:rtl w:val="true"/>
        </w:rPr>
        <w:t>'</w:t>
      </w:r>
      <w:r>
        <w:rPr>
          <w:rtl w:val="true"/>
        </w:rPr>
        <w:t>ה בו שררה</w:t>
      </w:r>
      <w:r>
        <w:rPr>
          <w:rtl w:val="true"/>
        </w:rPr>
        <w:t xml:space="preserve">, </w:t>
      </w:r>
      <w:r>
        <w:rPr>
          <w:rtl w:val="true"/>
        </w:rPr>
        <w:t>כלשונו</w:t>
      </w:r>
      <w:r>
        <w:rPr>
          <w:rtl w:val="true"/>
        </w:rPr>
        <w:t>, "</w:t>
      </w:r>
      <w:r>
        <w:rPr>
          <w:rtl w:val="true"/>
        </w:rPr>
        <w:t>אווירת ניצחון</w:t>
      </w:r>
      <w:r>
        <w:rPr>
          <w:rtl w:val="true"/>
        </w:rPr>
        <w:t>" (</w:t>
      </w:r>
      <w:r>
        <w:rPr>
          <w:rtl w:val="true"/>
        </w:rPr>
        <w:t>ראו שם</w:t>
      </w:r>
      <w:r>
        <w:rPr>
          <w:rtl w:val="true"/>
        </w:rPr>
        <w:t xml:space="preserve">, </w:t>
      </w:r>
      <w:r>
        <w:rPr>
          <w:rFonts w:ascii="Arial" w:hAnsi="Arial" w:cs="Arial"/>
          <w:rtl w:val="true"/>
        </w:rPr>
        <w:t>עמ</w:t>
      </w:r>
      <w:r>
        <w:rPr>
          <w:rFonts w:cs="Arial" w:ascii="Arial" w:hAnsi="Arial"/>
          <w:rtl w:val="true"/>
        </w:rPr>
        <w:t xml:space="preserve">' </w:t>
      </w:r>
      <w:r>
        <w:rPr>
          <w:rFonts w:cs="Arial" w:ascii="Arial" w:hAnsi="Arial"/>
        </w:rPr>
        <w:t>82</w:t>
      </w:r>
      <w:r>
        <w:rPr>
          <w:rFonts w:cs="Arial" w:ascii="Arial" w:hAnsi="Arial"/>
          <w:rtl w:val="true"/>
        </w:rPr>
        <w:t xml:space="preserve"> </w:t>
      </w:r>
      <w:r>
        <w:rPr>
          <w:rFonts w:ascii="Arial" w:hAnsi="Arial" w:cs="Arial"/>
          <w:rtl w:val="true"/>
        </w:rPr>
        <w:t xml:space="preserve">שורות </w:t>
      </w:r>
      <w:r>
        <w:rPr>
          <w:rFonts w:cs="Arial" w:ascii="Arial" w:hAnsi="Arial"/>
        </w:rPr>
        <w:t>19-4</w:t>
      </w:r>
      <w:r>
        <w:rPr>
          <w:rtl w:val="true"/>
        </w:rPr>
        <w:t>).</w:t>
      </w:r>
    </w:p>
    <w:p>
      <w:pPr>
        <w:pStyle w:val="Ruller42"/>
        <w:ind w:end="0"/>
        <w:jc w:val="both"/>
        <w:rPr/>
      </w:pPr>
      <w:r>
        <w:rPr>
          <w:rtl w:val="true"/>
        </w:rPr>
      </w:r>
    </w:p>
    <w:p>
      <w:pPr>
        <w:pStyle w:val="Ruller43"/>
        <w:numPr>
          <w:ilvl w:val="0"/>
          <w:numId w:val="0"/>
        </w:numPr>
        <w:ind w:hanging="0" w:start="0" w:end="0"/>
        <w:jc w:val="both"/>
        <w:rPr>
          <w:rFonts w:ascii="Century" w:hAnsi="Century" w:cs="Century"/>
          <w:sz w:val="22"/>
        </w:rPr>
      </w:pPr>
      <w:r>
        <w:rPr>
          <w:rtl w:val="true"/>
        </w:rPr>
        <w:tab/>
      </w:r>
      <w:r>
        <w:rPr>
          <w:rtl w:val="true"/>
        </w:rPr>
        <w:t>עד המדינה אמנם העיד כי אינו יכול לתאר את חלקו הספציפי של המערער באירוע התקיפה</w:t>
      </w:r>
      <w:r>
        <w:rPr>
          <w:rtl w:val="true"/>
        </w:rPr>
        <w:t xml:space="preserve">, </w:t>
      </w:r>
      <w:r>
        <w:rPr>
          <w:rtl w:val="true"/>
        </w:rPr>
        <w:t>אך שב והדגיש כי כל מי שנכח במקום האירוע בשעתו השתתף בתקיפה עצמה</w:t>
      </w:r>
      <w:r>
        <w:rPr>
          <w:rtl w:val="true"/>
        </w:rPr>
        <w:t xml:space="preserve">. </w:t>
      </w:r>
      <w:r>
        <w:rPr>
          <w:rtl w:val="true"/>
        </w:rPr>
        <w:t>לדבריו</w:t>
      </w:r>
      <w:r>
        <w:rPr>
          <w:rtl w:val="true"/>
        </w:rPr>
        <w:t>: "</w:t>
      </w:r>
      <w:r>
        <w:rPr>
          <w:rFonts w:ascii="Century" w:hAnsi="Century" w:cs="Miriam"/>
          <w:b/>
          <w:b/>
          <w:spacing w:val="0"/>
          <w:sz w:val="22"/>
          <w:sz w:val="22"/>
          <w:szCs w:val="24"/>
          <w:rtl w:val="true"/>
        </w:rPr>
        <w:t>כולם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באקט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הזה</w:t>
      </w:r>
      <w:r>
        <w:rPr>
          <w:rtl w:val="true"/>
        </w:rPr>
        <w:t xml:space="preserve"> </w:t>
      </w:r>
      <w:r>
        <w:rPr>
          <w:rtl w:val="true"/>
        </w:rPr>
        <w:t xml:space="preserve">[...] </w:t>
      </w:r>
      <w:r>
        <w:rPr>
          <w:rFonts w:ascii="Century" w:hAnsi="Century" w:cs="Century"/>
          <w:sz w:val="22"/>
          <w:sz w:val="22"/>
          <w:rtl w:val="true"/>
        </w:rPr>
        <w:t>אני לא יכול להגיד בדיוק מה כל אחד עשה</w:t>
      </w:r>
      <w:r>
        <w:rPr>
          <w:rFonts w:cs="Century" w:ascii="Century" w:hAnsi="Century"/>
          <w:sz w:val="22"/>
          <w:rtl w:val="true"/>
        </w:rPr>
        <w:t>,</w:t>
      </w:r>
      <w:r>
        <w:rPr>
          <w:rtl w:val="true"/>
        </w:rPr>
        <w:t xml:space="preserve"> </w:t>
      </w:r>
      <w:r>
        <w:rPr>
          <w:rtl w:val="true"/>
        </w:rPr>
        <w:t>איזה אגרוף</w:t>
      </w:r>
      <w:r>
        <w:rPr>
          <w:rtl w:val="true"/>
        </w:rPr>
        <w:t xml:space="preserve">, </w:t>
      </w:r>
      <w:r>
        <w:rPr>
          <w:rtl w:val="true"/>
        </w:rPr>
        <w:t>אבל כולם לקחו חלק</w:t>
      </w:r>
      <w:r>
        <w:rPr>
          <w:rtl w:val="true"/>
        </w:rPr>
        <w:t>" (</w:t>
      </w:r>
      <w:r>
        <w:rPr>
          <w:rtl w:val="true"/>
        </w:rPr>
        <w:t xml:space="preserve">ההדגשה הוספה </w:t>
      </w:r>
      <w:r>
        <w:rPr>
          <w:rtl w:val="true"/>
        </w:rPr>
        <w:t>–</w:t>
      </w:r>
      <w:r>
        <w:rPr>
          <w:rtl w:val="true"/>
        </w:rPr>
        <w:t xml:space="preserve"> א</w:t>
      </w:r>
      <w:r>
        <w:rPr>
          <w:rtl w:val="true"/>
        </w:rPr>
        <w:t>.</w:t>
      </w:r>
      <w:r>
        <w:rPr>
          <w:rtl w:val="true"/>
        </w:rPr>
        <w:t>ש</w:t>
      </w:r>
      <w:r>
        <w:rPr>
          <w:rtl w:val="true"/>
        </w:rPr>
        <w:t xml:space="preserve">.; </w:t>
      </w:r>
      <w:r>
        <w:rPr>
          <w:rtl w:val="true"/>
        </w:rPr>
        <w:t>ראו שם</w:t>
      </w:r>
      <w:r>
        <w:rPr>
          <w:rtl w:val="true"/>
        </w:rPr>
        <w:t xml:space="preserve">, </w:t>
      </w:r>
      <w:r>
        <w:rPr>
          <w:rtl w:val="true"/>
        </w:rPr>
        <w:t>החל מעמ</w:t>
      </w:r>
      <w:r>
        <w:rPr>
          <w:rtl w:val="true"/>
        </w:rPr>
        <w:t xml:space="preserve">' </w:t>
      </w:r>
      <w:r>
        <w:rPr/>
        <w:t>81</w:t>
      </w:r>
      <w:r>
        <w:rPr>
          <w:rtl w:val="true"/>
        </w:rPr>
        <w:t xml:space="preserve"> </w:t>
      </w:r>
      <w:r>
        <w:rPr>
          <w:rtl w:val="true"/>
        </w:rPr>
        <w:t xml:space="preserve">שורה </w:t>
      </w:r>
      <w:r>
        <w:rPr/>
        <w:t>31</w:t>
      </w:r>
      <w:r>
        <w:rPr>
          <w:rtl w:val="true"/>
        </w:rPr>
        <w:t xml:space="preserve"> </w:t>
      </w:r>
      <w:r>
        <w:rPr>
          <w:rtl w:val="true"/>
        </w:rPr>
        <w:t>ועד לעמ</w:t>
      </w:r>
      <w:r>
        <w:rPr>
          <w:rtl w:val="true"/>
        </w:rPr>
        <w:t xml:space="preserve">' </w:t>
      </w:r>
      <w:r>
        <w:rPr/>
        <w:t>82</w:t>
      </w:r>
      <w:r>
        <w:rPr>
          <w:rtl w:val="true"/>
        </w:rPr>
        <w:t xml:space="preserve">, </w:t>
      </w:r>
      <w:r>
        <w:rPr>
          <w:rtl w:val="true"/>
        </w:rPr>
        <w:t xml:space="preserve">שורה </w:t>
      </w:r>
      <w:r>
        <w:rPr/>
        <w:t>4</w:t>
      </w:r>
      <w:r>
        <w:rPr>
          <w:rtl w:val="true"/>
        </w:rPr>
        <w:t>); "</w:t>
      </w:r>
      <w:r>
        <w:rPr>
          <w:rFonts w:cs="Miriam"/>
          <w:b/>
          <w:b/>
          <w:spacing w:val="0"/>
          <w:szCs w:val="24"/>
          <w:rtl w:val="true"/>
        </w:rPr>
        <w:t>בזמן</w:t>
      </w:r>
      <w:r>
        <w:rPr>
          <w:rFonts w:eastAsia="Garamond"/>
          <w:b/>
          <w:b/>
          <w:spacing w:val="0"/>
          <w:szCs w:val="24"/>
          <w:rtl w:val="true"/>
        </w:rPr>
        <w:t xml:space="preserve"> </w:t>
      </w:r>
      <w:r>
        <w:rPr>
          <w:rFonts w:cs="Miriam"/>
          <w:b/>
          <w:b/>
          <w:spacing w:val="0"/>
          <w:szCs w:val="24"/>
          <w:rtl w:val="true"/>
        </w:rPr>
        <w:t>הקטטה</w:t>
      </w:r>
      <w:r>
        <w:rPr>
          <w:rFonts w:eastAsia="Garamond"/>
          <w:b/>
          <w:b/>
          <w:spacing w:val="0"/>
          <w:szCs w:val="24"/>
          <w:rtl w:val="true"/>
        </w:rPr>
        <w:t xml:space="preserve"> </w:t>
      </w:r>
      <w:r>
        <w:rPr>
          <w:rFonts w:cs="Miriam"/>
          <w:b/>
          <w:b/>
          <w:spacing w:val="0"/>
          <w:szCs w:val="24"/>
          <w:rtl w:val="true"/>
        </w:rPr>
        <w:t>עצמה</w:t>
      </w:r>
      <w:r>
        <w:rPr>
          <w:rFonts w:cs="Miriam"/>
          <w:b/>
          <w:spacing w:val="0"/>
          <w:szCs w:val="24"/>
          <w:rtl w:val="true"/>
        </w:rPr>
        <w:t xml:space="preserve">, </w:t>
      </w:r>
      <w:r>
        <w:rPr>
          <w:rFonts w:cs="Miriam"/>
          <w:b/>
          <w:b/>
          <w:spacing w:val="0"/>
          <w:szCs w:val="24"/>
          <w:rtl w:val="true"/>
        </w:rPr>
        <w:t>היינו</w:t>
      </w:r>
      <w:r>
        <w:rPr>
          <w:rFonts w:eastAsia="Garamond"/>
          <w:b/>
          <w:b/>
          <w:spacing w:val="0"/>
          <w:szCs w:val="24"/>
          <w:rtl w:val="true"/>
        </w:rPr>
        <w:t xml:space="preserve"> </w:t>
      </w:r>
      <w:r>
        <w:rPr>
          <w:rFonts w:cs="Miriam"/>
          <w:b/>
          <w:b/>
          <w:spacing w:val="0"/>
          <w:szCs w:val="24"/>
          <w:rtl w:val="true"/>
        </w:rPr>
        <w:t>מספר</w:t>
      </w:r>
      <w:r>
        <w:rPr>
          <w:rFonts w:eastAsia="Garamond"/>
          <w:b/>
          <w:b/>
          <w:spacing w:val="0"/>
          <w:szCs w:val="24"/>
          <w:rtl w:val="true"/>
        </w:rPr>
        <w:t xml:space="preserve"> </w:t>
      </w:r>
      <w:r>
        <w:rPr>
          <w:rFonts w:cs="Miriam"/>
          <w:b/>
          <w:b/>
          <w:spacing w:val="0"/>
          <w:szCs w:val="24"/>
          <w:rtl w:val="true"/>
        </w:rPr>
        <w:t>מצומצם</w:t>
      </w:r>
      <w:r>
        <w:rPr>
          <w:rFonts w:eastAsia="Garamond"/>
          <w:b/>
          <w:b/>
          <w:spacing w:val="0"/>
          <w:szCs w:val="24"/>
          <w:rtl w:val="true"/>
        </w:rPr>
        <w:t xml:space="preserve"> </w:t>
      </w:r>
      <w:r>
        <w:rPr>
          <w:rFonts w:cs="Miriam"/>
          <w:b/>
          <w:b/>
          <w:spacing w:val="0"/>
          <w:szCs w:val="24"/>
          <w:rtl w:val="true"/>
        </w:rPr>
        <w:t>של</w:t>
      </w:r>
      <w:r>
        <w:rPr>
          <w:rFonts w:eastAsia="Garamond"/>
          <w:b/>
          <w:b/>
          <w:spacing w:val="0"/>
          <w:szCs w:val="24"/>
          <w:rtl w:val="true"/>
        </w:rPr>
        <w:t xml:space="preserve"> </w:t>
      </w:r>
      <w:r>
        <w:rPr>
          <w:rFonts w:cs="Miriam"/>
          <w:b/>
          <w:b/>
          <w:spacing w:val="0"/>
          <w:szCs w:val="24"/>
          <w:rtl w:val="true"/>
        </w:rPr>
        <w:t>חברים</w:t>
      </w:r>
      <w:r>
        <w:rPr>
          <w:rFonts w:cs="Century" w:ascii="Century" w:hAnsi="Century"/>
          <w:sz w:val="22"/>
          <w:rtl w:val="true"/>
        </w:rPr>
        <w:t>.</w:t>
      </w:r>
      <w:r>
        <w:rPr>
          <w:rFonts w:cs="Miriam"/>
          <w:b/>
          <w:spacing w:val="0"/>
          <w:szCs w:val="24"/>
          <w:rtl w:val="true"/>
        </w:rPr>
        <w:t xml:space="preserve"> </w:t>
      </w:r>
      <w:r>
        <w:rPr>
          <w:rFonts w:cs="Miriam"/>
          <w:b/>
          <w:b/>
          <w:spacing w:val="0"/>
          <w:szCs w:val="24"/>
          <w:rtl w:val="true"/>
        </w:rPr>
        <w:t>כל</w:t>
      </w:r>
      <w:r>
        <w:rPr>
          <w:rFonts w:eastAsia="Garamond"/>
          <w:b/>
          <w:b/>
          <w:spacing w:val="0"/>
          <w:szCs w:val="24"/>
          <w:rtl w:val="true"/>
        </w:rPr>
        <w:t xml:space="preserve"> </w:t>
      </w:r>
      <w:r>
        <w:rPr>
          <w:rFonts w:cs="Miriam"/>
          <w:b/>
          <w:b/>
          <w:spacing w:val="0"/>
          <w:szCs w:val="24"/>
          <w:rtl w:val="true"/>
        </w:rPr>
        <w:t>השמות</w:t>
      </w:r>
      <w:r>
        <w:rPr>
          <w:rFonts w:eastAsia="Garamond"/>
          <w:b/>
          <w:b/>
          <w:spacing w:val="0"/>
          <w:szCs w:val="24"/>
          <w:rtl w:val="true"/>
        </w:rPr>
        <w:t xml:space="preserve"> </w:t>
      </w:r>
      <w:r>
        <w:rPr>
          <w:rFonts w:cs="Miriam"/>
          <w:b/>
          <w:b/>
          <w:spacing w:val="0"/>
          <w:szCs w:val="24"/>
          <w:rtl w:val="true"/>
        </w:rPr>
        <w:t>שאמרתי</w:t>
      </w:r>
      <w:r>
        <w:rPr>
          <w:rFonts w:ascii="Arial" w:hAnsi="Arial" w:eastAsia="Arial" w:cs="Arial"/>
          <w:szCs w:val="24"/>
          <w:rtl w:val="true"/>
        </w:rPr>
        <w:t xml:space="preserve"> </w:t>
      </w:r>
      <w:r>
        <w:rPr>
          <w:rtl w:val="true"/>
        </w:rPr>
        <w:t>[</w:t>
      </w:r>
      <w:r>
        <w:rPr>
          <w:rtl w:val="true"/>
        </w:rPr>
        <w:t xml:space="preserve">ובהם שמו של המערער </w:t>
      </w:r>
      <w:r>
        <w:rPr>
          <w:rtl w:val="true"/>
        </w:rPr>
        <w:t>–</w:t>
      </w:r>
      <w:r>
        <w:rPr>
          <w:rtl w:val="true"/>
        </w:rPr>
        <w:t xml:space="preserve"> א</w:t>
      </w:r>
      <w:r>
        <w:rPr>
          <w:rtl w:val="true"/>
        </w:rPr>
        <w:t>.</w:t>
      </w:r>
      <w:r>
        <w:rPr>
          <w:rtl w:val="true"/>
        </w:rPr>
        <w:t>ש</w:t>
      </w:r>
      <w:r>
        <w:rPr>
          <w:rtl w:val="true"/>
        </w:rPr>
        <w:t xml:space="preserve">.] </w:t>
      </w:r>
      <w:r>
        <w:rPr>
          <w:rtl w:val="true"/>
        </w:rPr>
        <w:t>ואולי עוד איזה שניים שלושה</w:t>
      </w:r>
      <w:r>
        <w:rPr>
          <w:rtl w:val="true"/>
        </w:rPr>
        <w:t xml:space="preserve">. [...] </w:t>
      </w:r>
      <w:r>
        <w:rPr>
          <w:rFonts w:ascii="Century" w:hAnsi="Century" w:cs="Century"/>
          <w:sz w:val="22"/>
          <w:sz w:val="22"/>
          <w:rtl w:val="true"/>
        </w:rPr>
        <w:t>לא ראיתי כל אחד איך הוא נותן אגרוף או איך הוא נותן בעיטה</w:t>
      </w:r>
      <w:r>
        <w:rPr>
          <w:rFonts w:cs="Century" w:ascii="Century" w:hAnsi="Century"/>
          <w:sz w:val="22"/>
          <w:rtl w:val="true"/>
        </w:rPr>
        <w:t>,</w:t>
      </w:r>
      <w:r>
        <w:rPr>
          <w:rtl w:val="true"/>
        </w:rPr>
        <w:t xml:space="preserve"> </w:t>
      </w:r>
      <w:r>
        <w:rPr>
          <w:rtl w:val="true"/>
        </w:rPr>
        <w:t>זה עדיין איזשהו כאוס קטן כזה</w:t>
      </w:r>
      <w:r>
        <w:rPr>
          <w:rtl w:val="true"/>
        </w:rPr>
        <w:t xml:space="preserve">, </w:t>
      </w:r>
      <w:r>
        <w:rPr>
          <w:rtl w:val="true"/>
        </w:rPr>
        <w:t>אני עסוק בשלי וקשה באמת לנתח את המצב הזה</w:t>
      </w:r>
      <w:r>
        <w:rPr>
          <w:rtl w:val="true"/>
        </w:rPr>
        <w:t>" (</w:t>
      </w:r>
      <w:r>
        <w:rPr>
          <w:rtl w:val="true"/>
        </w:rPr>
        <w:t xml:space="preserve">ההדגשה הוספה </w:t>
      </w:r>
      <w:r>
        <w:rPr>
          <w:rtl w:val="true"/>
        </w:rPr>
        <w:t>–</w:t>
      </w:r>
      <w:r>
        <w:rPr>
          <w:rtl w:val="true"/>
        </w:rPr>
        <w:t xml:space="preserve"> א</w:t>
      </w:r>
      <w:r>
        <w:rPr>
          <w:rtl w:val="true"/>
        </w:rPr>
        <w:t>.</w:t>
      </w:r>
      <w:r>
        <w:rPr>
          <w:rtl w:val="true"/>
        </w:rPr>
        <w:t>ש</w:t>
      </w:r>
      <w:r>
        <w:rPr>
          <w:rtl w:val="true"/>
        </w:rPr>
        <w:t xml:space="preserve">.; </w:t>
      </w:r>
      <w:r>
        <w:rPr>
          <w:rtl w:val="true"/>
        </w:rPr>
        <w:t>ראו שם</w:t>
      </w:r>
      <w:r>
        <w:rPr>
          <w:rtl w:val="true"/>
        </w:rPr>
        <w:t xml:space="preserve">, </w:t>
      </w:r>
      <w:r>
        <w:rPr>
          <w:rtl w:val="true"/>
        </w:rPr>
        <w:t>עמ</w:t>
      </w:r>
      <w:r>
        <w:rPr>
          <w:rtl w:val="true"/>
        </w:rPr>
        <w:t xml:space="preserve">' </w:t>
      </w:r>
      <w:r>
        <w:rPr/>
        <w:t>83</w:t>
      </w:r>
      <w:r>
        <w:rPr>
          <w:rtl w:val="true"/>
        </w:rPr>
        <w:t xml:space="preserve">, </w:t>
      </w:r>
      <w:r>
        <w:rPr>
          <w:rtl w:val="true"/>
        </w:rPr>
        <w:t xml:space="preserve">שורות </w:t>
      </w:r>
      <w:r>
        <w:rPr/>
        <w:t>10-6</w:t>
      </w:r>
      <w:r>
        <w:rPr>
          <w:rtl w:val="true"/>
        </w:rPr>
        <w:t xml:space="preserve">). </w:t>
      </w:r>
      <w:r>
        <w:rPr>
          <w:rtl w:val="true"/>
        </w:rPr>
        <w:t>גם כאשר נשאל עד המדינה באופן ספציפי אודות חלקו של המערער באירוע</w:t>
      </w:r>
      <w:r>
        <w:rPr>
          <w:rtl w:val="true"/>
        </w:rPr>
        <w:t xml:space="preserve">, </w:t>
      </w:r>
      <w:r>
        <w:rPr>
          <w:rtl w:val="true"/>
        </w:rPr>
        <w:t xml:space="preserve">ציין כי המערער </w:t>
      </w:r>
      <w:r>
        <w:rPr>
          <w:rtl w:val="true"/>
        </w:rPr>
        <w:t>"</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איתנו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מהזה</w:t>
      </w:r>
      <w:r>
        <w:rPr>
          <w:rtl w:val="true"/>
        </w:rPr>
        <w:t xml:space="preserve">, </w:t>
      </w:r>
      <w:bookmarkStart w:id="25" w:name="_ETM_Q_5132224"/>
      <w:bookmarkEnd w:id="25"/>
      <w:r>
        <w:rPr>
          <w:rtl w:val="true"/>
        </w:rPr>
        <w:t xml:space="preserve">ואני יודע שזה היה </w:t>
      </w:r>
      <w:bookmarkStart w:id="26" w:name="_ETM_Q_5135180"/>
      <w:bookmarkEnd w:id="26"/>
      <w:r>
        <w:rPr>
          <w:rtl w:val="true"/>
        </w:rPr>
        <w:t xml:space="preserve">כאילו </w:t>
      </w:r>
      <w:r>
        <w:rPr>
          <w:rFonts w:ascii="Century" w:hAnsi="Century" w:cs="Miriam"/>
          <w:b/>
          <w:b/>
          <w:spacing w:val="0"/>
          <w:sz w:val="22"/>
          <w:sz w:val="22"/>
          <w:szCs w:val="24"/>
          <w:rtl w:val="true"/>
        </w:rPr>
        <w:t>כולם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נתנו</w:t>
      </w:r>
      <w:r>
        <w:rPr>
          <w:rtl w:val="true"/>
        </w:rPr>
        <w:t xml:space="preserve">. </w:t>
      </w:r>
      <w:r>
        <w:rPr>
          <w:rtl w:val="true"/>
        </w:rPr>
        <w:t xml:space="preserve">כאילו גם המצבים האלה אין סיכוי שתעמוד </w:t>
      </w:r>
      <w:bookmarkStart w:id="27" w:name="_ETM_Q_5141095"/>
      <w:bookmarkEnd w:id="27"/>
      <w:r>
        <w:rPr>
          <w:rtl w:val="true"/>
        </w:rPr>
        <w:t xml:space="preserve">ואתה לא תיקח חלק ולא יעירו לך אחרי זה או </w:t>
      </w:r>
      <w:bookmarkStart w:id="28" w:name="_ETM_Q_5142985"/>
      <w:bookmarkEnd w:id="28"/>
      <w:r>
        <w:rPr>
          <w:rtl w:val="true"/>
        </w:rPr>
        <w:t>שלא יתנגחו בך למה באת והסתכלת מהצד</w:t>
      </w:r>
      <w:r>
        <w:rPr>
          <w:rtl w:val="true"/>
        </w:rPr>
        <w:t>" (</w:t>
      </w:r>
      <w:r>
        <w:rPr>
          <w:rtl w:val="true"/>
        </w:rPr>
        <w:t xml:space="preserve">ההדגשות הוספו </w:t>
      </w:r>
      <w:r>
        <w:rPr>
          <w:rtl w:val="true"/>
        </w:rPr>
        <w:t>–</w:t>
      </w:r>
      <w:r>
        <w:rPr>
          <w:rtl w:val="true"/>
        </w:rPr>
        <w:t xml:space="preserve"> א</w:t>
      </w:r>
      <w:r>
        <w:rPr>
          <w:rtl w:val="true"/>
        </w:rPr>
        <w:t>.</w:t>
      </w:r>
      <w:r>
        <w:rPr>
          <w:rtl w:val="true"/>
        </w:rPr>
        <w:t>ש</w:t>
      </w:r>
      <w:r>
        <w:rPr>
          <w:rtl w:val="true"/>
        </w:rPr>
        <w:t xml:space="preserve">.; </w:t>
      </w:r>
      <w:r>
        <w:rPr>
          <w:rtl w:val="true"/>
        </w:rPr>
        <w:t>ראו שם</w:t>
      </w:r>
      <w:r>
        <w:rPr>
          <w:rtl w:val="true"/>
        </w:rPr>
        <w:t xml:space="preserve">, </w:t>
      </w:r>
      <w:r>
        <w:rPr>
          <w:rtl w:val="true"/>
        </w:rPr>
        <w:t>עמ</w:t>
      </w:r>
      <w:r>
        <w:rPr>
          <w:rtl w:val="true"/>
        </w:rPr>
        <w:t xml:space="preserve">' </w:t>
      </w:r>
      <w:r>
        <w:rPr/>
        <w:t>83</w:t>
      </w:r>
      <w:r>
        <w:rPr>
          <w:rtl w:val="true"/>
        </w:rPr>
        <w:t xml:space="preserve">, </w:t>
      </w:r>
      <w:r>
        <w:rPr>
          <w:rtl w:val="true"/>
        </w:rPr>
        <w:t xml:space="preserve">שורות </w:t>
      </w:r>
      <w:r>
        <w:rPr/>
        <w:t>16-11</w:t>
      </w:r>
      <w:r>
        <w:rPr>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עדות דומה מסר עד המדינה גם במסגרת חקירתו הנגדית כאשר נשאל על ידי ההגנה על חלקו של המערער ב</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sz w:val="22"/>
          <w:rtl w:val="true"/>
        </w:rPr>
        <w:t>: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בזמן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w:t>
      </w:r>
      <w:r>
        <w:rPr>
          <w:rFonts w:cs="Miriam" w:ascii="Century" w:hAnsi="Century"/>
          <w:b/>
          <w:spacing w:val="0"/>
          <w:sz w:val="22"/>
          <w:szCs w:val="24"/>
          <w:rtl w:val="true"/>
        </w:rPr>
        <w:t>]</w:t>
      </w:r>
      <w:r>
        <w:rPr>
          <w:rFonts w:ascii="Century" w:hAnsi="Century" w:cs="Miriam"/>
          <w:b/>
          <w:b/>
          <w:spacing w:val="0"/>
          <w:sz w:val="22"/>
          <w:sz w:val="22"/>
          <w:szCs w:val="24"/>
          <w:rtl w:val="true"/>
        </w:rPr>
        <w:t>קטטה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שכולם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תקפו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w:t>
      </w:r>
      <w:r>
        <w:rPr>
          <w:rFonts w:ascii="Century" w:hAnsi="Century" w:cs="Century"/>
          <w:sz w:val="22"/>
          <w:sz w:val="22"/>
          <w:rtl w:val="true"/>
        </w:rPr>
        <w:t xml:space="preserve"> </w:t>
      </w:r>
      <w:r>
        <w:rPr>
          <w:rFonts w:cs="Century" w:ascii="Century" w:hAnsi="Century"/>
          <w:sz w:val="22"/>
          <w:rtl w:val="true"/>
        </w:rPr>
        <w:t xml:space="preserve">[...] </w:t>
      </w:r>
      <w:r>
        <w:rPr>
          <w:rFonts w:ascii="Century" w:hAnsi="Century" w:cs="Miriam"/>
          <w:b/>
          <w:b/>
          <w:spacing w:val="0"/>
          <w:sz w:val="22"/>
          <w:sz w:val="22"/>
          <w:szCs w:val="24"/>
          <w:rtl w:val="true"/>
        </w:rPr>
        <w:t>ראיתי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מישהו</w:t>
      </w:r>
      <w:r>
        <w:rPr>
          <w:rFonts w:ascii="Century" w:hAnsi="Century" w:cs="Century"/>
          <w:sz w:val="22"/>
          <w:sz w:val="22"/>
          <w:rtl w:val="true"/>
        </w:rPr>
        <w:t xml:space="preserve"> </w:t>
      </w:r>
      <w:r>
        <w:rPr>
          <w:rFonts w:cs="Century" w:ascii="Century" w:hAnsi="Century"/>
          <w:sz w:val="22"/>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והתחלנו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לתקוף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וכולם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תקפו</w:t>
      </w:r>
      <w:r>
        <w:rPr>
          <w:rFonts w:cs="Century" w:ascii="Century" w:hAnsi="Century"/>
          <w:sz w:val="22"/>
          <w:rtl w:val="true"/>
        </w:rPr>
        <w:t xml:space="preserve">" </w:t>
      </w:r>
      <w:r>
        <w:rPr>
          <w:rFonts w:ascii="Century" w:hAnsi="Century" w:cs="Century"/>
          <w:sz w:val="22"/>
          <w:sz w:val="22"/>
          <w:rtl w:val="true"/>
        </w:rPr>
        <w:t xml:space="preserve">וכן </w:t>
      </w:r>
      <w:r>
        <w:rPr>
          <w:rFonts w:cs="Century" w:ascii="Century" w:hAnsi="Century"/>
          <w:sz w:val="22"/>
          <w:rtl w:val="true"/>
        </w:rPr>
        <w:t>"</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שאליעד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בטוח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הקטטה</w:t>
      </w:r>
      <w:r>
        <w:rPr>
          <w:rFonts w:cs="Century" w:ascii="Century" w:hAnsi="Century"/>
          <w:sz w:val="22"/>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זוכר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שאנחנו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תוקפים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ביחד</w:t>
      </w:r>
      <w:r>
        <w:rPr>
          <w:rFonts w:cs="Century" w:ascii="Century" w:hAnsi="Century"/>
          <w:sz w:val="22"/>
          <w:rtl w:val="true"/>
        </w:rPr>
        <w:t xml:space="preserve">, </w:t>
      </w:r>
      <w:r>
        <w:rPr>
          <w:rFonts w:ascii="Century" w:hAnsi="Century" w:cs="Century"/>
          <w:sz w:val="22"/>
          <w:sz w:val="22"/>
          <w:rtl w:val="true"/>
        </w:rPr>
        <w:t>ומתחילה התקיפה</w:t>
      </w:r>
      <w:r>
        <w:rPr>
          <w:rFonts w:cs="Century" w:ascii="Century" w:hAnsi="Century"/>
          <w:sz w:val="22"/>
          <w:rtl w:val="true"/>
        </w:rPr>
        <w:t>" (</w:t>
      </w:r>
      <w:r>
        <w:rPr>
          <w:rFonts w:ascii="Century" w:hAnsi="Century" w:cs="Century"/>
          <w:sz w:val="22"/>
          <w:sz w:val="22"/>
          <w:rtl w:val="true"/>
        </w:rPr>
        <w:t xml:space="preserve">ההדגשות הוספו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 xml:space="preserve">ראו בהתאמה פרוטוקול מיום </w:t>
      </w:r>
      <w:r>
        <w:rPr>
          <w:rFonts w:cs="Century" w:ascii="Century" w:hAnsi="Century"/>
          <w:sz w:val="22"/>
        </w:rPr>
        <w:t>21.2.2017</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212</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32-22</w:t>
      </w:r>
      <w:r>
        <w:rPr>
          <w:rFonts w:cs="Century" w:ascii="Century" w:hAnsi="Century"/>
          <w:sz w:val="22"/>
          <w:rtl w:val="true"/>
        </w:rPr>
        <w:t xml:space="preserve"> </w:t>
      </w:r>
      <w:r>
        <w:rPr>
          <w:rFonts w:ascii="Century" w:hAnsi="Century" w:cs="Century"/>
          <w:sz w:val="22"/>
          <w:sz w:val="22"/>
          <w:rtl w:val="true"/>
        </w:rPr>
        <w:t>וכן עמ</w:t>
      </w:r>
      <w:r>
        <w:rPr>
          <w:rFonts w:cs="Century" w:ascii="Century" w:hAnsi="Century"/>
          <w:sz w:val="22"/>
          <w:rtl w:val="true"/>
        </w:rPr>
        <w:t xml:space="preserve">' </w:t>
      </w:r>
      <w:r>
        <w:rPr>
          <w:rFonts w:cs="Century" w:ascii="Century" w:hAnsi="Century"/>
          <w:sz w:val="22"/>
        </w:rPr>
        <w:t>227</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26-25</w:t>
      </w:r>
      <w:r>
        <w:rPr>
          <w:rFonts w:cs="Century" w:ascii="Century" w:hAnsi="Century"/>
          <w:sz w:val="22"/>
          <w:rtl w:val="true"/>
        </w:rPr>
        <w:t xml:space="preserve">. </w:t>
      </w:r>
      <w:r>
        <w:rPr>
          <w:rFonts w:ascii="Century" w:hAnsi="Century" w:cs="Century"/>
          <w:sz w:val="22"/>
          <w:sz w:val="22"/>
          <w:rtl w:val="true"/>
        </w:rPr>
        <w:t>אמירות דומות ניתן למצוא גם בעמ</w:t>
      </w:r>
      <w:r>
        <w:rPr>
          <w:rFonts w:cs="Century" w:ascii="Century" w:hAnsi="Century"/>
          <w:sz w:val="22"/>
          <w:rtl w:val="true"/>
        </w:rPr>
        <w:t xml:space="preserve">' </w:t>
      </w:r>
      <w:r>
        <w:rPr>
          <w:rFonts w:cs="Century" w:ascii="Century" w:hAnsi="Century"/>
          <w:sz w:val="22"/>
        </w:rPr>
        <w:t>214</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7-5</w:t>
      </w:r>
      <w:r>
        <w:rPr>
          <w:rFonts w:cs="Century" w:ascii="Century" w:hAnsi="Century"/>
          <w:sz w:val="22"/>
          <w:rtl w:val="true"/>
        </w:rPr>
        <w:t xml:space="preserve">; </w:t>
      </w:r>
      <w:r>
        <w:rPr>
          <w:rFonts w:ascii="Century" w:hAnsi="Century" w:cs="Century"/>
          <w:sz w:val="22"/>
          <w:sz w:val="22"/>
          <w:rtl w:val="true"/>
        </w:rPr>
        <w:t>ובעמ</w:t>
      </w:r>
      <w:r>
        <w:rPr>
          <w:rFonts w:cs="Century" w:ascii="Century" w:hAnsi="Century"/>
          <w:sz w:val="22"/>
          <w:rtl w:val="true"/>
        </w:rPr>
        <w:t xml:space="preserve">' </w:t>
      </w:r>
      <w:r>
        <w:rPr>
          <w:rFonts w:cs="Century" w:ascii="Century" w:hAnsi="Century"/>
          <w:sz w:val="22"/>
        </w:rPr>
        <w:t>225</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29-24</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pPr>
      <w:r>
        <w:rPr>
          <w:sz w:val="28"/>
          <w:sz w:val="28"/>
          <w:rtl w:val="true"/>
        </w:rPr>
        <w:t>מן המקובץ עולה</w:t>
      </w:r>
      <w:r>
        <w:rPr>
          <w:sz w:val="28"/>
          <w:rtl w:val="true"/>
        </w:rPr>
        <w:t>,</w:t>
      </w:r>
      <w:r>
        <w:rPr>
          <w:rFonts w:cs="Century" w:ascii="Century" w:hAnsi="Century"/>
          <w:rtl w:val="true"/>
        </w:rPr>
        <w:t xml:space="preserve"> </w:t>
      </w:r>
      <w:r>
        <w:rPr>
          <w:rFonts w:ascii="Century" w:hAnsi="Century" w:cs="Century"/>
          <w:rtl w:val="true"/>
        </w:rPr>
        <w:t>כי יש בעדותו של עד המדינה כדי ללמד על מעורבותו של המערער בביצוע העבירות מושא אישום זה</w:t>
      </w:r>
      <w:r>
        <w:rPr>
          <w:rFonts w:cs="Century" w:ascii="Century" w:hAnsi="Century"/>
          <w:rtl w:val="true"/>
        </w:rPr>
        <w:t>.</w:t>
      </w:r>
      <w:r>
        <w:rPr>
          <w:rtl w:val="true"/>
        </w:rPr>
        <w:t xml:space="preserve"> </w:t>
      </w:r>
      <w:r>
        <w:rPr>
          <w:rtl w:val="true"/>
        </w:rPr>
        <w:t>עד המדינה ממקם את המערער בפאב ההרשל</w:t>
      </w:r>
      <w:r>
        <w:rPr>
          <w:rtl w:val="true"/>
        </w:rPr>
        <w:t>'</w:t>
      </w:r>
      <w:r>
        <w:rPr>
          <w:rtl w:val="true"/>
        </w:rPr>
        <w:t>ה בשלב ההתארגנות לתקיפה</w:t>
      </w:r>
      <w:r>
        <w:rPr>
          <w:rtl w:val="true"/>
        </w:rPr>
        <w:t xml:space="preserve">, </w:t>
      </w:r>
      <w:r>
        <w:rPr>
          <w:rtl w:val="true"/>
        </w:rPr>
        <w:t>ולאחר מכן ממקמו בזירת האירוע עצמו</w:t>
      </w:r>
      <w:r>
        <w:rPr>
          <w:rtl w:val="true"/>
        </w:rPr>
        <w:t xml:space="preserve">, </w:t>
      </w:r>
      <w:r>
        <w:rPr>
          <w:rtl w:val="true"/>
        </w:rPr>
        <w:t>בצדה של חבורת התוקפים ובסמיכות זמנים של ממש למעשה התקיפה</w:t>
      </w:r>
      <w:r>
        <w:rPr>
          <w:rtl w:val="true"/>
        </w:rPr>
        <w:t xml:space="preserve">. </w:t>
      </w:r>
      <w:r>
        <w:rPr>
          <w:rtl w:val="true"/>
        </w:rPr>
        <w:t>לכך מצטרפת העובדה</w:t>
      </w:r>
      <w:r>
        <w:rPr>
          <w:rtl w:val="true"/>
        </w:rPr>
        <w:t xml:space="preserve">, </w:t>
      </w:r>
      <w:r>
        <w:rPr>
          <w:rtl w:val="true"/>
        </w:rPr>
        <w:t xml:space="preserve">כי במסגרת העדות הודגש הדגש היטב כי </w:t>
      </w:r>
      <w:r>
        <w:rPr>
          <w:rFonts w:ascii="Century" w:hAnsi="Century" w:cs="Miriam"/>
          <w:b/>
          <w:b/>
          <w:spacing w:val="0"/>
          <w:sz w:val="22"/>
          <w:sz w:val="22"/>
          <w:szCs w:val="24"/>
          <w:rtl w:val="true"/>
        </w:rPr>
        <w:t>כל</w:t>
      </w:r>
      <w:r>
        <w:rPr>
          <w:rtl w:val="true"/>
        </w:rPr>
        <w:t xml:space="preserve"> חברי הארגון שנכחו במקום בזמן הרלבנטי לביצוע העבירה השתתפו בתקיפה</w:t>
      </w:r>
      <w:r>
        <w:rPr>
          <w:rtl w:val="true"/>
        </w:rPr>
        <w:t xml:space="preserve">. </w:t>
      </w:r>
      <w:r>
        <w:rPr>
          <w:rtl w:val="true"/>
        </w:rPr>
        <w:t>בנסיבות אלו</w:t>
      </w:r>
      <w:r>
        <w:rPr>
          <w:rtl w:val="true"/>
        </w:rPr>
        <w:t xml:space="preserve">, </w:t>
      </w:r>
      <w:r>
        <w:rPr>
          <w:rFonts w:ascii="Century" w:hAnsi="Century" w:cs="Century"/>
          <w:rtl w:val="true"/>
        </w:rPr>
        <w:t>נחה דעתי כי עדותו של עד המדינה בדבר מעורבותו הנטענת של המערער בעבירת הקשר</w:t>
      </w:r>
      <w:r>
        <w:rPr>
          <w:rFonts w:cs="Century" w:ascii="Century" w:hAnsi="Century"/>
          <w:rtl w:val="true"/>
        </w:rPr>
        <w:t xml:space="preserve">, </w:t>
      </w:r>
      <w:r>
        <w:rPr>
          <w:rFonts w:ascii="Century" w:hAnsi="Century" w:cs="Century"/>
          <w:rtl w:val="true"/>
        </w:rPr>
        <w:t>כמו גם בעבירות האלימות</w:t>
      </w:r>
      <w:r>
        <w:rPr>
          <w:rFonts w:cs="Century" w:ascii="Century" w:hAnsi="Century"/>
          <w:rtl w:val="true"/>
        </w:rPr>
        <w:t xml:space="preserve">, </w:t>
      </w:r>
      <w:r>
        <w:rPr>
          <w:rFonts w:ascii="Century" w:hAnsi="Century" w:cs="Century"/>
          <w:rtl w:val="true"/>
        </w:rPr>
        <w:t>אינה לוקה בחֶסֶר ראייתי</w:t>
      </w:r>
      <w:r>
        <w:rPr>
          <w:rFonts w:cs="Century" w:ascii="Century" w:hAnsi="Century"/>
          <w:rtl w:val="true"/>
        </w:rPr>
        <w:t xml:space="preserve">, </w:t>
      </w:r>
      <w:r>
        <w:rPr>
          <w:rFonts w:ascii="Century" w:hAnsi="Century" w:cs="Century"/>
          <w:rtl w:val="true"/>
        </w:rPr>
        <w:t>ואינה טעונה פירוט נוסף</w:t>
      </w:r>
      <w:r>
        <w:rPr>
          <w:rFonts w:cs="Century" w:ascii="Century" w:hAnsi="Century"/>
          <w:rtl w:val="true"/>
        </w:rPr>
        <w:t xml:space="preserve">. </w:t>
      </w:r>
      <w:r>
        <w:rPr>
          <w:rFonts w:ascii="Century" w:hAnsi="Century" w:cs="Century"/>
          <w:rtl w:val="true"/>
        </w:rPr>
        <w:t>ודוק</w:t>
      </w:r>
      <w:r>
        <w:rPr>
          <w:rFonts w:cs="Century" w:ascii="Century" w:hAnsi="Century"/>
          <w:rtl w:val="true"/>
        </w:rPr>
        <w:t xml:space="preserve">: </w:t>
      </w:r>
      <w:r>
        <w:rPr>
          <w:rFonts w:ascii="Century" w:hAnsi="Century" w:cs="Century"/>
          <w:rtl w:val="true"/>
        </w:rPr>
        <w:t>אף אין בטענת המערער לפיה עד המדינה</w:t>
      </w:r>
      <w:r>
        <w:rPr>
          <w:rtl w:val="true"/>
        </w:rPr>
        <w:t xml:space="preserve"> ידע לתאר את חלקם של המעורבים הנוספים בתקיפה אך לא את חלקו של המערער עצמו</w:t>
      </w:r>
      <w:r>
        <w:rPr>
          <w:rtl w:val="true"/>
        </w:rPr>
        <w:t xml:space="preserve">, </w:t>
      </w:r>
      <w:r>
        <w:rPr>
          <w:rtl w:val="true"/>
        </w:rPr>
        <w:t>כדי לשנות ממסקנה זו</w:t>
      </w:r>
      <w:r>
        <w:rPr>
          <w:rtl w:val="true"/>
        </w:rPr>
        <w:t xml:space="preserve">. </w:t>
      </w:r>
      <w:r>
        <w:rPr>
          <w:rtl w:val="true"/>
        </w:rPr>
        <w:t>שילובן של שתי אמרותיו של עד המדינה יחדיו</w:t>
      </w:r>
      <w:r>
        <w:rPr>
          <w:rtl w:val="true"/>
        </w:rPr>
        <w:t xml:space="preserve">, </w:t>
      </w:r>
      <w:r>
        <w:rPr>
          <w:rtl w:val="true"/>
        </w:rPr>
        <w:t xml:space="preserve">זו המדגישה כי כל הנוכחים בזירת ביצוע העבירה השתתפו בתקיפה </w:t>
      </w:r>
      <w:r>
        <w:rPr>
          <w:rtl w:val="true"/>
        </w:rPr>
        <w:t>("</w:t>
      </w:r>
      <w:r>
        <w:rPr>
          <w:rtl w:val="true"/>
        </w:rPr>
        <w:t>כולם לקחו חלק באקט האלים הזה</w:t>
      </w:r>
      <w:r>
        <w:rPr>
          <w:rtl w:val="true"/>
        </w:rPr>
        <w:t>" (</w:t>
      </w:r>
      <w:r>
        <w:rPr>
          <w:rtl w:val="true"/>
        </w:rPr>
        <w:t xml:space="preserve">ראו פרוטוקול מיום </w:t>
      </w:r>
      <w:r>
        <w:rPr/>
        <w:t>14.2.2017</w:t>
      </w:r>
      <w:r>
        <w:rPr>
          <w:rtl w:val="true"/>
        </w:rPr>
        <w:t xml:space="preserve">, </w:t>
      </w:r>
      <w:r>
        <w:rPr>
          <w:rtl w:val="true"/>
        </w:rPr>
        <w:t>עמ</w:t>
      </w:r>
      <w:r>
        <w:rPr>
          <w:rtl w:val="true"/>
        </w:rPr>
        <w:t xml:space="preserve">' </w:t>
      </w:r>
      <w:r>
        <w:rPr/>
        <w:t>81</w:t>
      </w:r>
      <w:r>
        <w:rPr>
          <w:rtl w:val="true"/>
        </w:rPr>
        <w:t xml:space="preserve">, </w:t>
      </w:r>
      <w:r>
        <w:rPr>
          <w:rtl w:val="true"/>
        </w:rPr>
        <w:t xml:space="preserve">שורה </w:t>
      </w:r>
      <w:r>
        <w:rPr/>
        <w:t>31</w:t>
      </w:r>
      <w:r>
        <w:rPr>
          <w:rtl w:val="true"/>
        </w:rPr>
        <w:t xml:space="preserve">)) </w:t>
      </w:r>
      <w:r>
        <w:rPr>
          <w:rtl w:val="true"/>
        </w:rPr>
        <w:t xml:space="preserve">וזו המעידה כי המערער נכח בשעת התקיפה בזירה כאמור לצדו של עד המדינה </w:t>
      </w:r>
      <w:r>
        <w:rPr>
          <w:rtl w:val="true"/>
        </w:rPr>
        <w:t>("</w:t>
      </w:r>
      <w:r>
        <w:rPr>
          <w:rtl w:val="true"/>
        </w:rPr>
        <w:t xml:space="preserve">ראיתי אותו שניה לפני שהוא מכה מישהו </w:t>
      </w:r>
      <w:r>
        <w:rPr>
          <w:rtl w:val="true"/>
        </w:rPr>
        <w:t xml:space="preserve">[...] </w:t>
      </w:r>
      <w:r>
        <w:rPr>
          <w:rtl w:val="true"/>
        </w:rPr>
        <w:t>הוא עמד לידי והתחלנו לתקוף</w:t>
      </w:r>
      <w:r>
        <w:rPr>
          <w:rtl w:val="true"/>
        </w:rPr>
        <w:t>" (</w:t>
      </w:r>
      <w:r>
        <w:rPr>
          <w:rtl w:val="true"/>
        </w:rPr>
        <w:t xml:space="preserve">ראו פרוטוקול מיום </w:t>
      </w:r>
      <w:r>
        <w:rPr/>
        <w:t>21.2.2017</w:t>
      </w:r>
      <w:r>
        <w:rPr>
          <w:rtl w:val="true"/>
        </w:rPr>
        <w:t xml:space="preserve">, </w:t>
      </w:r>
      <w:r>
        <w:rPr>
          <w:rtl w:val="true"/>
        </w:rPr>
        <w:t>עמ</w:t>
      </w:r>
      <w:r>
        <w:rPr>
          <w:rtl w:val="true"/>
        </w:rPr>
        <w:t xml:space="preserve">' </w:t>
      </w:r>
      <w:r>
        <w:rPr/>
        <w:t>212</w:t>
      </w:r>
      <w:r>
        <w:rPr>
          <w:rtl w:val="true"/>
        </w:rPr>
        <w:t xml:space="preserve">, </w:t>
      </w:r>
      <w:r>
        <w:rPr>
          <w:rtl w:val="true"/>
        </w:rPr>
        <w:t xml:space="preserve">שורות </w:t>
      </w:r>
      <w:r>
        <w:rPr/>
        <w:t>26</w:t>
      </w:r>
      <w:r>
        <w:rPr>
          <w:rtl w:val="true"/>
        </w:rPr>
        <w:t xml:space="preserve"> </w:t>
      </w:r>
      <w:r>
        <w:rPr>
          <w:rtl w:val="true"/>
        </w:rPr>
        <w:t>ו</w:t>
      </w:r>
      <w:r>
        <w:rPr>
          <w:rtl w:val="true"/>
        </w:rPr>
        <w:t>-</w:t>
      </w:r>
      <w:r>
        <w:rPr/>
        <w:t>32</w:t>
      </w:r>
      <w:r>
        <w:rPr>
          <w:rtl w:val="true"/>
        </w:rPr>
        <w:t xml:space="preserve">)) </w:t>
      </w:r>
      <w:r>
        <w:rPr>
          <w:rtl w:val="true"/>
        </w:rPr>
        <w:t>–</w:t>
      </w:r>
      <w:r>
        <w:rPr>
          <w:rtl w:val="true"/>
        </w:rPr>
        <w:t xml:space="preserve"> </w:t>
      </w:r>
      <w:r>
        <w:rPr>
          <w:rtl w:val="true"/>
        </w:rPr>
        <w:t>מוכיחה כי המערער נטל חלק פעיל בתקיפה ובאירוע כולו</w:t>
      </w:r>
      <w:r>
        <w:rPr>
          <w:rtl w:val="true"/>
        </w:rPr>
        <w:t xml:space="preserve">. </w:t>
      </w:r>
      <w:r>
        <w:rPr>
          <w:rtl w:val="true"/>
        </w:rPr>
        <w:t>די אפוא בתיאור מפליל זה</w:t>
      </w:r>
      <w:r>
        <w:rPr>
          <w:rtl w:val="true"/>
        </w:rPr>
        <w:t xml:space="preserve">, </w:t>
      </w:r>
      <w:r>
        <w:rPr>
          <w:rtl w:val="true"/>
        </w:rPr>
        <w:t>אותו מצא בית משפט קמא אמין מעל לכל ספק סביר</w:t>
      </w:r>
      <w:r>
        <w:rPr>
          <w:rtl w:val="true"/>
        </w:rPr>
        <w:t xml:space="preserve">, </w:t>
      </w:r>
      <w:r>
        <w:rPr>
          <w:rtl w:val="true"/>
        </w:rPr>
        <w:t xml:space="preserve">כדי לקשור את המערער במישרין לעבירת הקשר ולעבירות האלימות </w:t>
      </w:r>
      <w:r>
        <w:rPr>
          <w:rtl w:val="true"/>
        </w:rPr>
        <w:t>–</w:t>
      </w:r>
      <w:r>
        <w:rPr>
          <w:rtl w:val="true"/>
        </w:rPr>
        <w:t xml:space="preserve"> וזאת</w:t>
      </w:r>
      <w:r>
        <w:rPr>
          <w:rtl w:val="true"/>
        </w:rPr>
        <w:t xml:space="preserve">, </w:t>
      </w:r>
      <w:r>
        <w:rPr>
          <w:rtl w:val="true"/>
        </w:rPr>
        <w:t>אף מבלי להצביע על חלקו הקונקרטי בתקיפה עצמה</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p>
    <w:p>
      <w:pPr>
        <w:pStyle w:val="Ruller43"/>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ind w:hanging="0" w:start="0" w:end="0"/>
        <w:jc w:val="both"/>
        <w:rPr/>
      </w:pPr>
      <w:r>
        <w:rPr>
          <w:sz w:val="28"/>
          <w:sz w:val="28"/>
          <w:rtl w:val="true"/>
        </w:rPr>
        <w:t xml:space="preserve">הדברים </w:t>
      </w:r>
      <w:r>
        <w:rPr>
          <w:rtl w:val="true"/>
        </w:rPr>
        <w:t>שאמרתי בנוגע לחלקו של המערער ב</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sz w:val="28"/>
          <w:sz w:val="28"/>
          <w:rtl w:val="true"/>
        </w:rPr>
        <w:t xml:space="preserve">נכונים גם ביחס </w:t>
      </w:r>
      <w:r>
        <w:rPr>
          <w:rtl w:val="true"/>
        </w:rPr>
        <w:t>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t>2</w:t>
      </w:r>
      <w:r>
        <w:rPr>
          <w:rtl w:val="true"/>
        </w:rPr>
        <w:t xml:space="preserve">. </w:t>
      </w:r>
      <w:r>
        <w:rPr>
          <w:rtl w:val="true"/>
        </w:rPr>
        <w:t xml:space="preserve">בעניין האירוע האחרון נקבע בפסק הדין קמא כי הוא היה </w:t>
      </w:r>
      <w:r>
        <w:rPr>
          <w:rtl w:val="true"/>
        </w:rPr>
        <w:t>"</w:t>
      </w:r>
      <w:r>
        <w:rPr>
          <w:rtl w:val="true"/>
        </w:rPr>
        <w:t xml:space="preserve">פרי תכנון מוקדם וכי </w:t>
      </w:r>
      <w:r>
        <w:rPr>
          <w:rtl w:val="true"/>
        </w:rPr>
        <w:t>[</w:t>
      </w:r>
      <w:r>
        <w:rPr>
          <w:rtl w:val="true"/>
        </w:rPr>
        <w:t>המערער</w:t>
      </w:r>
      <w:r>
        <w:rPr>
          <w:rtl w:val="true"/>
        </w:rPr>
        <w:t xml:space="preserve">] </w:t>
      </w:r>
      <w:r>
        <w:rPr>
          <w:rtl w:val="true"/>
        </w:rPr>
        <w:t>נטל חלק בתקיפה</w:t>
      </w:r>
      <w:r>
        <w:rPr>
          <w:rtl w:val="true"/>
        </w:rPr>
        <w:t>" (</w:t>
      </w:r>
      <w:r>
        <w:rPr>
          <w:rtl w:val="true"/>
        </w:rPr>
        <w:t>ראו</w:t>
      </w:r>
      <w:r>
        <w:rPr>
          <w:rFonts w:ascii="Arial" w:hAnsi="Arial" w:cs="Arial"/>
          <w:rtl w:val="true"/>
        </w:rPr>
        <w:t xml:space="preserve"> עמ</w:t>
      </w:r>
      <w:r>
        <w:rPr>
          <w:rFonts w:cs="Arial" w:ascii="Arial" w:hAnsi="Arial"/>
          <w:rtl w:val="true"/>
        </w:rPr>
        <w:t xml:space="preserve">' </w:t>
      </w:r>
      <w:r>
        <w:rPr>
          <w:rFonts w:cs="Arial" w:ascii="Arial" w:hAnsi="Arial"/>
        </w:rPr>
        <w:t>74</w:t>
      </w:r>
      <w:r>
        <w:rPr>
          <w:rFonts w:cs="Arial" w:ascii="Arial" w:hAnsi="Arial"/>
          <w:rtl w:val="true"/>
        </w:rPr>
        <w:t xml:space="preserve"> </w:t>
      </w:r>
      <w:r>
        <w:rPr>
          <w:rFonts w:ascii="Arial" w:hAnsi="Arial" w:cs="Arial"/>
          <w:rtl w:val="true"/>
        </w:rPr>
        <w:t>להכרעת הדין</w:t>
      </w:r>
      <w:r>
        <w:rPr>
          <w:rFonts w:cs="Arial" w:ascii="Arial" w:hAnsi="Arial"/>
          <w:rtl w:val="true"/>
        </w:rPr>
        <w:t xml:space="preserve">). </w:t>
      </w:r>
    </w:p>
    <w:p>
      <w:pPr>
        <w:pStyle w:val="Ruller42"/>
        <w:ind w:end="0"/>
        <w:jc w:val="both"/>
        <w:rPr/>
      </w:pPr>
      <w:r>
        <w:rPr>
          <w:rtl w:val="true"/>
        </w:rPr>
      </w:r>
    </w:p>
    <w:p>
      <w:pPr>
        <w:pStyle w:val="Ruller43"/>
        <w:numPr>
          <w:ilvl w:val="0"/>
          <w:numId w:val="0"/>
        </w:numPr>
        <w:ind w:hanging="0" w:start="0" w:end="0"/>
        <w:jc w:val="both"/>
        <w:rPr/>
      </w:pPr>
      <w:r>
        <w:rPr>
          <w:rFonts w:cs="Miriam" w:ascii="Century" w:hAnsi="Century"/>
          <w:b/>
          <w:spacing w:val="0"/>
          <w:szCs w:val="24"/>
          <w:rtl w:val="true"/>
        </w:rPr>
        <w:tab/>
      </w:r>
      <w:r>
        <w:rPr>
          <w:rtl w:val="true"/>
        </w:rPr>
        <w:t>עד המדינה תיאר בעדותו כי בעקבות ה</w:t>
      </w:r>
      <w:r>
        <w:rPr>
          <w:rtl w:val="true"/>
        </w:rPr>
        <w:t>"</w:t>
      </w:r>
      <w:r>
        <w:rPr>
          <w:rtl w:val="true"/>
        </w:rPr>
        <w:t>הצלחה</w:t>
      </w:r>
      <w:r>
        <w:rPr>
          <w:rtl w:val="true"/>
        </w:rPr>
        <w:t xml:space="preserve">" </w:t>
      </w:r>
      <w:r>
        <w:rPr>
          <w:rtl w:val="true"/>
        </w:rPr>
        <w:t xml:space="preserve">של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 xml:space="preserve">החלה להתגבש במסגרת קבוצות הווטסאפ של חברי הארגון תכנית תקיפה נוספת הדומה במתכונתה לזו של חופים </w:t>
      </w:r>
      <w:r>
        <w:rPr/>
        <w:t>1</w:t>
      </w:r>
      <w:r>
        <w:rPr>
          <w:rtl w:val="true"/>
        </w:rPr>
        <w:t xml:space="preserve">. </w:t>
      </w:r>
      <w:r>
        <w:rPr>
          <w:rtl w:val="true"/>
        </w:rPr>
        <w:t>עד המדינה אף הוסיף כי לנוכח האפשרות שאוהדי הקבוצה היריבה יהיו ערוכים זו הפעם לתקרית אלימה</w:t>
      </w:r>
      <w:r>
        <w:rPr>
          <w:rtl w:val="true"/>
        </w:rPr>
        <w:t xml:space="preserve">, </w:t>
      </w:r>
      <w:r>
        <w:rPr>
          <w:rtl w:val="true"/>
        </w:rPr>
        <w:t xml:space="preserve">על חברי הארגון לבוא </w:t>
      </w:r>
      <w:r>
        <w:rPr>
          <w:rtl w:val="true"/>
        </w:rPr>
        <w:t>"</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קטלניים</w:t>
      </w:r>
      <w:r>
        <w:rPr>
          <w:rtl w:val="true"/>
        </w:rPr>
        <w:t xml:space="preserve">. [...] </w:t>
      </w:r>
      <w:r>
        <w:rPr>
          <w:rtl w:val="true"/>
        </w:rPr>
        <w:t xml:space="preserve">בכמות </w:t>
      </w:r>
      <w:bookmarkStart w:id="29" w:name="_ETM_Q_5578081"/>
      <w:bookmarkEnd w:id="29"/>
      <w:r>
        <w:rPr>
          <w:rtl w:val="true"/>
        </w:rPr>
        <w:t xml:space="preserve">יותר גדולה </w:t>
      </w:r>
      <w:r>
        <w:rPr>
          <w:rtl w:val="true"/>
        </w:rPr>
        <w:t xml:space="preserve">[...] </w:t>
      </w:r>
      <w:r>
        <w:rPr>
          <w:rtl w:val="true"/>
        </w:rPr>
        <w:t>ויותר רציניים</w:t>
      </w:r>
      <w:r>
        <w:rPr>
          <w:rtl w:val="true"/>
        </w:rPr>
        <w:t>" (</w:t>
      </w:r>
      <w:r>
        <w:rPr>
          <w:rtl w:val="true"/>
        </w:rPr>
        <w:t xml:space="preserve">ההדגשה הוספה </w:t>
      </w:r>
      <w:r>
        <w:rPr>
          <w:rtl w:val="true"/>
        </w:rPr>
        <w:t>–</w:t>
      </w:r>
      <w:r>
        <w:rPr>
          <w:rtl w:val="true"/>
        </w:rPr>
        <w:t xml:space="preserve"> א</w:t>
      </w:r>
      <w:r>
        <w:rPr>
          <w:rtl w:val="true"/>
        </w:rPr>
        <w:t>.</w:t>
      </w:r>
      <w:r>
        <w:rPr>
          <w:rtl w:val="true"/>
        </w:rPr>
        <w:t>ש</w:t>
      </w:r>
      <w:r>
        <w:rPr>
          <w:rtl w:val="true"/>
        </w:rPr>
        <w:t xml:space="preserve">.; </w:t>
      </w:r>
      <w:r>
        <w:rPr>
          <w:rtl w:val="true"/>
        </w:rPr>
        <w:t xml:space="preserve">ראו פרוטוקול מיום </w:t>
      </w:r>
      <w:r>
        <w:rPr/>
        <w:t>14.2.2017</w:t>
      </w:r>
      <w:r>
        <w:rPr>
          <w:rtl w:val="true"/>
        </w:rPr>
        <w:t xml:space="preserve">, </w:t>
      </w:r>
      <w:r>
        <w:rPr>
          <w:rtl w:val="true"/>
        </w:rPr>
        <w:t>עמ</w:t>
      </w:r>
      <w:r>
        <w:rPr>
          <w:rtl w:val="true"/>
        </w:rPr>
        <w:t xml:space="preserve">' </w:t>
      </w:r>
      <w:r>
        <w:rPr/>
        <w:t>85</w:t>
      </w:r>
      <w:r>
        <w:rPr>
          <w:rtl w:val="true"/>
        </w:rPr>
        <w:t xml:space="preserve">, </w:t>
      </w:r>
      <w:r>
        <w:rPr>
          <w:rtl w:val="true"/>
        </w:rPr>
        <w:t xml:space="preserve">שורות </w:t>
      </w:r>
      <w:r>
        <w:rPr/>
        <w:t>8-7</w:t>
      </w:r>
      <w:r>
        <w:rPr>
          <w:rtl w:val="true"/>
        </w:rPr>
        <w:t xml:space="preserve">). </w:t>
      </w:r>
      <w:r>
        <w:rPr>
          <w:rtl w:val="true"/>
        </w:rPr>
        <w:t>ואכן</w:t>
      </w:r>
      <w:r>
        <w:rPr>
          <w:rtl w:val="true"/>
        </w:rPr>
        <w:t xml:space="preserve">, </w:t>
      </w:r>
      <w:r>
        <w:rPr>
          <w:rtl w:val="true"/>
        </w:rPr>
        <w:t>תכנית עבריינית זו</w:t>
      </w:r>
      <w:r>
        <w:rPr>
          <w:rtl w:val="true"/>
        </w:rPr>
        <w:t xml:space="preserve">, </w:t>
      </w:r>
      <w:r>
        <w:rPr>
          <w:rtl w:val="true"/>
        </w:rPr>
        <w:t>לדברי עד המדינה</w:t>
      </w:r>
      <w:r>
        <w:rPr>
          <w:rtl w:val="true"/>
        </w:rPr>
        <w:t xml:space="preserve">, </w:t>
      </w:r>
      <w:r>
        <w:rPr>
          <w:rtl w:val="true"/>
        </w:rPr>
        <w:t xml:space="preserve">זכתה להיענות גדולה יותר מצד חברי הארגון בהשוואה לקודמתה </w:t>
      </w:r>
      <w:r>
        <w:rPr>
          <w:rtl w:val="true"/>
        </w:rPr>
        <w:t>(</w:t>
      </w:r>
      <w:r>
        <w:rPr>
          <w:rtl w:val="true"/>
        </w:rPr>
        <w:t>ראו שם</w:t>
      </w:r>
      <w:r>
        <w:rPr>
          <w:rtl w:val="true"/>
        </w:rPr>
        <w:t xml:space="preserve">, </w:t>
      </w:r>
      <w:r>
        <w:rPr>
          <w:rFonts w:ascii="Arial" w:hAnsi="Arial" w:cs="Arial"/>
          <w:rtl w:val="true"/>
        </w:rPr>
        <w:t>עמ</w:t>
      </w:r>
      <w:r>
        <w:rPr>
          <w:rFonts w:cs="Arial" w:ascii="Arial" w:hAnsi="Arial"/>
          <w:rtl w:val="true"/>
        </w:rPr>
        <w:t xml:space="preserve">' </w:t>
      </w:r>
      <w:r>
        <w:rPr>
          <w:rFonts w:cs="Arial" w:ascii="Arial" w:hAnsi="Arial"/>
        </w:rPr>
        <w:t>84</w:t>
      </w:r>
      <w:r>
        <w:rPr>
          <w:rFonts w:cs="Arial" w:ascii="Arial" w:hAnsi="Arial"/>
          <w:rtl w:val="true"/>
        </w:rPr>
        <w:t xml:space="preserve">, </w:t>
      </w:r>
      <w:r>
        <w:rPr>
          <w:rFonts w:ascii="Arial" w:hAnsi="Arial" w:cs="Arial"/>
          <w:rtl w:val="true"/>
        </w:rPr>
        <w:t xml:space="preserve">שורות </w:t>
      </w:r>
      <w:r>
        <w:rPr>
          <w:rFonts w:cs="Arial" w:ascii="Arial" w:hAnsi="Arial"/>
        </w:rPr>
        <w:t>26-14</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סיפר</w:t>
      </w:r>
      <w:r>
        <w:rPr>
          <w:rFonts w:eastAsia="Arial TUR" w:cs="Arial TUR"/>
          <w:rtl w:val="true"/>
        </w:rPr>
        <w:t xml:space="preserve"> </w:t>
      </w:r>
      <w:r>
        <w:rPr>
          <w:rtl w:val="true"/>
        </w:rPr>
        <w:t>כי</w:t>
      </w:r>
      <w:r>
        <w:rPr>
          <w:rFonts w:eastAsia="Arial TUR" w:cs="Arial TUR"/>
          <w:rtl w:val="true"/>
        </w:rPr>
        <w:t xml:space="preserve"> </w:t>
      </w:r>
      <w:r>
        <w:rPr>
          <w:rtl w:val="true"/>
        </w:rPr>
        <w:t>כחלק</w:t>
      </w:r>
      <w:r>
        <w:rPr>
          <w:rFonts w:eastAsia="Arial TUR" w:cs="Arial TUR"/>
          <w:rtl w:val="true"/>
        </w:rPr>
        <w:t xml:space="preserve"> </w:t>
      </w:r>
      <w:r>
        <w:rPr>
          <w:rtl w:val="true"/>
        </w:rPr>
        <w:t>מתכניתם</w:t>
      </w:r>
      <w:r>
        <w:rPr>
          <w:rFonts w:eastAsia="Arial TUR" w:cs="Arial TUR"/>
          <w:rtl w:val="true"/>
        </w:rPr>
        <w:t xml:space="preserve"> </w:t>
      </w:r>
      <w:r>
        <w:rPr>
          <w:rtl w:val="true"/>
        </w:rPr>
        <w:t>העבריינית</w:t>
      </w:r>
      <w:r>
        <w:rPr>
          <w:rtl w:val="true"/>
        </w:rPr>
        <w:t xml:space="preserve">, </w:t>
      </w:r>
      <w:r>
        <w:rPr>
          <w:rtl w:val="true"/>
        </w:rPr>
        <w:t>נפגשו</w:t>
      </w:r>
      <w:r>
        <w:rPr>
          <w:rFonts w:eastAsia="Arial TUR" w:cs="Arial TUR"/>
          <w:rtl w:val="true"/>
        </w:rPr>
        <w:t xml:space="preserve"> </w:t>
      </w:r>
      <w:r>
        <w:rPr>
          <w:rtl w:val="true"/>
        </w:rPr>
        <w:t>חברי</w:t>
      </w:r>
      <w:r>
        <w:rPr>
          <w:rFonts w:eastAsia="Arial TUR" w:cs="Arial TUR"/>
          <w:rtl w:val="true"/>
        </w:rPr>
        <w:t xml:space="preserve"> </w:t>
      </w:r>
      <w:r>
        <w:rPr>
          <w:rtl w:val="true"/>
        </w:rPr>
        <w:t>הארגון</w:t>
      </w:r>
      <w:r>
        <w:rPr>
          <w:rFonts w:eastAsia="Arial TUR" w:cs="Arial TUR"/>
          <w:rtl w:val="true"/>
        </w:rPr>
        <w:t xml:space="preserve"> </w:t>
      </w:r>
      <w:r>
        <w:rPr>
          <w:rtl w:val="true"/>
        </w:rPr>
        <w:t>בפאב</w:t>
      </w:r>
      <w:r>
        <w:rPr>
          <w:rFonts w:eastAsia="Arial TUR" w:cs="Arial TUR"/>
          <w:rtl w:val="true"/>
        </w:rPr>
        <w:t xml:space="preserve"> </w:t>
      </w:r>
      <w:r>
        <w:rPr>
          <w:rtl w:val="true"/>
        </w:rPr>
        <w:t>ההרשל</w:t>
      </w:r>
      <w:r>
        <w:rPr>
          <w:rtl w:val="true"/>
        </w:rPr>
        <w:t>'</w:t>
      </w:r>
      <w:r>
        <w:rPr>
          <w:rtl w:val="true"/>
        </w:rPr>
        <w:t>ה</w:t>
      </w:r>
      <w:r>
        <w:rPr>
          <w:rtl w:val="true"/>
        </w:rPr>
        <w:t xml:space="preserve">, </w:t>
      </w:r>
      <w:r>
        <w:rPr>
          <w:rtl w:val="true"/>
        </w:rPr>
        <w:t>משם</w:t>
      </w:r>
      <w:r>
        <w:rPr>
          <w:rFonts w:eastAsia="Arial TUR" w:cs="Arial TUR"/>
          <w:rtl w:val="true"/>
        </w:rPr>
        <w:t xml:space="preserve"> </w:t>
      </w:r>
      <w:r>
        <w:rPr>
          <w:rtl w:val="true"/>
        </w:rPr>
        <w:t>צעדו</w:t>
      </w:r>
      <w:r>
        <w:rPr>
          <w:rFonts w:eastAsia="Arial TUR" w:cs="Arial TUR"/>
          <w:rtl w:val="true"/>
        </w:rPr>
        <w:t xml:space="preserve"> </w:t>
      </w:r>
      <w:r>
        <w:rPr>
          <w:rtl w:val="true"/>
        </w:rPr>
        <w:t>לעבר</w:t>
      </w:r>
      <w:r>
        <w:rPr>
          <w:rFonts w:eastAsia="Arial TUR" w:cs="Arial TUR"/>
          <w:rtl w:val="true"/>
        </w:rPr>
        <w:t xml:space="preserve"> </w:t>
      </w:r>
      <w:r>
        <w:rPr>
          <w:rtl w:val="true"/>
        </w:rPr>
        <w:t>חניון</w:t>
      </w:r>
      <w:r>
        <w:rPr>
          <w:rFonts w:eastAsia="Arial TUR" w:cs="Arial TUR"/>
          <w:rtl w:val="true"/>
        </w:rPr>
        <w:t xml:space="preserve"> </w:t>
      </w:r>
      <w:r>
        <w:rPr>
          <w:rtl w:val="true"/>
        </w:rPr>
        <w:t>שבסמוך</w:t>
      </w:r>
      <w:r>
        <w:rPr>
          <w:rFonts w:eastAsia="Arial TUR" w:cs="Arial TUR"/>
          <w:rtl w:val="true"/>
        </w:rPr>
        <w:t xml:space="preserve"> </w:t>
      </w:r>
      <w:r>
        <w:rPr>
          <w:rtl w:val="true"/>
        </w:rPr>
        <w:t>למתחם</w:t>
      </w:r>
      <w:r>
        <w:rPr>
          <w:rFonts w:eastAsia="Arial TUR" w:cs="Arial TUR"/>
          <w:rtl w:val="true"/>
        </w:rPr>
        <w:t xml:space="preserve"> </w:t>
      </w:r>
      <w:r>
        <w:rPr>
          <w:rtl w:val="true"/>
        </w:rPr>
        <w:t>הכדורגל</w:t>
      </w:r>
      <w:r>
        <w:rP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תיאר</w:t>
      </w:r>
      <w:r>
        <w:rPr>
          <w:rFonts w:eastAsia="Arial TUR" w:cs="Arial TUR"/>
          <w:rtl w:val="true"/>
        </w:rPr>
        <w:t xml:space="preserve"> </w:t>
      </w:r>
      <w:r>
        <w:rPr>
          <w:rtl w:val="true"/>
        </w:rPr>
        <w:t>כי</w:t>
      </w:r>
      <w:r>
        <w:rPr>
          <w:rFonts w:eastAsia="Arial TUR" w:cs="Arial TUR"/>
          <w:rtl w:val="true"/>
        </w:rPr>
        <w:t xml:space="preserve"> </w:t>
      </w:r>
      <w:r>
        <w:rPr>
          <w:rtl w:val="true"/>
        </w:rPr>
        <w:t>עם</w:t>
      </w:r>
      <w:r>
        <w:rPr>
          <w:rFonts w:eastAsia="Arial TUR" w:cs="Arial TUR"/>
          <w:rtl w:val="true"/>
        </w:rPr>
        <w:t xml:space="preserve"> </w:t>
      </w:r>
      <w:r>
        <w:rPr>
          <w:rtl w:val="true"/>
        </w:rPr>
        <w:t>הגעתם</w:t>
      </w:r>
      <w:r>
        <w:rPr>
          <w:rFonts w:eastAsia="Arial TUR" w:cs="Arial TUR"/>
          <w:rtl w:val="true"/>
        </w:rPr>
        <w:t xml:space="preserve"> </w:t>
      </w:r>
      <w:r>
        <w:rPr>
          <w:rtl w:val="true"/>
        </w:rPr>
        <w:t>לחניון</w:t>
      </w:r>
      <w:r>
        <w:rPr>
          <w:rFonts w:eastAsia="Arial TUR" w:cs="Arial TUR"/>
          <w:rtl w:val="true"/>
        </w:rPr>
        <w:t xml:space="preserve"> </w:t>
      </w:r>
      <w:r>
        <w:rPr>
          <w:rtl w:val="true"/>
        </w:rPr>
        <w:t>זיהו</w:t>
      </w:r>
      <w:r>
        <w:rPr>
          <w:rFonts w:eastAsia="Arial TUR" w:cs="Arial TUR"/>
          <w:rtl w:val="true"/>
        </w:rPr>
        <w:t xml:space="preserve"> </w:t>
      </w:r>
      <w:r>
        <w:rPr>
          <w:rtl w:val="true"/>
        </w:rPr>
        <w:t>חברי</w:t>
      </w:r>
      <w:r>
        <w:rPr>
          <w:rFonts w:eastAsia="Arial TUR" w:cs="Arial TUR"/>
          <w:rtl w:val="true"/>
        </w:rPr>
        <w:t xml:space="preserve"> </w:t>
      </w:r>
      <w:r>
        <w:rPr>
          <w:rtl w:val="true"/>
        </w:rPr>
        <w:t>הארגון</w:t>
      </w:r>
      <w:r>
        <w:rPr>
          <w:rFonts w:eastAsia="Arial TUR" w:cs="Arial TUR"/>
          <w:rtl w:val="true"/>
        </w:rPr>
        <w:t xml:space="preserve"> </w:t>
      </w:r>
      <w:r>
        <w:rPr>
          <w:rtl w:val="true"/>
        </w:rPr>
        <w:t>את</w:t>
      </w:r>
      <w:r>
        <w:rPr>
          <w:rFonts w:eastAsia="Arial TUR" w:cs="Arial TUR"/>
          <w:rtl w:val="true"/>
        </w:rPr>
        <w:t xml:space="preserve"> </w:t>
      </w:r>
      <w:r>
        <w:rPr>
          <w:rtl w:val="true"/>
        </w:rPr>
        <w:t>אוהדי</w:t>
      </w:r>
      <w:r>
        <w:rPr>
          <w:rFonts w:eastAsia="Arial TUR" w:cs="Arial TUR"/>
          <w:rtl w:val="true"/>
        </w:rPr>
        <w:t xml:space="preserve"> </w:t>
      </w:r>
      <w:r>
        <w:rPr>
          <w:rtl w:val="true"/>
        </w:rPr>
        <w:t>מכבי</w:t>
      </w:r>
      <w:r>
        <w:rPr>
          <w:rFonts w:eastAsia="Arial TUR" w:cs="Arial TUR"/>
          <w:rtl w:val="true"/>
        </w:rPr>
        <w:t xml:space="preserve"> </w:t>
      </w:r>
      <w:r>
        <w:rPr>
          <w:rtl w:val="true"/>
        </w:rPr>
        <w:t>חיפה</w:t>
      </w:r>
      <w:r>
        <w:rPr>
          <w:rFonts w:eastAsia="Arial TUR" w:cs="Arial TUR"/>
          <w:rtl w:val="true"/>
        </w:rPr>
        <w:t xml:space="preserve"> </w:t>
      </w:r>
      <w:r>
        <w:rPr>
          <w:rtl w:val="true"/>
        </w:rPr>
        <w:t>כשהם</w:t>
      </w:r>
      <w:r>
        <w:rPr>
          <w:rFonts w:eastAsia="Arial TUR" w:cs="Arial TUR"/>
          <w:rtl w:val="true"/>
        </w:rPr>
        <w:t xml:space="preserve"> </w:t>
      </w:r>
      <w:r>
        <w:rPr>
          <w:rtl w:val="true"/>
        </w:rPr>
        <w:t>ישובים</w:t>
      </w:r>
      <w:r>
        <w:rPr>
          <w:rFonts w:eastAsia="Arial TUR" w:cs="Arial TUR"/>
          <w:rtl w:val="true"/>
        </w:rPr>
        <w:t xml:space="preserve"> </w:t>
      </w:r>
      <w:r>
        <w:rPr>
          <w:rtl w:val="true"/>
        </w:rPr>
        <w:t>ברכביהם</w:t>
      </w:r>
      <w:r>
        <w:rPr>
          <w:rFonts w:eastAsia="Arial TUR" w:cs="Arial TUR"/>
          <w:rtl w:val="true"/>
        </w:rPr>
        <w:t xml:space="preserve"> </w:t>
      </w:r>
      <w:r>
        <w:rPr>
          <w:rtl w:val="true"/>
        </w:rPr>
        <w:t>והחלו</w:t>
      </w:r>
      <w:r>
        <w:rPr>
          <w:rFonts w:eastAsia="Arial TUR" w:cs="Arial TUR"/>
          <w:rtl w:val="true"/>
        </w:rPr>
        <w:t xml:space="preserve"> </w:t>
      </w:r>
      <w:r>
        <w:rPr>
          <w:rtl w:val="true"/>
        </w:rPr>
        <w:t>לתקוף</w:t>
      </w:r>
      <w:r>
        <w:rPr>
          <w:rFonts w:eastAsia="Arial TUR" w:cs="Arial TUR"/>
          <w:rtl w:val="true"/>
        </w:rPr>
        <w:t xml:space="preserve"> </w:t>
      </w:r>
      <w:r>
        <w:rPr>
          <w:rtl w:val="true"/>
        </w:rPr>
        <w:t>אותם</w:t>
      </w:r>
      <w:r>
        <w:rPr>
          <w:rFonts w:eastAsia="Arial TUR" w:cs="Arial TUR"/>
          <w:rtl w:val="true"/>
        </w:rPr>
        <w:t xml:space="preserve"> </w:t>
      </w:r>
      <w:r>
        <w:rPr>
          <w:rtl w:val="true"/>
        </w:rPr>
        <w:t>"</w:t>
      </w:r>
      <w:r>
        <w:rPr>
          <w:rtl w:val="true"/>
        </w:rPr>
        <w:t>כולם</w:t>
      </w:r>
      <w:r>
        <w:rPr>
          <w:rFonts w:eastAsia="Arial TUR" w:cs="Arial TUR"/>
          <w:rtl w:val="true"/>
        </w:rPr>
        <w:t xml:space="preserve"> </w:t>
      </w:r>
      <w:r>
        <w:rPr>
          <w:rtl w:val="true"/>
        </w:rPr>
        <w:t>רצו</w:t>
      </w:r>
      <w:r>
        <w:rPr>
          <w:rFonts w:eastAsia="Arial TUR" w:cs="Arial TUR"/>
          <w:rtl w:val="true"/>
        </w:rPr>
        <w:t xml:space="preserve"> </w:t>
      </w:r>
      <w:r>
        <w:rPr>
          <w:rtl w:val="true"/>
        </w:rPr>
        <w:t>אליהם</w:t>
      </w:r>
      <w:r>
        <w:rPr>
          <w:rFonts w:eastAsia="Arial TUR" w:cs="Arial TUR"/>
          <w:rtl w:val="true"/>
        </w:rPr>
        <w:t xml:space="preserve"> </w:t>
      </w:r>
      <w:r>
        <w:rPr>
          <w:rtl w:val="true"/>
        </w:rPr>
        <w:t>באמוק</w:t>
      </w:r>
      <w:r>
        <w:rPr>
          <w:rtl w:val="true"/>
        </w:rPr>
        <w:t xml:space="preserve">, </w:t>
      </w:r>
      <w:r>
        <w:rPr>
          <w:rtl w:val="true"/>
        </w:rPr>
        <w:t>התחילו</w:t>
      </w:r>
      <w:r>
        <w:rPr>
          <w:rFonts w:eastAsia="Arial TUR" w:cs="Arial TUR"/>
          <w:rtl w:val="true"/>
        </w:rPr>
        <w:t xml:space="preserve"> </w:t>
      </w:r>
      <w:r>
        <w:rPr>
          <w:rtl w:val="true"/>
        </w:rPr>
        <w:t>לזרוק</w:t>
      </w:r>
      <w:r>
        <w:rPr>
          <w:rFonts w:eastAsia="Arial TUR" w:cs="Arial TUR"/>
          <w:rtl w:val="true"/>
        </w:rPr>
        <w:t xml:space="preserve"> </w:t>
      </w:r>
      <w:r>
        <w:rPr>
          <w:rtl w:val="true"/>
        </w:rPr>
        <w:t>עליהם</w:t>
      </w:r>
      <w:r>
        <w:rPr>
          <w:rFonts w:eastAsia="Arial TUR" w:cs="Arial TUR"/>
          <w:rtl w:val="true"/>
        </w:rPr>
        <w:t xml:space="preserve"> </w:t>
      </w:r>
      <w:r>
        <w:rPr>
          <w:rtl w:val="true"/>
        </w:rPr>
        <w:t>אבנים</w:t>
      </w:r>
      <w:r>
        <w:rPr>
          <w:rtl w:val="true"/>
        </w:rPr>
        <w:t xml:space="preserve">, </w:t>
      </w:r>
      <w:r>
        <w:rPr>
          <w:rtl w:val="true"/>
        </w:rPr>
        <w:t>לתת</w:t>
      </w:r>
      <w:r>
        <w:rPr>
          <w:rFonts w:eastAsia="Arial TUR" w:cs="Arial TUR"/>
          <w:rtl w:val="true"/>
        </w:rPr>
        <w:t xml:space="preserve"> </w:t>
      </w:r>
      <w:r>
        <w:rPr>
          <w:rtl w:val="true"/>
        </w:rPr>
        <w:t>להם</w:t>
      </w:r>
      <w:r>
        <w:rPr>
          <w:rFonts w:eastAsia="Arial TUR" w:cs="Arial TUR"/>
          <w:rtl w:val="true"/>
        </w:rPr>
        <w:t xml:space="preserve"> </w:t>
      </w:r>
      <w:bookmarkStart w:id="30" w:name="_ETM_Q_5670727"/>
      <w:bookmarkEnd w:id="30"/>
      <w:r>
        <w:rPr>
          <w:rtl w:val="true"/>
        </w:rPr>
        <w:t>אגרופים</w:t>
      </w:r>
      <w:r>
        <w:rPr>
          <w:rFonts w:eastAsia="Arial TUR" w:cs="Arial TUR"/>
          <w:rtl w:val="true"/>
        </w:rPr>
        <w:t xml:space="preserve"> </w:t>
      </w:r>
      <w:r>
        <w:rPr>
          <w:rtl w:val="true"/>
        </w:rPr>
        <w:t xml:space="preserve">[...] </w:t>
      </w:r>
      <w:r>
        <w:rPr>
          <w:rtl w:val="true"/>
        </w:rPr>
        <w:t>כולם</w:t>
      </w:r>
      <w:r>
        <w:rPr>
          <w:rFonts w:eastAsia="Arial TUR" w:cs="Arial TUR"/>
          <w:rtl w:val="true"/>
        </w:rPr>
        <w:t xml:space="preserve"> </w:t>
      </w:r>
      <w:bookmarkStart w:id="31" w:name="_ETM_Q_5686773"/>
      <w:bookmarkEnd w:id="31"/>
      <w:r>
        <w:rPr>
          <w:rtl w:val="true"/>
        </w:rPr>
        <w:t>נתנו</w:t>
      </w:r>
      <w:r>
        <w:rPr>
          <w:rFonts w:eastAsia="Arial TUR" w:cs="Arial TUR"/>
          <w:rtl w:val="true"/>
        </w:rPr>
        <w:t xml:space="preserve"> </w:t>
      </w:r>
      <w:r>
        <w:rPr>
          <w:rtl w:val="true"/>
        </w:rPr>
        <w:t>בעיטות</w:t>
      </w:r>
      <w:r>
        <w:rPr>
          <w:rFonts w:eastAsia="Arial TUR" w:cs="Arial TUR"/>
          <w:rtl w:val="true"/>
        </w:rPr>
        <w:t xml:space="preserve"> </w:t>
      </w:r>
      <w:r>
        <w:rPr>
          <w:rtl w:val="true"/>
        </w:rPr>
        <w:t>לרכבים</w:t>
      </w:r>
      <w:r>
        <w:rPr>
          <w:rtl w:val="true"/>
        </w:rPr>
        <w:t xml:space="preserve">, </w:t>
      </w:r>
      <w:r>
        <w:rPr>
          <w:rtl w:val="true"/>
        </w:rPr>
        <w:t>רצנו</w:t>
      </w:r>
      <w:r>
        <w:rPr>
          <w:rFonts w:eastAsia="Arial TUR" w:cs="Arial TUR"/>
          <w:rtl w:val="true"/>
        </w:rPr>
        <w:t xml:space="preserve"> </w:t>
      </w:r>
      <w:r>
        <w:rPr>
          <w:rtl w:val="true"/>
        </w:rPr>
        <w:t>אחריהם</w:t>
      </w:r>
      <w:r>
        <w:rPr>
          <w:rtl w:val="true"/>
        </w:rPr>
        <w:t>" (</w:t>
      </w:r>
      <w:r>
        <w:rPr>
          <w:rtl w:val="true"/>
        </w:rPr>
        <w:t>ראו</w:t>
      </w:r>
      <w:r>
        <w:rPr>
          <w:rFonts w:eastAsia="Arial TUR" w:cs="Arial TUR"/>
          <w:rtl w:val="true"/>
        </w:rPr>
        <w:t xml:space="preserve"> </w:t>
      </w:r>
      <w:r>
        <w:rPr>
          <w:rtl w:val="true"/>
        </w:rPr>
        <w:t>שם</w:t>
      </w:r>
      <w:r>
        <w:rPr>
          <w:rtl w:val="true"/>
        </w:rPr>
        <w:t xml:space="preserve">, </w:t>
      </w:r>
      <w:r>
        <w:rPr>
          <w:rtl w:val="true"/>
        </w:rPr>
        <w:t>עמ</w:t>
      </w:r>
      <w:r>
        <w:rPr>
          <w:rtl w:val="true"/>
        </w:rPr>
        <w:t xml:space="preserve">' </w:t>
      </w:r>
      <w:r>
        <w:rPr/>
        <w:t>85</w:t>
      </w:r>
      <w:r>
        <w:rPr>
          <w:rtl w:val="true"/>
        </w:rPr>
        <w:t xml:space="preserve">, </w:t>
      </w:r>
      <w:r>
        <w:rPr>
          <w:rtl w:val="true"/>
        </w:rPr>
        <w:t>שורות</w:t>
      </w:r>
      <w:r>
        <w:rPr>
          <w:rFonts w:eastAsia="Arial TUR" w:cs="Arial TUR"/>
          <w:rtl w:val="true"/>
        </w:rPr>
        <w:t xml:space="preserve"> </w:t>
      </w:r>
      <w:r>
        <w:rPr/>
        <w:t>24-19</w:t>
      </w:r>
      <w:r>
        <w:rPr>
          <w:rtl w:val="true"/>
        </w:rPr>
        <w:t>).</w:t>
      </w:r>
      <w:r>
        <w:rPr>
          <w:rFonts w:cs="Arial" w:ascii="Arial" w:hAnsi="Arial"/>
          <w:rtl w:val="true"/>
        </w:rPr>
        <w:t xml:space="preserve"> </w:t>
      </w:r>
      <w:r>
        <w:rPr>
          <w:rFonts w:ascii="Arial" w:hAnsi="Arial" w:cs="Arial"/>
          <w:rtl w:val="true"/>
        </w:rPr>
        <w:t>לאחר שאוהדי מכבי חיפה נמלטו מהמקום במכוניותיהם</w:t>
      </w:r>
      <w:r>
        <w:rPr>
          <w:rFonts w:cs="Arial" w:ascii="Arial" w:hAnsi="Arial"/>
          <w:rtl w:val="true"/>
        </w:rPr>
        <w:t xml:space="preserve">, </w:t>
      </w:r>
      <w:r>
        <w:rPr>
          <w:rFonts w:ascii="Arial" w:hAnsi="Arial" w:cs="Arial"/>
          <w:rtl w:val="true"/>
        </w:rPr>
        <w:t>חזרו חברי הארגון לפאב ותכננו את המשך התקיפה</w:t>
      </w:r>
      <w:r>
        <w:rPr>
          <w:rFonts w:cs="Arial" w:ascii="Arial" w:hAnsi="Arial"/>
          <w:rtl w:val="true"/>
        </w:rPr>
        <w:t xml:space="preserve">. </w:t>
      </w:r>
      <w:r>
        <w:rPr>
          <w:rtl w:val="true"/>
        </w:rPr>
        <w:t>לשם</w:t>
      </w:r>
      <w:r>
        <w:rPr>
          <w:rFonts w:eastAsia="Arial TUR" w:cs="Arial TUR"/>
          <w:rtl w:val="true"/>
        </w:rPr>
        <w:t xml:space="preserve"> </w:t>
      </w:r>
      <w:r>
        <w:rPr>
          <w:rtl w:val="true"/>
        </w:rPr>
        <w:t>ביצועה</w:t>
      </w:r>
      <w:r>
        <w:rPr>
          <w:rFonts w:eastAsia="Arial TUR" w:cs="Arial TUR"/>
          <w:rtl w:val="true"/>
        </w:rPr>
        <w:t xml:space="preserve"> </w:t>
      </w:r>
      <w:r>
        <w:rPr>
          <w:rtl w:val="true"/>
        </w:rPr>
        <w:t>יצאה</w:t>
      </w:r>
      <w:r>
        <w:rPr>
          <w:rFonts w:eastAsia="Arial TUR" w:cs="Arial TUR"/>
          <w:rtl w:val="true"/>
        </w:rPr>
        <w:t xml:space="preserve"> </w:t>
      </w:r>
      <w:r>
        <w:rPr>
          <w:rtl w:val="true"/>
        </w:rPr>
        <w:t>חבורת</w:t>
      </w:r>
      <w:r>
        <w:rPr>
          <w:rFonts w:eastAsia="Arial TUR" w:cs="Arial TUR"/>
          <w:rtl w:val="true"/>
        </w:rPr>
        <w:t xml:space="preserve"> </w:t>
      </w:r>
      <w:r>
        <w:rPr>
          <w:rtl w:val="true"/>
        </w:rPr>
        <w:t>התוקפים</w:t>
      </w:r>
      <w:r>
        <w:rPr>
          <w:rFonts w:eastAsia="Arial TUR" w:cs="Arial TUR"/>
          <w:rtl w:val="true"/>
        </w:rPr>
        <w:t xml:space="preserve"> </w:t>
      </w:r>
      <w:r>
        <w:rPr>
          <w:rtl w:val="true"/>
        </w:rPr>
        <w:t>בשנית</w:t>
      </w:r>
      <w:r>
        <w:rPr>
          <w:rFonts w:eastAsia="Arial TUR" w:cs="Arial TUR"/>
          <w:rtl w:val="true"/>
        </w:rPr>
        <w:t xml:space="preserve"> </w:t>
      </w:r>
      <w:r>
        <w:rPr>
          <w:rtl w:val="true"/>
        </w:rPr>
        <w:t>מהפאב</w:t>
      </w:r>
      <w:r>
        <w:rPr>
          <w:rtl w:val="true"/>
        </w:rPr>
        <w:t xml:space="preserve">, </w:t>
      </w:r>
      <w:r>
        <w:rPr>
          <w:rtl w:val="true"/>
        </w:rPr>
        <w:t>ארבה</w:t>
      </w:r>
      <w:r>
        <w:rPr>
          <w:rFonts w:eastAsia="Arial TUR" w:cs="Arial TUR"/>
          <w:rtl w:val="true"/>
        </w:rPr>
        <w:t xml:space="preserve"> </w:t>
      </w:r>
      <w:r>
        <w:rPr>
          <w:rtl w:val="true"/>
        </w:rPr>
        <w:t>לאורך</w:t>
      </w:r>
      <w:r>
        <w:rPr>
          <w:rFonts w:eastAsia="Arial TUR" w:cs="Arial TUR"/>
          <w:rtl w:val="true"/>
        </w:rPr>
        <w:t xml:space="preserve"> </w:t>
      </w:r>
      <w:r>
        <w:rPr>
          <w:rtl w:val="true"/>
        </w:rPr>
        <w:t>הכביש</w:t>
      </w:r>
      <w:r>
        <w:rPr>
          <w:rFonts w:eastAsia="Arial TUR" w:cs="Arial TUR"/>
          <w:rtl w:val="true"/>
        </w:rPr>
        <w:t xml:space="preserve"> </w:t>
      </w:r>
      <w:r>
        <w:rPr>
          <w:rtl w:val="true"/>
        </w:rPr>
        <w:t>לרכביהם</w:t>
      </w:r>
      <w:r>
        <w:rPr>
          <w:rFonts w:eastAsia="Arial TUR" w:cs="Arial TUR"/>
          <w:rtl w:val="true"/>
        </w:rPr>
        <w:t xml:space="preserve"> </w:t>
      </w:r>
      <w:r>
        <w:rPr>
          <w:rtl w:val="true"/>
        </w:rPr>
        <w:t>של</w:t>
      </w:r>
      <w:r>
        <w:rPr>
          <w:rFonts w:eastAsia="Arial TUR" w:cs="Arial TUR"/>
          <w:rtl w:val="true"/>
        </w:rPr>
        <w:t xml:space="preserve"> </w:t>
      </w:r>
      <w:r>
        <w:rPr>
          <w:rtl w:val="true"/>
        </w:rPr>
        <w:t>אוהדי</w:t>
      </w:r>
      <w:r>
        <w:rPr>
          <w:rFonts w:eastAsia="Arial TUR" w:cs="Arial TUR"/>
          <w:rtl w:val="true"/>
        </w:rPr>
        <w:t xml:space="preserve"> </w:t>
      </w:r>
      <w:r>
        <w:rPr>
          <w:rtl w:val="true"/>
        </w:rPr>
        <w:t>מכבי</w:t>
      </w:r>
      <w:r>
        <w:rPr>
          <w:rFonts w:eastAsia="Arial TUR" w:cs="Arial TUR"/>
          <w:rtl w:val="true"/>
        </w:rPr>
        <w:t xml:space="preserve"> </w:t>
      </w:r>
      <w:r>
        <w:rPr>
          <w:rtl w:val="true"/>
        </w:rPr>
        <w:t>חיפה</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המארב</w:t>
      </w:r>
      <w:r>
        <w:rPr>
          <w:rtl w:val="true"/>
        </w:rPr>
        <w:t xml:space="preserve">) </w:t>
      </w:r>
      <w:r>
        <w:rPr>
          <w:rtl w:val="true"/>
        </w:rPr>
        <w:t>ותקפה</w:t>
      </w:r>
      <w:r>
        <w:rPr>
          <w:rFonts w:eastAsia="Arial TUR" w:cs="Arial TUR"/>
          <w:rtl w:val="true"/>
        </w:rPr>
        <w:t xml:space="preserve"> </w:t>
      </w:r>
      <w:r>
        <w:rPr>
          <w:rtl w:val="true"/>
        </w:rPr>
        <w:t>את</w:t>
      </w:r>
      <w:r>
        <w:rPr>
          <w:rFonts w:eastAsia="Arial TUR" w:cs="Arial TUR"/>
          <w:rtl w:val="true"/>
        </w:rPr>
        <w:t xml:space="preserve"> </w:t>
      </w:r>
      <w:r>
        <w:rPr>
          <w:rtl w:val="true"/>
        </w:rPr>
        <w:t>אחד</w:t>
      </w:r>
      <w:r>
        <w:rPr>
          <w:rFonts w:eastAsia="Arial TUR" w:cs="Arial TUR"/>
          <w:rtl w:val="true"/>
        </w:rPr>
        <w:t xml:space="preserve"> </w:t>
      </w:r>
      <w:r>
        <w:rPr>
          <w:rtl w:val="true"/>
        </w:rPr>
        <w:t>הרכבים</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גם הפעם מסר עד המדינה גרסה מפלילה ביחס למערער</w:t>
      </w:r>
      <w:r>
        <w:rPr>
          <w:rtl w:val="true"/>
        </w:rPr>
        <w:t xml:space="preserve">, </w:t>
      </w:r>
      <w:r>
        <w:rPr>
          <w:rtl w:val="true"/>
        </w:rPr>
        <w:t>הגם שלא ידע לתאר את חלקו הספציפי בתקיפה</w:t>
      </w:r>
      <w:r>
        <w:rPr>
          <w:rtl w:val="true"/>
        </w:rPr>
        <w:t xml:space="preserve">. </w:t>
      </w:r>
      <w:r>
        <w:rPr>
          <w:rtl w:val="true"/>
        </w:rPr>
        <w:t>כך</w:t>
      </w:r>
      <w:r>
        <w:rPr>
          <w:rtl w:val="true"/>
        </w:rPr>
        <w:t xml:space="preserve">, </w:t>
      </w:r>
      <w:r>
        <w:rPr>
          <w:rtl w:val="true"/>
        </w:rPr>
        <w:t xml:space="preserve">ציין עד המדינה את שמו של המערער </w:t>
      </w:r>
      <w:r>
        <w:rPr>
          <w:rFonts w:ascii="Century" w:hAnsi="Century" w:cs="Miriam"/>
          <w:b/>
          <w:b/>
          <w:spacing w:val="0"/>
          <w:sz w:val="22"/>
          <w:sz w:val="22"/>
          <w:szCs w:val="24"/>
          <w:rtl w:val="true"/>
        </w:rPr>
        <w:t>פעמיים</w:t>
      </w:r>
      <w:r>
        <w:rPr>
          <w:rtl w:val="true"/>
        </w:rPr>
        <w:t xml:space="preserve"> בהקשרו של האירוע</w:t>
      </w:r>
      <w:r>
        <w:rPr>
          <w:rtl w:val="true"/>
        </w:rPr>
        <w:t xml:space="preserve">: </w:t>
      </w:r>
      <w:r>
        <w:rPr>
          <w:rFonts w:ascii="Century" w:hAnsi="Century" w:cs="Miriam"/>
          <w:b/>
          <w:b/>
          <w:spacing w:val="0"/>
          <w:sz w:val="22"/>
          <w:sz w:val="22"/>
          <w:szCs w:val="24"/>
          <w:rtl w:val="true"/>
        </w:rPr>
        <w:t>פעם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tl w:val="true"/>
        </w:rPr>
        <w:t xml:space="preserve">, </w:t>
      </w:r>
      <w:r>
        <w:rPr>
          <w:rtl w:val="true"/>
        </w:rPr>
        <w:t xml:space="preserve">כאשר נשאל מי לקח בו חלק והשיב כי </w:t>
      </w:r>
      <w:r>
        <w:rPr>
          <w:rtl w:val="true"/>
        </w:rPr>
        <w:t>"</w:t>
      </w:r>
      <w:r>
        <w:rPr>
          <w:rFonts w:ascii="Arial TUR" w:hAnsi="Arial TUR" w:cs="Arial TUR"/>
          <w:sz w:val="22"/>
          <w:sz w:val="22"/>
          <w:rtl w:val="true"/>
        </w:rPr>
        <w:t xml:space="preserve">באירוע של כדורגל חופים </w:t>
      </w:r>
      <w:bookmarkStart w:id="32" w:name="_ETM_Q_5513464"/>
      <w:bookmarkEnd w:id="32"/>
      <w:r>
        <w:rPr>
          <w:rFonts w:cs="Arial TUR" w:ascii="Arial TUR" w:hAnsi="Arial TUR"/>
          <w:sz w:val="22"/>
        </w:rPr>
        <w:t>2</w:t>
      </w:r>
      <w:r>
        <w:rPr>
          <w:rFonts w:cs="Arial TUR" w:ascii="Arial TUR" w:hAnsi="Arial TUR"/>
          <w:sz w:val="22"/>
          <w:rtl w:val="true"/>
        </w:rPr>
        <w:t xml:space="preserve"> </w:t>
      </w:r>
      <w:r>
        <w:rPr>
          <w:rFonts w:ascii="Arial TUR" w:hAnsi="Arial TUR" w:cs="Arial TUR"/>
          <w:sz w:val="22"/>
          <w:sz w:val="22"/>
          <w:rtl w:val="true"/>
        </w:rPr>
        <w:t>היה אסי בסנו</w:t>
      </w:r>
      <w:r>
        <w:rPr>
          <w:rFonts w:cs="Arial TUR" w:ascii="Arial TUR" w:hAnsi="Arial TUR"/>
          <w:sz w:val="22"/>
          <w:rtl w:val="true"/>
        </w:rPr>
        <w:t xml:space="preserve">, </w:t>
      </w:r>
      <w:r>
        <w:rPr>
          <w:rFonts w:ascii="Arial TUR" w:hAnsi="Arial TUR" w:cs="Arial TUR"/>
          <w:sz w:val="22"/>
          <w:sz w:val="22"/>
          <w:rtl w:val="true"/>
        </w:rPr>
        <w:t>רום גבריאל</w:t>
      </w:r>
      <w:r>
        <w:rPr>
          <w:rFonts w:cs="Arial TUR" w:ascii="Arial TUR" w:hAnsi="Arial TUR"/>
          <w:sz w:val="22"/>
          <w:rtl w:val="true"/>
        </w:rPr>
        <w:t xml:space="preserve">, </w:t>
      </w:r>
      <w:r>
        <w:rPr>
          <w:rFonts w:ascii="Arial TUR" w:hAnsi="Arial TUR" w:cs="Arial TUR"/>
          <w:sz w:val="22"/>
          <w:sz w:val="22"/>
          <w:rtl w:val="true"/>
        </w:rPr>
        <w:t>מתן שמעון</w:t>
      </w:r>
      <w:r>
        <w:rPr>
          <w:rFonts w:cs="Arial TUR" w:ascii="Arial TUR" w:hAnsi="Arial TUR"/>
          <w:sz w:val="22"/>
          <w:rtl w:val="true"/>
        </w:rPr>
        <w:t xml:space="preserve">, </w:t>
      </w:r>
      <w:r>
        <w:rPr>
          <w:rFonts w:ascii="Arial TUR" w:hAnsi="Arial TUR" w:cs="Arial TUR"/>
          <w:sz w:val="22"/>
          <w:sz w:val="22"/>
          <w:rtl w:val="true"/>
        </w:rPr>
        <w:t xml:space="preserve">אלעד </w:t>
      </w:r>
      <w:bookmarkStart w:id="33" w:name="_ETM_Q_5521155"/>
      <w:bookmarkEnd w:id="33"/>
      <w:r>
        <w:rPr>
          <w:rFonts w:ascii="Arial TUR" w:hAnsi="Arial TUR" w:cs="Arial TUR"/>
          <w:sz w:val="22"/>
          <w:sz w:val="22"/>
          <w:rtl w:val="true"/>
        </w:rPr>
        <w:t>דהרי</w:t>
      </w:r>
      <w:r>
        <w:rPr>
          <w:rFonts w:cs="Arial TUR" w:ascii="Arial TUR" w:hAnsi="Arial TUR"/>
          <w:sz w:val="22"/>
          <w:rtl w:val="true"/>
        </w:rPr>
        <w:t xml:space="preserve">, </w:t>
      </w:r>
      <w:r>
        <w:rPr>
          <w:rFonts w:ascii="Arial TUR" w:hAnsi="Arial TUR" w:cs="Arial TUR"/>
          <w:sz w:val="22"/>
          <w:sz w:val="22"/>
          <w:rtl w:val="true"/>
        </w:rPr>
        <w:t>אבי אלקיים המכונה אבי צ</w:t>
      </w:r>
      <w:r>
        <w:rPr>
          <w:rFonts w:cs="Arial TUR" w:ascii="Arial TUR" w:hAnsi="Arial TUR"/>
          <w:sz w:val="22"/>
          <w:rtl w:val="true"/>
        </w:rPr>
        <w:t>'</w:t>
      </w:r>
      <w:r>
        <w:rPr>
          <w:rFonts w:ascii="Arial TUR" w:hAnsi="Arial TUR" w:cs="Arial TUR"/>
          <w:sz w:val="22"/>
          <w:sz w:val="22"/>
          <w:rtl w:val="true"/>
        </w:rPr>
        <w:t>יטה</w:t>
      </w:r>
      <w:r>
        <w:rPr>
          <w:rFonts w:cs="Arial TUR" w:ascii="Arial TUR" w:hAnsi="Arial TUR"/>
          <w:sz w:val="22"/>
          <w:rtl w:val="true"/>
        </w:rPr>
        <w:t xml:space="preserve">, </w:t>
      </w:r>
      <w:r>
        <w:rPr>
          <w:rFonts w:ascii="Century" w:hAnsi="Century" w:cs="Miriam"/>
          <w:b/>
          <w:b/>
          <w:spacing w:val="0"/>
          <w:sz w:val="22"/>
          <w:sz w:val="22"/>
          <w:szCs w:val="24"/>
          <w:rtl w:val="true"/>
        </w:rPr>
        <w:t>אליעד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w:t>
      </w:r>
      <w:r>
        <w:rPr>
          <w:rFonts w:cs="Arial TUR" w:ascii="Arial TUR" w:hAnsi="Arial TUR"/>
          <w:sz w:val="22"/>
          <w:rtl w:val="true"/>
        </w:rPr>
        <w:t xml:space="preserve">, </w:t>
      </w:r>
      <w:r>
        <w:rPr>
          <w:rFonts w:ascii="Arial TUR" w:hAnsi="Arial TUR" w:cs="Arial TUR"/>
          <w:sz w:val="22"/>
          <w:sz w:val="22"/>
          <w:rtl w:val="true"/>
        </w:rPr>
        <w:t xml:space="preserve">יעקב </w:t>
      </w:r>
      <w:bookmarkStart w:id="34" w:name="_ETM_Q_5529838"/>
      <w:bookmarkEnd w:id="34"/>
      <w:r>
        <w:rPr>
          <w:rFonts w:ascii="Arial TUR" w:hAnsi="Arial TUR" w:cs="Arial TUR"/>
          <w:sz w:val="22"/>
          <w:sz w:val="22"/>
          <w:rtl w:val="true"/>
        </w:rPr>
        <w:t>כהן</w:t>
      </w:r>
      <w:r>
        <w:rPr>
          <w:rFonts w:cs="Arial TUR" w:ascii="Arial TUR" w:hAnsi="Arial TUR"/>
          <w:sz w:val="22"/>
          <w:rtl w:val="true"/>
        </w:rPr>
        <w:t xml:space="preserve">, </w:t>
      </w:r>
      <w:r>
        <w:rPr>
          <w:rFonts w:ascii="Arial TUR" w:hAnsi="Arial TUR" w:cs="Arial TUR"/>
          <w:sz w:val="22"/>
          <w:sz w:val="22"/>
          <w:rtl w:val="true"/>
        </w:rPr>
        <w:t xml:space="preserve">אופק </w:t>
      </w:r>
      <w:r>
        <w:rPr>
          <w:rtl w:val="true"/>
        </w:rPr>
        <w:t>כהן</w:t>
      </w:r>
      <w:r>
        <w:rPr>
          <w:rtl w:val="true"/>
        </w:rPr>
        <w:t xml:space="preserve">, </w:t>
      </w:r>
      <w:r>
        <w:rPr>
          <w:rtl w:val="true"/>
        </w:rPr>
        <w:t>יחיאל משה גיאת</w:t>
      </w:r>
      <w:r>
        <w:rPr>
          <w:rtl w:val="true"/>
        </w:rPr>
        <w:t xml:space="preserve">, </w:t>
      </w:r>
      <w:r>
        <w:rPr>
          <w:rtl w:val="true"/>
        </w:rPr>
        <w:t>מתן אלמליח</w:t>
      </w:r>
      <w:r>
        <w:rPr>
          <w:rtl w:val="true"/>
        </w:rPr>
        <w:t>" (</w:t>
      </w:r>
      <w:r>
        <w:rPr>
          <w:rtl w:val="true"/>
        </w:rPr>
        <w:t xml:space="preserve">ההדגשה הוספה </w:t>
      </w:r>
      <w:r>
        <w:rPr>
          <w:rtl w:val="true"/>
        </w:rPr>
        <w:t>–</w:t>
      </w:r>
      <w:r>
        <w:rPr>
          <w:rtl w:val="true"/>
        </w:rPr>
        <w:t xml:space="preserve"> א</w:t>
      </w:r>
      <w:r>
        <w:rPr>
          <w:rtl w:val="true"/>
        </w:rPr>
        <w:t>.</w:t>
      </w:r>
      <w:r>
        <w:rPr>
          <w:rtl w:val="true"/>
        </w:rPr>
        <w:t>ש</w:t>
      </w:r>
      <w:r>
        <w:rPr>
          <w:rtl w:val="true"/>
        </w:rPr>
        <w:t xml:space="preserve">.; </w:t>
      </w:r>
      <w:r>
        <w:rPr>
          <w:rtl w:val="true"/>
        </w:rPr>
        <w:t>ראו שם</w:t>
      </w:r>
      <w:r>
        <w:rPr>
          <w:rtl w:val="true"/>
        </w:rPr>
        <w:t xml:space="preserve">, </w:t>
      </w:r>
      <w:r>
        <w:rPr>
          <w:rtl w:val="true"/>
        </w:rPr>
        <w:t>עמ</w:t>
      </w:r>
      <w:r>
        <w:rPr>
          <w:rtl w:val="true"/>
        </w:rPr>
        <w:t xml:space="preserve">' </w:t>
      </w:r>
      <w:r>
        <w:rPr/>
        <w:t>84</w:t>
      </w:r>
      <w:r>
        <w:rPr>
          <w:rtl w:val="true"/>
        </w:rPr>
        <w:t xml:space="preserve">, </w:t>
      </w:r>
      <w:r>
        <w:rPr>
          <w:rtl w:val="true"/>
        </w:rPr>
        <w:t xml:space="preserve">שורות </w:t>
      </w:r>
      <w:r>
        <w:rPr/>
        <w:t>32-29</w:t>
      </w:r>
      <w:r>
        <w:rPr>
          <w:rtl w:val="true"/>
        </w:rPr>
        <w:t xml:space="preserve">); </w:t>
      </w:r>
      <w:r>
        <w:rPr>
          <w:rtl w:val="true"/>
        </w:rPr>
        <w:t>ו</w:t>
      </w:r>
      <w:r>
        <w:rPr>
          <w:rFonts w:ascii="Century" w:hAnsi="Century" w:cs="Miriam"/>
          <w:b/>
          <w:b/>
          <w:spacing w:val="0"/>
          <w:sz w:val="22"/>
          <w:sz w:val="22"/>
          <w:szCs w:val="24"/>
          <w:rtl w:val="true"/>
        </w:rPr>
        <w:t>פעם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שנייה</w:t>
      </w:r>
      <w:r>
        <w:rPr>
          <w:rtl w:val="true"/>
        </w:rPr>
        <w:t xml:space="preserve">, </w:t>
      </w:r>
      <w:r>
        <w:rPr>
          <w:rtl w:val="true"/>
        </w:rPr>
        <w:t xml:space="preserve">כאשר נשאל על ידי בית המשפט מי ישב במארב והשיב כי </w:t>
      </w:r>
      <w:r>
        <w:rPr>
          <w:rtl w:val="true"/>
        </w:rPr>
        <w:t>"</w:t>
      </w:r>
      <w:r>
        <w:rPr>
          <w:rtl w:val="true"/>
        </w:rPr>
        <w:t xml:space="preserve">ממה שאני זוכר </w:t>
      </w:r>
      <w:bookmarkStart w:id="35" w:name="_ETM_Q_5993349"/>
      <w:bookmarkEnd w:id="35"/>
      <w:r>
        <w:rPr>
          <w:rtl w:val="true"/>
        </w:rPr>
        <w:t>אסי בסנו</w:t>
      </w:r>
      <w:r>
        <w:rPr>
          <w:rtl w:val="true"/>
        </w:rPr>
        <w:t xml:space="preserve">, </w:t>
      </w:r>
      <w:r>
        <w:rPr>
          <w:rtl w:val="true"/>
        </w:rPr>
        <w:t>רום גבריאל</w:t>
      </w:r>
      <w:r>
        <w:rPr>
          <w:rtl w:val="true"/>
        </w:rPr>
        <w:t xml:space="preserve">, </w:t>
      </w:r>
      <w:r>
        <w:rPr>
          <w:rFonts w:ascii="Century" w:hAnsi="Century" w:cs="Miriam"/>
          <w:b/>
          <w:b/>
          <w:spacing w:val="0"/>
          <w:sz w:val="22"/>
          <w:sz w:val="22"/>
          <w:szCs w:val="24"/>
          <w:rtl w:val="true"/>
        </w:rPr>
        <w:t>אליעד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w:t>
      </w:r>
      <w:r>
        <w:rPr>
          <w:rtl w:val="true"/>
        </w:rPr>
        <w:t xml:space="preserve">, </w:t>
      </w:r>
      <w:r>
        <w:rPr>
          <w:rtl w:val="true"/>
        </w:rPr>
        <w:t>מתן שמעון</w:t>
      </w:r>
      <w:r>
        <w:rPr>
          <w:rtl w:val="true"/>
        </w:rPr>
        <w:t xml:space="preserve">, </w:t>
      </w:r>
      <w:r>
        <w:rPr>
          <w:rtl w:val="true"/>
        </w:rPr>
        <w:t>מתן אלמליח</w:t>
      </w:r>
      <w:r>
        <w:rPr>
          <w:rtl w:val="true"/>
        </w:rPr>
        <w:t xml:space="preserve">, </w:t>
      </w:r>
      <w:bookmarkStart w:id="36" w:name="_ETM_Q_6001687"/>
      <w:bookmarkEnd w:id="36"/>
      <w:r>
        <w:rPr>
          <w:rtl w:val="true"/>
        </w:rPr>
        <w:t>יעקב כהן</w:t>
      </w:r>
      <w:r>
        <w:rPr>
          <w:rtl w:val="true"/>
        </w:rPr>
        <w:t xml:space="preserve">, </w:t>
      </w:r>
      <w:r>
        <w:rPr>
          <w:rtl w:val="true"/>
        </w:rPr>
        <w:t>אופק כהן</w:t>
      </w:r>
      <w:r>
        <w:rPr>
          <w:rtl w:val="true"/>
        </w:rPr>
        <w:t xml:space="preserve">, </w:t>
      </w:r>
      <w:r>
        <w:rPr>
          <w:rtl w:val="true"/>
        </w:rPr>
        <w:t>יחיאל</w:t>
      </w:r>
      <w:r>
        <w:rPr>
          <w:rtl w:val="true"/>
        </w:rPr>
        <w:t xml:space="preserve">, </w:t>
      </w:r>
      <w:r>
        <w:rPr>
          <w:rtl w:val="true"/>
        </w:rPr>
        <w:t>אבי אלקיים</w:t>
      </w:r>
      <w:r>
        <w:rPr>
          <w:rtl w:val="true"/>
        </w:rPr>
        <w:t>" (</w:t>
      </w:r>
      <w:r>
        <w:rPr>
          <w:rtl w:val="true"/>
        </w:rPr>
        <w:t xml:space="preserve">ההדגשה הוספה </w:t>
      </w:r>
      <w:r>
        <w:rPr>
          <w:rtl w:val="true"/>
        </w:rPr>
        <w:t>–</w:t>
      </w:r>
      <w:r>
        <w:rPr>
          <w:rtl w:val="true"/>
        </w:rPr>
        <w:t xml:space="preserve"> א</w:t>
      </w:r>
      <w:r>
        <w:rPr>
          <w:rtl w:val="true"/>
        </w:rPr>
        <w:t>.</w:t>
      </w:r>
      <w:r>
        <w:rPr>
          <w:rtl w:val="true"/>
        </w:rPr>
        <w:t>ש</w:t>
      </w:r>
      <w:r>
        <w:rPr>
          <w:rtl w:val="true"/>
        </w:rPr>
        <w:t xml:space="preserve">.; </w:t>
      </w:r>
      <w:r>
        <w:rPr>
          <w:rtl w:val="true"/>
        </w:rPr>
        <w:t>ראו שם</w:t>
      </w:r>
      <w:r>
        <w:rPr>
          <w:rtl w:val="true"/>
        </w:rPr>
        <w:t xml:space="preserve">, </w:t>
      </w:r>
      <w:r>
        <w:rPr>
          <w:rtl w:val="true"/>
        </w:rPr>
        <w:t>עמ</w:t>
      </w:r>
      <w:r>
        <w:rPr>
          <w:rtl w:val="true"/>
        </w:rPr>
        <w:t xml:space="preserve">' </w:t>
      </w:r>
      <w:r>
        <w:rPr/>
        <w:t>87</w:t>
      </w:r>
      <w:r>
        <w:rPr>
          <w:rtl w:val="true"/>
        </w:rPr>
        <w:t xml:space="preserve">, </w:t>
      </w:r>
      <w:r>
        <w:rPr>
          <w:rtl w:val="true"/>
        </w:rPr>
        <w:t xml:space="preserve">שורות </w:t>
      </w:r>
      <w:r>
        <w:rPr/>
        <w:t>26-24</w:t>
      </w:r>
      <w:r>
        <w:rPr>
          <w:rtl w:val="true"/>
        </w:rPr>
        <w:t xml:space="preserve">). </w:t>
      </w:r>
      <w:r>
        <w:rPr>
          <w:rtl w:val="true"/>
        </w:rPr>
        <w:t>לצד זאת</w:t>
      </w:r>
      <w:r>
        <w:rPr>
          <w:rtl w:val="true"/>
        </w:rPr>
        <w:t xml:space="preserve">, </w:t>
      </w:r>
      <w:r>
        <w:rPr>
          <w:rtl w:val="true"/>
        </w:rPr>
        <w:t>כאשר נשאל עד המדינה במסגרת חקירתו הנגדית באיזה כלי תקיפה הצטייד המערער</w:t>
      </w:r>
      <w:r>
        <w:rPr>
          <w:rtl w:val="true"/>
        </w:rPr>
        <w:t xml:space="preserve">, </w:t>
      </w:r>
      <w:r>
        <w:rPr>
          <w:rtl w:val="true"/>
        </w:rPr>
        <w:t xml:space="preserve">הודה כי </w:t>
      </w:r>
      <w:r>
        <w:rPr>
          <w:rtl w:val="true"/>
        </w:rPr>
        <w:t>"</w:t>
      </w:r>
      <w:r>
        <w:rPr>
          <w:rtl w:val="true"/>
        </w:rPr>
        <w:t>חלק אני זוכר וחלק לא</w:t>
      </w:r>
      <w:r>
        <w:rPr>
          <w:rtl w:val="true"/>
        </w:rPr>
        <w:t>. [</w:t>
      </w:r>
      <w:r>
        <w:rPr>
          <w:rtl w:val="true"/>
        </w:rPr>
        <w:t>אליעד</w:t>
      </w:r>
      <w:r>
        <w:rPr>
          <w:rtl w:val="true"/>
        </w:rPr>
        <w:t xml:space="preserve">] </w:t>
      </w:r>
      <w:r>
        <w:rPr>
          <w:rtl w:val="true"/>
        </w:rPr>
        <w:t>משה אני לא זוכר</w:t>
      </w:r>
      <w:r>
        <w:rPr>
          <w:rtl w:val="true"/>
        </w:rPr>
        <w:t>" (</w:t>
      </w:r>
      <w:r>
        <w:rPr>
          <w:rtl w:val="true"/>
        </w:rPr>
        <w:t xml:space="preserve">ראו פרוטוקול מיום </w:t>
      </w:r>
      <w:r>
        <w:rPr/>
        <w:t>23.2.2017</w:t>
      </w:r>
      <w:r>
        <w:rPr>
          <w:rtl w:val="true"/>
        </w:rPr>
        <w:t xml:space="preserve">, </w:t>
      </w:r>
      <w:r>
        <w:rPr>
          <w:rFonts w:ascii="Arial" w:hAnsi="Arial" w:cs="Arial"/>
          <w:rtl w:val="true"/>
        </w:rPr>
        <w:t>עמ</w:t>
      </w:r>
      <w:r>
        <w:rPr>
          <w:rFonts w:cs="Arial" w:ascii="Arial" w:hAnsi="Arial"/>
          <w:rtl w:val="true"/>
        </w:rPr>
        <w:t xml:space="preserve">' </w:t>
      </w:r>
      <w:r>
        <w:rPr>
          <w:rFonts w:cs="Arial" w:ascii="Arial" w:hAnsi="Arial"/>
        </w:rPr>
        <w:t>256</w:t>
      </w:r>
      <w:r>
        <w:rPr>
          <w:rFonts w:cs="Arial" w:ascii="Arial" w:hAnsi="Arial"/>
          <w:rtl w:val="true"/>
        </w:rPr>
        <w:t xml:space="preserve">, </w:t>
      </w:r>
      <w:r>
        <w:rPr>
          <w:rFonts w:ascii="Arial" w:hAnsi="Arial" w:cs="Arial"/>
          <w:rtl w:val="true"/>
        </w:rPr>
        <w:t xml:space="preserve">שורות </w:t>
      </w:r>
      <w:r>
        <w:rPr>
          <w:rFonts w:cs="Arial" w:ascii="Arial" w:hAnsi="Arial"/>
        </w:rPr>
        <w:t>21-15</w:t>
      </w:r>
      <w:r>
        <w:rPr>
          <w:rtl w:val="true"/>
        </w:rPr>
        <w:t xml:space="preserve">). </w:t>
      </w:r>
      <w:r>
        <w:rPr>
          <w:rtl w:val="true"/>
        </w:rPr>
        <w:t>חלף זאת</w:t>
      </w:r>
      <w:r>
        <w:rPr>
          <w:rtl w:val="true"/>
        </w:rPr>
        <w:t xml:space="preserve">, </w:t>
      </w:r>
      <w:r>
        <w:rPr>
          <w:rtl w:val="true"/>
        </w:rPr>
        <w:t>בדומה 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הדגיש עד המדינה כי ב</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 xml:space="preserve">השתתפו </w:t>
      </w:r>
      <w:r>
        <w:rPr>
          <w:rFonts w:ascii="Century" w:hAnsi="Century" w:cs="Miriam"/>
          <w:b/>
          <w:b/>
          <w:spacing w:val="0"/>
          <w:sz w:val="22"/>
          <w:sz w:val="22"/>
          <w:szCs w:val="24"/>
          <w:rtl w:val="true"/>
        </w:rPr>
        <w:t>כל</w:t>
      </w:r>
      <w:r>
        <w:rPr>
          <w:rtl w:val="true"/>
        </w:rPr>
        <w:t xml:space="preserve"> חברי הארגון שנכחו במקום</w:t>
      </w:r>
      <w:r>
        <w:rPr>
          <w:rtl w:val="true"/>
        </w:rPr>
        <w:t>: "</w:t>
      </w:r>
      <w:r>
        <w:rPr>
          <w:rtl w:val="true"/>
        </w:rPr>
        <w:t>עוד פעם זה אותם דפוסים</w:t>
      </w:r>
      <w:r>
        <w:rPr>
          <w:rtl w:val="true"/>
        </w:rPr>
        <w:t xml:space="preserve">, </w:t>
      </w:r>
      <w:r>
        <w:rPr>
          <w:rtl w:val="true"/>
        </w:rPr>
        <w:t xml:space="preserve">זה לבוא </w:t>
      </w:r>
      <w:r>
        <w:rPr>
          <w:rFonts w:ascii="Century" w:hAnsi="Century" w:cs="Miriam"/>
          <w:b/>
          <w:b/>
          <w:spacing w:val="0"/>
          <w:sz w:val="22"/>
          <w:sz w:val="22"/>
          <w:szCs w:val="24"/>
          <w:rtl w:val="true"/>
        </w:rPr>
        <w:t>כולם</w:t>
      </w:r>
      <w:r>
        <w:rPr>
          <w:rFonts w:ascii="Century" w:hAnsi="Century" w:eastAsia="Century" w:cs="Century"/>
          <w:b/>
          <w:b/>
          <w:spacing w:val="0"/>
          <w:sz w:val="22"/>
          <w:sz w:val="22"/>
          <w:szCs w:val="24"/>
          <w:rtl w:val="true"/>
        </w:rPr>
        <w:t xml:space="preserve"> </w:t>
      </w:r>
      <w:bookmarkStart w:id="37" w:name="_ETM_Q_5783968"/>
      <w:bookmarkEnd w:id="37"/>
      <w:r>
        <w:rPr>
          <w:rFonts w:ascii="Century" w:hAnsi="Century" w:cs="Miriam"/>
          <w:b/>
          <w:b/>
          <w:spacing w:val="0"/>
          <w:sz w:val="22"/>
          <w:sz w:val="22"/>
          <w:szCs w:val="24"/>
          <w:rtl w:val="true"/>
        </w:rPr>
        <w:t>ביחד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לתקוף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ביחד</w:t>
      </w:r>
      <w:r>
        <w:rPr>
          <w:rtl w:val="true"/>
        </w:rPr>
        <w:t>" (</w:t>
      </w:r>
      <w:r>
        <w:rPr>
          <w:rtl w:val="true"/>
        </w:rPr>
        <w:t xml:space="preserve">ההדגשה הוספה </w:t>
      </w:r>
      <w:r>
        <w:rPr>
          <w:rtl w:val="true"/>
        </w:rPr>
        <w:t>–</w:t>
      </w:r>
      <w:r>
        <w:rPr>
          <w:rtl w:val="true"/>
        </w:rPr>
        <w:t xml:space="preserve"> א</w:t>
      </w:r>
      <w:r>
        <w:rPr>
          <w:rtl w:val="true"/>
        </w:rPr>
        <w:t>.</w:t>
      </w:r>
      <w:r>
        <w:rPr>
          <w:rtl w:val="true"/>
        </w:rPr>
        <w:t>ש</w:t>
      </w:r>
      <w:r>
        <w:rPr>
          <w:rtl w:val="true"/>
        </w:rPr>
        <w:t xml:space="preserve">.; </w:t>
      </w:r>
      <w:r>
        <w:rPr>
          <w:rtl w:val="true"/>
        </w:rPr>
        <w:t xml:space="preserve">ראו פרוטוקול מיום </w:t>
      </w:r>
      <w:r>
        <w:rPr/>
        <w:t>14.2.2017</w:t>
      </w:r>
      <w:r>
        <w:rPr>
          <w:rtl w:val="true"/>
        </w:rPr>
        <w:t xml:space="preserve">, </w:t>
      </w:r>
      <w:r>
        <w:rPr>
          <w:rtl w:val="true"/>
        </w:rPr>
        <w:t>עמ</w:t>
      </w:r>
      <w:r>
        <w:rPr>
          <w:rtl w:val="true"/>
        </w:rPr>
        <w:t xml:space="preserve">' </w:t>
      </w:r>
      <w:r>
        <w:rPr/>
        <w:t>86</w:t>
      </w:r>
      <w:r>
        <w:rPr>
          <w:rtl w:val="true"/>
        </w:rPr>
        <w:t xml:space="preserve">, </w:t>
      </w:r>
      <w:r>
        <w:rPr>
          <w:rtl w:val="true"/>
        </w:rPr>
        <w:t xml:space="preserve">שורה </w:t>
      </w:r>
      <w:r>
        <w:rPr/>
        <w:t>16</w:t>
      </w:r>
      <w:r>
        <w:rPr>
          <w:rtl w:val="true"/>
        </w:rPr>
        <w:t xml:space="preserve">; </w:t>
      </w:r>
      <w:r>
        <w:rPr>
          <w:rtl w:val="true"/>
        </w:rPr>
        <w:t xml:space="preserve">וראו גם תשובתו בחקירה הנגדית בפרוטוקול מיום </w:t>
      </w:r>
      <w:r>
        <w:rPr/>
        <w:t>23.2.2017</w:t>
      </w:r>
      <w:r>
        <w:rPr>
          <w:rtl w:val="true"/>
        </w:rPr>
        <w:t xml:space="preserve">, </w:t>
      </w:r>
      <w:r>
        <w:rPr>
          <w:rFonts w:ascii="Arial" w:hAnsi="Arial" w:cs="Arial"/>
          <w:rtl w:val="true"/>
        </w:rPr>
        <w:t>עמ</w:t>
      </w:r>
      <w:r>
        <w:rPr>
          <w:rFonts w:cs="Arial" w:ascii="Arial" w:hAnsi="Arial"/>
          <w:rtl w:val="true"/>
        </w:rPr>
        <w:t xml:space="preserve">' </w:t>
      </w:r>
      <w:r>
        <w:rPr>
          <w:rFonts w:cs="Arial" w:ascii="Arial" w:hAnsi="Arial"/>
        </w:rPr>
        <w:t>257</w:t>
      </w:r>
      <w:r>
        <w:rPr>
          <w:rFonts w:cs="Arial" w:ascii="Arial" w:hAnsi="Arial"/>
          <w:rtl w:val="true"/>
        </w:rPr>
        <w:t xml:space="preserve">, </w:t>
      </w:r>
      <w:r>
        <w:rPr>
          <w:rFonts w:ascii="Arial" w:hAnsi="Arial" w:cs="Arial"/>
          <w:rtl w:val="true"/>
        </w:rPr>
        <w:t xml:space="preserve">שורות </w:t>
      </w:r>
      <w:r>
        <w:rPr>
          <w:rFonts w:cs="Arial" w:ascii="Arial" w:hAnsi="Arial"/>
        </w:rPr>
        <w:t>26-22</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הנה כי כן</w:t>
      </w:r>
      <w:r>
        <w:rPr>
          <w:rtl w:val="true"/>
        </w:rPr>
        <w:t xml:space="preserve">, </w:t>
      </w:r>
      <w:r>
        <w:rPr>
          <w:rtl w:val="true"/>
        </w:rPr>
        <w:t>בדין קבע בית משפט קמא את אשר קבע</w:t>
      </w:r>
      <w:r>
        <w:rPr>
          <w:rtl w:val="true"/>
        </w:rPr>
        <w:t xml:space="preserve">. </w:t>
      </w:r>
      <w:r>
        <w:rPr>
          <w:rtl w:val="true"/>
        </w:rPr>
        <w:t>התמונה העובדתית המתוארת לעיל מסבכת את המערער בשלוש העבירות שיוחסו לו תחת אישום זה</w:t>
      </w:r>
      <w:r>
        <w:rPr>
          <w:rtl w:val="true"/>
        </w:rPr>
        <w:t xml:space="preserve">. </w:t>
      </w:r>
      <w:r>
        <w:rPr>
          <w:rtl w:val="true"/>
        </w:rPr>
        <w:t>עד המדינה מנה את שמו של המערער כמי שהשתתף באירוע לא פעם אלא פעמיים</w:t>
      </w:r>
      <w:r>
        <w:rPr>
          <w:rtl w:val="true"/>
        </w:rPr>
        <w:t xml:space="preserve">, </w:t>
      </w:r>
      <w:r>
        <w:rPr>
          <w:rtl w:val="true"/>
        </w:rPr>
        <w:t>ובאחת מפעמים אלו אף בהקשרו הספציפי של המארב שעשתה חבורת התוקפים בהמתינה לקורבנותיה</w:t>
      </w:r>
      <w:r>
        <w:rPr>
          <w:rtl w:val="true"/>
        </w:rPr>
        <w:t xml:space="preserve">. </w:t>
      </w:r>
      <w:r>
        <w:rPr>
          <w:rtl w:val="true"/>
        </w:rPr>
        <w:t>ביחס לאירוע זה</w:t>
      </w:r>
      <w:r>
        <w:rPr>
          <w:rtl w:val="true"/>
        </w:rPr>
        <w:t xml:space="preserve">, </w:t>
      </w:r>
      <w:r>
        <w:rPr>
          <w:rtl w:val="true"/>
        </w:rPr>
        <w:t>בדומה לקודמו</w:t>
      </w:r>
      <w:r>
        <w:rPr>
          <w:rtl w:val="true"/>
        </w:rPr>
        <w:t xml:space="preserve">, </w:t>
      </w:r>
      <w:r>
        <w:rPr>
          <w:rtl w:val="true"/>
        </w:rPr>
        <w:t>הדגיש עד המדינה</w:t>
      </w:r>
      <w:r>
        <w:rPr>
          <w:rtl w:val="true"/>
        </w:rPr>
        <w:t xml:space="preserve">, </w:t>
      </w:r>
      <w:r>
        <w:rPr>
          <w:rtl w:val="true"/>
        </w:rPr>
        <w:t>הן בחקירתו בידי התביעה והן בחקירתו בידי ההגנה</w:t>
      </w:r>
      <w:r>
        <w:rPr>
          <w:rtl w:val="true"/>
        </w:rPr>
        <w:t xml:space="preserve">, </w:t>
      </w:r>
      <w:r>
        <w:rPr>
          <w:rtl w:val="true"/>
        </w:rPr>
        <w:t xml:space="preserve">כי כל חברי הארגון שנמצאו במקום נטלו חלק בתקיפה </w:t>
      </w:r>
      <w:r>
        <w:rPr>
          <w:rtl w:val="true"/>
        </w:rPr>
        <w:t>)</w:t>
      </w:r>
      <w:r>
        <w:rPr>
          <w:rtl w:val="true"/>
        </w:rPr>
        <w:t>"</w:t>
      </w:r>
      <w:r>
        <w:rPr>
          <w:rFonts w:ascii="Century" w:hAnsi="Century" w:cs="Miriam"/>
          <w:b/>
          <w:b/>
          <w:spacing w:val="0"/>
          <w:sz w:val="22"/>
          <w:sz w:val="22"/>
          <w:szCs w:val="24"/>
          <w:rtl w:val="true"/>
        </w:rPr>
        <w:t>כולם</w:t>
      </w:r>
      <w:r>
        <w:rPr>
          <w:rtl w:val="true"/>
        </w:rPr>
        <w:t xml:space="preserve"> רצו</w:t>
      </w:r>
      <w:r>
        <w:rPr>
          <w:rtl w:val="true"/>
        </w:rPr>
        <w:t xml:space="preserve">, </w:t>
      </w:r>
      <w:r>
        <w:rPr>
          <w:rFonts w:ascii="Century" w:hAnsi="Century" w:cs="Miriam"/>
          <w:b/>
          <w:b/>
          <w:spacing w:val="0"/>
          <w:sz w:val="22"/>
          <w:sz w:val="22"/>
          <w:szCs w:val="24"/>
          <w:rtl w:val="true"/>
        </w:rPr>
        <w:t>כולם</w:t>
      </w:r>
      <w:r>
        <w:rPr>
          <w:rtl w:val="true"/>
        </w:rPr>
        <w:t xml:space="preserve"> ניסו ליצור מגע</w:t>
      </w:r>
      <w:r>
        <w:rPr>
          <w:rtl w:val="true"/>
        </w:rPr>
        <w:t>"; "</w:t>
      </w:r>
      <w:r>
        <w:rPr>
          <w:rFonts w:ascii="Century" w:hAnsi="Century" w:cs="Miriam"/>
          <w:b/>
          <w:b/>
          <w:spacing w:val="0"/>
          <w:sz w:val="22"/>
          <w:sz w:val="22"/>
          <w:szCs w:val="24"/>
          <w:rtl w:val="true"/>
        </w:rPr>
        <w:t>כולם</w:t>
      </w:r>
      <w:r>
        <w:rPr>
          <w:rtl w:val="true"/>
        </w:rPr>
        <w:t xml:space="preserve"> מתנפלים על הרכב</w:t>
      </w:r>
      <w:r>
        <w:rPr>
          <w:rtl w:val="true"/>
        </w:rPr>
        <w:t xml:space="preserve">. </w:t>
      </w:r>
      <w:r>
        <w:rPr>
          <w:rtl w:val="true"/>
        </w:rPr>
        <w:t>אני</w:t>
      </w:r>
      <w:r>
        <w:rPr>
          <w:rtl w:val="true"/>
        </w:rPr>
        <w:t xml:space="preserve">, </w:t>
      </w:r>
      <w:r>
        <w:rPr>
          <w:rtl w:val="true"/>
        </w:rPr>
        <w:t>אחרים</w:t>
      </w:r>
      <w:r>
        <w:rPr>
          <w:rtl w:val="true"/>
        </w:rPr>
        <w:t xml:space="preserve">, </w:t>
      </w:r>
      <w:r>
        <w:rPr>
          <w:rFonts w:ascii="Century" w:hAnsi="Century" w:cs="Miriam"/>
          <w:b/>
          <w:b/>
          <w:spacing w:val="0"/>
          <w:sz w:val="22"/>
          <w:sz w:val="22"/>
          <w:szCs w:val="24"/>
          <w:rtl w:val="true"/>
        </w:rPr>
        <w:t>כולם</w:t>
      </w:r>
      <w:r>
        <w:rPr>
          <w:rtl w:val="true"/>
        </w:rPr>
        <w:t xml:space="preserve"> </w:t>
      </w:r>
      <w:bookmarkStart w:id="38" w:name="_ETM_Q_6081581"/>
      <w:bookmarkEnd w:id="38"/>
      <w:r>
        <w:rPr>
          <w:rtl w:val="true"/>
        </w:rPr>
        <w:t xml:space="preserve">רצים </w:t>
      </w:r>
      <w:r>
        <w:rPr>
          <w:rFonts w:ascii="Century" w:hAnsi="Century" w:cs="Century"/>
          <w:sz w:val="22"/>
          <w:sz w:val="22"/>
          <w:rtl w:val="true"/>
        </w:rPr>
        <w:t>לכיוון הרכב</w:t>
      </w:r>
      <w:r>
        <w:rPr>
          <w:rFonts w:cs="Century" w:ascii="Century" w:hAnsi="Century"/>
          <w:sz w:val="22"/>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כולם</w:t>
      </w:r>
      <w:r>
        <w:rPr>
          <w:rFonts w:ascii="Century" w:hAnsi="Century" w:cs="Century"/>
          <w:sz w:val="22"/>
          <w:sz w:val="22"/>
          <w:rtl w:val="true"/>
        </w:rPr>
        <w:t xml:space="preserve"> נמצאים שם במטרה לתקוף </w:t>
      </w:r>
      <w:r>
        <w:rPr>
          <w:rFonts w:ascii="Century" w:hAnsi="Century" w:cs="Miriam"/>
          <w:b/>
          <w:b/>
          <w:spacing w:val="0"/>
          <w:sz w:val="22"/>
          <w:sz w:val="22"/>
          <w:szCs w:val="24"/>
          <w:rtl w:val="true"/>
        </w:rPr>
        <w:t>כולם</w:t>
      </w:r>
      <w:r>
        <w:rPr>
          <w:rFonts w:ascii="Century" w:hAnsi="Century" w:cs="Century"/>
          <w:sz w:val="22"/>
          <w:sz w:val="22"/>
          <w:rtl w:val="true"/>
        </w:rPr>
        <w:t xml:space="preserve"> נמצאים שם במערך</w:t>
      </w:r>
      <w:r>
        <w:rPr>
          <w:rFonts w:cs="Century" w:ascii="Century" w:hAnsi="Century"/>
          <w:sz w:val="22"/>
          <w:rtl w:val="true"/>
        </w:rPr>
        <w:t xml:space="preserve">, </w:t>
      </w:r>
      <w:r>
        <w:rPr>
          <w:rFonts w:ascii="Century" w:hAnsi="Century" w:cs="Miriam"/>
          <w:b/>
          <w:b/>
          <w:spacing w:val="0"/>
          <w:sz w:val="22"/>
          <w:sz w:val="22"/>
          <w:szCs w:val="24"/>
          <w:rtl w:val="true"/>
        </w:rPr>
        <w:t>כולם</w:t>
      </w:r>
      <w:r>
        <w:rPr>
          <w:rFonts w:ascii="Century" w:hAnsi="Century" w:cs="Century"/>
          <w:sz w:val="22"/>
          <w:sz w:val="22"/>
          <w:rtl w:val="true"/>
        </w:rPr>
        <w:t xml:space="preserve"> מחזיקים כלי נשק מאולתרים כאלה ואחרים</w:t>
      </w:r>
      <w:r>
        <w:rPr>
          <w:rFonts w:cs="Century" w:ascii="Century" w:hAnsi="Century"/>
          <w:sz w:val="22"/>
          <w:rtl w:val="true"/>
        </w:rPr>
        <w:t>" (</w:t>
      </w:r>
      <w:r>
        <w:rPr>
          <w:rFonts w:ascii="Century" w:hAnsi="Century" w:cs="Century"/>
          <w:sz w:val="22"/>
          <w:sz w:val="22"/>
          <w:rtl w:val="true"/>
        </w:rPr>
        <w:t xml:space="preserve">ההדגשות הוספו </w:t>
      </w:r>
      <w:r>
        <w:rPr>
          <w:rFonts w:ascii="Century" w:hAnsi="Century" w:cs="Century"/>
          <w:sz w:val="22"/>
          <w:sz w:val="22"/>
          <w:rtl w:val="true"/>
        </w:rPr>
        <w:t>–</w:t>
      </w:r>
      <w:r>
        <w:rPr>
          <w:rFonts w:ascii="Century" w:hAnsi="Century" w:cs="Century"/>
          <w:sz w:val="22"/>
          <w:sz w:val="22"/>
          <w:rtl w:val="true"/>
        </w:rPr>
        <w:t>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ראו בהתאמה פרוטוקול</w:t>
      </w:r>
      <w:r>
        <w:rPr>
          <w:rFonts w:ascii="Arial" w:hAnsi="Arial" w:cs="Arial"/>
          <w:rtl w:val="true"/>
        </w:rPr>
        <w:t xml:space="preserve"> מיום </w:t>
      </w:r>
      <w:r>
        <w:rPr>
          <w:rFonts w:cs="Arial" w:ascii="Arial" w:hAnsi="Arial"/>
        </w:rPr>
        <w:t>14.2.2017</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86</w:t>
      </w:r>
      <w:r>
        <w:rPr>
          <w:rFonts w:cs="Arial" w:ascii="Arial" w:hAnsi="Arial"/>
          <w:rtl w:val="true"/>
        </w:rPr>
        <w:t xml:space="preserve">, </w:t>
      </w:r>
      <w:r>
        <w:rPr>
          <w:rFonts w:ascii="Arial" w:hAnsi="Arial" w:cs="Arial"/>
          <w:rtl w:val="true"/>
        </w:rPr>
        <w:t xml:space="preserve">שורות </w:t>
      </w:r>
      <w:r>
        <w:rPr>
          <w:rFonts w:cs="Arial" w:ascii="Arial" w:hAnsi="Arial"/>
        </w:rPr>
        <w:t>16-12</w:t>
      </w:r>
      <w:r>
        <w:rPr>
          <w:rtl w:val="true"/>
        </w:rPr>
        <w:t xml:space="preserve">; </w:t>
      </w:r>
      <w:r>
        <w:rPr>
          <w:rtl w:val="true"/>
        </w:rPr>
        <w:t>שם</w:t>
      </w:r>
      <w:r>
        <w:rPr>
          <w:rtl w:val="true"/>
        </w:rPr>
        <w:t xml:space="preserve">, </w:t>
      </w:r>
      <w:r>
        <w:rPr>
          <w:rtl w:val="true"/>
        </w:rPr>
        <w:t>עמ</w:t>
      </w:r>
      <w:r>
        <w:rPr>
          <w:rtl w:val="true"/>
        </w:rPr>
        <w:t xml:space="preserve">' </w:t>
      </w:r>
      <w:r>
        <w:rPr/>
        <w:t>88</w:t>
      </w:r>
      <w:r>
        <w:rPr>
          <w:rtl w:val="true"/>
        </w:rPr>
        <w:t xml:space="preserve">, </w:t>
      </w:r>
      <w:r>
        <w:rPr>
          <w:rtl w:val="true"/>
        </w:rPr>
        <w:t xml:space="preserve">שורה </w:t>
      </w:r>
      <w:r>
        <w:rPr/>
        <w:t>15</w:t>
      </w:r>
      <w:r>
        <w:rPr>
          <w:rtl w:val="true"/>
        </w:rPr>
        <w:t xml:space="preserve">; </w:t>
      </w:r>
      <w:r>
        <w:rPr>
          <w:rtl w:val="true"/>
        </w:rPr>
        <w:t xml:space="preserve">וכן פרוטוקול מיום </w:t>
      </w:r>
      <w:r>
        <w:rPr/>
        <w:t>23.2.2017</w:t>
      </w:r>
      <w:r>
        <w:rPr>
          <w:rtl w:val="true"/>
        </w:rPr>
        <w:t xml:space="preserve">, </w:t>
      </w:r>
      <w:r>
        <w:rPr>
          <w:rtl w:val="true"/>
        </w:rPr>
        <w:t>עמ</w:t>
      </w:r>
      <w:r>
        <w:rPr>
          <w:rtl w:val="true"/>
        </w:rPr>
        <w:t xml:space="preserve">' </w:t>
      </w:r>
      <w:r>
        <w:rPr/>
        <w:t>257</w:t>
      </w:r>
      <w:r>
        <w:rPr>
          <w:rtl w:val="true"/>
        </w:rPr>
        <w:t xml:space="preserve">, </w:t>
      </w:r>
      <w:r>
        <w:rPr>
          <w:rtl w:val="true"/>
        </w:rPr>
        <w:t xml:space="preserve">שורות </w:t>
      </w:r>
      <w:r>
        <w:rPr/>
        <w:t>24-23</w:t>
      </w:r>
      <w:r>
        <w:rPr>
          <w:rtl w:val="true"/>
        </w:rPr>
        <w:t xml:space="preserve">)). </w:t>
      </w:r>
      <w:r>
        <w:rPr>
          <w:rtl w:val="true"/>
        </w:rPr>
        <w:t>לכך מצטרפת העובדה כי המדובר הוא באירוע שני במספרו</w:t>
      </w:r>
      <w:r>
        <w:rPr>
          <w:rtl w:val="true"/>
        </w:rPr>
        <w:t xml:space="preserve">, </w:t>
      </w:r>
      <w:r>
        <w:rPr>
          <w:rtl w:val="true"/>
        </w:rPr>
        <w:t>במהלכו הותקפו אוהדי מכבי חיפה בחוף פולג</w:t>
      </w:r>
      <w:r>
        <w:rPr>
          <w:rtl w:val="true"/>
        </w:rPr>
        <w:t xml:space="preserve">, </w:t>
      </w:r>
      <w:r>
        <w:rPr>
          <w:rtl w:val="true"/>
        </w:rPr>
        <w:t xml:space="preserve">וזאת בשים לב לסמיכות הזמנים שבין האירועים והקשר ביניהם </w:t>
      </w:r>
      <w:r>
        <w:rPr>
          <w:rtl w:val="true"/>
        </w:rPr>
        <w:t>("</w:t>
      </w:r>
      <w:r>
        <w:rPr>
          <w:rtl w:val="true"/>
        </w:rPr>
        <w:t>החלטנו שאפשר להכות שם פעמיים בעצם</w:t>
      </w:r>
      <w:r>
        <w:rPr>
          <w:rtl w:val="true"/>
        </w:rPr>
        <w:t xml:space="preserve">, </w:t>
      </w:r>
      <w:r>
        <w:rPr>
          <w:rtl w:val="true"/>
        </w:rPr>
        <w:t xml:space="preserve">לחזור לאותו מקום ולעשות </w:t>
      </w:r>
      <w:bookmarkStart w:id="39" w:name="_ETM_Q_5443313"/>
      <w:bookmarkEnd w:id="39"/>
      <w:r>
        <w:rPr>
          <w:rtl w:val="true"/>
        </w:rPr>
        <w:t>את מה שעשינו</w:t>
      </w:r>
      <w:r>
        <w:rPr>
          <w:rtl w:val="true"/>
        </w:rPr>
        <w:t xml:space="preserve">"; </w:t>
      </w:r>
      <w:r>
        <w:rPr>
          <w:rtl w:val="true"/>
        </w:rPr>
        <w:t xml:space="preserve">ראו פרוטוקול מיום </w:t>
      </w:r>
      <w:r>
        <w:rPr/>
        <w:t>14.2.2017</w:t>
      </w:r>
      <w:r>
        <w:rPr>
          <w:rtl w:val="true"/>
        </w:rPr>
        <w:t xml:space="preserve">, </w:t>
      </w:r>
      <w:r>
        <w:rPr>
          <w:rtl w:val="true"/>
        </w:rPr>
        <w:t>עמ</w:t>
      </w:r>
      <w:r>
        <w:rPr>
          <w:rtl w:val="true"/>
        </w:rPr>
        <w:t xml:space="preserve">' </w:t>
      </w:r>
      <w:r>
        <w:rPr/>
        <w:t>84</w:t>
      </w:r>
      <w:r>
        <w:rPr>
          <w:rtl w:val="true"/>
        </w:rPr>
        <w:t xml:space="preserve">, </w:t>
      </w:r>
      <w:r>
        <w:rPr>
          <w:rtl w:val="true"/>
        </w:rPr>
        <w:t xml:space="preserve">שורות </w:t>
      </w:r>
      <w:r>
        <w:rPr/>
        <w:t>18-17</w:t>
      </w:r>
      <w:r>
        <w:rPr>
          <w:rtl w:val="true"/>
        </w:rPr>
        <w:t xml:space="preserve">)). </w:t>
      </w:r>
      <w:r>
        <w:rPr>
          <w:rtl w:val="true"/>
        </w:rPr>
        <w:t>בהינתן כל אלה</w:t>
      </w:r>
      <w:r>
        <w:rPr>
          <w:rtl w:val="true"/>
        </w:rPr>
        <w:t xml:space="preserve">, </w:t>
      </w:r>
      <w:r>
        <w:rPr>
          <w:rtl w:val="true"/>
        </w:rPr>
        <w:t>לא מצאתי שום עילה להתערב בקביעות העובדתיות אליהן הגיע בית משפט קמא על יסוד עדות זו</w:t>
      </w:r>
      <w:r>
        <w:rPr>
          <w:rtl w:val="true"/>
        </w:rPr>
        <w:t xml:space="preserve">, </w:t>
      </w:r>
      <w:r>
        <w:rPr>
          <w:rtl w:val="true"/>
        </w:rPr>
        <w:t xml:space="preserve">ושוכנעתי כי עדות זו אכן מהווה </w:t>
      </w:r>
      <w:r>
        <w:rPr>
          <w:rtl w:val="true"/>
        </w:rPr>
        <w:t>–</w:t>
      </w:r>
      <w:r>
        <w:rPr>
          <w:rtl w:val="true"/>
        </w:rPr>
        <w:t xml:space="preserve"> בנתון לדרישת הסיוע </w:t>
      </w:r>
      <w:r>
        <w:rPr>
          <w:rtl w:val="true"/>
        </w:rPr>
        <w:t>–</w:t>
      </w:r>
      <w:r>
        <w:rPr>
          <w:rtl w:val="true"/>
        </w:rPr>
        <w:t xml:space="preserve"> בסיס להרשעת המערער בשלוש העבירות המיוחסות לו תחת האישום דנן</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rFonts w:ascii="Century" w:hAnsi="Century" w:cs="Miriam"/>
          <w:b/>
          <w:spacing w:val="0"/>
          <w:szCs w:val="24"/>
        </w:rPr>
      </w:pPr>
      <w:r>
        <w:rPr>
          <w:rFonts w:ascii="Century" w:hAnsi="Century" w:cs="Miriam"/>
          <w:b/>
          <w:b/>
          <w:spacing w:val="0"/>
          <w:szCs w:val="24"/>
          <w:rtl w:val="true"/>
        </w:rPr>
        <w:t>הטענה</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פרכות</w:t>
      </w:r>
      <w:r>
        <w:rPr>
          <w:rFonts w:ascii="Century" w:hAnsi="Century" w:eastAsia="Century" w:cs="Century"/>
          <w:b/>
          <w:b/>
          <w:spacing w:val="0"/>
          <w:szCs w:val="24"/>
          <w:rtl w:val="true"/>
        </w:rPr>
        <w:t xml:space="preserve"> </w:t>
      </w:r>
      <w:r>
        <w:rPr>
          <w:rFonts w:ascii="Century" w:hAnsi="Century" w:cs="Miriam"/>
          <w:b/>
          <w:b/>
          <w:spacing w:val="0"/>
          <w:szCs w:val="24"/>
          <w:rtl w:val="true"/>
        </w:rPr>
        <w:t>בעדות</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טענת המערער כי יש בחומר הראיות כדי להצביע על פרכות בעדותו של עד המדינה באופן המעורר ספק סביר באשר לאשמתו בעבירות האלימות ובפרט בעבירת הקשר </w:t>
      </w:r>
      <w:r>
        <w:rPr>
          <w:rtl w:val="true"/>
        </w:rPr>
        <w:t>–</w:t>
      </w:r>
      <w:r>
        <w:rPr>
          <w:rtl w:val="true"/>
        </w:rPr>
        <w:t xml:space="preserve"> נדונה לכישלון</w:t>
      </w:r>
      <w:r>
        <w:rPr>
          <w:rtl w:val="true"/>
        </w:rPr>
        <w:t xml:space="preserve">. </w:t>
      </w:r>
      <w:r>
        <w:rPr>
          <w:rtl w:val="true"/>
        </w:rPr>
        <w:t>עוד בטרם אדון בטענה זו לגופה</w:t>
      </w:r>
      <w:r>
        <w:rPr>
          <w:rtl w:val="true"/>
        </w:rPr>
        <w:t xml:space="preserve">, </w:t>
      </w:r>
      <w:r>
        <w:rPr>
          <w:rtl w:val="true"/>
        </w:rPr>
        <w:t>אציין כי לא מצאתי במקרה שלפנינו הצדקה לחרוג מכלל אי</w:t>
      </w:r>
      <w:r>
        <w:rPr>
          <w:rtl w:val="true"/>
        </w:rPr>
        <w:t>-</w:t>
      </w:r>
      <w:r>
        <w:rPr>
          <w:rtl w:val="true"/>
        </w:rPr>
        <w:t xml:space="preserve">ההתערבות בממצאי המהימנות של הערכאה הדיונית </w:t>
      </w:r>
      <w:r>
        <w:rPr>
          <w:rtl w:val="true"/>
        </w:rPr>
        <w:t>(</w:t>
      </w:r>
      <w:r>
        <w:rPr>
          <w:rtl w:val="true"/>
        </w:rPr>
        <w:t xml:space="preserve">ראו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4087/14</w:t>
        </w:r>
      </w:hyperlink>
      <w:r>
        <w:rPr>
          <w:rtl w:val="true"/>
        </w:rPr>
        <w:t xml:space="preserve"> </w:t>
      </w:r>
      <w:r>
        <w:rPr>
          <w:rFonts w:ascii="Century" w:hAnsi="Century" w:cs="Miriam"/>
          <w:b/>
          <w:b/>
          <w:spacing w:val="0"/>
          <w:sz w:val="22"/>
          <w:sz w:val="22"/>
          <w:szCs w:val="24"/>
          <w:rtl w:val="true"/>
        </w:rPr>
        <w:t>סקורדוק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53</w:t>
      </w:r>
      <w:r>
        <w:rPr>
          <w:rtl w:val="true"/>
        </w:rPr>
        <w:t xml:space="preserve"> (</w:t>
      </w:r>
      <w:r>
        <w:rPr/>
        <w:t>5.1.2017</w:t>
      </w:r>
      <w:r>
        <w:rPr>
          <w:rtl w:val="true"/>
        </w:rPr>
        <w:t xml:space="preserve">); </w:t>
      </w:r>
      <w:r>
        <w:rPr>
          <w:rtl w:val="true"/>
        </w:rPr>
        <w:t xml:space="preserve">ועניין </w:t>
      </w:r>
      <w:r>
        <w:rPr>
          <w:rFonts w:ascii="Century" w:hAnsi="Century" w:cs="Miriam"/>
          <w:b/>
          <w:b/>
          <w:spacing w:val="0"/>
          <w:sz w:val="22"/>
          <w:sz w:val="22"/>
          <w:szCs w:val="24"/>
          <w:rtl w:val="true"/>
        </w:rPr>
        <w:t>ניימן</w:t>
      </w:r>
      <w:r>
        <w:rPr>
          <w:rtl w:val="true"/>
        </w:rPr>
        <w:t xml:space="preserve">, </w:t>
      </w:r>
      <w:r>
        <w:rPr>
          <w:rtl w:val="true"/>
        </w:rPr>
        <w:t xml:space="preserve">פסקאות </w:t>
      </w:r>
      <w:r>
        <w:rPr/>
        <w:t>24-23</w:t>
      </w:r>
      <w:r>
        <w:rPr>
          <w:rtl w:val="true"/>
        </w:rPr>
        <w:t xml:space="preserve">). </w:t>
      </w:r>
      <w:r>
        <w:rPr>
          <w:rtl w:val="true"/>
        </w:rPr>
        <w:t>בית משפט קמא ניתח בדקדקנות את עדותו של עד המדינה</w:t>
      </w:r>
      <w:r>
        <w:rPr>
          <w:rtl w:val="true"/>
        </w:rPr>
        <w:t xml:space="preserve">, </w:t>
      </w:r>
      <w:r>
        <w:rPr>
          <w:rtl w:val="true"/>
        </w:rPr>
        <w:t>את הגיונה הפנימי ואת התאמת התיאורים שעד זה מסר למכלול הראיות הנוספות</w:t>
      </w:r>
      <w:r>
        <w:rPr>
          <w:rtl w:val="true"/>
        </w:rPr>
        <w:t xml:space="preserve">. </w:t>
      </w:r>
      <w:r>
        <w:rPr>
          <w:rtl w:val="true"/>
        </w:rPr>
        <w:t>בהתבססו על כל אלה</w:t>
      </w:r>
      <w:r>
        <w:rPr>
          <w:rtl w:val="true"/>
        </w:rPr>
        <w:t xml:space="preserve">, </w:t>
      </w:r>
      <w:r>
        <w:rPr>
          <w:rtl w:val="true"/>
        </w:rPr>
        <w:t>קבע בית המשפט כי מדובר בעדות אמינה</w:t>
      </w:r>
      <w:r>
        <w:rPr>
          <w:rtl w:val="true"/>
        </w:rPr>
        <w:t xml:space="preserve">. </w:t>
      </w:r>
      <w:r>
        <w:rPr>
          <w:rtl w:val="true"/>
        </w:rPr>
        <w:t>קביעה זו פורטה ונומקה כדבעי במסגרתו של פסק הדין קמא</w:t>
      </w:r>
      <w:r>
        <w:rPr>
          <w:rtl w:val="true"/>
        </w:rPr>
        <w:t xml:space="preserve">; </w:t>
      </w:r>
      <w:r>
        <w:rPr>
          <w:rtl w:val="true"/>
        </w:rPr>
        <w:t>ומשכך</w:t>
      </w:r>
      <w:r>
        <w:rPr>
          <w:rtl w:val="true"/>
        </w:rPr>
        <w:t xml:space="preserve">, </w:t>
      </w:r>
      <w:r>
        <w:rPr>
          <w:rtl w:val="true"/>
        </w:rPr>
        <w:t>אינני מוצא מקום להתערב בה</w:t>
      </w:r>
      <w:r>
        <w:rPr>
          <w:rtl w:val="true"/>
        </w:rPr>
        <w:t xml:space="preserve">.  </w:t>
      </w:r>
    </w:p>
    <w:p>
      <w:pPr>
        <w:pStyle w:val="Ruller42"/>
        <w:ind w:end="0"/>
        <w:jc w:val="both"/>
        <w:rPr/>
      </w:pPr>
      <w:r>
        <w:rPr>
          <w:rtl w:val="true"/>
        </w:rPr>
      </w:r>
    </w:p>
    <w:p>
      <w:pPr>
        <w:pStyle w:val="Normal"/>
        <w:numPr>
          <w:ilvl w:val="0"/>
          <w:numId w:val="2"/>
        </w:numPr>
        <w:tabs>
          <w:tab w:val="clear" w:pos="720"/>
          <w:tab w:val="left" w:pos="800" w:leader="none"/>
        </w:tabs>
        <w:spacing w:lineRule="auto" w:line="360"/>
        <w:ind w:hanging="0" w:start="0" w:end="0"/>
        <w:jc w:val="both"/>
        <w:textAlignment w:val="auto"/>
        <w:rPr>
          <w:rFonts w:ascii="Century" w:hAnsi="Century" w:cs="FrankRuehl"/>
          <w:spacing w:val="10"/>
          <w:sz w:val="22"/>
          <w:szCs w:val="28"/>
        </w:rPr>
      </w:pPr>
      <w:r>
        <w:rPr>
          <w:rFonts w:ascii="Garamond" w:hAnsi="Garamond" w:cs="FrankRuehl"/>
          <w:spacing w:val="10"/>
          <w:sz w:val="24"/>
          <w:sz w:val="24"/>
          <w:szCs w:val="28"/>
          <w:rtl w:val="true"/>
        </w:rPr>
        <w:t>גם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לאחר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שבחנתי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גרסת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המדינה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לגופה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מצאתי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בדבריו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פרכות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שיש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להשמיט</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הקרקע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מתחת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לגרסתו</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הראיות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שלטענת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המערער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מפריכות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גרסתו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המפלילה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המדינה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אינן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מגיעות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הפרכה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כך</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מצאתי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ממש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בטענת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המערער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האיכונים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הסלולריים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שבוצעו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למכשיר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הטלפון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cs="FrankRuehl"/>
          <w:spacing w:val="10"/>
          <w:sz w:val="24"/>
          <w:sz w:val="24"/>
          <w:szCs w:val="28"/>
          <w:rtl w:val="true"/>
        </w:rPr>
        <w:t>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עומדים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בסתירה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לגרסת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המדינה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לפיה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המערער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נכח</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בפאב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ההרשל</w:t>
      </w:r>
      <w:r>
        <w:rPr>
          <w:rFonts w:cs="FrankRuehl" w:ascii="Garamond" w:hAnsi="Garamond"/>
          <w:spacing w:val="10"/>
          <w:sz w:val="24"/>
          <w:szCs w:val="28"/>
          <w:rtl w:val="true"/>
        </w:rPr>
        <w:t>'</w:t>
      </w:r>
      <w:r>
        <w:rPr>
          <w:rFonts w:ascii="Garamond" w:hAnsi="Garamond" w:cs="FrankRuehl"/>
          <w:spacing w:val="10"/>
          <w:sz w:val="24"/>
          <w:sz w:val="24"/>
          <w:szCs w:val="28"/>
          <w:rtl w:val="true"/>
        </w:rPr>
        <w:t>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בשלב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ההתארגנות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לתקיפה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בעניין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מקובלת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עליי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טענת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ניתן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להסביר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הסתירה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האמורה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בחלוף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הזמן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שבין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התרחשות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האירוע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ועד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למועד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מתן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עדותו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המדינה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בבית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זאת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ועוד</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חלון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הזמנים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המערער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באזור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הפאב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וחוף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פולג</w:t>
      </w:r>
      <w:r>
        <w:rPr>
          <w:rFonts w:ascii="Garamond" w:hAnsi="Garamond" w:eastAsia="Garamond" w:cs="Garamond"/>
          <w:spacing w:val="10"/>
          <w:sz w:val="24"/>
          <w:sz w:val="24"/>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חופים</w:t>
      </w:r>
      <w:r>
        <w:rPr>
          <w:rFonts w:ascii="Century" w:hAnsi="Century" w:eastAsia="Century" w:cs="Century"/>
          <w:b/>
          <w:b/>
          <w:sz w:val="22"/>
          <w:sz w:val="22"/>
          <w:rtl w:val="true"/>
        </w:rPr>
        <w:t xml:space="preserve"> </w:t>
      </w:r>
      <w:r>
        <w:rPr>
          <w:rFonts w:cs="Miriam" w:ascii="Century" w:hAnsi="Century"/>
          <w:b/>
          <w:sz w:val="22"/>
        </w:rPr>
        <w:t>1</w:t>
      </w:r>
      <w:r>
        <w:rPr>
          <w:rFonts w:cs="Miriam" w:ascii="Century" w:hAnsi="Century"/>
          <w:b/>
          <w:sz w:val="22"/>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143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w:t>
      </w:r>
      <w:r>
        <w:rPr>
          <w:rFonts w:cs="FrankRuehl" w:ascii="Century" w:hAnsi="Century"/>
          <w:spacing w:val="10"/>
          <w:sz w:val="22"/>
          <w:szCs w:val="28"/>
          <w:rtl w:val="true"/>
        </w:rPr>
        <w:t xml:space="preserve">' </w:t>
      </w:r>
      <w:r>
        <w:rPr>
          <w:rFonts w:cs="FrankRuehl" w:ascii="Century" w:hAnsi="Century"/>
          <w:spacing w:val="10"/>
          <w:sz w:val="22"/>
          <w:szCs w:val="28"/>
        </w:rPr>
        <w:t>26-25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חופים</w:t>
      </w:r>
      <w:r>
        <w:rPr>
          <w:rFonts w:ascii="Century" w:hAnsi="Century" w:eastAsia="Century" w:cs="Century"/>
          <w:b/>
          <w:b/>
          <w:sz w:val="22"/>
          <w:sz w:val="22"/>
          <w:rtl w:val="true"/>
        </w:rPr>
        <w:t xml:space="preserve"> </w:t>
      </w:r>
      <w:r>
        <w:rPr>
          <w:rFonts w:cs="Miriam" w:ascii="Century" w:hAnsi="Century"/>
          <w:b/>
          <w:sz w:val="22"/>
        </w:rPr>
        <w:t>2</w:t>
      </w:r>
      <w:r>
        <w:rPr>
          <w:rFonts w:cs="Miriam" w:ascii="Century" w:hAnsi="Century"/>
          <w:b/>
          <w:sz w:val="22"/>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143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w:t>
      </w:r>
      <w:r>
        <w:rPr>
          <w:rFonts w:cs="FrankRuehl" w:ascii="Century" w:hAnsi="Century"/>
          <w:spacing w:val="10"/>
          <w:sz w:val="22"/>
          <w:szCs w:val="28"/>
          <w:rtl w:val="true"/>
        </w:rPr>
        <w:t xml:space="preserve">' </w:t>
      </w:r>
      <w:r>
        <w:rPr>
          <w:rFonts w:cs="FrankRuehl" w:ascii="Century" w:hAnsi="Century"/>
          <w:spacing w:val="10"/>
          <w:sz w:val="22"/>
          <w:szCs w:val="28"/>
        </w:rPr>
        <w:t>31-30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מתיישב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היטב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התיאור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הכולל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להגעה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לפאב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ולאירוע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התקיפה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משכך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בקבעו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בראיית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האיכון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פוטנציאל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מזכה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וזאת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קשירת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הקשר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מצאתי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לקשירת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Miriam"/>
          <w:b/>
          <w:b/>
          <w:sz w:val="22"/>
          <w:sz w:val="22"/>
          <w:rtl w:val="true"/>
        </w:rPr>
        <w:t>אירוע</w:t>
      </w:r>
      <w:r>
        <w:rPr>
          <w:rFonts w:cs="Times New Roman"/>
          <w:b/>
          <w:b/>
          <w:sz w:val="22"/>
          <w:sz w:val="22"/>
          <w:rtl w:val="true"/>
        </w:rPr>
        <w:t xml:space="preserve"> </w:t>
      </w:r>
      <w:r>
        <w:rPr>
          <w:rFonts w:cs="Miriam"/>
          <w:b/>
          <w:b/>
          <w:sz w:val="22"/>
          <w:sz w:val="22"/>
          <w:rtl w:val="true"/>
        </w:rPr>
        <w:t>חופים</w:t>
      </w:r>
      <w:r>
        <w:rPr>
          <w:rFonts w:cs="Times New Roman"/>
          <w:b/>
          <w:b/>
          <w:sz w:val="22"/>
          <w:sz w:val="22"/>
          <w:rtl w:val="true"/>
        </w:rPr>
        <w:t xml:space="preserve"> </w:t>
      </w:r>
      <w:r>
        <w:rPr>
          <w:rFonts w:cs="Miriam"/>
          <w:b/>
          <w:sz w:val="22"/>
        </w:rPr>
        <w:t>1</w:t>
      </w:r>
      <w:r>
        <w:rPr>
          <w:rtl w:val="true"/>
        </w:rPr>
        <w:t xml:space="preserve"> </w:t>
      </w:r>
      <w:r>
        <w:rPr>
          <w:rFonts w:ascii="Century" w:hAnsi="Century" w:cs="FrankRuehl"/>
          <w:spacing w:val="10"/>
          <w:sz w:val="22"/>
          <w:sz w:val="22"/>
          <w:szCs w:val="28"/>
          <w:rtl w:val="true"/>
        </w:rPr>
        <w:t>הואיל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ובשעתו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בקבוצות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הווטסאפ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נרקמה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התכנית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העבריינית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לתקוף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אוהדי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חיפה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ההגנה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החקירה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הנגדית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במהלכה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האפשרות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הארגון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שנכחו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בפאב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ההרשל</w:t>
      </w:r>
      <w:r>
        <w:rPr>
          <w:rFonts w:cs="FrankRuehl" w:ascii="Century" w:hAnsi="Century"/>
          <w:spacing w:val="10"/>
          <w:sz w:val="22"/>
          <w:szCs w:val="28"/>
          <w:rtl w:val="true"/>
        </w:rPr>
        <w:t>'</w:t>
      </w:r>
      <w:r>
        <w:rPr>
          <w:rFonts w:ascii="Century" w:hAnsi="Century" w:cs="FrankRuehl"/>
          <w:spacing w:val="10"/>
          <w:sz w:val="22"/>
          <w:sz w:val="22"/>
          <w:szCs w:val="28"/>
          <w:rtl w:val="true"/>
        </w:rPr>
        <w:t>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התכנית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w:t>
      </w:r>
      <w:r>
        <w:rPr>
          <w:rFonts w:cs="FrankRuehl" w:ascii="Century" w:hAnsi="Century"/>
          <w:spacing w:val="10"/>
          <w:sz w:val="22"/>
          <w:szCs w:val="28"/>
          <w:rtl w:val="true"/>
        </w:rPr>
        <w:t>"</w:t>
      </w:r>
      <w:r>
        <w:rPr>
          <w:rFonts w:ascii="Century" w:hAnsi="Century" w:cs="FrankRuehl"/>
          <w:spacing w:val="10"/>
          <w:sz w:val="22"/>
          <w:sz w:val="22"/>
          <w:szCs w:val="28"/>
          <w:rtl w:val="true"/>
        </w:rPr>
        <w:t>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בהטעימו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בפאב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צף</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יורד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לפעילות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מאד</w:t>
      </w:r>
      <w:r>
        <w:rPr>
          <w:rFonts w:cs="FrankRuehl" w:ascii="Century" w:hAnsi="Century"/>
          <w:spacing w:val="10"/>
          <w:sz w:val="22"/>
          <w:szCs w:val="28"/>
          <w:rtl w:val="true"/>
        </w:rPr>
        <w:t>" (</w:t>
      </w:r>
      <w:r>
        <w:rPr>
          <w:rFonts w:ascii="Century" w:hAnsi="Century" w:cs="FrankRuehl"/>
          <w:spacing w:val="10"/>
          <w:sz w:val="22"/>
          <w:sz w:val="22"/>
          <w:szCs w:val="28"/>
          <w:rtl w:val="true"/>
        </w:rPr>
        <w:t>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פרוטוקול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21.2.2017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w:t>
      </w:r>
      <w:r>
        <w:rPr>
          <w:rFonts w:cs="FrankRuehl" w:ascii="Century" w:hAnsi="Century"/>
          <w:spacing w:val="10"/>
          <w:sz w:val="22"/>
          <w:szCs w:val="28"/>
          <w:rtl w:val="true"/>
        </w:rPr>
        <w:t xml:space="preserve">' </w:t>
      </w:r>
      <w:r>
        <w:rPr>
          <w:rFonts w:cs="FrankRuehl" w:ascii="Century" w:hAnsi="Century"/>
          <w:spacing w:val="10"/>
          <w:sz w:val="22"/>
          <w:szCs w:val="28"/>
        </w:rPr>
        <w:t>225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שורות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25-8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אוסיף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ואציין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נתמכת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וחיזוק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ארחיב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כעת</w:t>
      </w:r>
      <w:r>
        <w:rPr>
          <w:rFonts w:cs="FrankRuehl" w:ascii="Century" w:hAnsi="Century"/>
          <w:spacing w:val="10"/>
          <w:sz w:val="22"/>
          <w:szCs w:val="28"/>
          <w:rtl w:val="true"/>
        </w:rPr>
        <w:t>.</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סיוע</w:t>
      </w:r>
      <w:r>
        <w:rPr>
          <w:rFonts w:ascii="Century" w:hAnsi="Century" w:eastAsia="Century" w:cs="Century"/>
          <w:b/>
          <w:b/>
          <w:spacing w:val="0"/>
          <w:szCs w:val="24"/>
          <w:rtl w:val="true"/>
        </w:rPr>
        <w:t xml:space="preserve"> </w:t>
      </w:r>
      <w:r>
        <w:rPr>
          <w:rFonts w:ascii="Century" w:hAnsi="Century" w:cs="Miriam"/>
          <w:b/>
          <w:b/>
          <w:spacing w:val="0"/>
          <w:szCs w:val="24"/>
          <w:rtl w:val="true"/>
        </w:rPr>
        <w:t>לעדותו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בידוע הוא</w:t>
      </w:r>
      <w:r>
        <w:rPr>
          <w:rtl w:val="true"/>
        </w:rPr>
        <w:t xml:space="preserve">, </w:t>
      </w:r>
      <w:r>
        <w:rPr>
          <w:rtl w:val="true"/>
        </w:rPr>
        <w:t>כי עדותו של עד המדינה צריך שתבחן במשנה זהירות</w:t>
      </w:r>
      <w:r>
        <w:rPr>
          <w:rtl w:val="true"/>
        </w:rPr>
        <w:t xml:space="preserve">, </w:t>
      </w:r>
      <w:r>
        <w:rPr>
          <w:rtl w:val="true"/>
        </w:rPr>
        <w:t xml:space="preserve">בהיותו שותף לדבר העבירה אשר לו ניתנה או הובטחה טובת הנאה </w:t>
      </w:r>
      <w:r>
        <w:rPr>
          <w:rtl w:val="true"/>
        </w:rPr>
        <w:t>(</w:t>
      </w:r>
      <w:r>
        <w:rPr>
          <w:rtl w:val="true"/>
        </w:rPr>
        <w:t xml:space="preserve">ראו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1361/10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זגורי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w:t>
      </w:r>
      <w:r>
        <w:rPr>
          <w:rtl w:val="true"/>
        </w:rPr>
        <w:t xml:space="preserve"> </w:t>
      </w:r>
      <w:r>
        <w:rPr>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tl w:val="true"/>
        </w:rPr>
        <w:t xml:space="preserve"> </w:t>
      </w:r>
      <w:r>
        <w:rPr>
          <w:rtl w:val="true"/>
        </w:rPr>
        <w:t>(</w:t>
      </w:r>
      <w:r>
        <w:rPr/>
        <w:t>2.6.2011</w:t>
      </w:r>
      <w:r>
        <w:rPr>
          <w:rtl w:val="true"/>
        </w:rPr>
        <w:t xml:space="preserve">)). </w:t>
      </w:r>
      <w:r>
        <w:rPr>
          <w:rtl w:val="true"/>
        </w:rPr>
        <w:t>בהתאם לכך</w:t>
      </w:r>
      <w:r>
        <w:rPr>
          <w:rtl w:val="true"/>
        </w:rPr>
        <w:t xml:space="preserve">, </w:t>
      </w:r>
      <w:hyperlink r:id="rId60">
        <w:r>
          <w:rPr>
            <w:rStyle w:val="Hyperlink"/>
            <w:color w:val="0000FF"/>
            <w:u w:val="single"/>
            <w:rtl w:val="true"/>
          </w:rPr>
          <w:t>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6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מורנו כך </w:t>
      </w:r>
      <w:r>
        <w:rPr>
          <w:rtl w:val="true"/>
        </w:rPr>
        <w:t>"</w:t>
      </w:r>
      <w:r>
        <w:rPr>
          <w:rtl w:val="true"/>
        </w:rPr>
        <w:t>בית המשפט לא ירשיע נאשם על סמך עדותו היחידה של שותפו לעבירה</w:t>
      </w:r>
      <w:r>
        <w:rPr>
          <w:rtl w:val="true"/>
        </w:rPr>
        <w:t xml:space="preserve">, </w:t>
      </w:r>
      <w:r>
        <w:rPr>
          <w:rtl w:val="true"/>
        </w:rPr>
        <w:t>אלא אם מצא בחומר הראיות דבר לחיזוקה</w:t>
      </w:r>
      <w:r>
        <w:rPr>
          <w:rtl w:val="true"/>
        </w:rPr>
        <w:t xml:space="preserve">; </w:t>
      </w:r>
      <w:r>
        <w:rPr>
          <w:rtl w:val="true"/>
        </w:rPr>
        <w:t xml:space="preserve">ואולם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השותף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סיוע</w:t>
      </w:r>
      <w:r>
        <w:rPr>
          <w:rtl w:val="true"/>
        </w:rPr>
        <w:t>" (</w:t>
      </w:r>
      <w:r>
        <w:rPr>
          <w:rtl w:val="true"/>
        </w:rPr>
        <w:t xml:space="preserve">ההדגשה הוספה </w:t>
      </w:r>
      <w:r>
        <w:rPr>
          <w:rtl w:val="true"/>
        </w:rPr>
        <w:t>–</w:t>
      </w:r>
      <w:r>
        <w:rPr>
          <w:rtl w:val="true"/>
        </w:rPr>
        <w:t xml:space="preserve"> א</w:t>
      </w:r>
      <w:r>
        <w:rPr>
          <w:rtl w:val="true"/>
        </w:rPr>
        <w:t>.</w:t>
      </w:r>
      <w:r>
        <w:rPr>
          <w:rtl w:val="true"/>
        </w:rPr>
        <w:t>ש</w:t>
      </w:r>
      <w:r>
        <w:rPr>
          <w:rtl w:val="true"/>
        </w:rPr>
        <w:t xml:space="preserve">.). </w:t>
      </w:r>
      <w:r>
        <w:rPr>
          <w:rtl w:val="true"/>
        </w:rPr>
        <w:t>על מנת שראיה תוכל להוות סיוע</w:t>
      </w:r>
      <w:r>
        <w:rPr>
          <w:rtl w:val="true"/>
        </w:rPr>
        <w:t xml:space="preserve">, </w:t>
      </w:r>
      <w:r>
        <w:rPr>
          <w:rtl w:val="true"/>
        </w:rPr>
        <w:t>עליה לעמוד בשלושה תנאים מצטברים</w:t>
      </w:r>
      <w:r>
        <w:rPr>
          <w:rtl w:val="true"/>
        </w:rPr>
        <w:t xml:space="preserve">: </w:t>
      </w:r>
      <w:r>
        <w:rPr>
          <w:rtl w:val="true"/>
        </w:rPr>
        <w:t>על הראיה לנבוע ממקור עצמאי ונפרד מהעדות הטעונה סיוע</w:t>
      </w:r>
      <w:r>
        <w:rPr>
          <w:rtl w:val="true"/>
        </w:rPr>
        <w:t xml:space="preserve">; </w:t>
      </w:r>
      <w:r>
        <w:rPr>
          <w:rtl w:val="true"/>
        </w:rPr>
        <w:t>עליה לסבך</w:t>
      </w:r>
      <w:r>
        <w:rPr>
          <w:rtl w:val="true"/>
        </w:rPr>
        <w:t xml:space="preserve">, </w:t>
      </w:r>
      <w:r>
        <w:rPr>
          <w:sz w:val="28"/>
          <w:sz w:val="28"/>
          <w:rtl w:val="true"/>
        </w:rPr>
        <w:t>ולו פוטנציאלית</w:t>
      </w:r>
      <w:r>
        <w:rPr>
          <w:sz w:val="28"/>
          <w:rtl w:val="true"/>
        </w:rPr>
        <w:t>,</w:t>
      </w:r>
      <w:r>
        <w:rPr>
          <w:rtl w:val="true"/>
        </w:rPr>
        <w:t xml:space="preserve"> </w:t>
      </w:r>
      <w:r>
        <w:rPr>
          <w:rtl w:val="true"/>
        </w:rPr>
        <w:t>את הנאשם בביצוע העבירה המיוחסת לו</w:t>
      </w:r>
      <w:r>
        <w:rPr>
          <w:rtl w:val="true"/>
        </w:rPr>
        <w:t xml:space="preserve">; </w:t>
      </w:r>
      <w:r>
        <w:rPr>
          <w:rtl w:val="true"/>
        </w:rPr>
        <w:t xml:space="preserve">ועליה להתייחס לנקודה מהותית שביריעת המחלוקת בין בעלי הדין </w:t>
      </w:r>
      <w:r>
        <w:rPr>
          <w:rtl w:val="true"/>
        </w:rPr>
        <w:t>(</w:t>
      </w:r>
      <w:r>
        <w:rPr>
          <w:rtl w:val="true"/>
        </w:rPr>
        <w:t xml:space="preserve">ראו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7477/08</w:t>
        </w:r>
      </w:hyperlink>
      <w:r>
        <w:rPr>
          <w:rtl w:val="true"/>
        </w:rPr>
        <w:t xml:space="preserve"> </w:t>
      </w:r>
      <w:r>
        <w:rPr>
          <w:rFonts w:ascii="Century" w:hAnsi="Century" w:cs="Miriam"/>
          <w:b/>
          <w:b/>
          <w:spacing w:val="0"/>
          <w:sz w:val="22"/>
          <w:sz w:val="22"/>
          <w:szCs w:val="24"/>
          <w:rtl w:val="true"/>
        </w:rPr>
        <w:t>גץ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75</w:t>
      </w:r>
      <w:r>
        <w:rPr>
          <w:rtl w:val="true"/>
        </w:rPr>
        <w:t xml:space="preserve"> </w:t>
      </w:r>
      <w:r>
        <w:rPr>
          <w:rtl w:val="true"/>
        </w:rPr>
        <w:t xml:space="preserve">לפסק דינה של השופטת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ארבל</w:t>
      </w:r>
      <w:r>
        <w:rPr>
          <w:rtl w:val="true"/>
        </w:rPr>
        <w:t xml:space="preserve"> </w:t>
      </w:r>
      <w:r>
        <w:rPr>
          <w:rtl w:val="true"/>
        </w:rPr>
        <w:t>(</w:t>
      </w:r>
      <w:r>
        <w:rPr/>
        <w:t>14.11.2011</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גץ</w:t>
      </w:r>
      <w:r>
        <w:rPr>
          <w:rtl w:val="true"/>
        </w:rPr>
        <w:t xml:space="preserve">); </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486/16</w:t>
        </w:r>
      </w:hyperlink>
      <w:r>
        <w:rPr>
          <w:rtl w:val="true"/>
        </w:rPr>
        <w:t xml:space="preserve"> </w:t>
      </w:r>
      <w:r>
        <w:rPr>
          <w:rFonts w:ascii="Century" w:hAnsi="Century" w:cs="Miriam"/>
          <w:b/>
          <w:b/>
          <w:spacing w:val="0"/>
          <w:sz w:val="22"/>
          <w:sz w:val="22"/>
          <w:szCs w:val="24"/>
          <w:rtl w:val="true"/>
        </w:rPr>
        <w:t>שירזי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sz w:val="28"/>
          <w:sz w:val="28"/>
          <w:rtl w:val="true"/>
        </w:rPr>
        <w:t xml:space="preserve">פסקה </w:t>
      </w:r>
      <w:r>
        <w:rPr>
          <w:color w:val="000000"/>
          <w:sz w:val="28"/>
        </w:rPr>
        <w:t>38</w:t>
      </w:r>
      <w:r>
        <w:rPr>
          <w:color w:val="000000"/>
          <w:sz w:val="28"/>
          <w:rtl w:val="true"/>
        </w:rPr>
        <w:t xml:space="preserve"> (</w:t>
      </w:r>
      <w:r>
        <w:rPr>
          <w:color w:val="000000"/>
          <w:sz w:val="28"/>
        </w:rPr>
        <w:t>13.9.2018</w:t>
      </w:r>
      <w:r>
        <w:rPr>
          <w:color w:val="000000"/>
          <w:sz w:val="28"/>
          <w:rtl w:val="true"/>
        </w:rPr>
        <w:t>)</w:t>
      </w:r>
      <w:r>
        <w:rPr>
          <w:rtl w:val="true"/>
        </w:rPr>
        <w:t xml:space="preserve">; </w:t>
      </w:r>
      <w:r>
        <w:rPr>
          <w:rtl w:val="true"/>
        </w:rPr>
        <w:t>ו</w:t>
      </w:r>
      <w:r>
        <w:rPr>
          <w:rFonts w:ascii="Century" w:hAnsi="Century" w:cs="Century"/>
          <w:rtl w:val="true"/>
        </w:rPr>
        <w:t xml:space="preserve">יעקב </w:t>
      </w:r>
      <w:hyperlink r:id="rId64">
        <w:r>
          <w:rPr>
            <w:rStyle w:val="Hyperlink"/>
            <w:rFonts w:ascii="Century" w:hAnsi="Century" w:cs="Century"/>
            <w:color w:val="0000FF"/>
            <w:u w:val="single"/>
            <w:rtl w:val="true"/>
          </w:rPr>
          <w:t>קדמי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על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הראיות</w:t>
        </w:r>
        <w:r>
          <w:rPr>
            <w:rStyle w:val="Hyperlink"/>
            <w:rFonts w:ascii="Century" w:hAnsi="Century" w:cs="Century"/>
            <w:color w:val="0000FF"/>
            <w:u w:val="single"/>
            <w:rtl w:val="true"/>
          </w:rPr>
          <w:t xml:space="preserve"> – </w:t>
        </w:r>
        <w:r>
          <w:rPr>
            <w:rStyle w:val="Hyperlink"/>
            <w:rFonts w:ascii="Century" w:hAnsi="Century" w:cs="Century"/>
            <w:color w:val="0000FF"/>
            <w:u w:val="single"/>
            <w:rtl w:val="true"/>
          </w:rPr>
          <w:t>חלק</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ראשון</w:t>
      </w:r>
      <w:r>
        <w:rPr>
          <w:rFonts w:ascii="Century" w:hAnsi="Century" w:cs="Century"/>
          <w:rtl w:val="true"/>
        </w:rPr>
        <w:t xml:space="preserve"> </w:t>
      </w:r>
      <w:r>
        <w:rPr>
          <w:rFonts w:cs="Century" w:ascii="Century" w:hAnsi="Century"/>
        </w:rPr>
        <w:t>267-264</w:t>
      </w:r>
      <w:r>
        <w:rPr>
          <w:rFonts w:cs="Century" w:ascii="Century" w:hAnsi="Century"/>
          <w:rtl w:val="true"/>
        </w:rPr>
        <w:t xml:space="preserve"> (</w:t>
      </w:r>
      <w:r>
        <w:rPr>
          <w:rFonts w:ascii="Century" w:hAnsi="Century" w:cs="Century"/>
          <w:rtl w:val="true"/>
        </w:rPr>
        <w:t>מהדורה משולבת ומעודכנת</w:t>
      </w:r>
      <w:r>
        <w:rPr>
          <w:rFonts w:cs="Century" w:ascii="Century" w:hAnsi="Century"/>
          <w:rtl w:val="true"/>
        </w:rPr>
        <w:t xml:space="preserve">, </w:t>
      </w:r>
      <w:r>
        <w:rPr>
          <w:rFonts w:cs="Century" w:ascii="Century" w:hAnsi="Century"/>
        </w:rPr>
        <w:t>2009</w:t>
      </w:r>
      <w:r>
        <w:rPr>
          <w:rFonts w:cs="Century" w:ascii="Century" w:hAnsi="Century"/>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 w:val="22"/>
          <w:sz w:val="22"/>
          <w:szCs w:val="24"/>
          <w:rtl w:val="true"/>
        </w:rPr>
        <w:t>קדמי</w:t>
      </w:r>
      <w:r>
        <w:rPr>
          <w:rFonts w:cs="Century" w:ascii="Century" w:hAnsi="Century"/>
          <w:rtl w:val="true"/>
        </w:rPr>
        <w:t>))</w:t>
      </w:r>
      <w:r>
        <w:rPr>
          <w:rtl w:val="true"/>
        </w:rPr>
        <w:t xml:space="preserve">. </w:t>
      </w:r>
      <w:r>
        <w:rPr>
          <w:rtl w:val="true"/>
        </w:rPr>
        <w:t>באשר לתנאי האחרון</w:t>
      </w:r>
      <w:r>
        <w:rPr>
          <w:rtl w:val="true"/>
        </w:rPr>
        <w:t xml:space="preserve">, </w:t>
      </w:r>
      <w:r>
        <w:rPr>
          <w:rtl w:val="true"/>
        </w:rPr>
        <w:t>ככל שיריעת המחלוקת בין הצדדים רחבה יותר אזי מלאכת מציאתה של ראיית הסיוע הופכת קלה יותר</w:t>
      </w:r>
      <w:r>
        <w:rPr>
          <w:rtl w:val="true"/>
        </w:rPr>
        <w:t xml:space="preserve">, </w:t>
      </w:r>
      <w:r>
        <w:rPr>
          <w:rtl w:val="true"/>
        </w:rPr>
        <w:t xml:space="preserve">שכן די בהתייחסות הראיה לאחת מנקודות המחלוקת כדי שראיה זו תהווה סיוע </w:t>
      </w:r>
      <w:r>
        <w:rPr>
          <w:rtl w:val="true"/>
        </w:rPr>
        <w:t>(</w:t>
      </w:r>
      <w:r>
        <w:rPr>
          <w:rtl w:val="true"/>
        </w:rPr>
        <w:t xml:space="preserve">ראו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387/83</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יהודאי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לט</w:t>
        </w:r>
      </w:hyperlink>
      <w:r>
        <w:rPr>
          <w:rtl w:val="true"/>
        </w:rPr>
        <w:t>(</w:t>
      </w:r>
      <w:r>
        <w:rPr/>
        <w:t>4</w:t>
      </w:r>
      <w:r>
        <w:rPr>
          <w:rtl w:val="true"/>
        </w:rPr>
        <w:t xml:space="preserve">) </w:t>
      </w:r>
      <w:r>
        <w:rPr/>
        <w:t>197</w:t>
      </w:r>
      <w:r>
        <w:rPr>
          <w:rtl w:val="true"/>
        </w:rPr>
        <w:t xml:space="preserve">, </w:t>
      </w:r>
      <w:r>
        <w:rPr/>
        <w:t>204</w:t>
      </w:r>
      <w:r>
        <w:rPr>
          <w:rtl w:val="true"/>
        </w:rPr>
        <w:t xml:space="preserve"> (</w:t>
      </w:r>
      <w:r>
        <w:rPr/>
        <w:t>1985</w:t>
      </w:r>
      <w:r>
        <w:rPr>
          <w:rtl w:val="true"/>
        </w:rPr>
        <w:t>)</w:t>
      </w:r>
      <w:r>
        <w:rPr>
          <w:rtl w:val="true"/>
        </w:rPr>
        <w:t xml:space="preserve">; </w:t>
      </w:r>
      <w:r>
        <w:rPr>
          <w:rtl w:val="true"/>
        </w:rPr>
        <w:t xml:space="preserve">ועניין </w:t>
      </w:r>
      <w:r>
        <w:rPr>
          <w:rFonts w:ascii="Century" w:hAnsi="Century" w:cs="Miriam"/>
          <w:b/>
          <w:b/>
          <w:spacing w:val="0"/>
          <w:sz w:val="22"/>
          <w:sz w:val="22"/>
          <w:szCs w:val="24"/>
          <w:rtl w:val="true"/>
        </w:rPr>
        <w:t>גץ</w:t>
      </w:r>
      <w:r>
        <w:rPr>
          <w:rtl w:val="true"/>
        </w:rPr>
        <w:t xml:space="preserve">, </w:t>
      </w:r>
      <w:r>
        <w:rPr>
          <w:rtl w:val="true"/>
        </w:rPr>
        <w:t xml:space="preserve">פסקה </w:t>
      </w:r>
      <w:r>
        <w:rPr/>
        <w:t>75</w:t>
      </w:r>
      <w:r>
        <w:rPr>
          <w:rtl w:val="true"/>
        </w:rPr>
        <w:t xml:space="preserve"> </w:t>
      </w:r>
      <w:r>
        <w:rPr>
          <w:rtl w:val="true"/>
        </w:rPr>
        <w:t>לפסק דינה של השופטת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ארבל</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על רקע דברים אלו נשאלת השאלה</w:t>
      </w:r>
      <w:r>
        <w:rPr>
          <w:rtl w:val="true"/>
        </w:rPr>
        <w:t xml:space="preserve">: </w:t>
      </w:r>
      <w:r>
        <w:rPr>
          <w:rtl w:val="true"/>
        </w:rPr>
        <w:t>האם ראיות הסיוע לעדות עד המדינה עליהן ביסס בית משפט קמא את הכרעת דינו אכן עולות כדי ראיות סיוע כהגדרתן בפסיקה</w:t>
      </w:r>
      <w:r>
        <w:rPr>
          <w:rtl w:val="true"/>
        </w:rPr>
        <w:t xml:space="preserve">? </w:t>
      </w:r>
      <w:r>
        <w:rPr>
          <w:rtl w:val="true"/>
        </w:rPr>
        <w:t>אקדים תוצאה להנמקה ואשיב לשאלה זו בחיוב</w:t>
      </w:r>
      <w:r>
        <w:rPr>
          <w:rtl w:val="true"/>
        </w:rPr>
        <w:t xml:space="preserve">. </w:t>
      </w:r>
      <w:r>
        <w:rPr>
          <w:rtl w:val="true"/>
        </w:rPr>
        <w:t>טרם שניגש לבחינת הראיות לגופן</w:t>
      </w:r>
      <w:r>
        <w:rPr>
          <w:rtl w:val="true"/>
        </w:rPr>
        <w:t xml:space="preserve">, </w:t>
      </w:r>
      <w:r>
        <w:rPr>
          <w:rtl w:val="true"/>
        </w:rPr>
        <w:t>אעמוד בקצרה על יריעת המחלוקת שבין הצדדים</w:t>
      </w:r>
      <w:r>
        <w:rPr>
          <w:rtl w:val="true"/>
        </w:rPr>
        <w:t xml:space="preserve">. </w:t>
      </w:r>
      <w:r>
        <w:rPr>
          <w:rtl w:val="true"/>
        </w:rPr>
        <w:t>בהעמידו את גרסת התביעה אל מול גרסת ההגנה</w:t>
      </w:r>
      <w:r>
        <w:rPr>
          <w:rtl w:val="true"/>
        </w:rPr>
        <w:t xml:space="preserve">, </w:t>
      </w:r>
      <w:r>
        <w:rPr>
          <w:rtl w:val="true"/>
        </w:rPr>
        <w:t xml:space="preserve">קבע בית משפט קמא כי חזית המריבה צומצמה לשאלת מעורבותו של המערער בתכנון המוקדם של </w:t>
      </w:r>
      <w:r>
        <w:rPr>
          <w:rFonts w:ascii="Century" w:hAnsi="Century" w:cs="Miriam"/>
          <w:b/>
          <w:b/>
          <w:spacing w:val="0"/>
          <w:sz w:val="22"/>
          <w:sz w:val="22"/>
          <w:szCs w:val="24"/>
          <w:rtl w:val="true"/>
        </w:rPr>
        <w:t>אירועי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tl w:val="true"/>
        </w:rPr>
        <w:t xml:space="preserve"> ובתקיפתם של אוהדי מכבי חיפה </w:t>
      </w:r>
      <w:r>
        <w:rPr>
          <w:rtl w:val="true"/>
        </w:rPr>
        <w:t>(</w:t>
      </w:r>
      <w:r>
        <w:rPr>
          <w:rtl w:val="true"/>
        </w:rPr>
        <w:t>ראו עמ</w:t>
      </w:r>
      <w:r>
        <w:rPr>
          <w:rtl w:val="true"/>
        </w:rPr>
        <w:t xml:space="preserve">' </w:t>
      </w:r>
      <w:r>
        <w:rPr/>
        <w:t>59-58</w:t>
      </w:r>
      <w:r>
        <w:rPr>
          <w:rtl w:val="true"/>
        </w:rPr>
        <w:t xml:space="preserve"> </w:t>
      </w:r>
      <w:r>
        <w:rPr>
          <w:rtl w:val="true"/>
        </w:rPr>
        <w:t>ו</w:t>
      </w:r>
      <w:r>
        <w:rPr>
          <w:rtl w:val="true"/>
        </w:rPr>
        <w:t>-</w:t>
      </w:r>
      <w:r>
        <w:rPr/>
        <w:t>70</w:t>
      </w:r>
      <w:r>
        <w:rPr>
          <w:rtl w:val="true"/>
        </w:rPr>
        <w:t xml:space="preserve"> </w:t>
      </w:r>
      <w:r>
        <w:rPr>
          <w:rtl w:val="true"/>
        </w:rPr>
        <w:t>להכרעת הדין</w:t>
      </w:r>
      <w:r>
        <w:rPr>
          <w:rtl w:val="true"/>
        </w:rPr>
        <w:t xml:space="preserve">). </w:t>
      </w:r>
      <w:r>
        <w:rPr>
          <w:rtl w:val="true"/>
        </w:rPr>
        <w:t>קביעה זו הינה נכונה לחלוטין והיא תשמש בסיס לדיון שיבוא</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סיוע</w:t>
      </w:r>
      <w:r>
        <w:rPr>
          <w:rFonts w:ascii="Century" w:hAnsi="Century" w:eastAsia="Century" w:cs="Century"/>
          <w:b/>
          <w:b/>
          <w:spacing w:val="0"/>
          <w:szCs w:val="24"/>
          <w:rtl w:val="true"/>
        </w:rPr>
        <w:t xml:space="preserve"> </w:t>
      </w:r>
      <w:r>
        <w:rPr>
          <w:rFonts w:ascii="Century" w:hAnsi="Century" w:cs="Miriam"/>
          <w:b/>
          <w:b/>
          <w:spacing w:val="0"/>
          <w:szCs w:val="24"/>
          <w:rtl w:val="true"/>
        </w:rPr>
        <w:t>לעדות</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4"/>
        </w:numPr>
        <w:ind w:hanging="360" w:start="360" w:end="0"/>
        <w:jc w:val="both"/>
        <w:rPr>
          <w:rFonts w:ascii="Century" w:hAnsi="Century" w:cs="Miriam"/>
          <w:b/>
          <w:spacing w:val="0"/>
          <w:szCs w:val="24"/>
        </w:rPr>
      </w:pPr>
      <w:r>
        <w:rPr>
          <w:rFonts w:ascii="Century" w:hAnsi="Century" w:cs="Miriam"/>
          <w:b/>
          <w:b/>
          <w:spacing w:val="0"/>
          <w:szCs w:val="24"/>
          <w:rtl w:val="true"/>
        </w:rPr>
        <w:t>תכתובות</w:t>
      </w:r>
      <w:r>
        <w:rPr>
          <w:rFonts w:ascii="Century" w:hAnsi="Century" w:eastAsia="Century" w:cs="Century"/>
          <w:b/>
          <w:b/>
          <w:spacing w:val="0"/>
          <w:szCs w:val="24"/>
          <w:rtl w:val="true"/>
        </w:rPr>
        <w:t xml:space="preserve"> </w:t>
      </w:r>
      <w:r>
        <w:rPr>
          <w:rFonts w:ascii="Century" w:hAnsi="Century" w:cs="Miriam"/>
          <w:b/>
          <w:b/>
          <w:spacing w:val="0"/>
          <w:szCs w:val="24"/>
          <w:rtl w:val="true"/>
        </w:rPr>
        <w:t>הווטסאפ</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בית משפט קמא מצא ראיית סיוע לעדות עד המדינה בתכתובות הווטסאפ של חברי הארגון בקבוצת </w:t>
      </w:r>
      <w:r>
        <w:rPr>
          <w:rtl w:val="true"/>
        </w:rPr>
        <w:t>'</w:t>
      </w:r>
      <w:r>
        <w:rPr>
          <w:rtl w:val="true"/>
        </w:rPr>
        <w:t>הקומץ</w:t>
      </w:r>
      <w:r>
        <w:rPr>
          <w:rtl w:val="true"/>
        </w:rPr>
        <w:t xml:space="preserve">' </w:t>
      </w:r>
      <w:r>
        <w:rPr>
          <w:rFonts w:ascii="Century" w:hAnsi="Century" w:cs="Century"/>
          <w:sz w:val="22"/>
          <w:sz w:val="22"/>
          <w:rtl w:val="true"/>
        </w:rPr>
        <w:t xml:space="preserve">החל מיום </w:t>
      </w:r>
      <w:r>
        <w:rPr>
          <w:rFonts w:cs="Century" w:ascii="Century" w:hAnsi="Century"/>
          <w:sz w:val="22"/>
        </w:rPr>
        <w:t>1.7.2015</w:t>
      </w:r>
      <w:r>
        <w:rPr>
          <w:rFonts w:cs="Century" w:ascii="Century" w:hAnsi="Century"/>
          <w:sz w:val="22"/>
          <w:rtl w:val="true"/>
        </w:rPr>
        <w:t xml:space="preserve"> </w:t>
      </w:r>
      <w:r>
        <w:rPr>
          <w:rFonts w:ascii="Century" w:hAnsi="Century" w:cs="Century"/>
          <w:sz w:val="22"/>
          <w:sz w:val="22"/>
          <w:rtl w:val="true"/>
        </w:rPr>
        <w:t xml:space="preserve">ועד ליום </w:t>
      </w:r>
      <w:r>
        <w:rPr>
          <w:rFonts w:cs="Century" w:ascii="Century" w:hAnsi="Century"/>
          <w:sz w:val="22"/>
        </w:rPr>
        <w:t>3.7.2015</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קרי</w:t>
      </w:r>
      <w:r>
        <w:rPr>
          <w:rFonts w:cs="Century" w:ascii="Century" w:hAnsi="Century"/>
          <w:sz w:val="22"/>
          <w:rtl w:val="true"/>
        </w:rPr>
        <w:t xml:space="preserve">, </w:t>
      </w:r>
      <w:r>
        <w:rPr>
          <w:rFonts w:ascii="Century" w:hAnsi="Century" w:cs="Century"/>
          <w:sz w:val="22"/>
          <w:sz w:val="22"/>
          <w:rtl w:val="true"/>
        </w:rPr>
        <w:t xml:space="preserve">בתקופה שבין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sz w:val="22"/>
          <w:rtl w:val="true"/>
        </w:rPr>
        <w:t xml:space="preserve"> </w:t>
      </w:r>
      <w:r>
        <w:rPr>
          <w:rFonts w:ascii="Century" w:hAnsi="Century" w:cs="Century"/>
          <w:sz w:val="22"/>
          <w:sz w:val="22"/>
          <w:rtl w:val="true"/>
        </w:rPr>
        <w:t>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לשיטתו</w:t>
      </w:r>
      <w:r>
        <w:rPr>
          <w:rFonts w:cs="Century" w:ascii="Century" w:hAnsi="Century"/>
          <w:sz w:val="22"/>
          <w:rtl w:val="true"/>
        </w:rPr>
        <w:t xml:space="preserve">, </w:t>
      </w:r>
      <w:r>
        <w:rPr>
          <w:rFonts w:ascii="Century" w:hAnsi="Century" w:cs="Century"/>
          <w:sz w:val="22"/>
          <w:sz w:val="22"/>
          <w:rtl w:val="true"/>
        </w:rPr>
        <w:t>תכתובות אלו</w:t>
      </w:r>
      <w:r>
        <w:rPr>
          <w:rFonts w:cs="Century" w:ascii="Century" w:hAnsi="Century"/>
          <w:sz w:val="22"/>
          <w:rtl w:val="true"/>
        </w:rPr>
        <w:t xml:space="preserve">, </w:t>
      </w:r>
      <w:r>
        <w:rPr>
          <w:rFonts w:ascii="Century" w:hAnsi="Century" w:cs="Century"/>
          <w:sz w:val="22"/>
          <w:sz w:val="22"/>
          <w:rtl w:val="true"/>
        </w:rPr>
        <w:t>ובפרט הודעותיו של המערער עצמו</w:t>
      </w:r>
      <w:r>
        <w:rPr>
          <w:rFonts w:cs="Century" w:ascii="Century" w:hAnsi="Century"/>
          <w:sz w:val="22"/>
          <w:rtl w:val="true"/>
        </w:rPr>
        <w:t xml:space="preserve">, </w:t>
      </w:r>
      <w:r>
        <w:rPr>
          <w:rFonts w:ascii="Century" w:hAnsi="Century" w:cs="Century"/>
          <w:sz w:val="22"/>
          <w:sz w:val="22"/>
          <w:rtl w:val="true"/>
        </w:rPr>
        <w:t>מהוות ראיה מסבכת ממקור עצמאי המסייעת לעדותו של עד המדינה</w:t>
      </w:r>
      <w:r>
        <w:rPr>
          <w:rFonts w:cs="Century" w:ascii="Century" w:hAnsi="Century"/>
          <w:sz w:val="22"/>
          <w:rtl w:val="true"/>
        </w:rPr>
        <w:t xml:space="preserve">. </w:t>
      </w:r>
      <w:r>
        <w:rPr>
          <w:rFonts w:ascii="Century" w:hAnsi="Century" w:cs="Century"/>
          <w:sz w:val="22"/>
          <w:sz w:val="22"/>
          <w:rtl w:val="true"/>
        </w:rPr>
        <w:t xml:space="preserve">קביעה </w:t>
      </w:r>
      <w:r>
        <w:rPr>
          <w:rFonts w:ascii="Century" w:hAnsi="Century" w:cs="Century"/>
          <w:sz w:val="22"/>
          <w:sz w:val="22"/>
          <w:rtl w:val="true"/>
        </w:rPr>
        <w:t>זו נכונה במישור העקרוני</w:t>
      </w:r>
      <w:r>
        <w:rPr>
          <w:rFonts w:cs="Century" w:ascii="Century" w:hAnsi="Century"/>
          <w:sz w:val="22"/>
          <w:rtl w:val="true"/>
        </w:rPr>
        <w:t xml:space="preserve">, </w:t>
      </w:r>
      <w:r>
        <w:rPr>
          <w:rFonts w:ascii="Century" w:hAnsi="Century" w:cs="Century"/>
          <w:sz w:val="22"/>
          <w:sz w:val="22"/>
          <w:rtl w:val="true"/>
        </w:rPr>
        <w:t>אך לטעמי היא כללית מדי וראוי לחדדה</w:t>
      </w:r>
      <w:r>
        <w:rPr>
          <w:rFonts w:cs="Century" w:ascii="Century" w:hAnsi="Century"/>
          <w:sz w:val="22"/>
          <w:rtl w:val="true"/>
        </w:rPr>
        <w:t xml:space="preserve">. </w:t>
      </w:r>
      <w:r>
        <w:rPr>
          <w:rFonts w:ascii="Century" w:hAnsi="Century" w:cs="Century"/>
          <w:sz w:val="22"/>
          <w:sz w:val="22"/>
          <w:rtl w:val="true"/>
        </w:rPr>
        <w:t>במסגרת זו</w:t>
      </w:r>
      <w:r>
        <w:rPr>
          <w:rFonts w:cs="Century" w:ascii="Century" w:hAnsi="Century"/>
          <w:sz w:val="22"/>
          <w:rtl w:val="true"/>
        </w:rPr>
        <w:t xml:space="preserve">, </w:t>
      </w:r>
      <w:r>
        <w:rPr>
          <w:rFonts w:ascii="Century" w:hAnsi="Century" w:cs="Century"/>
          <w:sz w:val="22"/>
          <w:sz w:val="22"/>
          <w:rtl w:val="true"/>
        </w:rPr>
        <w:t>ראוי הוא שנעשה שתי הבחנות חשובות</w:t>
      </w:r>
      <w:r>
        <w:rPr>
          <w:rFonts w:cs="Century" w:ascii="Century" w:hAnsi="Century"/>
          <w:sz w:val="22"/>
          <w:rtl w:val="true"/>
        </w:rPr>
        <w:t xml:space="preserve">: </w:t>
      </w:r>
      <w:r>
        <w:rPr>
          <w:rFonts w:ascii="Century" w:hAnsi="Century" w:cs="Century"/>
          <w:sz w:val="22"/>
          <w:sz w:val="22"/>
          <w:rtl w:val="true"/>
        </w:rPr>
        <w:t>האחת</w:t>
      </w:r>
      <w:r>
        <w:rPr>
          <w:rFonts w:cs="Century" w:ascii="Century" w:hAnsi="Century"/>
          <w:sz w:val="22"/>
          <w:rtl w:val="true"/>
        </w:rPr>
        <w:t xml:space="preserve">, </w:t>
      </w:r>
      <w:r>
        <w:rPr>
          <w:rFonts w:ascii="Century" w:hAnsi="Century" w:cs="Century"/>
          <w:sz w:val="22"/>
          <w:sz w:val="22"/>
          <w:rtl w:val="true"/>
        </w:rPr>
        <w:t xml:space="preserve">בין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sz w:val="22"/>
          <w:rtl w:val="true"/>
        </w:rPr>
        <w:t xml:space="preserve"> </w:t>
      </w:r>
      <w:r>
        <w:rPr>
          <w:rFonts w:ascii="Century" w:hAnsi="Century" w:cs="Century"/>
          <w:sz w:val="22"/>
          <w:sz w:val="22"/>
          <w:rtl w:val="true"/>
        </w:rPr>
        <w:t xml:space="preserve">לבין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והשנייה</w:t>
      </w:r>
      <w:r>
        <w:rPr>
          <w:rFonts w:cs="Century" w:ascii="Century" w:hAnsi="Century"/>
          <w:sz w:val="22"/>
          <w:rtl w:val="true"/>
        </w:rPr>
        <w:t xml:space="preserve">, </w:t>
      </w:r>
      <w:r>
        <w:rPr>
          <w:rFonts w:ascii="Century" w:hAnsi="Century" w:cs="Century"/>
          <w:sz w:val="22"/>
          <w:sz w:val="22"/>
          <w:rtl w:val="true"/>
        </w:rPr>
        <w:t>בין עבירת הקשר לבין עבירות האלימות</w:t>
      </w:r>
      <w:r>
        <w:rPr>
          <w:rFonts w:cs="Century" w:ascii="Century" w:hAnsi="Century"/>
          <w:sz w:val="22"/>
          <w:rtl w:val="true"/>
        </w:rPr>
        <w:t xml:space="preserve">. </w:t>
      </w:r>
      <w:r>
        <w:rPr>
          <w:rFonts w:ascii="Century" w:hAnsi="Century" w:cs="Century"/>
          <w:sz w:val="22"/>
          <w:sz w:val="22"/>
          <w:rtl w:val="true"/>
        </w:rPr>
        <w:t xml:space="preserve">את התקיימותה של דרישת הסיוע לעדותו של עד המדינה יש לבחון ביחס לכל אחד מהאירועים ולכל אחת מהעבירות </w:t>
      </w:r>
      <w:r>
        <w:rPr>
          <w:rFonts w:ascii="Century" w:hAnsi="Century" w:cs="Century"/>
          <w:sz w:val="22"/>
          <w:sz w:val="22"/>
          <w:rtl w:val="true"/>
        </w:rPr>
        <w:t>–</w:t>
      </w:r>
      <w:r>
        <w:rPr>
          <w:rFonts w:ascii="Century" w:hAnsi="Century" w:cs="Century"/>
          <w:sz w:val="22"/>
          <w:sz w:val="22"/>
          <w:rtl w:val="true"/>
        </w:rPr>
        <w:t xml:space="preserve"> וכך אעשה להלן</w:t>
      </w:r>
      <w:r>
        <w:rPr>
          <w:rFonts w:cs="Century" w:ascii="Century" w:hAnsi="Century"/>
          <w:sz w:val="22"/>
          <w:rtl w:val="true"/>
        </w:rPr>
        <w:t xml:space="preserve">.  </w:t>
      </w:r>
    </w:p>
    <w:p>
      <w:pPr>
        <w:pStyle w:val="Ruller42"/>
        <w:ind w:end="0"/>
        <w:jc w:val="both"/>
        <w:rPr>
          <w:rFonts w:ascii="Century" w:hAnsi="Century" w:cs="Miriam"/>
          <w:b/>
          <w:spacing w:val="0"/>
          <w:szCs w:val="24"/>
        </w:rPr>
      </w:pP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חופים</w:t>
      </w:r>
      <w:r>
        <w:rPr>
          <w:rFonts w:ascii="Century" w:hAnsi="Century" w:eastAsia="Century" w:cs="Century"/>
          <w:b/>
          <w:b/>
          <w:spacing w:val="0"/>
          <w:szCs w:val="24"/>
          <w:rtl w:val="true"/>
        </w:rPr>
        <w:t xml:space="preserve"> </w:t>
      </w:r>
      <w:r>
        <w:rPr>
          <w:rFonts w:cs="Miriam" w:ascii="Century" w:hAnsi="Century"/>
          <w:b/>
          <w:spacing w:val="0"/>
          <w:szCs w:val="24"/>
        </w:rPr>
        <w:t>1</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סיוע לעדותו של עד המדינה בנוגע 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 xml:space="preserve">נמצאה בשיחת הווטסאפ שהתנהלה בסיום אירוע התקיפה </w:t>
      </w:r>
      <w:r>
        <w:rPr>
          <w:rFonts w:ascii="Century" w:hAnsi="Century" w:cs="Century"/>
          <w:sz w:val="22"/>
          <w:sz w:val="22"/>
          <w:rtl w:val="true"/>
        </w:rPr>
        <w:t xml:space="preserve">בחופים </w:t>
      </w:r>
      <w:r>
        <w:rPr>
          <w:rFonts w:cs="Century" w:ascii="Century" w:hAnsi="Century"/>
          <w:sz w:val="22"/>
        </w:rPr>
        <w:t>2</w:t>
      </w:r>
      <w:r>
        <w:rPr>
          <w:rFonts w:cs="Century" w:ascii="Century" w:hAnsi="Century"/>
          <w:sz w:val="22"/>
          <w:rtl w:val="true"/>
        </w:rPr>
        <w:t>,</w:t>
      </w:r>
      <w:r>
        <w:rPr>
          <w:rtl w:val="true"/>
        </w:rPr>
        <w:t xml:space="preserve"> </w:t>
      </w:r>
      <w:r>
        <w:rPr>
          <w:rtl w:val="true"/>
        </w:rPr>
        <w:t xml:space="preserve">בשעה </w:t>
      </w:r>
      <w:r>
        <w:rPr/>
        <w:t>15:30</w:t>
      </w:r>
      <w:r>
        <w:rPr>
          <w:rtl w:val="true"/>
        </w:rPr>
        <w:t xml:space="preserve"> </w:t>
      </w:r>
      <w:r>
        <w:rPr>
          <w:rtl w:val="true"/>
        </w:rPr>
        <w:t>לערך</w:t>
      </w:r>
      <w:r>
        <w:rPr>
          <w:rtl w:val="true"/>
        </w:rPr>
        <w:t xml:space="preserve">, </w:t>
      </w:r>
      <w:r>
        <w:rPr>
          <w:rtl w:val="true"/>
        </w:rPr>
        <w:t>בין המערער לבין אסי בסנו</w:t>
      </w:r>
      <w:r>
        <w:rPr>
          <w:rtl w:val="true"/>
        </w:rPr>
        <w:t xml:space="preserve">, </w:t>
      </w:r>
      <w:r>
        <w:rPr>
          <w:rtl w:val="true"/>
        </w:rPr>
        <w:t>אחד ממנהיגי הארגון</w:t>
      </w:r>
      <w:r>
        <w:rPr>
          <w:rtl w:val="true"/>
        </w:rPr>
        <w:t xml:space="preserve">, </w:t>
      </w:r>
      <w:r>
        <w:rPr>
          <w:rtl w:val="true"/>
        </w:rPr>
        <w:t xml:space="preserve">בה שוחחו השניים אודות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 xml:space="preserve">בעדותו לפני בית משפט קמא הדגיש המערער כי חלק זה בשיחת הווטסאפ מתייחס </w:t>
      </w:r>
      <w:r>
        <w:rPr>
          <w:rFonts w:ascii="Century" w:hAnsi="Century" w:cs="Century"/>
          <w:sz w:val="22"/>
          <w:sz w:val="22"/>
          <w:rtl w:val="true"/>
        </w:rPr>
        <w:t xml:space="preserve">לאירוע חופים </w:t>
      </w:r>
      <w:r>
        <w:rPr>
          <w:rFonts w:cs="Century" w:ascii="Century" w:hAnsi="Century"/>
          <w:sz w:val="22"/>
        </w:rPr>
        <w:t>1</w:t>
      </w:r>
      <w:r>
        <w:rPr>
          <w:rFonts w:cs="Century" w:ascii="Century" w:hAnsi="Century"/>
          <w:sz w:val="22"/>
          <w:rtl w:val="true"/>
        </w:rPr>
        <w:t>:</w:t>
      </w:r>
      <w:r>
        <w:rPr>
          <w:rtl w:val="true"/>
        </w:rPr>
        <w:t xml:space="preserve"> </w:t>
      </w:r>
      <w:r>
        <w:rPr>
          <w:rtl w:val="true"/>
        </w:rPr>
        <w:t xml:space="preserve">ראו פרוטוקול מיום </w:t>
      </w:r>
      <w:r>
        <w:rPr/>
        <w:t>8.5.2017</w:t>
      </w:r>
      <w:r>
        <w:rPr>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743</w:t>
      </w:r>
      <w:r>
        <w:rPr>
          <w:rFonts w:cs="Arial" w:ascii="Arial" w:hAnsi="Arial"/>
          <w:rtl w:val="true"/>
        </w:rPr>
        <w:t xml:space="preserve">, </w:t>
      </w:r>
      <w:r>
        <w:rPr>
          <w:rFonts w:ascii="Arial" w:hAnsi="Arial" w:cs="Arial"/>
          <w:rtl w:val="true"/>
        </w:rPr>
        <w:t xml:space="preserve">שורה </w:t>
      </w:r>
      <w:r>
        <w:rPr>
          <w:rFonts w:cs="Arial" w:ascii="Arial" w:hAnsi="Arial"/>
        </w:rPr>
        <w:t>31</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744</w:t>
      </w:r>
      <w:r>
        <w:rPr>
          <w:rFonts w:cs="Arial" w:ascii="Arial" w:hAnsi="Arial"/>
          <w:rtl w:val="true"/>
        </w:rPr>
        <w:t xml:space="preserve">, </w:t>
      </w:r>
      <w:r>
        <w:rPr>
          <w:rFonts w:ascii="Arial" w:hAnsi="Arial" w:cs="Arial"/>
          <w:rtl w:val="true"/>
        </w:rPr>
        <w:t xml:space="preserve">שורה </w:t>
      </w:r>
      <w:r>
        <w:rPr>
          <w:rFonts w:cs="Arial" w:ascii="Arial" w:hAnsi="Arial"/>
        </w:rPr>
        <w:t>6</w:t>
      </w:r>
      <w:r>
        <w:rPr>
          <w:rtl w:val="true"/>
        </w:rPr>
        <w:t xml:space="preserve">; </w:t>
      </w:r>
      <w:r>
        <w:rPr>
          <w:rtl w:val="true"/>
        </w:rPr>
        <w:t xml:space="preserve">פרוטוקול מיום </w:t>
      </w:r>
      <w:r>
        <w:rPr/>
        <w:t>16.5.2017</w:t>
      </w:r>
      <w:r>
        <w:rPr>
          <w:rtl w:val="true"/>
        </w:rPr>
        <w:t xml:space="preserve">, </w:t>
      </w:r>
      <w:r>
        <w:rPr>
          <w:rtl w:val="true"/>
        </w:rPr>
        <w:t>עמ</w:t>
      </w:r>
      <w:r>
        <w:rPr>
          <w:rtl w:val="true"/>
        </w:rPr>
        <w:t xml:space="preserve">' </w:t>
      </w:r>
      <w:r>
        <w:rPr/>
        <w:t>919</w:t>
      </w:r>
      <w:r>
        <w:rPr>
          <w:rtl w:val="true"/>
        </w:rPr>
        <w:t xml:space="preserve">, </w:t>
      </w:r>
      <w:r>
        <w:rPr>
          <w:rtl w:val="true"/>
        </w:rPr>
        <w:t xml:space="preserve">שורות </w:t>
      </w:r>
      <w:r>
        <w:rPr/>
        <w:t>30-25</w:t>
      </w:r>
      <w:r>
        <w:rPr>
          <w:rtl w:val="true"/>
        </w:rPr>
        <w:t xml:space="preserve">; </w:t>
      </w:r>
      <w:r>
        <w:rPr>
          <w:rtl w:val="true"/>
        </w:rPr>
        <w:t>ושם</w:t>
      </w:r>
      <w:r>
        <w:rPr>
          <w:rtl w:val="true"/>
        </w:rPr>
        <w:t xml:space="preserve">, </w:t>
      </w:r>
      <w:r>
        <w:rPr>
          <w:rtl w:val="true"/>
        </w:rPr>
        <w:t>עמ</w:t>
      </w:r>
      <w:r>
        <w:rPr>
          <w:rtl w:val="true"/>
        </w:rPr>
        <w:t xml:space="preserve">' </w:t>
      </w:r>
      <w:r>
        <w:rPr/>
        <w:t>923</w:t>
      </w:r>
      <w:r>
        <w:rPr>
          <w:rtl w:val="true"/>
        </w:rPr>
        <w:t xml:space="preserve">, </w:t>
      </w:r>
      <w:r>
        <w:rPr>
          <w:rtl w:val="true"/>
        </w:rPr>
        <w:t xml:space="preserve">שורות </w:t>
      </w:r>
      <w:r>
        <w:rPr/>
        <w:t>6-3</w:t>
      </w:r>
      <w:r>
        <w:rPr>
          <w:rtl w:val="true"/>
        </w:rPr>
        <w:t xml:space="preserve">). </w:t>
      </w:r>
      <w:r>
        <w:rPr>
          <w:rtl w:val="true"/>
        </w:rPr>
        <w:t>ולהלן התכתובת</w:t>
      </w:r>
      <w:r>
        <w:rPr>
          <w:rtl w:val="true"/>
        </w:rPr>
        <w:t xml:space="preserve">: </w:t>
      </w:r>
    </w:p>
    <w:p>
      <w:pPr>
        <w:pStyle w:val="Ruller51"/>
        <w:ind w:end="1282"/>
        <w:jc w:val="both"/>
        <w:rPr/>
      </w:pPr>
      <w:r>
        <w:rPr>
          <w:rtl w:val="true"/>
        </w:rPr>
      </w:r>
    </w:p>
    <w:p>
      <w:pPr>
        <w:pStyle w:val="Ruller51"/>
        <w:ind w:end="1282"/>
        <w:jc w:val="both"/>
        <w:rPr/>
      </w:pPr>
      <w:r>
        <w:rPr>
          <w:rtl w:val="true"/>
        </w:rPr>
        <w:t>"</w:t>
      </w:r>
      <w:r>
        <w:rPr>
          <w:rtl w:val="true"/>
        </w:rPr>
        <w:t>אסי</w:t>
      </w:r>
      <w:r>
        <w:rPr>
          <w:rFonts w:eastAsia="Arial TUR" w:cs="Arial TUR"/>
          <w:rtl w:val="true"/>
        </w:rPr>
        <w:t xml:space="preserve"> </w:t>
      </w:r>
      <w:r>
        <w:rPr>
          <w:rtl w:val="true"/>
        </w:rPr>
        <w:t>בסנו</w:t>
      </w:r>
      <w:r>
        <w:rPr>
          <w:rtl w:val="true"/>
        </w:rPr>
        <w:t xml:space="preserve">: </w:t>
      </w:r>
      <w:r>
        <w:rPr>
          <w:rtl w:val="true"/>
        </w:rPr>
        <w:t>חיפה</w:t>
      </w:r>
      <w:r>
        <w:rPr>
          <w:rFonts w:eastAsia="Arial TUR" w:cs="Arial TUR"/>
          <w:rtl w:val="true"/>
        </w:rPr>
        <w:t xml:space="preserve"> </w:t>
      </w:r>
      <w:r>
        <w:rPr>
          <w:rtl w:val="true"/>
        </w:rPr>
        <w:t>טוענים</w:t>
      </w:r>
      <w:r>
        <w:rPr>
          <w:rFonts w:eastAsia="Arial TUR" w:cs="Arial TUR"/>
          <w:rtl w:val="true"/>
        </w:rPr>
        <w:t xml:space="preserve"> </w:t>
      </w:r>
      <w:r>
        <w:rPr>
          <w:rtl w:val="true"/>
        </w:rPr>
        <w:t>שהם</w:t>
      </w:r>
      <w:r>
        <w:rPr>
          <w:rFonts w:eastAsia="Arial TUR" w:cs="Arial TUR"/>
          <w:rtl w:val="true"/>
        </w:rPr>
        <w:t xml:space="preserve"> </w:t>
      </w:r>
      <w:r>
        <w:rPr>
          <w:rtl w:val="true"/>
        </w:rPr>
        <w:t>התארגנו</w:t>
      </w:r>
      <w:r>
        <w:rPr>
          <w:rFonts w:eastAsia="Arial TUR" w:cs="Arial TUR"/>
          <w:rtl w:val="true"/>
        </w:rPr>
        <w:t xml:space="preserve"> </w:t>
      </w:r>
      <w:r>
        <w:rPr/>
        <w:t>80</w:t>
      </w:r>
      <w:r>
        <w:rPr>
          <w:rtl w:val="true"/>
        </w:rPr>
        <w:t xml:space="preserve"> </w:t>
      </w:r>
      <w:r>
        <w:rPr>
          <w:rtl w:val="true"/>
        </w:rPr>
        <w:t>איש</w:t>
      </w:r>
      <w:r>
        <w:rPr>
          <w:rFonts w:eastAsia="Arial TUR" w:cs="Arial TUR"/>
          <w:rtl w:val="true"/>
        </w:rPr>
        <w:t xml:space="preserve"> </w:t>
      </w:r>
      <w:r>
        <w:rPr>
          <w:rtl w:val="true"/>
        </w:rPr>
        <w:t>אחרי</w:t>
      </w:r>
      <w:r>
        <w:rPr>
          <w:rFonts w:eastAsia="Arial TUR" w:cs="Arial TUR"/>
          <w:rtl w:val="true"/>
        </w:rPr>
        <w:t xml:space="preserve"> </w:t>
      </w:r>
      <w:r>
        <w:rPr>
          <w:rtl w:val="true"/>
        </w:rPr>
        <w:t>שהלכנו</w:t>
      </w:r>
      <w:r>
        <w:rPr>
          <w:rtl w:val="true"/>
        </w:rPr>
        <w:t xml:space="preserve">... </w:t>
      </w:r>
      <w:r>
        <w:rPr>
          <w:rtl w:val="true"/>
        </w:rPr>
        <w:t>היום</w:t>
      </w:r>
      <w:r>
        <w:rPr>
          <w:rFonts w:eastAsia="Arial TUR" w:cs="Arial TUR"/>
          <w:rtl w:val="true"/>
        </w:rPr>
        <w:t xml:space="preserve"> </w:t>
      </w:r>
      <w:r>
        <w:rPr>
          <w:rtl w:val="true"/>
        </w:rPr>
        <w:t>אנשים</w:t>
      </w:r>
      <w:r>
        <w:rPr>
          <w:rFonts w:eastAsia="Arial TUR" w:cs="Arial TUR"/>
          <w:rtl w:val="true"/>
        </w:rPr>
        <w:t xml:space="preserve"> </w:t>
      </w:r>
      <w:r>
        <w:rPr>
          <w:rtl w:val="true"/>
        </w:rPr>
        <w:t>מחפשים</w:t>
      </w:r>
      <w:r>
        <w:rPr>
          <w:rFonts w:eastAsia="Arial TUR" w:cs="Arial TUR"/>
          <w:rtl w:val="true"/>
        </w:rPr>
        <w:t xml:space="preserve"> </w:t>
      </w:r>
      <w:r>
        <w:rPr>
          <w:rtl w:val="true"/>
        </w:rPr>
        <w:t>לצאת</w:t>
      </w:r>
      <w:r>
        <w:rPr>
          <w:rFonts w:eastAsia="Arial TUR" w:cs="Arial TUR"/>
          <w:rtl w:val="true"/>
        </w:rPr>
        <w:t xml:space="preserve"> </w:t>
      </w:r>
      <w:r>
        <w:rPr>
          <w:rtl w:val="true"/>
        </w:rPr>
        <w:t>גברים</w:t>
      </w:r>
      <w:r>
        <w:rPr>
          <w:rFonts w:eastAsia="Arial TUR" w:cs="Arial TUR"/>
          <w:rtl w:val="true"/>
        </w:rPr>
        <w:t xml:space="preserve"> </w:t>
      </w:r>
      <w:r>
        <w:rPr>
          <w:rtl w:val="true"/>
        </w:rPr>
        <w:t>בווטסאפ</w:t>
      </w:r>
      <w:r>
        <w:rPr>
          <w:rFonts w:eastAsia="Arial TUR" w:cs="Arial TUR"/>
          <w:rtl w:val="true"/>
        </w:rPr>
        <w:t xml:space="preserve"> </w:t>
      </w:r>
      <w:r>
        <w:rPr>
          <w:rtl w:val="true"/>
        </w:rPr>
        <w:t>ובפייסבוק</w:t>
      </w:r>
      <w:r>
        <w:rPr>
          <w:rFonts w:eastAsia="Arial TUR" w:cs="Arial TUR"/>
          <w:rtl w:val="true"/>
        </w:rPr>
        <w:t xml:space="preserve"> </w:t>
      </w:r>
      <w:r>
        <w:rPr>
          <w:rtl w:val="true"/>
        </w:rPr>
        <w:t>לא</w:t>
      </w:r>
      <w:r>
        <w:rPr>
          <w:rFonts w:eastAsia="Arial TUR" w:cs="Arial TUR"/>
          <w:rtl w:val="true"/>
        </w:rPr>
        <w:t xml:space="preserve"> </w:t>
      </w:r>
      <w:r>
        <w:rPr>
          <w:rtl w:val="true"/>
        </w:rPr>
        <w:t>בשטח</w:t>
      </w:r>
      <w:r>
        <w:rPr>
          <w:rFonts w:eastAsia="Arial TUR" w:cs="Arial TUR"/>
          <w:rtl w:val="true"/>
        </w:rPr>
        <w:t xml:space="preserve"> </w:t>
      </w:r>
      <w:r>
        <w:rPr>
          <w:rtl w:val="true"/>
        </w:rPr>
        <w:t>[...]</w:t>
      </w:r>
    </w:p>
    <w:p>
      <w:pPr>
        <w:pStyle w:val="Ruller51"/>
        <w:ind w:end="1282"/>
        <w:jc w:val="both"/>
        <w:rPr/>
      </w:pPr>
      <w:r>
        <w:rPr>
          <w:rtl w:val="true"/>
        </w:rPr>
        <w:t>המערער</w:t>
      </w:r>
      <w:r>
        <w:rPr>
          <w:rtl w:val="true"/>
        </w:rPr>
        <w:t xml:space="preserve">: </w:t>
      </w:r>
      <w:r>
        <w:rPr>
          <w:rFonts w:ascii="Century" w:hAnsi="Century" w:cs="Miriam"/>
          <w:b/>
          <w:b/>
          <w:spacing w:val="0"/>
          <w:szCs w:val="24"/>
          <w:rtl w:val="true"/>
        </w:rPr>
        <w:t>יכל</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כייף</w:t>
      </w:r>
      <w:r>
        <w:rPr>
          <w:rFonts w:eastAsia="Arial TUR" w:cs="Arial TUR"/>
          <w:rtl w:val="true"/>
        </w:rPr>
        <w:t xml:space="preserve"> </w:t>
      </w:r>
      <w:r>
        <w:rPr>
          <w:rtl w:val="true"/>
        </w:rPr>
        <w:t>[...]</w:t>
      </w:r>
    </w:p>
    <w:p>
      <w:pPr>
        <w:pStyle w:val="Ruller51"/>
        <w:ind w:end="1282"/>
        <w:jc w:val="both"/>
        <w:rPr/>
      </w:pPr>
      <w:r>
        <w:rPr>
          <w:rtl w:val="true"/>
        </w:rPr>
        <w:t>אסי</w:t>
      </w:r>
      <w:r>
        <w:rPr>
          <w:rFonts w:eastAsia="Arial TUR" w:cs="Arial TUR"/>
          <w:rtl w:val="true"/>
        </w:rPr>
        <w:t xml:space="preserve"> </w:t>
      </w:r>
      <w:r>
        <w:rPr>
          <w:rtl w:val="true"/>
        </w:rPr>
        <w:t>בסנו</w:t>
      </w:r>
      <w:r>
        <w:rPr>
          <w:rtl w:val="true"/>
        </w:rPr>
        <w:t xml:space="preserve">: </w:t>
      </w:r>
      <w:r>
        <w:rPr>
          <w:rtl w:val="true"/>
        </w:rPr>
        <w:t>נראה</w:t>
      </w:r>
      <w:r>
        <w:rPr>
          <w:rFonts w:eastAsia="Arial TUR" w:cs="Arial TUR"/>
          <w:rtl w:val="true"/>
        </w:rPr>
        <w:t xml:space="preserve"> </w:t>
      </w:r>
      <w:r>
        <w:rPr>
          <w:rtl w:val="true"/>
        </w:rPr>
        <w:t>לך</w:t>
      </w:r>
      <w:r>
        <w:rPr>
          <w:rFonts w:eastAsia="Arial TUR" w:cs="Arial TUR"/>
          <w:rtl w:val="true"/>
        </w:rPr>
        <w:t xml:space="preserve"> </w:t>
      </w:r>
      <w:r>
        <w:rPr>
          <w:rtl w:val="true"/>
        </w:rPr>
        <w:t>באמת</w:t>
      </w:r>
      <w:r>
        <w:rPr>
          <w:rFonts w:eastAsia="Arial TUR" w:cs="Arial TUR"/>
          <w:rtl w:val="true"/>
        </w:rPr>
        <w:t xml:space="preserve"> </w:t>
      </w:r>
      <w:r>
        <w:rPr>
          <w:rtl w:val="true"/>
        </w:rPr>
        <w:t>שהם</w:t>
      </w:r>
      <w:r>
        <w:rPr>
          <w:rFonts w:eastAsia="Arial TUR" w:cs="Arial TUR"/>
          <w:rtl w:val="true"/>
        </w:rPr>
        <w:t xml:space="preserve"> </w:t>
      </w:r>
      <w:r>
        <w:rPr>
          <w:rtl w:val="true"/>
        </w:rPr>
        <w:t>יצאו</w:t>
      </w:r>
      <w:r>
        <w:rPr>
          <w:rFonts w:eastAsia="Arial TUR" w:cs="Arial TUR"/>
          <w:rtl w:val="true"/>
        </w:rPr>
        <w:t xml:space="preserve"> </w:t>
      </w:r>
      <w:r>
        <w:rPr/>
        <w:t>80</w:t>
      </w:r>
      <w:r>
        <w:rPr>
          <w:rtl w:val="true"/>
        </w:rPr>
        <w:t xml:space="preserve">?... </w:t>
      </w:r>
      <w:r>
        <w:rPr>
          <w:rtl w:val="true"/>
        </w:rPr>
        <w:t>המנהיגים</w:t>
      </w:r>
      <w:r>
        <w:rPr>
          <w:rFonts w:eastAsia="Arial TUR" w:cs="Arial TUR"/>
          <w:rtl w:val="true"/>
        </w:rPr>
        <w:t xml:space="preserve"> </w:t>
      </w:r>
      <w:r>
        <w:rPr>
          <w:rtl w:val="true"/>
        </w:rPr>
        <w:t>שלהם</w:t>
      </w:r>
      <w:r>
        <w:rPr>
          <w:rFonts w:eastAsia="Arial TUR" w:cs="Arial TUR"/>
          <w:rtl w:val="true"/>
        </w:rPr>
        <w:t xml:space="preserve"> </w:t>
      </w:r>
      <w:r>
        <w:rPr>
          <w:rtl w:val="true"/>
        </w:rPr>
        <w:t>ברחו</w:t>
      </w:r>
      <w:r>
        <w:rPr>
          <w:rFonts w:eastAsia="Arial TUR" w:cs="Arial TUR"/>
          <w:rtl w:val="true"/>
        </w:rPr>
        <w:t xml:space="preserve"> </w:t>
      </w:r>
      <w:r>
        <w:rPr>
          <w:rtl w:val="true"/>
        </w:rPr>
        <w:t>ממך</w:t>
      </w:r>
      <w:r>
        <w:rPr>
          <w:rFonts w:eastAsia="Arial TUR" w:cs="Arial TUR"/>
          <w:rtl w:val="true"/>
        </w:rPr>
        <w:t xml:space="preserve"> </w:t>
      </w:r>
      <w:r>
        <w:rPr>
          <w:rtl w:val="true"/>
        </w:rPr>
        <w:t>כמו</w:t>
      </w:r>
      <w:r>
        <w:rPr>
          <w:rFonts w:eastAsia="Arial TUR" w:cs="Arial TUR"/>
          <w:rtl w:val="true"/>
        </w:rPr>
        <w:t xml:space="preserve"> </w:t>
      </w:r>
      <w:r>
        <w:rPr>
          <w:rtl w:val="true"/>
        </w:rPr>
        <w:t>זונות</w:t>
      </w:r>
      <w:r>
        <w:rPr>
          <w:rFonts w:eastAsia="Arial TUR" w:cs="Arial TUR"/>
          <w:rtl w:val="true"/>
        </w:rPr>
        <w:t xml:space="preserve"> </w:t>
      </w:r>
      <w:r>
        <w:rPr>
          <w:rtl w:val="true"/>
        </w:rPr>
        <w:t>בתל</w:t>
      </w:r>
      <w:r>
        <w:rPr>
          <w:rFonts w:eastAsia="Arial TUR" w:cs="Arial TUR"/>
          <w:rtl w:val="true"/>
        </w:rPr>
        <w:t xml:space="preserve"> </w:t>
      </w:r>
      <w:r>
        <w:rPr>
          <w:rtl w:val="true"/>
        </w:rPr>
        <w:t>ברוך</w:t>
      </w:r>
      <w:r>
        <w:rPr>
          <w:rtl w:val="true"/>
        </w:rPr>
        <w:t xml:space="preserve">... </w:t>
      </w:r>
      <w:r>
        <w:rPr>
          <w:rtl w:val="true"/>
        </w:rPr>
        <w:t>איזה</w:t>
      </w:r>
      <w:r>
        <w:rPr>
          <w:rFonts w:eastAsia="Arial TUR" w:cs="Arial TUR"/>
          <w:rtl w:val="true"/>
        </w:rPr>
        <w:t xml:space="preserve"> </w:t>
      </w:r>
      <w:r>
        <w:rPr/>
        <w:t>80</w:t>
      </w:r>
      <w:r>
        <w:rPr>
          <w:rtl w:val="true"/>
        </w:rPr>
        <w:t xml:space="preserve"> </w:t>
      </w:r>
      <w:r>
        <w:rPr>
          <w:rtl w:val="true"/>
        </w:rPr>
        <w:t>יש</w:t>
      </w:r>
      <w:r>
        <w:rPr>
          <w:rFonts w:eastAsia="Arial TUR" w:cs="Arial TUR"/>
          <w:rtl w:val="true"/>
        </w:rPr>
        <w:t xml:space="preserve"> </w:t>
      </w:r>
      <w:r>
        <w:rPr>
          <w:rtl w:val="true"/>
        </w:rPr>
        <w:t>להם</w:t>
      </w:r>
      <w:r>
        <w:rPr>
          <w:rtl w:val="true"/>
        </w:rPr>
        <w:t>?</w:t>
      </w:r>
    </w:p>
    <w:p>
      <w:pPr>
        <w:pStyle w:val="Ruller51"/>
        <w:ind w:end="1282"/>
        <w:jc w:val="both"/>
        <w:rPr/>
      </w:pPr>
      <w:r>
        <w:rPr>
          <w:rtl w:val="true"/>
        </w:rPr>
        <w:t>המערער</w:t>
      </w:r>
      <w:r>
        <w:rPr>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יצאו</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פעם</w:t>
      </w:r>
      <w:r>
        <w:rPr>
          <w:rFonts w:ascii="Century" w:hAnsi="Century" w:eastAsia="Century" w:cs="Century"/>
          <w:b/>
          <w:b/>
          <w:spacing w:val="0"/>
          <w:szCs w:val="24"/>
          <w:rtl w:val="true"/>
        </w:rPr>
        <w:t xml:space="preserve"> </w:t>
      </w:r>
      <w:r>
        <w:rPr>
          <w:rFonts w:ascii="Century" w:hAnsi="Century" w:cs="Miriam"/>
          <w:b/>
          <w:b/>
          <w:spacing w:val="0"/>
          <w:szCs w:val="24"/>
          <w:rtl w:val="true"/>
        </w:rPr>
        <w:t>שעברה</w:t>
      </w:r>
    </w:p>
    <w:p>
      <w:pPr>
        <w:pStyle w:val="Ruller51"/>
        <w:ind w:end="1282"/>
        <w:jc w:val="both"/>
        <w:rPr/>
      </w:pPr>
      <w:r>
        <w:rPr>
          <w:rtl w:val="true"/>
        </w:rPr>
        <w:t>אסי</w:t>
      </w:r>
      <w:r>
        <w:rPr>
          <w:rFonts w:eastAsia="Arial TUR" w:cs="Arial TUR"/>
          <w:rtl w:val="true"/>
        </w:rPr>
        <w:t xml:space="preserve"> </w:t>
      </w:r>
      <w:r>
        <w:rPr>
          <w:rtl w:val="true"/>
        </w:rPr>
        <w:t>בסנו</w:t>
      </w:r>
      <w:r>
        <w:rPr>
          <w:rtl w:val="true"/>
        </w:rPr>
        <w:t xml:space="preserve">: </w:t>
      </w:r>
      <w:r>
        <w:rPr>
          <w:rtl w:val="true"/>
        </w:rPr>
        <w:t>אולי</w:t>
      </w:r>
      <w:r>
        <w:rPr>
          <w:rFonts w:eastAsia="Arial TUR" w:cs="Arial TUR"/>
          <w:rtl w:val="true"/>
        </w:rPr>
        <w:t xml:space="preserve"> </w:t>
      </w:r>
      <w:r>
        <w:rPr/>
        <w:t>80</w:t>
      </w:r>
      <w:r>
        <w:rPr>
          <w:rtl w:val="true"/>
        </w:rPr>
        <w:t xml:space="preserve"> </w:t>
      </w:r>
      <w:r>
        <w:rPr>
          <w:rtl w:val="true"/>
        </w:rPr>
        <w:t>שוטרים</w:t>
      </w:r>
      <w:r>
        <w:rPr>
          <w:rtl w:val="true"/>
        </w:rPr>
        <w:t xml:space="preserve">... </w:t>
      </w:r>
      <w:r>
        <w:rPr>
          <w:rtl w:val="true"/>
        </w:rPr>
        <w:t>מי</w:t>
      </w:r>
      <w:r>
        <w:rPr>
          <w:rFonts w:eastAsia="Arial TUR" w:cs="Arial TUR"/>
          <w:rtl w:val="true"/>
        </w:rPr>
        <w:t xml:space="preserve"> </w:t>
      </w:r>
      <w:r>
        <w:rPr>
          <w:rtl w:val="true"/>
        </w:rPr>
        <w:t>יצא</w:t>
      </w:r>
      <w:r>
        <w:rPr>
          <w:rtl w:val="true"/>
        </w:rPr>
        <w:t>?</w:t>
      </w:r>
    </w:p>
    <w:p>
      <w:pPr>
        <w:pStyle w:val="Ruller51"/>
        <w:ind w:end="1282"/>
        <w:jc w:val="both"/>
        <w:rPr/>
      </w:pPr>
      <w:r>
        <w:rPr>
          <w:rtl w:val="true"/>
        </w:rPr>
        <w:t>עד</w:t>
      </w:r>
      <w:r>
        <w:rPr>
          <w:rFonts w:eastAsia="Arial TUR" w:cs="Arial TUR"/>
          <w:rtl w:val="true"/>
        </w:rPr>
        <w:t xml:space="preserve"> </w:t>
      </w:r>
      <w:r>
        <w:rPr>
          <w:rtl w:val="true"/>
        </w:rPr>
        <w:t>המדינה</w:t>
      </w:r>
      <w:r>
        <w:rPr>
          <w:rtl w:val="true"/>
        </w:rPr>
        <w:t xml:space="preserve">: </w:t>
      </w:r>
      <w:r>
        <w:rPr>
          <w:rtl w:val="true"/>
        </w:rPr>
        <w:t>חחחח</w:t>
      </w:r>
      <w:r>
        <w:rPr>
          <w:rFonts w:eastAsia="Arial TUR" w:cs="Arial TUR"/>
          <w:rtl w:val="true"/>
        </w:rPr>
        <w:t xml:space="preserve"> </w:t>
      </w:r>
      <w:r>
        <w:rPr>
          <w:rtl w:val="true"/>
        </w:rPr>
        <w:t>מי</w:t>
      </w:r>
      <w:r>
        <w:rPr>
          <w:rFonts w:eastAsia="Arial TUR" w:cs="Arial TUR"/>
          <w:rtl w:val="true"/>
        </w:rPr>
        <w:t xml:space="preserve"> </w:t>
      </w:r>
      <w:r>
        <w:rPr>
          <w:rtl w:val="true"/>
        </w:rPr>
        <w:t>שמכיר</w:t>
      </w:r>
      <w:r>
        <w:rPr>
          <w:rFonts w:eastAsia="Arial TUR" w:cs="Arial TUR"/>
          <w:rtl w:val="true"/>
        </w:rPr>
        <w:t xml:space="preserve"> </w:t>
      </w:r>
      <w:r>
        <w:rPr>
          <w:rtl w:val="true"/>
        </w:rPr>
        <w:t>מכיר</w:t>
      </w:r>
      <w:r>
        <w:rPr>
          <w:rFonts w:eastAsia="Arial TUR" w:cs="Arial TUR"/>
          <w:rtl w:val="true"/>
        </w:rPr>
        <w:t xml:space="preserve"> </w:t>
      </w:r>
    </w:p>
    <w:p>
      <w:pPr>
        <w:pStyle w:val="Ruller51"/>
        <w:ind w:end="1282"/>
        <w:jc w:val="both"/>
        <w:rPr>
          <w:rFonts w:ascii="Century" w:hAnsi="Century" w:cs="Miriam"/>
          <w:b/>
          <w:spacing w:val="0"/>
          <w:szCs w:val="24"/>
        </w:rPr>
      </w:pPr>
      <w:r>
        <w:rPr>
          <w:rtl w:val="true"/>
        </w:rPr>
        <w:t>המערער</w:t>
      </w:r>
      <w:r>
        <w:rPr>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פעם</w:t>
      </w:r>
      <w:r>
        <w:rPr>
          <w:rFonts w:ascii="Century" w:hAnsi="Century" w:eastAsia="Century" w:cs="Century"/>
          <w:b/>
          <w:b/>
          <w:spacing w:val="0"/>
          <w:szCs w:val="24"/>
          <w:rtl w:val="true"/>
        </w:rPr>
        <w:t xml:space="preserve"> </w:t>
      </w:r>
      <w:r>
        <w:rPr>
          <w:rFonts w:ascii="Century" w:hAnsi="Century" w:cs="Miriam"/>
          <w:b/>
          <w:b/>
          <w:spacing w:val="0"/>
          <w:szCs w:val="24"/>
          <w:rtl w:val="true"/>
        </w:rPr>
        <w:t>שעברה</w:t>
      </w:r>
    </w:p>
    <w:p>
      <w:pPr>
        <w:pStyle w:val="Ruller51"/>
        <w:ind w:end="1282"/>
        <w:jc w:val="both"/>
        <w:rPr/>
      </w:pPr>
      <w:r>
        <w:rPr>
          <w:rtl w:val="true"/>
        </w:rPr>
        <w:t>אסי</w:t>
      </w:r>
      <w:r>
        <w:rPr>
          <w:rFonts w:eastAsia="Arial TUR" w:cs="Arial TUR"/>
          <w:rtl w:val="true"/>
        </w:rPr>
        <w:t xml:space="preserve"> </w:t>
      </w:r>
      <w:r>
        <w:rPr>
          <w:rtl w:val="true"/>
        </w:rPr>
        <w:t>בסנו</w:t>
      </w:r>
      <w:r>
        <w:rPr>
          <w:rtl w:val="true"/>
        </w:rPr>
        <w:t xml:space="preserve">: </w:t>
      </w:r>
      <w:r>
        <w:rPr>
          <w:rtl w:val="true"/>
        </w:rPr>
        <w:t>פעם</w:t>
      </w:r>
      <w:r>
        <w:rPr>
          <w:rFonts w:eastAsia="Arial TUR" w:cs="Arial TUR"/>
          <w:rtl w:val="true"/>
        </w:rPr>
        <w:t xml:space="preserve"> </w:t>
      </w:r>
      <w:r>
        <w:rPr>
          <w:rtl w:val="true"/>
        </w:rPr>
        <w:t>שעברה</w:t>
      </w:r>
      <w:r>
        <w:rPr>
          <w:rFonts w:eastAsia="Arial TUR" w:cs="Arial TUR"/>
          <w:rtl w:val="true"/>
        </w:rPr>
        <w:t xml:space="preserve"> </w:t>
      </w:r>
      <w:r>
        <w:rPr>
          <w:rtl w:val="true"/>
        </w:rPr>
        <w:t>הם</w:t>
      </w:r>
      <w:r>
        <w:rPr>
          <w:rFonts w:eastAsia="Arial TUR" w:cs="Arial TUR"/>
          <w:rtl w:val="true"/>
        </w:rPr>
        <w:t xml:space="preserve"> </w:t>
      </w:r>
      <w:r>
        <w:rPr>
          <w:rtl w:val="true"/>
        </w:rPr>
        <w:t>לא</w:t>
      </w:r>
      <w:r>
        <w:rPr>
          <w:rFonts w:eastAsia="Arial TUR" w:cs="Arial TUR"/>
          <w:rtl w:val="true"/>
        </w:rPr>
        <w:t xml:space="preserve"> </w:t>
      </w:r>
      <w:r>
        <w:rPr>
          <w:rtl w:val="true"/>
        </w:rPr>
        <w:t>ידעו</w:t>
      </w:r>
      <w:r>
        <w:rPr>
          <w:rFonts w:eastAsia="Arial TUR" w:cs="Arial TUR"/>
          <w:rtl w:val="true"/>
        </w:rPr>
        <w:t xml:space="preserve"> </w:t>
      </w:r>
      <w:r>
        <w:rPr>
          <w:rtl w:val="true"/>
        </w:rPr>
        <w:t>שתהייה</w:t>
      </w:r>
      <w:r>
        <w:rPr>
          <w:rFonts w:eastAsia="Arial TUR" w:cs="Arial TUR"/>
          <w:rtl w:val="true"/>
        </w:rPr>
        <w:t xml:space="preserve"> </w:t>
      </w:r>
      <w:r>
        <w:rPr>
          <w:rtl w:val="true"/>
        </w:rPr>
        <w:t>ולא</w:t>
      </w:r>
      <w:r>
        <w:rPr>
          <w:rFonts w:eastAsia="Arial TUR" w:cs="Arial TUR"/>
          <w:rtl w:val="true"/>
        </w:rPr>
        <w:t xml:space="preserve"> </w:t>
      </w:r>
      <w:r>
        <w:rPr>
          <w:rtl w:val="true"/>
        </w:rPr>
        <w:t>היה</w:t>
      </w:r>
      <w:r>
        <w:rPr>
          <w:rFonts w:eastAsia="Arial TUR" w:cs="Arial TUR"/>
          <w:rtl w:val="true"/>
        </w:rPr>
        <w:t xml:space="preserve"> </w:t>
      </w:r>
      <w:r>
        <w:rPr>
          <w:rtl w:val="true"/>
        </w:rPr>
        <w:t>להם</w:t>
      </w:r>
      <w:r>
        <w:rPr>
          <w:rFonts w:eastAsia="Arial TUR" w:cs="Arial TUR"/>
          <w:rtl w:val="true"/>
        </w:rPr>
        <w:t xml:space="preserve"> </w:t>
      </w:r>
      <w:r>
        <w:rPr>
          <w:rtl w:val="true"/>
        </w:rPr>
        <w:t>לאן</w:t>
      </w:r>
      <w:r>
        <w:rPr>
          <w:rFonts w:eastAsia="Arial TUR" w:cs="Arial TUR"/>
          <w:rtl w:val="true"/>
        </w:rPr>
        <w:t xml:space="preserve"> </w:t>
      </w:r>
      <w:r>
        <w:rPr>
          <w:rtl w:val="true"/>
        </w:rPr>
        <w:t>לברוח</w:t>
      </w:r>
    </w:p>
    <w:p>
      <w:pPr>
        <w:pStyle w:val="Ruller51"/>
        <w:ind w:end="1282"/>
        <w:jc w:val="both"/>
        <w:rPr>
          <w:rFonts w:ascii="Century" w:hAnsi="Century" w:cs="Miriam"/>
          <w:b/>
          <w:spacing w:val="0"/>
          <w:szCs w:val="24"/>
        </w:rPr>
      </w:pPr>
      <w:r>
        <w:rPr>
          <w:rtl w:val="true"/>
        </w:rPr>
        <w:t>המערער</w:t>
      </w:r>
      <w:r>
        <w:rPr>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המכות</w:t>
      </w:r>
    </w:p>
    <w:p>
      <w:pPr>
        <w:pStyle w:val="Ruller51"/>
        <w:ind w:end="1282"/>
        <w:jc w:val="both"/>
        <w:rPr/>
      </w:pPr>
      <w:r>
        <w:rPr>
          <w:rtl w:val="true"/>
        </w:rPr>
        <w:t>אסי</w:t>
      </w:r>
      <w:r>
        <w:rPr>
          <w:rFonts w:eastAsia="Arial TUR" w:cs="Arial TUR"/>
          <w:rtl w:val="true"/>
        </w:rPr>
        <w:t xml:space="preserve"> </w:t>
      </w:r>
      <w:r>
        <w:rPr>
          <w:rtl w:val="true"/>
        </w:rPr>
        <w:t>בסנו</w:t>
      </w:r>
      <w:r>
        <w:rPr>
          <w:rtl w:val="true"/>
        </w:rPr>
        <w:t xml:space="preserve">: </w:t>
      </w:r>
      <w:r>
        <w:rPr>
          <w:rtl w:val="true"/>
        </w:rPr>
        <w:t>אולי</w:t>
      </w:r>
      <w:r>
        <w:rPr>
          <w:rFonts w:eastAsia="Arial TUR" w:cs="Arial TUR"/>
          <w:rtl w:val="true"/>
        </w:rPr>
        <w:t xml:space="preserve"> </w:t>
      </w:r>
      <w:r>
        <w:rPr>
          <w:rtl w:val="true"/>
        </w:rPr>
        <w:t>אתה</w:t>
      </w:r>
      <w:r>
        <w:rPr>
          <w:rFonts w:eastAsia="Arial TUR" w:cs="Arial TUR"/>
          <w:rtl w:val="true"/>
        </w:rPr>
        <w:t xml:space="preserve"> </w:t>
      </w:r>
      <w:r>
        <w:rPr>
          <w:rtl w:val="true"/>
        </w:rPr>
        <w:t>מתכוון</w:t>
      </w:r>
      <w:r>
        <w:rPr>
          <w:rFonts w:eastAsia="Arial TUR" w:cs="Arial TUR"/>
          <w:rtl w:val="true"/>
        </w:rPr>
        <w:t xml:space="preserve"> </w:t>
      </w:r>
      <w:r>
        <w:rPr>
          <w:rtl w:val="true"/>
        </w:rPr>
        <w:t>אחריי</w:t>
      </w:r>
      <w:r>
        <w:rPr>
          <w:rFonts w:eastAsia="Arial TUR" w:cs="Arial TUR"/>
          <w:rtl w:val="true"/>
        </w:rPr>
        <w:t xml:space="preserve"> </w:t>
      </w:r>
      <w:r>
        <w:rPr>
          <w:rtl w:val="true"/>
        </w:rPr>
        <w:t>השוטרים</w:t>
      </w:r>
    </w:p>
    <w:p>
      <w:pPr>
        <w:pStyle w:val="Ruller51"/>
        <w:ind w:end="1282"/>
        <w:jc w:val="both"/>
        <w:rPr/>
      </w:pPr>
      <w:r>
        <w:rPr>
          <w:rtl w:val="true"/>
        </w:rPr>
        <w:t>המערער</w:t>
      </w:r>
      <w:r>
        <w:rPr>
          <w:rtl w:val="true"/>
        </w:rPr>
        <w:t xml:space="preserve">: </w:t>
      </w:r>
      <w:r>
        <w:rPr>
          <w:rtl w:val="true"/>
        </w:rPr>
        <w:t>כן</w:t>
      </w:r>
    </w:p>
    <w:p>
      <w:pPr>
        <w:pStyle w:val="Ruller51"/>
        <w:ind w:end="1282"/>
        <w:jc w:val="both"/>
        <w:rPr/>
      </w:pPr>
      <w:r>
        <w:rPr>
          <w:rtl w:val="true"/>
        </w:rPr>
        <w:t>אסי</w:t>
      </w:r>
      <w:r>
        <w:rPr>
          <w:rFonts w:eastAsia="Arial TUR" w:cs="Arial TUR"/>
          <w:rtl w:val="true"/>
        </w:rPr>
        <w:t xml:space="preserve"> </w:t>
      </w:r>
      <w:r>
        <w:rPr>
          <w:rtl w:val="true"/>
        </w:rPr>
        <w:t>בסנו</w:t>
      </w:r>
      <w:r>
        <w:rPr>
          <w:rtl w:val="true"/>
        </w:rPr>
        <w:t xml:space="preserve">: </w:t>
      </w:r>
      <w:r>
        <w:rPr>
          <w:rtl w:val="true"/>
        </w:rPr>
        <w:t>סבבה</w:t>
      </w:r>
      <w:r>
        <w:rPr>
          <w:rFonts w:eastAsia="Arial TUR" w:cs="Arial TUR"/>
          <w:rtl w:val="true"/>
        </w:rPr>
        <w:t xml:space="preserve"> </w:t>
      </w:r>
      <w:r>
        <w:rPr>
          <w:rtl w:val="true"/>
        </w:rPr>
        <w:t>אני</w:t>
      </w:r>
      <w:r>
        <w:rPr>
          <w:rFonts w:eastAsia="Arial TUR" w:cs="Arial TUR"/>
          <w:rtl w:val="true"/>
        </w:rPr>
        <w:t xml:space="preserve"> </w:t>
      </w:r>
      <w:r>
        <w:rPr>
          <w:rtl w:val="true"/>
        </w:rPr>
        <w:t>יביא</w:t>
      </w:r>
      <w:r>
        <w:rPr>
          <w:rFonts w:eastAsia="Arial TUR" w:cs="Arial TUR"/>
          <w:rtl w:val="true"/>
        </w:rPr>
        <w:t xml:space="preserve"> </w:t>
      </w:r>
      <w:r>
        <w:rPr>
          <w:rtl w:val="true"/>
        </w:rPr>
        <w:t>לך</w:t>
      </w:r>
      <w:r>
        <w:rPr>
          <w:rFonts w:eastAsia="Arial TUR" w:cs="Arial TUR"/>
          <w:rtl w:val="true"/>
        </w:rPr>
        <w:t xml:space="preserve"> </w:t>
      </w:r>
      <w:r>
        <w:rPr>
          <w:rtl w:val="true"/>
        </w:rPr>
        <w:t>ליד</w:t>
      </w:r>
      <w:r>
        <w:rPr>
          <w:rFonts w:eastAsia="Arial TUR" w:cs="Arial TUR"/>
          <w:rtl w:val="true"/>
        </w:rPr>
        <w:t xml:space="preserve"> </w:t>
      </w:r>
      <w:r>
        <w:rPr>
          <w:rtl w:val="true"/>
        </w:rPr>
        <w:t>שוטרים</w:t>
      </w:r>
      <w:r>
        <w:rPr>
          <w:rFonts w:eastAsia="Arial TUR" w:cs="Arial TUR"/>
          <w:rtl w:val="true"/>
        </w:rPr>
        <w:t xml:space="preserve"> </w:t>
      </w:r>
      <w:r>
        <w:rPr/>
        <w:t>800</w:t>
      </w:r>
      <w:r>
        <w:rPr>
          <w:rtl w:val="true"/>
        </w:rPr>
        <w:t xml:space="preserve"> </w:t>
      </w:r>
      <w:r>
        <w:rPr>
          <w:rtl w:val="true"/>
        </w:rPr>
        <w:t>אנשים</w:t>
      </w:r>
      <w:r>
        <w:rPr>
          <w:rFonts w:eastAsia="Arial TUR" w:cs="Arial TUR"/>
          <w:rtl w:val="true"/>
        </w:rPr>
        <w:t xml:space="preserve"> </w:t>
      </w:r>
      <w:r>
        <w:rPr>
          <w:rtl w:val="true"/>
        </w:rPr>
        <w:t>גוש</w:t>
      </w:r>
      <w:r>
        <w:rPr>
          <w:rFonts w:eastAsia="Arial TUR" w:cs="Arial TUR"/>
          <w:rtl w:val="true"/>
        </w:rPr>
        <w:t xml:space="preserve"> </w:t>
      </w:r>
      <w:r>
        <w:rPr>
          <w:rtl w:val="true"/>
        </w:rPr>
        <w:t>כל</w:t>
      </w:r>
      <w:r>
        <w:rPr>
          <w:rFonts w:eastAsia="Arial TUR" w:cs="Arial TUR"/>
          <w:rtl w:val="true"/>
        </w:rPr>
        <w:t xml:space="preserve"> </w:t>
      </w:r>
      <w:r>
        <w:rPr>
          <w:rtl w:val="true"/>
        </w:rPr>
        <w:t>משחק</w:t>
      </w:r>
    </w:p>
    <w:p>
      <w:pPr>
        <w:pStyle w:val="Ruller51"/>
        <w:ind w:end="1282"/>
        <w:jc w:val="both"/>
        <w:rPr>
          <w:rFonts w:ascii="Century" w:hAnsi="Century" w:cs="Century"/>
        </w:rPr>
      </w:pPr>
      <w:r>
        <w:rPr>
          <w:rtl w:val="true"/>
        </w:rPr>
        <w:t>המערער</w:t>
      </w:r>
      <w:r>
        <w:rPr>
          <w:rtl w:val="true"/>
        </w:rPr>
        <w:t xml:space="preserve">: </w:t>
      </w:r>
      <w:r>
        <w:rPr>
          <w:rtl w:val="true"/>
        </w:rPr>
        <w:t>אחרי</w:t>
      </w:r>
      <w:r>
        <w:rPr>
          <w:rFonts w:eastAsia="Arial TUR" w:cs="Arial TUR"/>
          <w:rtl w:val="true"/>
        </w:rPr>
        <w:t xml:space="preserve"> </w:t>
      </w:r>
      <w:r>
        <w:rPr>
          <w:rtl w:val="true"/>
        </w:rPr>
        <w:t>המכות</w:t>
      </w:r>
      <w:r>
        <w:rPr>
          <w:rFonts w:eastAsia="Arial TUR" w:cs="Arial TUR"/>
          <w:rtl w:val="true"/>
        </w:rPr>
        <w:t xml:space="preserve"> </w:t>
      </w:r>
      <w:r>
        <w:rPr>
          <w:rtl w:val="true"/>
        </w:rPr>
        <w:t>שהיה</w:t>
      </w:r>
      <w:r>
        <w:rPr>
          <w:rFonts w:eastAsia="Arial TUR" w:cs="Arial TUR"/>
          <w:rtl w:val="true"/>
        </w:rPr>
        <w:t xml:space="preserve"> </w:t>
      </w:r>
      <w:r>
        <w:rPr>
          <w:rtl w:val="true"/>
        </w:rPr>
        <w:t>הם</w:t>
      </w:r>
      <w:r>
        <w:rPr>
          <w:rFonts w:eastAsia="Arial TUR" w:cs="Arial TUR"/>
          <w:rtl w:val="true"/>
        </w:rPr>
        <w:t xml:space="preserve"> </w:t>
      </w:r>
      <w:r>
        <w:rPr>
          <w:rtl w:val="true"/>
        </w:rPr>
        <w:t>יצאו</w:t>
      </w:r>
      <w:r>
        <w:rPr>
          <w:rFonts w:cs="Century" w:ascii="Century" w:hAnsi="Century"/>
          <w:rtl w:val="true"/>
        </w:rPr>
        <w:t>" (</w:t>
      </w:r>
      <w:r>
        <w:rPr>
          <w:rFonts w:ascii="Century" w:hAnsi="Century" w:cs="Century"/>
          <w:rtl w:val="true"/>
        </w:rPr>
        <w:t xml:space="preserve">ההדגשות הוספו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tl w:val="true"/>
        </w:rPr>
        <w:t xml:space="preserve">.; </w:t>
      </w:r>
      <w:r>
        <w:rPr>
          <w:rFonts w:ascii="Century" w:hAnsi="Century" w:cs="Century"/>
          <w:rtl w:val="true"/>
        </w:rPr>
        <w:t>ראו ת</w:t>
      </w:r>
      <w:r>
        <w:rPr>
          <w:rFonts w:cs="Century" w:ascii="Century" w:hAnsi="Century"/>
          <w:rtl w:val="true"/>
        </w:rPr>
        <w:t>/</w:t>
      </w:r>
      <w:r>
        <w:rPr>
          <w:rFonts w:cs="Century" w:ascii="Century" w:hAnsi="Century"/>
        </w:rPr>
        <w:t>3</w:t>
      </w:r>
      <w:r>
        <w:rPr>
          <w:rFonts w:cs="Century" w:ascii="Century" w:hAnsi="Century"/>
          <w:rtl w:val="true"/>
        </w:rPr>
        <w:t xml:space="preserve">, </w:t>
      </w:r>
      <w:r>
        <w:rPr>
          <w:rtl w:val="true"/>
        </w:rPr>
        <w:t>עמ</w:t>
      </w:r>
      <w:r>
        <w:rPr>
          <w:rtl w:val="true"/>
        </w:rPr>
        <w:t xml:space="preserve">' </w:t>
      </w:r>
      <w:r>
        <w:rPr/>
        <w:t>165-161</w:t>
      </w:r>
      <w:r>
        <w:rPr>
          <w:rFonts w:cs="Century" w:ascii="Century" w:hAnsi="Century"/>
          <w:rtl w:val="true"/>
        </w:rPr>
        <w:t>).</w:t>
      </w:r>
    </w:p>
    <w:p>
      <w:pPr>
        <w:pStyle w:val="Ruller43"/>
        <w:numPr>
          <w:ilvl w:val="0"/>
          <w:numId w:val="0"/>
        </w:numPr>
        <w:ind w:hanging="0" w:start="0" w:end="0"/>
        <w:jc w:val="both"/>
        <w:rPr>
          <w:rFonts w:ascii="Century" w:hAnsi="Century" w:cs="Century"/>
          <w:sz w:val="22"/>
        </w:rPr>
      </w:pPr>
      <w:r>
        <w:rPr>
          <w:rFonts w:eastAsia="Century" w:cs="Century" w:ascii="Century" w:hAnsi="Century"/>
          <w:sz w:val="22"/>
          <w:rtl w:val="true"/>
        </w:rPr>
        <w:t xml:space="preserve">   </w:t>
      </w:r>
    </w:p>
    <w:p>
      <w:pPr>
        <w:pStyle w:val="Ruller43"/>
        <w:numPr>
          <w:ilvl w:val="0"/>
          <w:numId w:val="2"/>
        </w:numPr>
        <w:ind w:hanging="0" w:start="0" w:end="0"/>
        <w:jc w:val="both"/>
        <w:rPr/>
      </w:pPr>
      <w:r>
        <w:rPr>
          <w:rtl w:val="true"/>
        </w:rPr>
        <w:t>אכן</w:t>
      </w:r>
      <w:r>
        <w:rPr>
          <w:rtl w:val="true"/>
        </w:rPr>
        <w:t xml:space="preserve">, </w:t>
      </w:r>
      <w:r>
        <w:rPr>
          <w:rtl w:val="true"/>
        </w:rPr>
        <w:t>שיחה זו אשר התנהלה מול לא אחר מאשר אחד ממנהיגי הארגון ואשר במהלכה הביע המערער בקיאות בפרטי אירוע התקיפה ב</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 xml:space="preserve">והתלהבות מפני האפשרות להתארגנותם של </w:t>
      </w:r>
      <w:r>
        <w:rPr/>
        <w:t>80</w:t>
      </w:r>
      <w:r>
        <w:rPr>
          <w:rtl w:val="true"/>
        </w:rPr>
        <w:t xml:space="preserve"> </w:t>
      </w:r>
      <w:r>
        <w:rPr>
          <w:rtl w:val="true"/>
        </w:rPr>
        <w:t xml:space="preserve">אוהדי מכבי חיפה </w:t>
      </w:r>
      <w:r>
        <w:rPr>
          <w:rtl w:val="true"/>
        </w:rPr>
        <w:t>("</w:t>
      </w:r>
      <w:r>
        <w:rPr>
          <w:rtl w:val="true"/>
        </w:rPr>
        <w:t>יכל להיות כייף</w:t>
      </w:r>
      <w:r>
        <w:rPr>
          <w:rtl w:val="true"/>
        </w:rPr>
        <w:t xml:space="preserve">"), </w:t>
      </w:r>
      <w:r>
        <w:rPr>
          <w:rtl w:val="true"/>
        </w:rPr>
        <w:t>מהווה גילוי של התנהגות אלימה ומפלילה</w:t>
      </w:r>
      <w:r>
        <w:rPr>
          <w:rtl w:val="true"/>
        </w:rPr>
        <w:t xml:space="preserve">, </w:t>
      </w:r>
      <w:r>
        <w:rPr>
          <w:rtl w:val="true"/>
        </w:rPr>
        <w:t xml:space="preserve">הנוטה לסבכו בלב ליבה של המחלוקת </w:t>
      </w:r>
      <w:r>
        <w:rPr>
          <w:rtl w:val="true"/>
        </w:rPr>
        <w:t>–</w:t>
      </w:r>
      <w:r>
        <w:rPr>
          <w:rtl w:val="true"/>
        </w:rPr>
        <w:t xml:space="preserve"> היא שאלת מעורבותו של המערער בתקיפה עצמה</w:t>
      </w:r>
      <w:r>
        <w:rPr>
          <w:rtl w:val="true"/>
        </w:rPr>
        <w:t xml:space="preserve">. </w:t>
      </w:r>
      <w:r>
        <w:rPr>
          <w:rtl w:val="true"/>
        </w:rPr>
        <w:t>ההסברים שסיפק המערער לתכתובת זו</w:t>
      </w:r>
      <w:r>
        <w:rPr>
          <w:rtl w:val="true"/>
        </w:rPr>
        <w:t xml:space="preserve">, </w:t>
      </w:r>
      <w:r>
        <w:rPr>
          <w:rtl w:val="true"/>
        </w:rPr>
        <w:t xml:space="preserve">אשר התמצו ברובם בכך שהודעות אלו נכתבו מתוך בדיחות דעת וציניות </w:t>
      </w:r>
      <w:r>
        <w:rPr>
          <w:rtl w:val="true"/>
        </w:rPr>
        <w:t>(</w:t>
      </w:r>
      <w:r>
        <w:rPr>
          <w:rtl w:val="true"/>
        </w:rPr>
        <w:t xml:space="preserve">ראו פרוטוקול מיום </w:t>
      </w:r>
      <w:r>
        <w:rPr/>
        <w:t>16.5.2017</w:t>
      </w:r>
      <w:r>
        <w:rPr>
          <w:rtl w:val="true"/>
        </w:rPr>
        <w:t xml:space="preserve">, </w:t>
      </w:r>
      <w:r>
        <w:rPr>
          <w:rtl w:val="true"/>
        </w:rPr>
        <w:t>עמ</w:t>
      </w:r>
      <w:r>
        <w:rPr>
          <w:rtl w:val="true"/>
        </w:rPr>
        <w:t xml:space="preserve">' </w:t>
      </w:r>
      <w:r>
        <w:rPr/>
        <w:t>920</w:t>
      </w:r>
      <w:r>
        <w:rPr>
          <w:rtl w:val="true"/>
        </w:rPr>
        <w:t xml:space="preserve">, </w:t>
      </w:r>
      <w:r>
        <w:rPr>
          <w:rtl w:val="true"/>
        </w:rPr>
        <w:t xml:space="preserve">שורה </w:t>
      </w:r>
      <w:r>
        <w:rPr/>
        <w:t>19</w:t>
      </w:r>
      <w:r>
        <w:rPr>
          <w:rtl w:val="true"/>
        </w:rPr>
        <w:t xml:space="preserve">), </w:t>
      </w:r>
      <w:r>
        <w:rPr>
          <w:rtl w:val="true"/>
        </w:rPr>
        <w:t>לא שכנעו את בית משפט קמא ואין בהם כדי לשכנע גם אותי</w:t>
      </w:r>
      <w:r>
        <w:rPr>
          <w:rtl w:val="true"/>
        </w:rPr>
        <w:t xml:space="preserve">. </w:t>
      </w:r>
      <w:r>
        <w:rPr>
          <w:rFonts w:ascii="Century" w:hAnsi="Century" w:cs="Century"/>
          <w:rtl w:val="true"/>
        </w:rPr>
        <w:t xml:space="preserve">תכתובת זו </w:t>
      </w:r>
      <w:r>
        <w:rPr>
          <w:rtl w:val="true"/>
        </w:rPr>
        <w:t>מהווה ראשית הודיה אשר נוטה לסבך את המערער כמי שהשתתף במעשי האלימות ב</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לאחר שקשר קשר עם חבריו ליטול בהם חלק</w:t>
      </w:r>
      <w:r>
        <w:rPr>
          <w:rtl w:val="true"/>
        </w:rPr>
        <w:t xml:space="preserve">. </w:t>
      </w:r>
      <w:r>
        <w:rPr>
          <w:rtl w:val="true"/>
        </w:rPr>
        <w:t xml:space="preserve">ראיה מסבכת זו נוגעת לליבת המחלוקת והיא באה ממקור עצמאי </w:t>
      </w:r>
      <w:r>
        <w:rPr>
          <w:rtl w:val="true"/>
        </w:rPr>
        <w:t>–</w:t>
      </w:r>
      <w:r>
        <w:rPr>
          <w:rtl w:val="true"/>
        </w:rPr>
        <w:t xml:space="preserve"> המערער עצמו</w:t>
      </w:r>
      <w:r>
        <w:rPr>
          <w:rtl w:val="true"/>
        </w:rPr>
        <w:t xml:space="preserve">. </w:t>
      </w:r>
      <w:r>
        <w:rPr>
          <w:rtl w:val="true"/>
        </w:rPr>
        <w:t>ראיה זו מהווה על כן סיוע לעדותו של עד המדינה בכל הקשור לאירוע התקיפה ב</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w:t>
      </w:r>
    </w:p>
    <w:p>
      <w:pPr>
        <w:pStyle w:val="Ruller42"/>
        <w:ind w:end="0"/>
        <w:jc w:val="both"/>
        <w:rPr>
          <w:rFonts w:ascii="Century" w:hAnsi="Century" w:cs="Miriam"/>
          <w:b/>
          <w:spacing w:val="0"/>
          <w:szCs w:val="24"/>
        </w:rPr>
      </w:pP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חופים</w:t>
      </w:r>
      <w:r>
        <w:rPr>
          <w:rFonts w:ascii="Century" w:hAnsi="Century" w:eastAsia="Century" w:cs="Century"/>
          <w:b/>
          <w:b/>
          <w:spacing w:val="0"/>
          <w:szCs w:val="24"/>
          <w:rtl w:val="true"/>
        </w:rPr>
        <w:t xml:space="preserve"> </w:t>
      </w:r>
      <w:r>
        <w:rPr>
          <w:rFonts w:cs="Miriam" w:ascii="Century" w:hAnsi="Century"/>
          <w:b/>
          <w:spacing w:val="0"/>
          <w:szCs w:val="24"/>
        </w:rPr>
        <w:t>2</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Fonts w:cs="Century" w:ascii="Century" w:hAnsi="Century"/>
          <w:sz w:val="22"/>
          <w:rtl w:val="true"/>
        </w:rPr>
        <w:tab/>
      </w:r>
      <w:r>
        <w:rPr>
          <w:rtl w:val="true"/>
        </w:rPr>
        <w:t>לאחר עיון בתכתובות הווטסאפ של חברי לה פמיליה בהן לקח המערער חלק פעיל</w:t>
      </w:r>
      <w:r>
        <w:rPr>
          <w:rtl w:val="true"/>
        </w:rPr>
        <w:t xml:space="preserve">, </w:t>
      </w:r>
      <w:r>
        <w:rPr>
          <w:rtl w:val="true"/>
        </w:rPr>
        <w:t>הגם שלא דומיננטי</w:t>
      </w:r>
      <w:r>
        <w:rPr>
          <w:rtl w:val="true"/>
        </w:rPr>
        <w:t xml:space="preserve">, </w:t>
      </w:r>
      <w:r>
        <w:rPr>
          <w:rtl w:val="true"/>
        </w:rPr>
        <w:t>נחה דעתי כי אלו מסבכות אותו בנקודת המחלוקת הנוגעת לתכנון תקיפתם של אוהדי מכבי חיפה</w:t>
      </w:r>
      <w:r>
        <w:rPr>
          <w:rtl w:val="true"/>
        </w:rPr>
        <w:t xml:space="preserve">. </w:t>
      </w:r>
      <w:r>
        <w:rPr>
          <w:rtl w:val="true"/>
        </w:rPr>
        <w:t xml:space="preserve">מההודעות שנשלחו בקבוצת הווטסאפ של </w:t>
      </w:r>
      <w:r>
        <w:rPr>
          <w:rtl w:val="true"/>
        </w:rPr>
        <w:t>'</w:t>
      </w:r>
      <w:r>
        <w:rPr>
          <w:rtl w:val="true"/>
        </w:rPr>
        <w:t>הקומץ</w:t>
      </w:r>
      <w:r>
        <w:rPr>
          <w:rtl w:val="true"/>
        </w:rPr>
        <w:t xml:space="preserve">' </w:t>
      </w:r>
      <w:r>
        <w:rPr>
          <w:rtl w:val="true"/>
        </w:rPr>
        <w:t xml:space="preserve">ביום </w:t>
      </w:r>
      <w:r>
        <w:rPr/>
        <w:t>2.7.2015</w:t>
      </w:r>
      <w:r>
        <w:rPr>
          <w:rtl w:val="true"/>
        </w:rPr>
        <w:t xml:space="preserve">, </w:t>
      </w:r>
      <w:r>
        <w:rPr>
          <w:rtl w:val="true"/>
        </w:rPr>
        <w:t>עולה כי חברי הארגון מתארגנים לקראת אירוע בעל גוון אלים</w:t>
      </w:r>
      <w:r>
        <w:rPr>
          <w:rtl w:val="true"/>
        </w:rPr>
        <w:t xml:space="preserve">. </w:t>
      </w:r>
      <w:r>
        <w:rPr>
          <w:rtl w:val="true"/>
        </w:rPr>
        <w:t>כך</w:t>
      </w:r>
      <w:r>
        <w:rPr>
          <w:rtl w:val="true"/>
        </w:rPr>
        <w:t xml:space="preserve">, </w:t>
      </w:r>
      <w:r>
        <w:rPr>
          <w:rtl w:val="true"/>
        </w:rPr>
        <w:t>למשל</w:t>
      </w:r>
      <w:r>
        <w:rPr>
          <w:rtl w:val="true"/>
        </w:rPr>
        <w:t xml:space="preserve">, </w:t>
      </w:r>
      <w:r>
        <w:rPr>
          <w:rtl w:val="true"/>
        </w:rPr>
        <w:t>כותב מתן שמעון</w:t>
      </w:r>
      <w:r>
        <w:rPr>
          <w:rtl w:val="true"/>
        </w:rPr>
        <w:t>:</w:t>
      </w:r>
    </w:p>
    <w:p>
      <w:pPr>
        <w:pStyle w:val="Ruller42"/>
        <w:ind w:end="0"/>
        <w:jc w:val="both"/>
        <w:rPr/>
      </w:pPr>
      <w:r>
        <w:rPr>
          <w:rtl w:val="true"/>
        </w:rPr>
      </w:r>
    </w:p>
    <w:p>
      <w:pPr>
        <w:pStyle w:val="Ruller51"/>
        <w:ind w:end="1282"/>
        <w:jc w:val="both"/>
        <w:rPr>
          <w:rFonts w:ascii="Century" w:hAnsi="Century" w:cs="Century"/>
        </w:rPr>
      </w:pPr>
      <w:r>
        <w:rPr>
          <w:rtl w:val="true"/>
        </w:rPr>
        <w:t>"</w:t>
      </w:r>
      <w:r>
        <w:rPr>
          <w:rtl w:val="true"/>
        </w:rPr>
        <w:t>חברים</w:t>
      </w:r>
      <w:r>
        <w:rPr>
          <w:rFonts w:eastAsia="Arial TUR" w:cs="Arial TUR"/>
          <w:rtl w:val="true"/>
        </w:rPr>
        <w:t xml:space="preserve"> </w:t>
      </w:r>
      <w:r>
        <w:rPr>
          <w:rtl w:val="true"/>
        </w:rPr>
        <w:t>פתחנו</w:t>
      </w:r>
      <w:r>
        <w:rPr>
          <w:rFonts w:eastAsia="Arial TUR" w:cs="Arial TUR"/>
          <w:rtl w:val="true"/>
        </w:rPr>
        <w:t xml:space="preserve"> </w:t>
      </w:r>
      <w:r>
        <w:rPr>
          <w:rtl w:val="true"/>
        </w:rPr>
        <w:t>עונה</w:t>
      </w:r>
      <w:r>
        <w:rPr>
          <w:rtl w:val="true"/>
        </w:rPr>
        <w:t xml:space="preserve">... </w:t>
      </w:r>
      <w:r>
        <w:rPr>
          <w:rFonts w:ascii="Century" w:hAnsi="Century" w:cs="Miriam"/>
          <w:b/>
          <w:b/>
          <w:spacing w:val="0"/>
          <w:szCs w:val="24"/>
          <w:rtl w:val="true"/>
        </w:rPr>
        <w:t>מחר</w:t>
      </w:r>
      <w:r>
        <w:rPr>
          <w:rFonts w:ascii="Century" w:hAnsi="Century" w:eastAsia="Century" w:cs="Century"/>
          <w:b/>
          <w:b/>
          <w:spacing w:val="0"/>
          <w:szCs w:val="24"/>
          <w:rtl w:val="true"/>
        </w:rPr>
        <w:t xml:space="preserve"> </w:t>
      </w:r>
      <w:r>
        <w:rPr>
          <w:rFonts w:ascii="Century" w:hAnsi="Century" w:cs="Miriam"/>
          <w:b/>
          <w:b/>
          <w:spacing w:val="0"/>
          <w:szCs w:val="24"/>
          <w:rtl w:val="true"/>
        </w:rPr>
        <w:t>כולם</w:t>
      </w:r>
      <w:r>
        <w:rPr>
          <w:rFonts w:ascii="Century" w:hAnsi="Century" w:eastAsia="Century" w:cs="Century"/>
          <w:b/>
          <w:b/>
          <w:spacing w:val="0"/>
          <w:szCs w:val="24"/>
          <w:rtl w:val="true"/>
        </w:rPr>
        <w:t xml:space="preserve"> </w:t>
      </w:r>
      <w:r>
        <w:rPr>
          <w:rFonts w:ascii="Century" w:hAnsi="Century" w:cs="Miriam"/>
          <w:b/>
          <w:b/>
          <w:spacing w:val="0"/>
          <w:szCs w:val="24"/>
          <w:rtl w:val="true"/>
        </w:rPr>
        <w:t>בחופים</w:t>
      </w:r>
      <w:r>
        <w:rPr>
          <w:rFonts w:ascii="Century" w:hAnsi="Century" w:eastAsia="Century" w:cs="Century"/>
          <w:b/>
          <w:b/>
          <w:spacing w:val="0"/>
          <w:szCs w:val="24"/>
          <w:rtl w:val="true"/>
        </w:rPr>
        <w:t xml:space="preserve"> </w:t>
      </w:r>
      <w:r>
        <w:rPr>
          <w:rFonts w:ascii="Century" w:hAnsi="Century" w:cs="Miriam"/>
          <w:b/>
          <w:b/>
          <w:spacing w:val="0"/>
          <w:szCs w:val="24"/>
          <w:rtl w:val="true"/>
        </w:rPr>
        <w:t>בשעה</w:t>
      </w:r>
      <w:r>
        <w:rPr>
          <w:rFonts w:ascii="Century" w:hAnsi="Century" w:eastAsia="Century" w:cs="Century"/>
          <w:b/>
          <w:b/>
          <w:spacing w:val="0"/>
          <w:szCs w:val="24"/>
          <w:rtl w:val="true"/>
        </w:rPr>
        <w:t xml:space="preserve"> </w:t>
      </w:r>
      <w:r>
        <w:rPr>
          <w:rFonts w:cs="Miriam" w:ascii="Century" w:hAnsi="Century"/>
          <w:b/>
          <w:spacing w:val="0"/>
          <w:szCs w:val="24"/>
        </w:rPr>
        <w:t>12</w:t>
      </w:r>
      <w:r>
        <w:rPr>
          <w:rtl w:val="true"/>
        </w:rPr>
        <w:t xml:space="preserve"> </w:t>
      </w:r>
      <w:r>
        <w:rPr>
          <w:rtl w:val="true"/>
        </w:rPr>
        <w:t>מתייצבים</w:t>
      </w:r>
      <w:r>
        <w:rPr>
          <w:rtl w:val="true"/>
        </w:rPr>
        <w:t xml:space="preserve">... </w:t>
      </w:r>
      <w:r>
        <w:rPr>
          <w:rtl w:val="true"/>
        </w:rPr>
        <w:t>לשתות</w:t>
      </w:r>
      <w:r>
        <w:rPr>
          <w:rFonts w:eastAsia="Arial TUR" w:cs="Arial TUR"/>
          <w:rtl w:val="true"/>
        </w:rPr>
        <w:t xml:space="preserve"> </w:t>
      </w:r>
      <w:r>
        <w:rPr>
          <w:rtl w:val="true"/>
        </w:rPr>
        <w:t>על</w:t>
      </w:r>
      <w:r>
        <w:rPr>
          <w:rFonts w:eastAsia="Arial TUR" w:cs="Arial TUR"/>
          <w:rtl w:val="true"/>
        </w:rPr>
        <w:t xml:space="preserve"> </w:t>
      </w:r>
      <w:r>
        <w:rPr>
          <w:rtl w:val="true"/>
        </w:rPr>
        <w:t>החוף</w:t>
      </w:r>
      <w:r>
        <w:rPr>
          <w:rtl w:val="true"/>
        </w:rPr>
        <w:t xml:space="preserve">... </w:t>
      </w:r>
      <w:r>
        <w:rPr>
          <w:rtl w:val="true"/>
        </w:rPr>
        <w:t>עכשיו</w:t>
      </w:r>
      <w:r>
        <w:rPr>
          <w:rFonts w:eastAsia="Arial TUR" w:cs="Arial TUR"/>
          <w:rtl w:val="true"/>
        </w:rPr>
        <w:t xml:space="preserve"> </w:t>
      </w:r>
      <w:r>
        <w:rPr>
          <w:rtl w:val="true"/>
        </w:rPr>
        <w:t>תקשיבו</w:t>
      </w:r>
      <w:r>
        <w:rPr>
          <w:rFonts w:eastAsia="Arial TUR" w:cs="Arial TUR"/>
          <w:rtl w:val="true"/>
        </w:rPr>
        <w:t xml:space="preserve"> </w:t>
      </w:r>
      <w:r>
        <w:rPr>
          <w:rtl w:val="true"/>
        </w:rPr>
        <w:t xml:space="preserve">[...] </w:t>
      </w:r>
      <w:r>
        <w:rPr>
          <w:rFonts w:ascii="Century" w:hAnsi="Century" w:cs="Miriam"/>
          <w:b/>
          <w:b/>
          <w:spacing w:val="0"/>
          <w:szCs w:val="24"/>
          <w:rtl w:val="true"/>
        </w:rPr>
        <w:t>מחר</w:t>
      </w:r>
      <w:r>
        <w:rPr>
          <w:rFonts w:ascii="Century" w:hAnsi="Century" w:eastAsia="Century" w:cs="Century"/>
          <w:b/>
          <w:b/>
          <w:spacing w:val="0"/>
          <w:szCs w:val="24"/>
          <w:rtl w:val="true"/>
        </w:rPr>
        <w:t xml:space="preserve"> </w:t>
      </w:r>
      <w:r>
        <w:rPr>
          <w:rFonts w:ascii="Century" w:hAnsi="Century" w:cs="Miriam"/>
          <w:b/>
          <w:b/>
          <w:spacing w:val="0"/>
          <w:szCs w:val="24"/>
          <w:rtl w:val="true"/>
        </w:rPr>
        <w:t>מתכוונים</w:t>
      </w:r>
      <w:r>
        <w:rPr>
          <w:rFonts w:ascii="Century" w:hAnsi="Century" w:eastAsia="Century" w:cs="Century"/>
          <w:b/>
          <w:b/>
          <w:spacing w:val="0"/>
          <w:szCs w:val="24"/>
          <w:rtl w:val="true"/>
        </w:rPr>
        <w:t xml:space="preserve"> </w:t>
      </w:r>
      <w:r>
        <w:rPr>
          <w:rFonts w:ascii="Century" w:hAnsi="Century" w:cs="Miriam"/>
          <w:b/>
          <w:b/>
          <w:spacing w:val="0"/>
          <w:szCs w:val="24"/>
          <w:rtl w:val="true"/>
        </w:rPr>
        <w:t>לבוא</w:t>
      </w:r>
      <w:r>
        <w:rPr>
          <w:rFonts w:ascii="Century" w:hAnsi="Century" w:eastAsia="Century" w:cs="Century"/>
          <w:b/>
          <w:b/>
          <w:spacing w:val="0"/>
          <w:szCs w:val="24"/>
          <w:rtl w:val="true"/>
        </w:rPr>
        <w:t xml:space="preserve"> </w:t>
      </w:r>
      <w:r>
        <w:rPr>
          <w:rFonts w:ascii="Century" w:hAnsi="Century" w:cs="Miriam"/>
          <w:b/>
          <w:b/>
          <w:spacing w:val="0"/>
          <w:szCs w:val="24"/>
          <w:rtl w:val="true"/>
        </w:rPr>
        <w:t>הרבה</w:t>
      </w:r>
      <w:r>
        <w:rPr>
          <w:rFonts w:cs="Century" w:ascii="Century" w:hAnsi="Century"/>
          <w:rtl w:val="true"/>
        </w:rPr>
        <w:t>.</w:t>
      </w:r>
      <w:r>
        <w:rPr>
          <w:rtl w:val="true"/>
        </w:rPr>
        <w:t xml:space="preserve"> </w:t>
      </w:r>
      <w:r>
        <w:rPr>
          <w:rtl w:val="true"/>
        </w:rPr>
        <w:t>מי</w:t>
      </w:r>
      <w:r>
        <w:rPr>
          <w:rFonts w:eastAsia="Arial TUR" w:cs="Arial TUR"/>
          <w:rtl w:val="true"/>
        </w:rPr>
        <w:t xml:space="preserve"> </w:t>
      </w:r>
      <w:r>
        <w:rPr>
          <w:rtl w:val="true"/>
        </w:rPr>
        <w:t>שבא</w:t>
      </w:r>
      <w:r>
        <w:rPr>
          <w:rFonts w:eastAsia="Arial TUR" w:cs="Arial TUR"/>
          <w:rtl w:val="true"/>
        </w:rPr>
        <w:t xml:space="preserve"> </w:t>
      </w:r>
      <w:r>
        <w:rPr>
          <w:rtl w:val="true"/>
        </w:rPr>
        <w:t>אנחנו</w:t>
      </w:r>
      <w:r>
        <w:rPr>
          <w:rFonts w:eastAsia="Arial TUR" w:cs="Arial TUR"/>
          <w:rtl w:val="true"/>
        </w:rPr>
        <w:t xml:space="preserve"> </w:t>
      </w:r>
      <w:r>
        <w:rPr>
          <w:rtl w:val="true"/>
        </w:rPr>
        <w:t>רואים</w:t>
      </w:r>
      <w:r>
        <w:rPr>
          <w:rFonts w:eastAsia="Arial TUR" w:cs="Arial TUR"/>
          <w:rtl w:val="true"/>
        </w:rPr>
        <w:t xml:space="preserve"> </w:t>
      </w:r>
      <w:r>
        <w:rPr>
          <w:rtl w:val="true"/>
        </w:rPr>
        <w:t>עין</w:t>
      </w:r>
      <w:r>
        <w:rPr>
          <w:rFonts w:eastAsia="Arial TUR" w:cs="Arial TUR"/>
          <w:rtl w:val="true"/>
        </w:rPr>
        <w:t xml:space="preserve"> </w:t>
      </w:r>
      <w:r>
        <w:rPr>
          <w:rtl w:val="true"/>
        </w:rPr>
        <w:t>סבבה</w:t>
      </w:r>
      <w:r>
        <w:rPr>
          <w:rFonts w:eastAsia="Arial TUR" w:cs="Arial TUR"/>
          <w:rtl w:val="true"/>
        </w:rPr>
        <w:t xml:space="preserve"> </w:t>
      </w:r>
      <w:r>
        <w:rPr>
          <w:rtl w:val="true"/>
        </w:rPr>
        <w:t>שבוע</w:t>
      </w:r>
      <w:r>
        <w:rPr>
          <w:rFonts w:eastAsia="Arial TUR" w:cs="Arial TUR"/>
          <w:rtl w:val="true"/>
        </w:rPr>
        <w:t xml:space="preserve"> </w:t>
      </w:r>
      <w:r>
        <w:rPr>
          <w:rtl w:val="true"/>
        </w:rPr>
        <w:t>שעבר</w:t>
      </w:r>
      <w:r>
        <w:rPr>
          <w:rFonts w:eastAsia="Arial TUR" w:cs="Arial TUR"/>
          <w:rtl w:val="true"/>
        </w:rPr>
        <w:t xml:space="preserve"> </w:t>
      </w:r>
      <w:r>
        <w:rPr>
          <w:rtl w:val="true"/>
        </w:rPr>
        <w:t>באו</w:t>
      </w:r>
      <w:r>
        <w:rPr>
          <w:rFonts w:eastAsia="Arial TUR" w:cs="Arial TUR"/>
          <w:rtl w:val="true"/>
        </w:rPr>
        <w:t xml:space="preserve"> </w:t>
      </w:r>
      <w:r>
        <w:rPr/>
        <w:t>10</w:t>
      </w:r>
      <w:r>
        <w:rPr>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יבוא</w:t>
      </w:r>
      <w:r>
        <w:rPr>
          <w:rFonts w:ascii="Century" w:hAnsi="Century" w:eastAsia="Century" w:cs="Century"/>
          <w:b/>
          <w:b/>
          <w:spacing w:val="0"/>
          <w:szCs w:val="24"/>
          <w:rtl w:val="true"/>
        </w:rPr>
        <w:t xml:space="preserve"> </w:t>
      </w:r>
      <w:r>
        <w:rPr>
          <w:rFonts w:ascii="Century" w:hAnsi="Century" w:cs="Miriam"/>
          <w:b/>
          <w:b/>
          <w:spacing w:val="0"/>
          <w:szCs w:val="24"/>
          <w:rtl w:val="true"/>
        </w:rPr>
        <w:t>ואין</w:t>
      </w:r>
      <w:r>
        <w:rPr>
          <w:rFonts w:ascii="Century" w:hAnsi="Century" w:eastAsia="Century" w:cs="Century"/>
          <w:b/>
          <w:b/>
          <w:spacing w:val="0"/>
          <w:szCs w:val="24"/>
          <w:rtl w:val="true"/>
        </w:rPr>
        <w:t xml:space="preserve"> </w:t>
      </w:r>
      <w:r>
        <w:rPr>
          <w:rFonts w:ascii="Century" w:hAnsi="Century" w:cs="Miriam"/>
          <w:b/>
          <w:b/>
          <w:spacing w:val="0"/>
          <w:szCs w:val="24"/>
          <w:rtl w:val="true"/>
        </w:rPr>
        <w:t>ל</w:t>
      </w:r>
      <w:r>
        <w:rPr>
          <w:rFonts w:cs="Miriam" w:ascii="Century" w:hAnsi="Century"/>
          <w:b/>
          <w:spacing w:val="0"/>
          <w:szCs w:val="24"/>
          <w:rtl w:val="true"/>
        </w:rPr>
        <w:t>[</w:t>
      </w:r>
      <w:r>
        <w:rPr>
          <w:rFonts w:ascii="Century" w:hAnsi="Century" w:cs="Miriam"/>
          <w:b/>
          <w:b/>
          <w:spacing w:val="0"/>
          <w:szCs w:val="24"/>
          <w:rtl w:val="true"/>
        </w:rPr>
        <w:t>ו</w:t>
      </w:r>
      <w:r>
        <w:rPr>
          <w:rFonts w:cs="Miriam" w:ascii="Century" w:hAnsi="Century"/>
          <w:b/>
          <w:spacing w:val="0"/>
          <w:szCs w:val="24"/>
          <w:rtl w:val="true"/>
        </w:rPr>
        <w:t xml:space="preserve">] </w:t>
      </w:r>
      <w:r>
        <w:rPr>
          <w:rFonts w:ascii="Century" w:hAnsi="Century" w:cs="Miriam"/>
          <w:b/>
          <w:b/>
          <w:spacing w:val="0"/>
          <w:szCs w:val="24"/>
          <w:rtl w:val="true"/>
        </w:rPr>
        <w:t>משהו</w:t>
      </w:r>
      <w:r>
        <w:rPr>
          <w:rFonts w:ascii="Century" w:hAnsi="Century" w:eastAsia="Century" w:cs="Century"/>
          <w:b/>
          <w:b/>
          <w:spacing w:val="0"/>
          <w:szCs w:val="24"/>
          <w:rtl w:val="true"/>
        </w:rPr>
        <w:t xml:space="preserve"> </w:t>
      </w:r>
      <w:r>
        <w:rPr>
          <w:rFonts w:ascii="Century" w:hAnsi="Century" w:cs="Miriam"/>
          <w:b/>
          <w:b/>
          <w:spacing w:val="0"/>
          <w:szCs w:val="24"/>
          <w:rtl w:val="true"/>
        </w:rPr>
        <w:t>מיוחד</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בעיה</w:t>
      </w:r>
      <w:r>
        <w:rPr>
          <w:rtl w:val="true"/>
        </w:rPr>
        <w:t xml:space="preserve">!!!! </w:t>
      </w:r>
      <w:r>
        <w:rPr>
          <w:rtl w:val="true"/>
        </w:rPr>
        <w:t>החולצות</w:t>
      </w:r>
      <w:r>
        <w:rPr>
          <w:rFonts w:eastAsia="Arial TUR" w:cs="Arial TUR"/>
          <w:rtl w:val="true"/>
        </w:rPr>
        <w:t xml:space="preserve"> </w:t>
      </w:r>
      <w:r>
        <w:rPr>
          <w:rtl w:val="true"/>
        </w:rPr>
        <w:t>אצלי</w:t>
      </w:r>
      <w:r>
        <w:rPr>
          <w:rtl w:val="true"/>
        </w:rPr>
        <w:t xml:space="preserve">... </w:t>
      </w:r>
      <w:r>
        <w:rPr>
          <w:rFonts w:ascii="Century" w:hAnsi="Century" w:cs="Century"/>
          <w:rtl w:val="true"/>
        </w:rPr>
        <w:t>החולצות יחולקו על ידי אסי ואנ</w:t>
      </w:r>
      <w:r>
        <w:rPr>
          <w:rFonts w:cs="Century" w:ascii="Century" w:hAnsi="Century"/>
          <w:rtl w:val="true"/>
        </w:rPr>
        <w:t>[</w:t>
      </w:r>
      <w:r>
        <w:rPr>
          <w:rFonts w:ascii="Century" w:hAnsi="Century" w:cs="Century"/>
          <w:rtl w:val="true"/>
        </w:rPr>
        <w:t>י</w:t>
      </w:r>
      <w:r>
        <w:rPr>
          <w:rFonts w:cs="Century" w:ascii="Century" w:hAnsi="Century"/>
          <w:rtl w:val="true"/>
        </w:rPr>
        <w:t xml:space="preserve">] </w:t>
      </w:r>
      <w:r>
        <w:rPr>
          <w:rFonts w:ascii="Century" w:hAnsi="Century" w:cs="Century"/>
          <w:rtl w:val="true"/>
        </w:rPr>
        <w:t xml:space="preserve">תמורת </w:t>
      </w:r>
      <w:r>
        <w:rPr>
          <w:rFonts w:cs="Century" w:ascii="Century" w:hAnsi="Century"/>
        </w:rPr>
        <w:t>50</w:t>
      </w:r>
      <w:r>
        <w:rPr>
          <w:rFonts w:cs="Century" w:ascii="Century" w:hAnsi="Century"/>
          <w:rtl w:val="true"/>
        </w:rPr>
        <w:t xml:space="preserve"> </w:t>
      </w:r>
      <w:r>
        <w:rPr>
          <w:rFonts w:ascii="Century" w:hAnsi="Century" w:cs="Century"/>
          <w:rtl w:val="true"/>
        </w:rPr>
        <w:t>מחר</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למי</w:t>
      </w:r>
      <w:r>
        <w:rPr>
          <w:rFonts w:ascii="Century" w:hAnsi="Century" w:eastAsia="Century" w:cs="Century"/>
          <w:b/>
          <w:b/>
          <w:spacing w:val="0"/>
          <w:szCs w:val="24"/>
          <w:rtl w:val="true"/>
        </w:rPr>
        <w:t xml:space="preserve"> </w:t>
      </w:r>
      <w:r>
        <w:rPr>
          <w:rFonts w:ascii="Century" w:hAnsi="Century" w:cs="Miriam"/>
          <w:b/>
          <w:b/>
          <w:spacing w:val="0"/>
          <w:szCs w:val="24"/>
          <w:rtl w:val="true"/>
        </w:rPr>
        <w:t>שמגיע</w:t>
      </w:r>
      <w:r>
        <w:rPr>
          <w:rFonts w:ascii="Century" w:hAnsi="Century" w:eastAsia="Century" w:cs="Century"/>
          <w:b/>
          <w:b/>
          <w:spacing w:val="0"/>
          <w:szCs w:val="24"/>
          <w:rtl w:val="true"/>
        </w:rPr>
        <w:t xml:space="preserve"> </w:t>
      </w:r>
      <w:r>
        <w:rPr>
          <w:rFonts w:ascii="Century" w:hAnsi="Century" w:cs="Miriam"/>
          <w:b/>
          <w:b/>
          <w:spacing w:val="0"/>
          <w:szCs w:val="24"/>
          <w:rtl w:val="true"/>
        </w:rPr>
        <w:t>והמבין</w:t>
      </w:r>
      <w:r>
        <w:rPr>
          <w:rFonts w:ascii="Century" w:hAnsi="Century" w:eastAsia="Century" w:cs="Century"/>
          <w:b/>
          <w:b/>
          <w:spacing w:val="0"/>
          <w:szCs w:val="24"/>
          <w:rtl w:val="true"/>
        </w:rPr>
        <w:t xml:space="preserve"> </w:t>
      </w:r>
      <w:r>
        <w:rPr>
          <w:rFonts w:ascii="Century" w:hAnsi="Century" w:cs="Miriam"/>
          <w:b/>
          <w:b/>
          <w:spacing w:val="0"/>
          <w:szCs w:val="24"/>
          <w:rtl w:val="true"/>
        </w:rPr>
        <w:t>יבין</w:t>
      </w:r>
      <w:r>
        <w:rPr>
          <w:rFonts w:cs="Century" w:ascii="Century" w:hAnsi="Century"/>
          <w:rtl w:val="true"/>
        </w:rPr>
        <w:t>.</w:t>
      </w:r>
      <w:r>
        <w:rPr>
          <w:rtl w:val="true"/>
        </w:rPr>
        <w:t xml:space="preserve"> </w:t>
      </w:r>
      <w:r>
        <w:rPr>
          <w:rFonts w:ascii="Century" w:hAnsi="Century" w:cs="Miriam"/>
          <w:b/>
          <w:b/>
          <w:spacing w:val="0"/>
          <w:szCs w:val="24"/>
          <w:rtl w:val="true"/>
        </w:rPr>
        <w:t>הולכים</w:t>
      </w:r>
      <w:r>
        <w:rPr>
          <w:rFonts w:ascii="Century" w:hAnsi="Century" w:eastAsia="Century" w:cs="Century"/>
          <w:b/>
          <w:b/>
          <w:spacing w:val="0"/>
          <w:szCs w:val="24"/>
          <w:rtl w:val="true"/>
        </w:rPr>
        <w:t xml:space="preserve"> </w:t>
      </w:r>
      <w:r>
        <w:rPr>
          <w:rFonts w:ascii="Century" w:hAnsi="Century" w:cs="Miriam"/>
          <w:b/>
          <w:b/>
          <w:spacing w:val="0"/>
          <w:szCs w:val="24"/>
          <w:rtl w:val="true"/>
        </w:rPr>
        <w:t>לבנות</w:t>
      </w:r>
      <w:r>
        <w:rPr>
          <w:rFonts w:ascii="Century" w:hAnsi="Century" w:eastAsia="Century" w:cs="Century"/>
          <w:b/>
          <w:b/>
          <w:spacing w:val="0"/>
          <w:szCs w:val="24"/>
          <w:rtl w:val="true"/>
        </w:rPr>
        <w:t xml:space="preserve"> </w:t>
      </w:r>
      <w:r>
        <w:rPr>
          <w:rFonts w:ascii="Century" w:hAnsi="Century" w:cs="Miriam"/>
          <w:b/>
          <w:b/>
          <w:spacing w:val="0"/>
          <w:szCs w:val="24"/>
          <w:rtl w:val="true"/>
        </w:rPr>
        <w:t>השנה</w:t>
      </w:r>
      <w:r>
        <w:rPr>
          <w:rFonts w:ascii="Century" w:hAnsi="Century" w:eastAsia="Century" w:cs="Century"/>
          <w:b/>
          <w:b/>
          <w:spacing w:val="0"/>
          <w:szCs w:val="24"/>
          <w:rtl w:val="true"/>
        </w:rPr>
        <w:t xml:space="preserve"> </w:t>
      </w:r>
      <w:r>
        <w:rPr>
          <w:rFonts w:ascii="Century" w:hAnsi="Century" w:cs="Miriam"/>
          <w:b/>
          <w:b/>
          <w:spacing w:val="0"/>
          <w:szCs w:val="24"/>
          <w:rtl w:val="true"/>
        </w:rPr>
        <w:t>משהו</w:t>
      </w:r>
      <w:r>
        <w:rPr>
          <w:rFonts w:ascii="Century" w:hAnsi="Century" w:eastAsia="Century" w:cs="Century"/>
          <w:b/>
          <w:b/>
          <w:spacing w:val="0"/>
          <w:szCs w:val="24"/>
          <w:rtl w:val="true"/>
        </w:rPr>
        <w:t xml:space="preserve"> </w:t>
      </w:r>
      <w:r>
        <w:rPr>
          <w:rFonts w:ascii="Century" w:hAnsi="Century" w:cs="Miriam"/>
          <w:b/>
          <w:b/>
          <w:spacing w:val="0"/>
          <w:szCs w:val="24"/>
          <w:rtl w:val="true"/>
        </w:rPr>
        <w:t>רציני</w:t>
      </w:r>
      <w:r>
        <w:rPr>
          <w:rtl w:val="true"/>
        </w:rPr>
        <w:t xml:space="preserve">... </w:t>
      </w:r>
      <w:r>
        <w:rPr>
          <w:rtl w:val="true"/>
        </w:rPr>
        <w:t>אז</w:t>
      </w:r>
      <w:r>
        <w:rPr>
          <w:rFonts w:eastAsia="Arial TUR" w:cs="Arial TUR"/>
          <w:rtl w:val="true"/>
        </w:rPr>
        <w:t xml:space="preserve"> </w:t>
      </w:r>
      <w:r>
        <w:rPr>
          <w:rtl w:val="true"/>
        </w:rPr>
        <w:t>שיהיה</w:t>
      </w:r>
      <w:r>
        <w:rPr>
          <w:rFonts w:eastAsia="Arial TUR" w:cs="Arial TUR"/>
          <w:rtl w:val="true"/>
        </w:rPr>
        <w:t xml:space="preserve"> </w:t>
      </w:r>
      <w:r>
        <w:rPr>
          <w:rtl w:val="true"/>
        </w:rPr>
        <w:t>לכולם</w:t>
      </w:r>
      <w:r>
        <w:rPr>
          <w:rFonts w:eastAsia="Arial TUR" w:cs="Arial TUR"/>
          <w:rtl w:val="true"/>
        </w:rPr>
        <w:t xml:space="preserve"> </w:t>
      </w:r>
      <w:r>
        <w:rPr>
          <w:rtl w:val="true"/>
        </w:rPr>
        <w:t>סופש</w:t>
      </w:r>
      <w:r>
        <w:rPr>
          <w:rFonts w:eastAsia="Arial TUR" w:cs="Arial TUR"/>
          <w:rtl w:val="true"/>
        </w:rPr>
        <w:t xml:space="preserve"> </w:t>
      </w:r>
      <w:r>
        <w:rPr>
          <w:rtl w:val="true"/>
        </w:rPr>
        <w:t>[</w:t>
      </w:r>
      <w:r>
        <w:rPr>
          <w:rtl w:val="true"/>
        </w:rPr>
        <w:t>מ</w:t>
      </w:r>
      <w:r>
        <w:rPr>
          <w:rtl w:val="true"/>
        </w:rPr>
        <w:t>]</w:t>
      </w:r>
      <w:r>
        <w:rPr>
          <w:rtl w:val="true"/>
        </w:rPr>
        <w:t>הנה</w:t>
      </w:r>
      <w:r>
        <w:rPr>
          <w:rFonts w:eastAsia="Arial TUR" w:cs="Arial TUR"/>
          <w:rtl w:val="true"/>
        </w:rPr>
        <w:t xml:space="preserve"> </w:t>
      </w:r>
      <w:r>
        <w:rPr>
          <w:rtl w:val="true"/>
        </w:rPr>
        <w:t>מחר</w:t>
      </w:r>
      <w:r>
        <w:rPr>
          <w:rFonts w:eastAsia="Arial TUR" w:cs="Arial TUR"/>
          <w:rtl w:val="true"/>
        </w:rPr>
        <w:t xml:space="preserve"> </w:t>
      </w:r>
      <w:r>
        <w:rPr/>
        <w:t>12</w:t>
      </w:r>
      <w:r>
        <w:rPr>
          <w:rtl w:val="true"/>
        </w:rPr>
        <w:t xml:space="preserve"> </w:t>
      </w:r>
      <w:r>
        <w:rPr>
          <w:rtl w:val="true"/>
        </w:rPr>
        <w:t>בשביל</w:t>
      </w:r>
      <w:r>
        <w:rPr>
          <w:rFonts w:eastAsia="Arial TUR" w:cs="Arial TUR"/>
          <w:rtl w:val="true"/>
        </w:rPr>
        <w:t xml:space="preserve"> </w:t>
      </w:r>
      <w:r>
        <w:rPr>
          <w:rtl w:val="true"/>
        </w:rPr>
        <w:t>בית</w:t>
      </w:r>
      <w:r>
        <w:rPr>
          <w:rtl w:val="true"/>
        </w:rPr>
        <w:t>"</w:t>
      </w:r>
      <w:r>
        <w:rPr>
          <w:rtl w:val="true"/>
        </w:rPr>
        <w:t>ר</w:t>
      </w:r>
      <w:r>
        <w:rPr>
          <w:rFonts w:eastAsia="Arial TUR" w:cs="Arial TUR"/>
          <w:rtl w:val="true"/>
        </w:rPr>
        <w:t xml:space="preserve"> </w:t>
      </w:r>
      <w:r>
        <w:rPr>
          <w:rtl w:val="true"/>
        </w:rPr>
        <w:t>ואחרי</w:t>
      </w:r>
      <w:r>
        <w:rPr>
          <w:rFonts w:eastAsia="Arial TUR" w:cs="Arial TUR"/>
          <w:rtl w:val="true"/>
        </w:rPr>
        <w:t xml:space="preserve"> </w:t>
      </w:r>
      <w:r>
        <w:rPr>
          <w:rtl w:val="true"/>
        </w:rPr>
        <w:t>זה</w:t>
      </w:r>
      <w:r>
        <w:rPr>
          <w:rFonts w:eastAsia="Arial TUR" w:cs="Arial TUR"/>
          <w:rtl w:val="true"/>
        </w:rPr>
        <w:t xml:space="preserve"> </w:t>
      </w:r>
      <w:r>
        <w:rPr>
          <w:rtl w:val="true"/>
        </w:rPr>
        <w:t>החברים</w:t>
      </w:r>
      <w:r>
        <w:rPr>
          <w:rFonts w:eastAsia="Arial TUR" w:cs="Arial TUR"/>
          <w:rtl w:val="true"/>
        </w:rPr>
        <w:t xml:space="preserve"> </w:t>
      </w:r>
      <w:r>
        <w:rPr>
          <w:rtl w:val="true"/>
        </w:rPr>
        <w:t>בפולג</w:t>
      </w:r>
      <w:r>
        <w:rPr>
          <w:rFonts w:eastAsia="Arial TUR" w:cs="Arial TUR"/>
          <w:rtl w:val="true"/>
        </w:rPr>
        <w:t xml:space="preserve"> </w:t>
      </w:r>
      <w:r>
        <w:rPr>
          <w:rtl w:val="true"/>
        </w:rPr>
        <w:t>נתניה</w:t>
      </w:r>
      <w:r>
        <w:rPr>
          <w:rtl w:val="true"/>
        </w:rPr>
        <w:t xml:space="preserve">!!! [...] </w:t>
      </w:r>
      <w:r>
        <w:rPr>
          <w:rtl w:val="true"/>
        </w:rPr>
        <w:t>יאלה</w:t>
      </w:r>
      <w:r>
        <w:rPr>
          <w:rFonts w:eastAsia="Arial TUR" w:cs="Arial TUR"/>
          <w:rtl w:val="true"/>
        </w:rPr>
        <w:t xml:space="preserve"> </w:t>
      </w:r>
      <w:r>
        <w:rPr>
          <w:rtl w:val="true"/>
        </w:rPr>
        <w:t>בית</w:t>
      </w:r>
      <w:r>
        <w:rPr>
          <w:rtl w:val="true"/>
        </w:rPr>
        <w:t>"</w:t>
      </w:r>
      <w:r>
        <w:rPr>
          <w:rtl w:val="true"/>
        </w:rPr>
        <w:t>ר</w:t>
      </w:r>
      <w:r>
        <w:rPr>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הזין</w:t>
      </w:r>
      <w:r>
        <w:rPr>
          <w:rFonts w:ascii="Century" w:hAnsi="Century" w:eastAsia="Century" w:cs="Century"/>
          <w:b/>
          <w:b/>
          <w:spacing w:val="0"/>
          <w:szCs w:val="24"/>
          <w:rtl w:val="true"/>
        </w:rPr>
        <w:t xml:space="preserve"> </w:t>
      </w:r>
      <w:r>
        <w:rPr>
          <w:rFonts w:ascii="Century" w:hAnsi="Century" w:cs="Miriam"/>
          <w:b/>
          <w:b/>
          <w:spacing w:val="0"/>
          <w:szCs w:val="24"/>
          <w:rtl w:val="true"/>
        </w:rPr>
        <w:t>כולם</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פסיכופטים</w:t>
      </w:r>
      <w:r>
        <w:rPr>
          <w:rtl w:val="true"/>
        </w:rPr>
        <w:t>"</w:t>
      </w:r>
      <w:r>
        <w:rPr>
          <w:rFonts w:cs="Arial" w:ascii="Arial" w:hAnsi="Arial"/>
          <w:b/>
          <w:bCs/>
          <w:rtl w:val="true"/>
        </w:rPr>
        <w:t xml:space="preserve"> </w:t>
      </w:r>
      <w:r>
        <w:rPr>
          <w:rFonts w:cs="Century" w:ascii="Century" w:hAnsi="Century"/>
          <w:rtl w:val="true"/>
        </w:rPr>
        <w:t>(</w:t>
      </w:r>
      <w:r>
        <w:rPr>
          <w:rFonts w:ascii="Century" w:hAnsi="Century" w:cs="Century"/>
          <w:rtl w:val="true"/>
        </w:rPr>
        <w:t xml:space="preserve">ההדגשות הוספו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tl w:val="true"/>
        </w:rPr>
        <w:t xml:space="preserve">.; </w:t>
      </w:r>
      <w:r>
        <w:rPr>
          <w:rFonts w:ascii="Century" w:hAnsi="Century" w:cs="Century"/>
          <w:rtl w:val="true"/>
        </w:rPr>
        <w:t>ראו ת</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70-63</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Normal"/>
        <w:spacing w:lineRule="auto" w:line="360"/>
        <w:ind w:end="0"/>
        <w:jc w:val="both"/>
        <w:rPr>
          <w:rFonts w:ascii="Century" w:hAnsi="Century" w:cs="FrankRuehl"/>
          <w:spacing w:val="10"/>
          <w:sz w:val="22"/>
          <w:szCs w:val="28"/>
        </w:rPr>
      </w:pPr>
      <w:r>
        <w:rPr>
          <w:rFonts w:cs="Arial" w:ascii="Arial" w:hAnsi="Arial"/>
          <w:rtl w:val="true"/>
        </w:rPr>
        <w:tab/>
      </w:r>
      <w:r>
        <w:rPr>
          <w:rFonts w:ascii="Century" w:hAnsi="Century" w:cs="FrankRuehl"/>
          <w:spacing w:val="10"/>
          <w:sz w:val="22"/>
          <w:sz w:val="22"/>
          <w:szCs w:val="28"/>
          <w:rtl w:val="true"/>
        </w:rPr>
        <w:t>אינדיקציות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המרמזות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אופיו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האל</w:t>
      </w:r>
      <w:r>
        <w:rPr>
          <w:rFonts w:ascii="Century" w:hAnsi="Century" w:cs="FrankRuehl"/>
          <w:spacing w:val="10"/>
          <w:sz w:val="22"/>
          <w:sz w:val="22"/>
          <w:szCs w:val="28"/>
          <w:rtl w:val="true"/>
        </w:rPr>
        <w:t>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האירוע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המתוכנן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למצוא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בהודעתו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אסי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בסנו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cs="FrankRuehl" w:ascii="Century" w:hAnsi="Century"/>
          <w:spacing w:val="10"/>
          <w:sz w:val="22"/>
          <w:szCs w:val="28"/>
        </w:rPr>
        <w:t>12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כולם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אוכלים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שותים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ביחד</w:t>
      </w:r>
      <w:r>
        <w:rPr>
          <w:rFonts w:ascii="Arial" w:hAnsi="Arial" w:cs="Arial"/>
          <w:rtl w:val="true"/>
        </w:rPr>
        <w:t xml:space="preserve"> </w:t>
      </w:r>
      <w:r>
        <w:rPr>
          <w:rFonts w:cs="Miriam"/>
          <w:b/>
          <w:b/>
          <w:sz w:val="22"/>
          <w:sz w:val="22"/>
          <w:rtl w:val="true"/>
        </w:rPr>
        <w:t>נלחמים</w:t>
      </w:r>
      <w:r>
        <w:rPr>
          <w:rFonts w:cs="Times New Roman"/>
          <w:b/>
          <w:b/>
          <w:sz w:val="22"/>
          <w:sz w:val="22"/>
          <w:rtl w:val="true"/>
        </w:rPr>
        <w:t xml:space="preserve"> </w:t>
      </w:r>
      <w:r>
        <w:rPr>
          <w:rFonts w:cs="Miriam"/>
          <w:b/>
          <w:b/>
          <w:sz w:val="22"/>
          <w:sz w:val="22"/>
          <w:rtl w:val="true"/>
        </w:rPr>
        <w:t>ביחד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אנחנו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הכבוד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cs="FrankRuehl" w:ascii="Century" w:hAnsi="Century"/>
          <w:spacing w:val="10"/>
          <w:sz w:val="22"/>
          <w:szCs w:val="28"/>
          <w:rtl w:val="true"/>
        </w:rPr>
        <w:t>" (</w:t>
      </w:r>
      <w:r>
        <w:rPr>
          <w:rFonts w:ascii="Century" w:hAnsi="Century" w:cs="FrankRuehl"/>
          <w:spacing w:val="10"/>
          <w:sz w:val="22"/>
          <w:sz w:val="22"/>
          <w:szCs w:val="28"/>
          <w:rtl w:val="true"/>
        </w:rPr>
        <w:t>ההדגשה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הוספה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w:t>
      </w:r>
      <w:r>
        <w:rPr>
          <w:rFonts w:cs="FrankRuehl" w:ascii="Century" w:hAnsi="Century"/>
          <w:spacing w:val="10"/>
          <w:sz w:val="22"/>
          <w:szCs w:val="28"/>
          <w:rtl w:val="true"/>
        </w:rPr>
        <w:t>.</w:t>
      </w:r>
      <w:r>
        <w:rPr>
          <w:rFonts w:ascii="Century" w:hAnsi="Century" w:cs="FrankRuehl"/>
          <w:spacing w:val="10"/>
          <w:sz w:val="22"/>
          <w:sz w:val="22"/>
          <w:szCs w:val="28"/>
          <w:rtl w:val="true"/>
        </w:rPr>
        <w:t>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w:t>
      </w:r>
      <w:r>
        <w:rPr>
          <w:rFonts w:cs="FrankRuehl" w:ascii="Century" w:hAnsi="Century"/>
          <w:spacing w:val="10"/>
          <w:sz w:val="22"/>
          <w:szCs w:val="28"/>
          <w:rtl w:val="true"/>
        </w:rPr>
        <w:t xml:space="preserve">' </w:t>
      </w:r>
      <w:r>
        <w:rPr>
          <w:rFonts w:cs="FrankRuehl" w:ascii="Century" w:hAnsi="Century"/>
          <w:spacing w:val="10"/>
          <w:sz w:val="22"/>
          <w:szCs w:val="28"/>
        </w:rPr>
        <w:t>79</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בהודעתו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יואב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נחשון</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כפכפים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מניסיון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שעבר</w:t>
      </w:r>
      <w:r>
        <w:rPr>
          <w:rFonts w:cs="FrankRuehl" w:ascii="Century" w:hAnsi="Century"/>
          <w:spacing w:val="10"/>
          <w:sz w:val="22"/>
          <w:szCs w:val="28"/>
          <w:rtl w:val="true"/>
        </w:rPr>
        <w:t>" (</w:t>
      </w:r>
      <w:r>
        <w:rPr>
          <w:rFonts w:ascii="Century" w:hAnsi="Century" w:cs="FrankRuehl"/>
          <w:spacing w:val="10"/>
          <w:sz w:val="22"/>
          <w:sz w:val="22"/>
          <w:szCs w:val="28"/>
          <w:rtl w:val="true"/>
        </w:rPr>
        <w:t>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w:t>
      </w:r>
      <w:r>
        <w:rPr>
          <w:rFonts w:cs="FrankRuehl" w:ascii="Century" w:hAnsi="Century"/>
          <w:spacing w:val="10"/>
          <w:sz w:val="22"/>
          <w:szCs w:val="28"/>
          <w:rtl w:val="true"/>
        </w:rPr>
        <w:t xml:space="preserve">' </w:t>
      </w:r>
      <w:r>
        <w:rPr>
          <w:rFonts w:cs="FrankRuehl" w:ascii="Century" w:hAnsi="Century"/>
          <w:spacing w:val="10"/>
          <w:sz w:val="22"/>
          <w:szCs w:val="28"/>
        </w:rPr>
        <w:t>78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ובהודעתו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האירוע</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כפכפים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בראשו</w:t>
      </w:r>
      <w:r>
        <w:rPr>
          <w:rFonts w:cs="FrankRuehl" w:ascii="Century" w:hAnsi="Century"/>
          <w:spacing w:val="10"/>
          <w:sz w:val="22"/>
          <w:szCs w:val="28"/>
          <w:rtl w:val="true"/>
        </w:rPr>
        <w:t>" (</w:t>
      </w:r>
      <w:r>
        <w:rPr>
          <w:rFonts w:ascii="Century" w:hAnsi="Century" w:cs="FrankRuehl"/>
          <w:spacing w:val="10"/>
          <w:sz w:val="22"/>
          <w:sz w:val="22"/>
          <w:szCs w:val="28"/>
          <w:rtl w:val="true"/>
        </w:rPr>
        <w:t>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w:t>
      </w:r>
      <w:r>
        <w:rPr>
          <w:rFonts w:cs="FrankRuehl" w:ascii="Century" w:hAnsi="Century"/>
          <w:spacing w:val="10"/>
          <w:sz w:val="22"/>
          <w:szCs w:val="28"/>
          <w:rtl w:val="true"/>
        </w:rPr>
        <w:t xml:space="preserve">' </w:t>
      </w:r>
      <w:r>
        <w:rPr>
          <w:rFonts w:cs="FrankRuehl" w:ascii="Century" w:hAnsi="Century"/>
          <w:spacing w:val="10"/>
          <w:sz w:val="22"/>
          <w:szCs w:val="28"/>
        </w:rPr>
        <w:t>108</w:t>
      </w:r>
      <w:r>
        <w:rPr>
          <w:rFonts w:cs="FrankRuehl" w:ascii="Century" w:hAnsi="Century"/>
          <w:spacing w:val="10"/>
          <w:sz w:val="22"/>
          <w:szCs w:val="28"/>
          <w:rtl w:val="true"/>
        </w:rPr>
        <w:t xml:space="preserve">). </w:t>
      </w:r>
    </w:p>
    <w:p>
      <w:pPr>
        <w:pStyle w:val="Normal"/>
        <w:ind w:end="0"/>
        <w:jc w:val="both"/>
        <w:rPr>
          <w:rFonts w:ascii="Arial" w:hAnsi="Arial" w:cs="Arial"/>
          <w:spacing w:val="10"/>
          <w:sz w:val="22"/>
          <w:szCs w:val="28"/>
        </w:rPr>
      </w:pPr>
      <w:r>
        <w:rPr>
          <w:rFonts w:cs="Arial" w:ascii="Arial" w:hAnsi="Arial"/>
          <w:spacing w:val="10"/>
          <w:sz w:val="22"/>
          <w:szCs w:val="28"/>
          <w:rtl w:val="true"/>
        </w:rPr>
      </w:r>
    </w:p>
    <w:p>
      <w:pPr>
        <w:pStyle w:val="Ruller43"/>
        <w:numPr>
          <w:ilvl w:val="0"/>
          <w:numId w:val="2"/>
        </w:numPr>
        <w:ind w:hanging="0" w:start="0" w:end="0"/>
        <w:jc w:val="both"/>
        <w:rPr>
          <w:rFonts w:ascii="Arial" w:hAnsi="Arial" w:cs="Arial"/>
        </w:rPr>
      </w:pPr>
      <w:r>
        <w:rPr>
          <w:rFonts w:ascii="Arial" w:hAnsi="Arial" w:cs="Arial"/>
          <w:rtl w:val="true"/>
        </w:rPr>
        <w:t>בשים לב להקשרן של ההודעות הנ</w:t>
      </w:r>
      <w:r>
        <w:rPr>
          <w:rFonts w:cs="Arial" w:ascii="Arial" w:hAnsi="Arial"/>
          <w:rtl w:val="true"/>
        </w:rPr>
        <w:t>"</w:t>
      </w:r>
      <w:r>
        <w:rPr>
          <w:rFonts w:ascii="Arial" w:hAnsi="Arial" w:cs="Arial"/>
          <w:rtl w:val="true"/>
        </w:rPr>
        <w:t>ל ולמועד כתיבתן</w:t>
      </w:r>
      <w:r>
        <w:rPr>
          <w:rFonts w:cs="Arial" w:ascii="Arial" w:hAnsi="Arial"/>
          <w:rtl w:val="true"/>
        </w:rPr>
        <w:t xml:space="preserve">, </w:t>
      </w:r>
      <w:r>
        <w:rPr>
          <w:rtl w:val="true"/>
        </w:rPr>
        <w:t xml:space="preserve">מצא בית משפט קמא </w:t>
      </w:r>
      <w:r>
        <w:rPr>
          <w:rtl w:val="true"/>
        </w:rPr>
        <w:t>–</w:t>
      </w:r>
      <w:r>
        <w:rPr>
          <w:rtl w:val="true"/>
        </w:rPr>
        <w:t xml:space="preserve"> ובצדק </w:t>
      </w:r>
      <w:r>
        <w:rPr>
          <w:rtl w:val="true"/>
        </w:rPr>
        <w:t>–</w:t>
      </w:r>
      <w:r>
        <w:rPr>
          <w:rtl w:val="true"/>
        </w:rPr>
        <w:t xml:space="preserve"> נתון מפליל של ממש וסיוע מובהק לעדותו של עד המדינה</w:t>
      </w:r>
      <w:r>
        <w:rPr>
          <w:rtl w:val="true"/>
        </w:rPr>
        <w:t xml:space="preserve">, </w:t>
      </w:r>
      <w:r>
        <w:rPr>
          <w:rtl w:val="true"/>
        </w:rPr>
        <w:t>בתגובתו של המערער לדברים שנכתבו על ידי חברו לארגון</w:t>
      </w:r>
      <w:r>
        <w:rPr>
          <w:rtl w:val="true"/>
        </w:rPr>
        <w:t xml:space="preserve">, </w:t>
      </w:r>
      <w:r>
        <w:rPr>
          <w:rtl w:val="true"/>
        </w:rPr>
        <w:t>יואב נחשון</w:t>
      </w:r>
      <w:r>
        <w:rPr>
          <w:rtl w:val="true"/>
        </w:rPr>
        <w:t xml:space="preserve">, </w:t>
      </w:r>
      <w:r>
        <w:rPr>
          <w:rtl w:val="true"/>
        </w:rPr>
        <w:t>שלא להגיע לאירוע עם כפכפים לנוכח הניסיון המר של שבוע שעבר</w:t>
      </w:r>
      <w:r>
        <w:rPr>
          <w:rtl w:val="true"/>
        </w:rPr>
        <w:t xml:space="preserve">. </w:t>
      </w:r>
      <w:r>
        <w:rPr>
          <w:rtl w:val="true"/>
        </w:rPr>
        <w:t>על דברים אלו</w:t>
      </w:r>
      <w:r>
        <w:rPr>
          <w:rtl w:val="true"/>
        </w:rPr>
        <w:t xml:space="preserve">, </w:t>
      </w:r>
      <w:r>
        <w:rPr>
          <w:rtl w:val="true"/>
        </w:rPr>
        <w:t>השיב המערער בגפו</w:t>
      </w:r>
      <w:r>
        <w:rPr>
          <w:rtl w:val="true"/>
        </w:rPr>
        <w:t xml:space="preserve">, </w:t>
      </w:r>
      <w:r>
        <w:rPr>
          <w:rtl w:val="true"/>
        </w:rPr>
        <w:t xml:space="preserve">בחלוף </w:t>
      </w:r>
      <w:r>
        <w:rPr/>
        <w:t>2</w:t>
      </w:r>
      <w:r>
        <w:rPr>
          <w:rtl w:val="true"/>
        </w:rPr>
        <w:t xml:space="preserve"> </w:t>
      </w:r>
      <w:r>
        <w:rPr>
          <w:rtl w:val="true"/>
        </w:rPr>
        <w:t>דקות</w:t>
      </w:r>
      <w:r>
        <w:rPr>
          <w:rtl w:val="true"/>
        </w:rPr>
        <w:t>, "</w:t>
      </w:r>
      <w:r>
        <w:rPr>
          <w:rFonts w:cs="Miriam"/>
          <w:b/>
          <w:b/>
          <w:spacing w:val="0"/>
          <w:sz w:val="22"/>
          <w:sz w:val="22"/>
          <w:szCs w:val="24"/>
          <w:rtl w:val="true"/>
        </w:rPr>
        <w:t>צודק</w:t>
      </w:r>
      <w:r>
        <w:rPr>
          <w:rtl w:val="true"/>
        </w:rPr>
        <w:t>" (</w:t>
      </w:r>
      <w:r>
        <w:rPr>
          <w:rtl w:val="true"/>
        </w:rPr>
        <w:t>ראו שם</w:t>
      </w:r>
      <w:r>
        <w:rPr>
          <w:rtl w:val="true"/>
        </w:rPr>
        <w:t xml:space="preserve">, </w:t>
      </w:r>
      <w:r>
        <w:rPr>
          <w:sz w:val="22"/>
          <w:sz w:val="22"/>
          <w:rtl w:val="true"/>
        </w:rPr>
        <w:t>עמ</w:t>
      </w:r>
      <w:r>
        <w:rPr>
          <w:sz w:val="22"/>
          <w:rtl w:val="true"/>
        </w:rPr>
        <w:t xml:space="preserve">' </w:t>
      </w:r>
      <w:r>
        <w:rPr>
          <w:sz w:val="22"/>
        </w:rPr>
        <w:t>79-78</w:t>
      </w:r>
      <w:r>
        <w:rPr>
          <w:rtl w:val="true"/>
        </w:rPr>
        <w:t xml:space="preserve">). </w:t>
      </w:r>
      <w:r>
        <w:rPr>
          <w:rFonts w:ascii="Arial" w:hAnsi="Arial" w:cs="Arial"/>
          <w:rtl w:val="true"/>
        </w:rPr>
        <w:t>והרי</w:t>
      </w:r>
      <w:r>
        <w:rPr>
          <w:rFonts w:cs="Arial" w:ascii="Arial" w:hAnsi="Arial"/>
          <w:rtl w:val="true"/>
        </w:rPr>
        <w:t xml:space="preserve">, </w:t>
      </w:r>
      <w:r>
        <w:rPr>
          <w:rFonts w:ascii="Arial" w:hAnsi="Arial" w:cs="Arial"/>
          <w:rtl w:val="true"/>
        </w:rPr>
        <w:t>מה לו למערער להסכים עם יואב נחשון ש</w:t>
      </w:r>
      <w:r>
        <w:rPr>
          <w:rFonts w:cs="Miriam"/>
          <w:b/>
          <w:b/>
          <w:spacing w:val="0"/>
          <w:sz w:val="22"/>
          <w:sz w:val="22"/>
          <w:szCs w:val="24"/>
          <w:rtl w:val="true"/>
        </w:rPr>
        <w:t>לא</w:t>
      </w:r>
      <w:r>
        <w:rPr>
          <w:rFonts w:ascii="Arial" w:hAnsi="Arial" w:cs="Arial"/>
          <w:rtl w:val="true"/>
        </w:rPr>
        <w:t xml:space="preserve"> להגיע לחוף פולג עם כפכפים</w:t>
      </w:r>
      <w:r>
        <w:rPr>
          <w:rFonts w:cs="Arial" w:ascii="Arial" w:hAnsi="Arial"/>
          <w:rtl w:val="true"/>
        </w:rPr>
        <w:t xml:space="preserve">, </w:t>
      </w:r>
      <w:r>
        <w:rPr>
          <w:rFonts w:ascii="Arial" w:hAnsi="Arial" w:cs="Arial"/>
          <w:rtl w:val="true"/>
        </w:rPr>
        <w:t>אם כל שבכוונתו לעשות</w:t>
      </w:r>
      <w:r>
        <w:rPr>
          <w:rFonts w:cs="Arial" w:ascii="Arial" w:hAnsi="Arial"/>
          <w:rtl w:val="true"/>
        </w:rPr>
        <w:t xml:space="preserve">, </w:t>
      </w:r>
      <w:r>
        <w:rPr>
          <w:rFonts w:ascii="Arial" w:hAnsi="Arial" w:cs="Arial"/>
          <w:rtl w:val="true"/>
        </w:rPr>
        <w:t>כטענתו</w:t>
      </w:r>
      <w:r>
        <w:rPr>
          <w:rFonts w:cs="Arial" w:ascii="Arial" w:hAnsi="Arial"/>
          <w:rtl w:val="true"/>
        </w:rPr>
        <w:t xml:space="preserve">, </w:t>
      </w:r>
      <w:r>
        <w:rPr>
          <w:rFonts w:ascii="Arial" w:hAnsi="Arial" w:cs="Arial"/>
          <w:rtl w:val="true"/>
        </w:rPr>
        <w:t>הוא לבלות עם חבריו במשחק כדורגל החופים</w:t>
      </w:r>
      <w:r>
        <w:rPr>
          <w:rFonts w:cs="Arial" w:ascii="Arial" w:hAnsi="Arial"/>
          <w:rtl w:val="true"/>
        </w:rPr>
        <w:t xml:space="preserve">? </w:t>
      </w:r>
    </w:p>
    <w:p>
      <w:pPr>
        <w:pStyle w:val="Ruller42"/>
        <w:ind w:end="0"/>
        <w:jc w:val="both"/>
        <w:rPr>
          <w:rFonts w:ascii="Arial" w:hAnsi="Arial" w:cs="Arial"/>
        </w:rPr>
      </w:pPr>
      <w:r>
        <w:rPr>
          <w:rFonts w:cs="Arial" w:ascii="Arial" w:hAnsi="Arial"/>
          <w:rtl w:val="true"/>
        </w:rPr>
      </w:r>
    </w:p>
    <w:p>
      <w:pPr>
        <w:pStyle w:val="Ruller43"/>
        <w:numPr>
          <w:ilvl w:val="0"/>
          <w:numId w:val="2"/>
        </w:numPr>
        <w:ind w:hanging="0" w:start="0" w:end="0"/>
        <w:jc w:val="both"/>
        <w:rPr>
          <w:rFonts w:ascii="Century" w:hAnsi="Century" w:cs="Century"/>
          <w:sz w:val="22"/>
        </w:rPr>
      </w:pPr>
      <w:r>
        <w:rPr>
          <w:rtl w:val="true"/>
        </w:rPr>
        <w:tab/>
      </w:r>
      <w:r>
        <w:rPr>
          <w:rtl w:val="true"/>
        </w:rPr>
        <w:t>הודעה מפלילה נוספת</w:t>
      </w:r>
      <w:r>
        <w:rPr>
          <w:rtl w:val="true"/>
        </w:rPr>
        <w:t xml:space="preserve">, </w:t>
      </w:r>
      <w:r>
        <w:rPr>
          <w:rtl w:val="true"/>
        </w:rPr>
        <w:t xml:space="preserve">כתב המערער בבוקר יום האירוע </w:t>
      </w:r>
      <w:r>
        <w:rPr>
          <w:rtl w:val="true"/>
        </w:rPr>
        <w:t>(</w:t>
      </w:r>
      <w:r>
        <w:rPr>
          <w:rtl w:val="true"/>
        </w:rPr>
        <w:t>ה</w:t>
      </w:r>
      <w:r>
        <w:rPr>
          <w:rtl w:val="true"/>
        </w:rPr>
        <w:t>-</w:t>
      </w:r>
      <w:r>
        <w:rPr/>
        <w:t>3.7.2015</w:t>
      </w:r>
      <w:r>
        <w:rPr>
          <w:rtl w:val="true"/>
        </w:rPr>
        <w:t xml:space="preserve">), </w:t>
      </w:r>
      <w:r>
        <w:rPr>
          <w:rtl w:val="true"/>
        </w:rPr>
        <w:t xml:space="preserve">וזאת לא לפני שבירר עם ראשיתו האם מישהו מחברי </w:t>
      </w:r>
      <w:r>
        <w:rPr>
          <w:rtl w:val="true"/>
        </w:rPr>
        <w:t>'</w:t>
      </w:r>
      <w:r>
        <w:rPr>
          <w:rtl w:val="true"/>
        </w:rPr>
        <w:t>הקומץ</w:t>
      </w:r>
      <w:r>
        <w:rPr>
          <w:rtl w:val="true"/>
        </w:rPr>
        <w:t xml:space="preserve">' </w:t>
      </w:r>
      <w:r>
        <w:rPr>
          <w:rtl w:val="true"/>
        </w:rPr>
        <w:t xml:space="preserve">מתכנן להגיע לאירוע ברכב מכיוון ירושלים או מודיעין </w:t>
      </w:r>
      <w:r>
        <w:rPr>
          <w:rtl w:val="true"/>
        </w:rPr>
        <w:t>–</w:t>
      </w:r>
      <w:r>
        <w:rPr>
          <w:rtl w:val="true"/>
        </w:rPr>
        <w:t xml:space="preserve"> היא עיר מגוריו של המערער </w:t>
      </w:r>
      <w:r>
        <w:rPr>
          <w:rtl w:val="true"/>
        </w:rPr>
        <w:t>(</w:t>
      </w:r>
      <w:r>
        <w:rPr>
          <w:rtl w:val="true"/>
        </w:rPr>
        <w:t>ראו שם</w:t>
      </w:r>
      <w:r>
        <w:rPr>
          <w:rtl w:val="true"/>
        </w:rPr>
        <w:t xml:space="preserve">, </w:t>
      </w:r>
      <w:r>
        <w:rPr>
          <w:rtl w:val="true"/>
        </w:rPr>
        <w:t>עמ</w:t>
      </w:r>
      <w:r>
        <w:rPr>
          <w:rtl w:val="true"/>
        </w:rPr>
        <w:t xml:space="preserve">' </w:t>
      </w:r>
      <w:r>
        <w:rPr/>
        <w:t>93</w:t>
      </w:r>
      <w:r>
        <w:rPr>
          <w:rtl w:val="true"/>
        </w:rPr>
        <w:t xml:space="preserve">). </w:t>
      </w:r>
      <w:r>
        <w:rPr>
          <w:rtl w:val="true"/>
        </w:rPr>
        <w:t xml:space="preserve">המערער שאל בקבוצה </w:t>
      </w:r>
      <w:r>
        <w:rPr>
          <w:rtl w:val="true"/>
        </w:rPr>
        <w:t>"</w:t>
      </w:r>
      <w:r>
        <w:rPr>
          <w:rFonts w:ascii="Century" w:hAnsi="Century" w:cs="Century"/>
          <w:sz w:val="22"/>
          <w:sz w:val="22"/>
          <w:rtl w:val="true"/>
        </w:rPr>
        <w:t>מתי חיפה המשחק שלהם</w:t>
      </w:r>
      <w:r>
        <w:rPr>
          <w:rFonts w:cs="Century" w:ascii="Century" w:hAnsi="Century"/>
          <w:sz w:val="22"/>
          <w:rtl w:val="true"/>
        </w:rPr>
        <w:t xml:space="preserve">?" </w:t>
      </w:r>
      <w:r>
        <w:rPr>
          <w:rFonts w:ascii="Century" w:hAnsi="Century" w:cs="Century"/>
          <w:sz w:val="22"/>
          <w:sz w:val="22"/>
          <w:rtl w:val="true"/>
        </w:rPr>
        <w:t>ובתגובה לתשובות השונות של חבריו</w:t>
      </w:r>
      <w:r>
        <w:rPr>
          <w:rFonts w:cs="Century" w:ascii="Century" w:hAnsi="Century"/>
          <w:sz w:val="22"/>
          <w:rtl w:val="true"/>
        </w:rPr>
        <w:t xml:space="preserve">, </w:t>
      </w:r>
      <w:r>
        <w:rPr>
          <w:rFonts w:ascii="Century" w:hAnsi="Century" w:cs="Century"/>
          <w:sz w:val="22"/>
          <w:sz w:val="22"/>
          <w:rtl w:val="true"/>
        </w:rPr>
        <w:t xml:space="preserve">כתב </w:t>
      </w:r>
      <w:r>
        <w:rPr>
          <w:rFonts w:cs="Century" w:ascii="Century" w:hAnsi="Century"/>
          <w:sz w:val="22"/>
          <w:rtl w:val="true"/>
        </w:rPr>
        <w:t>"</w:t>
      </w:r>
      <w:r>
        <w:rPr>
          <w:rFonts w:ascii="Century" w:hAnsi="Century" w:cs="Century"/>
          <w:sz w:val="22"/>
          <w:sz w:val="22"/>
          <w:rtl w:val="true"/>
        </w:rPr>
        <w:t xml:space="preserve">תבדקו בטוח כי </w:t>
      </w:r>
      <w:r>
        <w:rPr>
          <w:rFonts w:cs="Century" w:ascii="Century" w:hAnsi="Century"/>
          <w:sz w:val="22"/>
          <w:rtl w:val="true"/>
        </w:rPr>
        <w:t>[</w:t>
      </w:r>
      <w:r>
        <w:rPr>
          <w:rFonts w:ascii="Century" w:hAnsi="Century" w:cs="Century"/>
          <w:sz w:val="22"/>
          <w:sz w:val="22"/>
          <w:rtl w:val="true"/>
        </w:rPr>
        <w:t>א</w:t>
      </w:r>
      <w:r>
        <w:rPr>
          <w:rFonts w:cs="Century" w:ascii="Century" w:hAnsi="Century"/>
          <w:sz w:val="22"/>
          <w:rtl w:val="true"/>
        </w:rPr>
        <w:t>]</w:t>
      </w:r>
      <w:r>
        <w:rPr>
          <w:rFonts w:ascii="Century" w:hAnsi="Century" w:cs="Century"/>
          <w:sz w:val="22"/>
          <w:sz w:val="22"/>
          <w:rtl w:val="true"/>
        </w:rPr>
        <w:t xml:space="preserve">ם לפנינו </w:t>
      </w:r>
      <w:r>
        <w:rPr>
          <w:rFonts w:ascii="Century" w:hAnsi="Century" w:cs="Miriam"/>
          <w:b/>
          <w:b/>
          <w:spacing w:val="0"/>
          <w:sz w:val="22"/>
          <w:sz w:val="22"/>
          <w:szCs w:val="24"/>
          <w:rtl w:val="true"/>
        </w:rPr>
        <w:t>צריך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w:t>
      </w:r>
      <w:r>
        <w:rPr>
          <w:rFonts w:cs="Century" w:ascii="Century" w:hAnsi="Century"/>
          <w:sz w:val="22"/>
          <w:rtl w:val="true"/>
        </w:rPr>
        <w:t>..." (</w:t>
      </w:r>
      <w:r>
        <w:rPr>
          <w:rFonts w:ascii="Century" w:hAnsi="Century" w:cs="Century"/>
          <w:sz w:val="22"/>
          <w:sz w:val="22"/>
          <w:rtl w:val="true"/>
        </w:rPr>
        <w:t xml:space="preserve">ההדגשה הוספה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ראו שם</w:t>
      </w:r>
      <w:r>
        <w:rPr>
          <w:rFonts w:cs="Century" w:ascii="Century" w:hAnsi="Century"/>
          <w:sz w:val="22"/>
          <w:rtl w:val="true"/>
        </w:rPr>
        <w:t xml:space="preserve">, </w:t>
      </w:r>
      <w:r>
        <w:rPr>
          <w:sz w:val="22"/>
          <w:sz w:val="22"/>
          <w:rtl w:val="true"/>
        </w:rPr>
        <w:t>עמ</w:t>
      </w:r>
      <w:r>
        <w:rPr>
          <w:sz w:val="22"/>
          <w:rtl w:val="true"/>
        </w:rPr>
        <w:t xml:space="preserve">' </w:t>
      </w:r>
      <w:r>
        <w:rPr>
          <w:sz w:val="22"/>
        </w:rPr>
        <w:t>120-118</w:t>
      </w:r>
      <w:r>
        <w:rPr>
          <w:rFonts w:cs="Century" w:ascii="Century" w:hAnsi="Century"/>
          <w:sz w:val="22"/>
          <w:rtl w:val="true"/>
        </w:rPr>
        <w:t xml:space="preserve">). </w:t>
      </w:r>
      <w:r>
        <w:rPr>
          <w:rFonts w:ascii="Century" w:hAnsi="Century" w:cs="Century"/>
          <w:sz w:val="22"/>
          <w:sz w:val="22"/>
          <w:rtl w:val="true"/>
        </w:rPr>
        <w:t>בית משפט קמא ראה בתכתובת זו ראיה המפריכה את גרסתו המיתממת של המערער</w:t>
      </w:r>
      <w:r>
        <w:rPr>
          <w:rFonts w:cs="Century" w:ascii="Century" w:hAnsi="Century"/>
          <w:sz w:val="22"/>
          <w:rtl w:val="true"/>
        </w:rPr>
        <w:t xml:space="preserve">, </w:t>
      </w:r>
      <w:r>
        <w:rPr>
          <w:rFonts w:ascii="Century" w:hAnsi="Century" w:cs="Century"/>
          <w:sz w:val="22"/>
          <w:sz w:val="22"/>
          <w:rtl w:val="true"/>
        </w:rPr>
        <w:t>לפיה הגיע למקום ללא ידיעה מוקדמת אודות התכנית העבריינית של חבריו לארגון</w:t>
      </w:r>
      <w:r>
        <w:rPr>
          <w:rFonts w:cs="Century" w:ascii="Century" w:hAnsi="Century"/>
          <w:sz w:val="22"/>
          <w:rtl w:val="true"/>
        </w:rPr>
        <w:t xml:space="preserve">; </w:t>
      </w:r>
      <w:r>
        <w:rPr>
          <w:rFonts w:ascii="Century" w:hAnsi="Century" w:cs="Century"/>
          <w:sz w:val="22"/>
          <w:sz w:val="22"/>
          <w:rtl w:val="true"/>
        </w:rPr>
        <w:t>ומשכך</w:t>
      </w:r>
      <w:r>
        <w:rPr>
          <w:rFonts w:cs="Century" w:ascii="Century" w:hAnsi="Century"/>
          <w:sz w:val="22"/>
          <w:rtl w:val="true"/>
        </w:rPr>
        <w:t xml:space="preserve">, </w:t>
      </w:r>
      <w:r>
        <w:rPr>
          <w:rFonts w:ascii="Century" w:hAnsi="Century" w:cs="Century"/>
          <w:sz w:val="22"/>
          <w:sz w:val="22"/>
          <w:rtl w:val="true"/>
        </w:rPr>
        <w:t>ראיה זו קשרה את המערער בקשר הדוק לתכנון תקיפתם של אוהדי מכבי חיפה</w:t>
      </w:r>
      <w:r>
        <w:rPr>
          <w:rFonts w:cs="Century" w:ascii="Century" w:hAnsi="Century"/>
          <w:sz w:val="22"/>
          <w:rtl w:val="true"/>
        </w:rPr>
        <w:t xml:space="preserve">. </w:t>
      </w:r>
      <w:r>
        <w:rPr>
          <w:rFonts w:ascii="Century" w:hAnsi="Century" w:cs="Century"/>
          <w:sz w:val="22"/>
          <w:sz w:val="22"/>
          <w:rtl w:val="true"/>
        </w:rPr>
        <w:t>גם קביעה זו של בית משפט קמא מקובלת עלי לחלוטין</w:t>
      </w:r>
      <w:r>
        <w:rPr>
          <w:rFonts w:cs="Century" w:ascii="Century" w:hAnsi="Century"/>
          <w:sz w:val="22"/>
          <w:rtl w:val="true"/>
        </w:rPr>
        <w:t xml:space="preserve">. </w:t>
      </w:r>
      <w:r>
        <w:rPr>
          <w:rFonts w:ascii="Century" w:hAnsi="Century" w:cs="Century"/>
          <w:sz w:val="22"/>
          <w:sz w:val="22"/>
          <w:rtl w:val="true"/>
        </w:rPr>
        <w:t>מהתכתובת הנ</w:t>
      </w:r>
      <w:r>
        <w:rPr>
          <w:rFonts w:cs="Century" w:ascii="Century" w:hAnsi="Century"/>
          <w:sz w:val="22"/>
          <w:rtl w:val="true"/>
        </w:rPr>
        <w:t>"</w:t>
      </w:r>
      <w:r>
        <w:rPr>
          <w:rFonts w:ascii="Century" w:hAnsi="Century" w:cs="Century"/>
          <w:sz w:val="22"/>
          <w:sz w:val="22"/>
          <w:rtl w:val="true"/>
        </w:rPr>
        <w:t>ל עולה</w:t>
      </w:r>
      <w:r>
        <w:rPr>
          <w:rFonts w:cs="Century" w:ascii="Century" w:hAnsi="Century"/>
          <w:sz w:val="22"/>
          <w:rtl w:val="true"/>
        </w:rPr>
        <w:t xml:space="preserve">, </w:t>
      </w:r>
      <w:r>
        <w:rPr>
          <w:rFonts w:ascii="Century" w:hAnsi="Century" w:cs="Century"/>
          <w:sz w:val="22"/>
          <w:sz w:val="22"/>
          <w:rtl w:val="true"/>
        </w:rPr>
        <w:t>באופן שאינו משתמע לשתי פנים</w:t>
      </w:r>
      <w:r>
        <w:rPr>
          <w:rFonts w:cs="Century" w:ascii="Century" w:hAnsi="Century"/>
          <w:sz w:val="22"/>
          <w:rtl w:val="true"/>
        </w:rPr>
        <w:t xml:space="preserve">, </w:t>
      </w:r>
      <w:r>
        <w:rPr>
          <w:rFonts w:ascii="Century" w:hAnsi="Century" w:cs="Century"/>
          <w:sz w:val="22"/>
          <w:sz w:val="22"/>
          <w:rtl w:val="true"/>
        </w:rPr>
        <w:t>כי המערער חפץ לתאם בין מועד הגעתו למקום לבין מועד המשחק של מכבי חיפה</w:t>
      </w:r>
      <w:r>
        <w:rPr>
          <w:rFonts w:cs="Century" w:ascii="Century" w:hAnsi="Century"/>
          <w:sz w:val="22"/>
          <w:rtl w:val="true"/>
        </w:rPr>
        <w:t xml:space="preserve">. </w:t>
      </w:r>
      <w:r>
        <w:rPr>
          <w:rFonts w:ascii="Century" w:hAnsi="Century" w:cs="Century"/>
          <w:sz w:val="22"/>
          <w:sz w:val="22"/>
          <w:rtl w:val="true"/>
        </w:rPr>
        <w:t>רצון כאמור איננו מתיישב עם גרסת המערער לפיה לא היה לו שום חלק בקשירת הקשר בנוגע 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pPr>
      <w:r>
        <w:rPr>
          <w:rtl w:val="true"/>
        </w:rPr>
        <w:t xml:space="preserve">המערער התייחס במסגרת עדותו להתנהלותו בקבוצת הווטסאפ וניסה להסבירה באופן הבא </w:t>
      </w:r>
      <w:r>
        <w:rPr>
          <w:rtl w:val="true"/>
        </w:rPr>
        <w:t>"</w:t>
      </w:r>
      <w:r>
        <w:rPr>
          <w:rtl w:val="true"/>
        </w:rPr>
        <w:t>בכל קבוצה</w:t>
      </w:r>
      <w:r>
        <w:rPr>
          <w:rtl w:val="true"/>
        </w:rPr>
        <w:t xml:space="preserve">, </w:t>
      </w:r>
      <w:r>
        <w:rPr>
          <w:rtl w:val="true"/>
        </w:rPr>
        <w:t>לפני משחק תמיד תראה את הדיבור</w:t>
      </w:r>
      <w:r>
        <w:rPr>
          <w:rtl w:val="true"/>
        </w:rPr>
        <w:t xml:space="preserve">, </w:t>
      </w:r>
      <w:r>
        <w:rPr>
          <w:rtl w:val="true"/>
        </w:rPr>
        <w:t>היום הורגים אותם</w:t>
      </w:r>
      <w:r>
        <w:rPr>
          <w:rtl w:val="true"/>
        </w:rPr>
        <w:t xml:space="preserve">, </w:t>
      </w:r>
      <w:r>
        <w:rPr>
          <w:rtl w:val="true"/>
        </w:rPr>
        <w:t>היום מזיינים אותם</w:t>
      </w:r>
      <w:r>
        <w:rPr>
          <w:rtl w:val="true"/>
        </w:rPr>
        <w:t xml:space="preserve">, </w:t>
      </w:r>
      <w:r>
        <w:rPr>
          <w:rtl w:val="true"/>
        </w:rPr>
        <w:t xml:space="preserve">היום נבוא מפה </w:t>
      </w:r>
      <w:r>
        <w:rPr>
          <w:rtl w:val="true"/>
        </w:rPr>
        <w:t xml:space="preserve">[...] </w:t>
      </w:r>
      <w:r>
        <w:rPr>
          <w:rtl w:val="true"/>
        </w:rPr>
        <w:t>הייתי רואה את ה</w:t>
      </w:r>
      <w:r>
        <w:rPr>
          <w:rtl w:val="true"/>
        </w:rPr>
        <w:t>-</w:t>
      </w:r>
      <w:r>
        <w:rPr/>
        <w:t>10</w:t>
      </w:r>
      <w:r>
        <w:rPr>
          <w:rtl w:val="true"/>
        </w:rPr>
        <w:t xml:space="preserve">, </w:t>
      </w:r>
      <w:r>
        <w:rPr/>
        <w:t>15</w:t>
      </w:r>
      <w:r>
        <w:rPr>
          <w:rtl w:val="true"/>
        </w:rPr>
        <w:t xml:space="preserve"> [</w:t>
      </w:r>
      <w:r>
        <w:rPr>
          <w:rtl w:val="true"/>
        </w:rPr>
        <w:t>הודעות</w:t>
      </w:r>
      <w:r>
        <w:rPr>
          <w:rtl w:val="true"/>
        </w:rPr>
        <w:t xml:space="preserve">] </w:t>
      </w:r>
      <w:r>
        <w:rPr>
          <w:rtl w:val="true"/>
        </w:rPr>
        <w:t>אחרונות</w:t>
      </w:r>
      <w:r>
        <w:rPr>
          <w:rtl w:val="true"/>
        </w:rPr>
        <w:t xml:space="preserve">, </w:t>
      </w:r>
      <w:r>
        <w:rPr>
          <w:rtl w:val="true"/>
        </w:rPr>
        <w:t>רואה מה הם רושמים</w:t>
      </w:r>
      <w:r>
        <w:rPr>
          <w:rtl w:val="true"/>
        </w:rPr>
        <w:t xml:space="preserve">, </w:t>
      </w:r>
      <w:r>
        <w:rPr>
          <w:rtl w:val="true"/>
        </w:rPr>
        <w:t>זורק פה מילה</w:t>
      </w:r>
      <w:r>
        <w:rPr>
          <w:rtl w:val="true"/>
        </w:rPr>
        <w:t xml:space="preserve">, </w:t>
      </w:r>
      <w:r>
        <w:rPr>
          <w:rtl w:val="true"/>
        </w:rPr>
        <w:t>פה משתתף</w:t>
      </w:r>
      <w:r>
        <w:rPr>
          <w:rtl w:val="true"/>
        </w:rPr>
        <w:t xml:space="preserve">, </w:t>
      </w:r>
      <w:r>
        <w:rPr>
          <w:rtl w:val="true"/>
        </w:rPr>
        <w:t>אני יודע שלא יצא מזה שום דבר</w:t>
      </w:r>
      <w:r>
        <w:rPr>
          <w:rtl w:val="true"/>
        </w:rPr>
        <w:t xml:space="preserve">, </w:t>
      </w:r>
      <w:r>
        <w:rPr>
          <w:rtl w:val="true"/>
        </w:rPr>
        <w:t>אני יודע שהכל דיבורים</w:t>
      </w:r>
      <w:r>
        <w:rPr>
          <w:rtl w:val="true"/>
        </w:rPr>
        <w:t>" (</w:t>
      </w:r>
      <w:r>
        <w:rPr>
          <w:rtl w:val="true"/>
        </w:rPr>
        <w:t xml:space="preserve">ראו פרוטוקול מיום </w:t>
      </w:r>
      <w:r>
        <w:rPr/>
        <w:t>8.5.2017</w:t>
      </w:r>
      <w:r>
        <w:rPr>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749</w:t>
      </w:r>
      <w:r>
        <w:rPr>
          <w:rFonts w:cs="Arial" w:ascii="Arial" w:hAnsi="Arial"/>
          <w:rtl w:val="true"/>
        </w:rPr>
        <w:t xml:space="preserve">, </w:t>
      </w:r>
      <w:r>
        <w:rPr>
          <w:rFonts w:ascii="Arial" w:hAnsi="Arial" w:cs="Arial"/>
          <w:rtl w:val="true"/>
        </w:rPr>
        <w:t xml:space="preserve">שורה </w:t>
      </w:r>
      <w:r>
        <w:rPr>
          <w:rFonts w:cs="Arial" w:ascii="Arial" w:hAnsi="Arial"/>
        </w:rPr>
        <w:t>29</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750</w:t>
      </w:r>
      <w:r>
        <w:rPr>
          <w:rFonts w:cs="Arial" w:ascii="Arial" w:hAnsi="Arial"/>
          <w:rtl w:val="true"/>
        </w:rPr>
        <w:t xml:space="preserve">, </w:t>
      </w:r>
      <w:r>
        <w:rPr>
          <w:rFonts w:ascii="Arial" w:hAnsi="Arial" w:cs="Arial"/>
          <w:rtl w:val="true"/>
        </w:rPr>
        <w:t xml:space="preserve">שורה </w:t>
      </w:r>
      <w:r>
        <w:rPr>
          <w:rFonts w:cs="Arial" w:ascii="Arial" w:hAnsi="Arial"/>
        </w:rPr>
        <w:t>4</w:t>
      </w:r>
      <w:r>
        <w:rPr>
          <w:rtl w:val="true"/>
        </w:rPr>
        <w:t xml:space="preserve">). </w:t>
      </w:r>
      <w:r>
        <w:rPr>
          <w:rtl w:val="true"/>
        </w:rPr>
        <w:t>בהסבר זה</w:t>
      </w:r>
      <w:r>
        <w:rPr>
          <w:rtl w:val="true"/>
        </w:rPr>
        <w:t xml:space="preserve">, </w:t>
      </w:r>
      <w:r>
        <w:rPr>
          <w:rtl w:val="true"/>
        </w:rPr>
        <w:t>כמו בהסברים נוספים של המערער</w:t>
      </w:r>
      <w:r>
        <w:rPr>
          <w:rtl w:val="true"/>
        </w:rPr>
        <w:t xml:space="preserve">, </w:t>
      </w:r>
      <w:r>
        <w:rPr>
          <w:rtl w:val="true"/>
        </w:rPr>
        <w:t>אין די</w:t>
      </w:r>
      <w:r>
        <w:rPr>
          <w:rtl w:val="true"/>
        </w:rPr>
        <w:t xml:space="preserve">. </w:t>
      </w:r>
      <w:r>
        <w:rPr>
          <w:rtl w:val="true"/>
        </w:rPr>
        <w:t>הודעותיו של המערער לא נכתבו בחלל ריק</w:t>
      </w:r>
      <w:r>
        <w:rPr>
          <w:rtl w:val="true"/>
        </w:rPr>
        <w:t xml:space="preserve">, </w:t>
      </w:r>
      <w:r>
        <w:rPr>
          <w:rtl w:val="true"/>
        </w:rPr>
        <w:t xml:space="preserve">אלא כחלק משיח נמשך של חברי </w:t>
      </w:r>
      <w:r>
        <w:rPr>
          <w:rtl w:val="true"/>
        </w:rPr>
        <w:t>'</w:t>
      </w:r>
      <w:r>
        <w:rPr>
          <w:rtl w:val="true"/>
        </w:rPr>
        <w:t>הקומץ</w:t>
      </w:r>
      <w:r>
        <w:rPr>
          <w:rtl w:val="true"/>
        </w:rPr>
        <w:t xml:space="preserve">' </w:t>
      </w:r>
      <w:r>
        <w:rPr>
          <w:rtl w:val="true"/>
        </w:rPr>
        <w:t xml:space="preserve">במסגרתו תוכנן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המערער כתב חלק מהודעות אלה במענה ישיר לאמרות מפלילות שנכתבו על ידי חבריו לקבוצה</w:t>
      </w:r>
      <w:r>
        <w:rPr>
          <w:rtl w:val="true"/>
        </w:rPr>
        <w:t xml:space="preserve">; </w:t>
      </w:r>
      <w:r>
        <w:rPr>
          <w:rtl w:val="true"/>
        </w:rPr>
        <w:t>וכמה מההודעות נכתבו על ידו מיוזמתו שלו</w:t>
      </w:r>
      <w:r>
        <w:rPr>
          <w:rtl w:val="true"/>
        </w:rPr>
        <w:t xml:space="preserve">. </w:t>
      </w:r>
      <w:r>
        <w:rPr>
          <w:rtl w:val="true"/>
        </w:rPr>
        <w:t>הודעות אלה אינן שייכות ל</w:t>
      </w:r>
      <w:r>
        <w:rPr>
          <w:rtl w:val="true"/>
        </w:rPr>
        <w:t>"</w:t>
      </w:r>
      <w:r>
        <w:rPr>
          <w:rtl w:val="true"/>
        </w:rPr>
        <w:t>עידן התמימות</w:t>
      </w:r>
      <w:r>
        <w:rPr>
          <w:rtl w:val="true"/>
        </w:rPr>
        <w:t xml:space="preserve">": </w:t>
      </w:r>
      <w:r>
        <w:rPr>
          <w:rtl w:val="true"/>
        </w:rPr>
        <w:t>הן מלמדות על מעורבות המערער בתכנון האירוע</w:t>
      </w:r>
      <w:r>
        <w:rPr>
          <w:rtl w:val="true"/>
        </w:rPr>
        <w:t xml:space="preserve">; </w:t>
      </w:r>
      <w:r>
        <w:rPr>
          <w:rtl w:val="true"/>
        </w:rPr>
        <w:t xml:space="preserve">ובהיותן </w:t>
      </w:r>
      <w:r>
        <w:rPr>
          <w:rFonts w:ascii="Century" w:hAnsi="Century" w:cs="Century"/>
          <w:rtl w:val="true"/>
        </w:rPr>
        <w:t xml:space="preserve">ראיה עצמאית אשר מסבכת את המערער </w:t>
      </w:r>
      <w:r>
        <w:rPr>
          <w:rtl w:val="true"/>
        </w:rPr>
        <w:t>בקשירת הקשר לתקיפת אוהדי מכבי חיפה ב</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הן מהוות סיוע לעדותו של עד המדינה</w:t>
      </w:r>
      <w:r>
        <w:rPr>
          <w:rtl w:val="true"/>
        </w:rPr>
        <w:t xml:space="preserve">. </w:t>
      </w:r>
    </w:p>
    <w:p>
      <w:pPr>
        <w:pStyle w:val="Ruller42"/>
        <w:ind w:end="0"/>
        <w:jc w:val="both"/>
        <w:rPr/>
      </w:pPr>
      <w:r>
        <w:rPr>
          <w:rtl w:val="true"/>
        </w:rPr>
      </w:r>
    </w:p>
    <w:p>
      <w:pPr>
        <w:pStyle w:val="Ruller42"/>
        <w:numPr>
          <w:ilvl w:val="0"/>
          <w:numId w:val="4"/>
        </w:numPr>
        <w:ind w:hanging="360" w:start="360" w:end="0"/>
        <w:jc w:val="both"/>
        <w:rPr/>
      </w:pPr>
      <w:r>
        <w:rPr>
          <w:rFonts w:ascii="Century" w:hAnsi="Century" w:cs="Miriam"/>
          <w:b/>
          <w:b/>
          <w:spacing w:val="0"/>
          <w:szCs w:val="24"/>
          <w:rtl w:val="true"/>
        </w:rPr>
        <w:t>שקרי</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במשטרה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מושכלות ראשונים הם </w:t>
      </w:r>
      <w:r>
        <w:rPr>
          <w:rtl w:val="true"/>
        </w:rPr>
        <w:t>כי ניתן לראות בשקריו של נאשם ראייה עצמאית המהווה סיוע לראיות התביעה</w:t>
      </w:r>
      <w:r>
        <w:rPr>
          <w:rtl w:val="true"/>
        </w:rPr>
        <w:t xml:space="preserve">, </w:t>
      </w:r>
      <w:r>
        <w:rPr>
          <w:rtl w:val="true"/>
        </w:rPr>
        <w:t>מקום שבו מדובר בשקרים מהותיים</w:t>
      </w:r>
      <w:r>
        <w:rPr>
          <w:rtl w:val="true"/>
        </w:rPr>
        <w:t xml:space="preserve">; </w:t>
      </w:r>
      <w:r>
        <w:rPr>
          <w:rtl w:val="true"/>
        </w:rPr>
        <w:t>ברורים וחד משמעיים</w:t>
      </w:r>
      <w:r>
        <w:rPr>
          <w:rtl w:val="true"/>
        </w:rPr>
        <w:t xml:space="preserve">; </w:t>
      </w:r>
      <w:r>
        <w:rPr>
          <w:rtl w:val="true"/>
        </w:rPr>
        <w:t>המכוונים לסיכול החקירה ולהטעיית בית המשפט</w:t>
      </w:r>
      <w:r>
        <w:rPr>
          <w:rtl w:val="true"/>
        </w:rPr>
        <w:t xml:space="preserve">; </w:t>
      </w:r>
      <w:r>
        <w:rPr>
          <w:rtl w:val="true"/>
        </w:rPr>
        <w:t>אשר הוכחו כשקריים באמצעות ראיה פוזיטיבית ועצמאית</w:t>
      </w:r>
      <w:r>
        <w:rPr>
          <w:rtl w:val="true"/>
        </w:rPr>
        <w:t xml:space="preserve">; </w:t>
      </w:r>
      <w:r>
        <w:rPr>
          <w:rtl w:val="true"/>
        </w:rPr>
        <w:t xml:space="preserve">ואשר קשורים לעבירה עליה נסב המשפט </w:t>
      </w:r>
      <w:r>
        <w:rPr>
          <w:rtl w:val="true"/>
        </w:rPr>
        <w:t>(</w:t>
      </w:r>
      <w:r>
        <w:rPr>
          <w:rtl w:val="true"/>
        </w:rPr>
        <w:t xml:space="preserve">ראו </w:t>
      </w:r>
      <w:hyperlink r:id="rId66">
        <w:r>
          <w:rPr>
            <w:rStyle w:val="Hyperlink"/>
            <w:rFonts w:ascii="FrankRuehl" w:hAnsi="FrankRuehl" w:cs="FrankRuehl"/>
            <w:sz w:val="28"/>
            <w:sz w:val="28"/>
            <w:rtl w:val="true"/>
          </w:rPr>
          <w:t>ע</w:t>
        </w:r>
        <w:r>
          <w:rPr>
            <w:rStyle w:val="Hyperlink"/>
            <w:rFonts w:cs="FrankRuehl" w:ascii="FrankRuehl" w:hAnsi="FrankRuehl"/>
            <w:sz w:val="28"/>
            <w:rtl w:val="true"/>
          </w:rPr>
          <w:t>"</w:t>
        </w:r>
        <w:r>
          <w:rPr>
            <w:rStyle w:val="Hyperlink"/>
            <w:rFonts w:ascii="FrankRuehl" w:hAnsi="FrankRuehl" w:cs="FrankRuehl"/>
            <w:sz w:val="28"/>
            <w:sz w:val="28"/>
            <w:rtl w:val="true"/>
          </w:rPr>
          <w:t xml:space="preserve">פ </w:t>
        </w:r>
        <w:r>
          <w:rPr>
            <w:rStyle w:val="Hyperlink"/>
            <w:rFonts w:cs="FrankRuehl" w:ascii="FrankRuehl" w:hAnsi="FrankRuehl"/>
            <w:sz w:val="28"/>
          </w:rPr>
          <w:t>814/81</w:t>
        </w:r>
        <w:r>
          <w:rPr>
            <w:rStyle w:val="Hyperlink"/>
            <w:rFonts w:cs="FrankRuehl" w:ascii="FrankRuehl" w:hAnsi="FrankRuehl"/>
            <w:sz w:val="28"/>
            <w:rtl w:val="true"/>
          </w:rPr>
          <w:t xml:space="preserve">‏ </w:t>
        </w:r>
        <w:r>
          <w:rPr>
            <w:rStyle w:val="Hyperlink"/>
            <w:rFonts w:ascii="FrankRuehl" w:hAnsi="FrankRuehl" w:cs="FrankRuehl"/>
            <w:sz w:val="28"/>
            <w:sz w:val="28"/>
            <w:rtl w:val="true"/>
          </w:rPr>
          <w:t>אל שבאב</w:t>
        </w:r>
        <w:r>
          <w:rPr>
            <w:rStyle w:val="Hyperlink"/>
            <w:rFonts w:ascii="FrankRuehl" w:hAnsi="FrankRuehl" w:cs="FrankRuehl"/>
            <w:sz w:val="28"/>
            <w:sz w:val="28"/>
          </w:rPr>
          <w:t>‎ ‎</w:t>
        </w:r>
        <w:r>
          <w:rPr>
            <w:rStyle w:val="Hyperlink"/>
            <w:rFonts w:ascii="FrankRuehl" w:hAnsi="FrankRuehl" w:cs="FrankRuehl"/>
            <w:sz w:val="28"/>
            <w:sz w:val="28"/>
            <w:rtl w:val="true"/>
          </w:rPr>
          <w:t>נ</w:t>
        </w:r>
        <w:r>
          <w:rPr>
            <w:rStyle w:val="Hyperlink"/>
            <w:rFonts w:cs="FrankRuehl" w:ascii="FrankRuehl" w:hAnsi="FrankRuehl"/>
            <w:sz w:val="28"/>
            <w:rtl w:val="true"/>
          </w:rPr>
          <w:t xml:space="preserve">' </w:t>
        </w:r>
        <w:r>
          <w:rPr>
            <w:rStyle w:val="Hyperlink"/>
            <w:rFonts w:ascii="FrankRuehl" w:hAnsi="FrankRuehl" w:cs="FrankRuehl"/>
            <w:sz w:val="28"/>
            <w:sz w:val="28"/>
            <w:rtl w:val="true"/>
          </w:rPr>
          <w:t>מדינת ישראל</w:t>
        </w:r>
        <w:r>
          <w:rPr>
            <w:rStyle w:val="Hyperlink"/>
            <w:rFonts w:cs="FrankRuehl" w:ascii="FrankRuehl" w:hAnsi="FrankRuehl"/>
            <w:sz w:val="28"/>
            <w:rtl w:val="true"/>
          </w:rPr>
          <w:t xml:space="preserve">, </w:t>
        </w:r>
        <w:r>
          <w:rPr>
            <w:rStyle w:val="Hyperlink"/>
            <w:rFonts w:ascii="FrankRuehl" w:hAnsi="FrankRuehl" w:cs="FrankRuehl"/>
            <w:sz w:val="28"/>
            <w:sz w:val="28"/>
            <w:rtl w:val="true"/>
          </w:rPr>
          <w:t>פ</w:t>
        </w:r>
        <w:r>
          <w:rPr>
            <w:rStyle w:val="Hyperlink"/>
            <w:rFonts w:cs="FrankRuehl" w:ascii="FrankRuehl" w:hAnsi="FrankRuehl"/>
            <w:sz w:val="28"/>
            <w:rtl w:val="true"/>
          </w:rPr>
          <w:t>"</w:t>
        </w:r>
        <w:r>
          <w:rPr>
            <w:rStyle w:val="Hyperlink"/>
            <w:rFonts w:ascii="FrankRuehl" w:hAnsi="FrankRuehl" w:cs="FrankRuehl"/>
            <w:sz w:val="28"/>
            <w:sz w:val="28"/>
            <w:rtl w:val="true"/>
          </w:rPr>
          <w:t>ד לו</w:t>
        </w:r>
      </w:hyperlink>
      <w:r>
        <w:rPr>
          <w:rFonts w:cs="FrankRuehl" w:ascii="FrankRuehl" w:hAnsi="FrankRuehl"/>
          <w:color w:val="000000"/>
          <w:sz w:val="28"/>
          <w:rtl w:val="true"/>
        </w:rPr>
        <w:t>(</w:t>
      </w:r>
      <w:r>
        <w:rPr>
          <w:rFonts w:cs="FrankRuehl" w:ascii="FrankRuehl" w:hAnsi="FrankRuehl"/>
          <w:color w:val="000000"/>
          <w:sz w:val="28"/>
        </w:rPr>
        <w:t>2</w:t>
      </w:r>
      <w:r>
        <w:rPr>
          <w:rFonts w:cs="FrankRuehl" w:ascii="FrankRuehl" w:hAnsi="FrankRuehl"/>
          <w:color w:val="000000"/>
          <w:sz w:val="28"/>
          <w:rtl w:val="true"/>
        </w:rPr>
        <w:t xml:space="preserve">) </w:t>
      </w:r>
      <w:r>
        <w:rPr>
          <w:rFonts w:cs="FrankRuehl" w:ascii="FrankRuehl" w:hAnsi="FrankRuehl"/>
          <w:color w:val="000000"/>
          <w:sz w:val="28"/>
        </w:rPr>
        <w:t>826</w:t>
      </w:r>
      <w:r>
        <w:rPr>
          <w:rtl w:val="true"/>
        </w:rPr>
        <w:t xml:space="preserve">, </w:t>
      </w:r>
      <w:r>
        <w:rPr/>
        <w:t>833</w:t>
      </w:r>
      <w:r>
        <w:rPr>
          <w:rtl w:val="true"/>
        </w:rPr>
        <w:t xml:space="preserve"> (</w:t>
      </w:r>
      <w:r>
        <w:rPr/>
        <w:t>1982</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557/06</w:t>
        </w:r>
        <w:r>
          <w:rPr>
            <w:rStyle w:val="Hyperlink"/>
            <w:color w:val="0000FF"/>
            <w:u w:val="single"/>
            <w:rtl w:val="true"/>
          </w:rPr>
          <w:t>‏</w:t>
        </w:r>
      </w:hyperlink>
      <w:r>
        <w:rPr>
          <w:rtl w:val="true"/>
        </w:rPr>
        <w:t xml:space="preserve"> ‏</w:t>
      </w:r>
      <w:r>
        <w:rPr>
          <w:rFonts w:ascii="Century" w:hAnsi="Century" w:cs="Miriam"/>
          <w:b/>
          <w:b/>
          <w:spacing w:val="0"/>
          <w:sz w:val="22"/>
          <w:sz w:val="22"/>
          <w:szCs w:val="24"/>
          <w:rtl w:val="true"/>
        </w:rPr>
        <w:t>עלאק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28</w:t>
      </w:r>
      <w:r>
        <w:rPr>
          <w:rtl w:val="true"/>
        </w:rPr>
        <w:t xml:space="preserve">ה </w:t>
      </w:r>
      <w:r>
        <w:rPr>
          <w:rtl w:val="true"/>
        </w:rPr>
        <w:t>(</w:t>
      </w:r>
      <w:r>
        <w:rPr/>
        <w:t>2007</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עלאק</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1645/08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22</w:t>
      </w:r>
      <w:r>
        <w:rPr>
          <w:rtl w:val="true"/>
        </w:rPr>
        <w:t xml:space="preserve"> (</w:t>
      </w:r>
      <w:r>
        <w:rPr/>
        <w:t>3.9.2009</w:t>
      </w:r>
      <w:r>
        <w:rPr>
          <w:rtl w:val="true"/>
        </w:rPr>
        <w:t>) (</w:t>
      </w:r>
      <w:r>
        <w:rPr>
          <w:rtl w:val="true"/>
        </w:rPr>
        <w:t>להלן</w:t>
      </w:r>
      <w:r>
        <w:rPr>
          <w:rtl w:val="true"/>
        </w:rPr>
        <w:t xml:space="preserve">: </w:t>
      </w:r>
      <w:hyperlink r:id="rId69">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1645/08</w:t>
        </w:r>
      </w:hyperlink>
      <w:r>
        <w:rPr>
          <w:rtl w:val="true"/>
        </w:rPr>
        <w:t xml:space="preserve">); </w:t>
      </w:r>
      <w:r>
        <w:rPr>
          <w:rtl w:val="true"/>
        </w:rPr>
        <w:t>ו</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3731/12</w:t>
        </w:r>
      </w:hyperlink>
      <w:r>
        <w:rPr>
          <w:rtl w:val="true"/>
        </w:rPr>
        <w:t xml:space="preserve"> </w:t>
      </w:r>
      <w:r>
        <w:rPr>
          <w:rFonts w:ascii="Century" w:hAnsi="Century" w:cs="Miriam"/>
          <w:b/>
          <w:b/>
          <w:spacing w:val="0"/>
          <w:sz w:val="22"/>
          <w:sz w:val="22"/>
          <w:szCs w:val="24"/>
          <w:rtl w:val="true"/>
        </w:rPr>
        <w:t>סוילם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75</w:t>
      </w:r>
      <w:r>
        <w:rPr>
          <w:rtl w:val="true"/>
        </w:rPr>
        <w:t xml:space="preserve"> (</w:t>
      </w:r>
      <w:r>
        <w:rPr/>
        <w:t>11.11.2014</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סוילם</w:t>
      </w:r>
      <w:r>
        <w:rPr>
          <w:rtl w:val="true"/>
        </w:rPr>
        <w:t xml:space="preserve">)). </w:t>
      </w:r>
      <w:r>
        <w:rPr>
          <w:rtl w:val="true"/>
        </w:rPr>
        <w:t>עת עסקינן בשקר מהותי של נאשם</w:t>
      </w:r>
      <w:r>
        <w:rPr>
          <w:rtl w:val="true"/>
        </w:rPr>
        <w:t xml:space="preserve">, </w:t>
      </w:r>
      <w:r>
        <w:rPr>
          <w:rtl w:val="true"/>
        </w:rPr>
        <w:t>יש לו</w:t>
      </w:r>
      <w:r>
        <w:rPr>
          <w:rtl w:val="true"/>
        </w:rPr>
        <w:t xml:space="preserve">, </w:t>
      </w:r>
      <w:r>
        <w:rPr>
          <w:rtl w:val="true"/>
        </w:rPr>
        <w:t xml:space="preserve">לשקר </w:t>
      </w:r>
      <w:r>
        <w:rPr>
          <w:rtl w:val="true"/>
        </w:rPr>
        <w:t>–</w:t>
      </w:r>
      <w:r>
        <w:rPr>
          <w:rtl w:val="true"/>
        </w:rPr>
        <w:t xml:space="preserve"> מלבד היותו ראיה המשמיטה את הבסיס מתחת לטענת ההגנה של הנאשם </w:t>
      </w:r>
      <w:r>
        <w:rPr>
          <w:rtl w:val="true"/>
        </w:rPr>
        <w:t>–</w:t>
      </w:r>
      <w:r>
        <w:rPr>
          <w:rtl w:val="true"/>
        </w:rPr>
        <w:t xml:space="preserve"> תפקיד עצמאי כראיה נסיבתית מפלילה אשר מצביעה על תחושת אשם שיש לנאשם </w:t>
      </w:r>
      <w:r>
        <w:rPr>
          <w:sz w:val="22"/>
          <w:sz w:val="22"/>
          <w:rtl w:val="true"/>
        </w:rPr>
        <w:t xml:space="preserve">ועל ניסיונו להרחיק את עצמו ממעשה העבירה </w:t>
      </w:r>
      <w:r>
        <w:rPr>
          <w:sz w:val="20"/>
          <w:rtl w:val="true"/>
        </w:rPr>
        <w:t>(</w:t>
      </w:r>
      <w:r>
        <w:rPr>
          <w:sz w:val="20"/>
          <w:sz w:val="20"/>
          <w:rtl w:val="true"/>
        </w:rPr>
        <w:t xml:space="preserve">ראו </w:t>
      </w:r>
      <w:hyperlink r:id="rId71">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3625/91</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אור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78</w:t>
      </w:r>
      <w:r>
        <w:rPr>
          <w:rFonts w:cs="FrankRuehl" w:ascii="FrankRuehl" w:hAnsi="FrankRuehl"/>
          <w:color w:val="000000"/>
          <w:sz w:val="28"/>
          <w:rtl w:val="true"/>
        </w:rPr>
        <w:t xml:space="preserve"> (</w:t>
      </w:r>
      <w:r>
        <w:rPr>
          <w:rFonts w:cs="FrankRuehl" w:ascii="FrankRuehl" w:hAnsi="FrankRuehl"/>
          <w:color w:val="000000"/>
          <w:sz w:val="28"/>
        </w:rPr>
        <w:t>9.6.1993</w:t>
      </w:r>
      <w:r>
        <w:rPr>
          <w:rFonts w:cs="FrankRuehl" w:ascii="FrankRuehl" w:hAnsi="FrankRuehl"/>
          <w:color w:val="000000"/>
          <w:sz w:val="28"/>
          <w:rtl w:val="true"/>
        </w:rPr>
        <w:t>)</w:t>
      </w:r>
      <w:r>
        <w:rPr>
          <w:sz w:val="20"/>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517/86</w:t>
        </w:r>
        <w:r>
          <w:rPr>
            <w:rStyle w:val="Hyperlink"/>
            <w:color w:val="0000FF"/>
            <w:u w:val="single"/>
            <w:rtl w:val="true"/>
          </w:rPr>
          <w:t xml:space="preserve"> </w:t>
        </w:r>
        <w:r>
          <w:rPr>
            <w:rStyle w:val="Hyperlink"/>
            <w:color w:val="0000FF"/>
            <w:u w:val="single"/>
            <w:rtl w:val="true"/>
          </w:rPr>
          <w:t>ברוקס</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מג</w:t>
        </w:r>
      </w:hyperlink>
      <w:r>
        <w:rPr>
          <w:rtl w:val="true"/>
        </w:rPr>
        <w:t>(</w:t>
      </w:r>
      <w:r>
        <w:rPr/>
        <w:t>3</w:t>
      </w:r>
      <w:r>
        <w:rPr>
          <w:rtl w:val="true"/>
        </w:rPr>
        <w:t xml:space="preserve">) </w:t>
      </w:r>
      <w:r>
        <w:rPr/>
        <w:t>441</w:t>
      </w:r>
      <w:r>
        <w:rPr>
          <w:rtl w:val="true"/>
        </w:rPr>
        <w:t xml:space="preserve">, </w:t>
      </w:r>
      <w:r>
        <w:rPr/>
        <w:t>452</w:t>
      </w:r>
      <w:r>
        <w:rPr>
          <w:rtl w:val="true"/>
        </w:rPr>
        <w:t xml:space="preserve"> (</w:t>
      </w:r>
      <w:r>
        <w:rPr/>
        <w:t>1989</w:t>
      </w:r>
      <w:r>
        <w:rPr>
          <w:rtl w:val="true"/>
        </w:rPr>
        <w:t>)</w:t>
      </w:r>
      <w:r>
        <w:rPr>
          <w:rtl w:val="true"/>
        </w:rPr>
        <w:t xml:space="preserve">; </w:t>
      </w:r>
      <w:r>
        <w:rPr>
          <w:rtl w:val="true"/>
        </w:rPr>
        <w:t>ו</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1645/08</w:t>
        </w:r>
      </w:hyperlink>
      <w:r>
        <w:rPr>
          <w:rtl w:val="true"/>
        </w:rPr>
        <w:t xml:space="preserve">, </w:t>
      </w:r>
      <w:r>
        <w:rPr>
          <w:rtl w:val="true"/>
        </w:rPr>
        <w:t xml:space="preserve">פסקה </w:t>
      </w:r>
      <w:r>
        <w:rPr/>
        <w:t>22</w:t>
      </w:r>
      <w:r>
        <w:rPr>
          <w:rtl w:val="true"/>
        </w:rPr>
        <w:t>).</w:t>
      </w:r>
      <w:r>
        <w:rPr>
          <w:sz w:val="20"/>
          <w:rtl w:val="true"/>
        </w:rPr>
        <w:t xml:space="preserve"> </w:t>
      </w:r>
      <w:r>
        <w:rPr>
          <w:rtl w:val="true"/>
        </w:rPr>
        <w:t>בצד זאת</w:t>
      </w:r>
      <w:r>
        <w:rPr>
          <w:rtl w:val="true"/>
        </w:rPr>
        <w:t xml:space="preserve">, </w:t>
      </w:r>
      <w:r>
        <w:rPr>
          <w:rtl w:val="true"/>
        </w:rPr>
        <w:t>בית המשפט נדרש לנקוט משנה זהירות במתן משקל ראייתי מתאים לשקרי הנאשם</w:t>
      </w:r>
      <w:r>
        <w:rPr>
          <w:rtl w:val="true"/>
        </w:rPr>
        <w:t xml:space="preserve">, </w:t>
      </w:r>
      <w:r>
        <w:rPr>
          <w:rtl w:val="true"/>
        </w:rPr>
        <w:t xml:space="preserve">שכן יכול </w:t>
      </w:r>
      <w:r>
        <w:rPr>
          <w:sz w:val="20"/>
          <w:rtl w:val="true"/>
        </w:rPr>
        <w:t>"</w:t>
      </w:r>
      <w:r>
        <w:rPr>
          <w:sz w:val="20"/>
          <w:sz w:val="20"/>
          <w:rtl w:val="true"/>
        </w:rPr>
        <w:t>והנאשם יעלה טענה כוזבת לאו דווקא בשל כך שהוא ביצע את העבירה המיוחסת לו</w:t>
      </w:r>
      <w:r>
        <w:rPr>
          <w:sz w:val="20"/>
          <w:rtl w:val="true"/>
        </w:rPr>
        <w:t xml:space="preserve">, </w:t>
      </w:r>
      <w:r>
        <w:rPr>
          <w:sz w:val="20"/>
          <w:sz w:val="20"/>
          <w:rtl w:val="true"/>
        </w:rPr>
        <w:t>אלא בשל טעמים אחרים</w:t>
      </w:r>
      <w:r>
        <w:rPr>
          <w:sz w:val="20"/>
          <w:rtl w:val="true"/>
        </w:rPr>
        <w:t xml:space="preserve">, </w:t>
      </w:r>
      <w:r>
        <w:rPr>
          <w:sz w:val="20"/>
          <w:sz w:val="20"/>
          <w:rtl w:val="true"/>
        </w:rPr>
        <w:t>יהיו אלה טעמים הכרוכים בביצועה של עבירה אחרת או טעמים אישיים</w:t>
      </w:r>
      <w:r>
        <w:rPr>
          <w:sz w:val="20"/>
          <w:rtl w:val="true"/>
        </w:rPr>
        <w:t xml:space="preserve">, </w:t>
      </w:r>
      <w:r>
        <w:rPr>
          <w:sz w:val="20"/>
          <w:sz w:val="20"/>
          <w:rtl w:val="true"/>
        </w:rPr>
        <w:t>אשר אינה דבקה בהם תווית עבריינית</w:t>
      </w:r>
      <w:r>
        <w:rPr>
          <w:rtl w:val="true"/>
        </w:rPr>
        <w:t>" (</w:t>
      </w:r>
      <w:r>
        <w:rPr>
          <w:rFonts w:ascii="Century" w:hAnsi="Century" w:cs="Century"/>
          <w:sz w:val="22"/>
          <w:sz w:val="22"/>
          <w:rtl w:val="true"/>
        </w:rPr>
        <w:t xml:space="preserve">ראו </w:t>
      </w:r>
      <w:hyperlink r:id="rId7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543/79</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נגר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לה</w:t>
        </w:r>
      </w:hyperlink>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113</w:t>
      </w:r>
      <w:r>
        <w:rPr>
          <w:rFonts w:cs="Century" w:ascii="Century" w:hAnsi="Century"/>
          <w:sz w:val="22"/>
          <w:rtl w:val="true"/>
        </w:rPr>
        <w:t xml:space="preserve">, </w:t>
      </w:r>
      <w:r>
        <w:rPr>
          <w:rFonts w:cs="Century" w:ascii="Century" w:hAnsi="Century"/>
          <w:sz w:val="22"/>
        </w:rPr>
        <w:t>143-142</w:t>
      </w:r>
      <w:r>
        <w:rPr>
          <w:rFonts w:cs="Century" w:ascii="Century" w:hAnsi="Century"/>
          <w:sz w:val="22"/>
          <w:rtl w:val="true"/>
        </w:rPr>
        <w:t xml:space="preserve"> (</w:t>
      </w:r>
      <w:r>
        <w:rPr>
          <w:rFonts w:cs="Century" w:ascii="Century" w:hAnsi="Century"/>
          <w:sz w:val="22"/>
        </w:rPr>
        <w:t>1980</w:t>
      </w:r>
      <w:r>
        <w:rPr>
          <w:rFonts w:cs="Century" w:ascii="Century" w:hAnsi="Century"/>
          <w:sz w:val="22"/>
          <w:rtl w:val="true"/>
        </w:rPr>
        <w:t xml:space="preserve">); </w:t>
      </w:r>
      <w:hyperlink r:id="rId75">
        <w:r>
          <w:rPr>
            <w:rStyle w:val="Hyperlink"/>
            <w:color w:val="0000FF"/>
            <w:sz w:val="20"/>
            <w:sz w:val="20"/>
            <w:u w:val="single"/>
            <w:rtl w:val="true"/>
          </w:rPr>
          <w:t>ע</w:t>
        </w:r>
        <w:r>
          <w:rPr>
            <w:rStyle w:val="Hyperlink"/>
            <w:color w:val="0000FF"/>
            <w:sz w:val="20"/>
            <w:u w:val="single"/>
            <w:rtl w:val="true"/>
          </w:rPr>
          <w:t>"</w:t>
        </w:r>
        <w:r>
          <w:rPr>
            <w:rStyle w:val="Hyperlink"/>
            <w:color w:val="0000FF"/>
            <w:sz w:val="20"/>
            <w:sz w:val="20"/>
            <w:u w:val="single"/>
            <w:rtl w:val="true"/>
          </w:rPr>
          <w:t>פ</w:t>
        </w:r>
        <w:r>
          <w:rPr>
            <w:rStyle w:val="Hyperlink"/>
            <w:color w:val="0000FF"/>
            <w:sz w:val="20"/>
            <w:sz w:val="20"/>
            <w:u w:val="single"/>
            <w:rtl w:val="true"/>
          </w:rPr>
          <w:t xml:space="preserve"> </w:t>
        </w:r>
        <w:r>
          <w:rPr>
            <w:rStyle w:val="Hyperlink"/>
            <w:color w:val="0000FF"/>
            <w:sz w:val="20"/>
            <w:u w:val="single"/>
          </w:rPr>
          <w:t>846/10</w:t>
        </w:r>
      </w:hyperlink>
      <w:r>
        <w:rPr>
          <w:sz w:val="20"/>
          <w:rtl w:val="true"/>
        </w:rPr>
        <w:t xml:space="preserve"> </w:t>
      </w:r>
      <w:r>
        <w:rPr>
          <w:rFonts w:ascii="Century" w:hAnsi="Century" w:cs="Miriam"/>
          <w:b/>
          <w:b/>
          <w:spacing w:val="0"/>
          <w:sz w:val="22"/>
          <w:sz w:val="22"/>
          <w:szCs w:val="24"/>
          <w:rtl w:val="true"/>
        </w:rPr>
        <w:t>בדוי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0"/>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0"/>
          <w:sz w:val="20"/>
          <w:rtl w:val="true"/>
        </w:rPr>
        <w:t xml:space="preserve">פסקה </w:t>
      </w:r>
      <w:r>
        <w:rPr>
          <w:sz w:val="20"/>
        </w:rPr>
        <w:t>105</w:t>
      </w:r>
      <w:r>
        <w:rPr>
          <w:sz w:val="20"/>
          <w:rtl w:val="true"/>
        </w:rPr>
        <w:t xml:space="preserve"> (</w:t>
      </w:r>
      <w:r>
        <w:rPr>
          <w:sz w:val="20"/>
        </w:rPr>
        <w:t>14.7.2014</w:t>
      </w:r>
      <w:r>
        <w:rPr>
          <w:sz w:val="20"/>
          <w:rtl w:val="true"/>
        </w:rPr>
        <w:t>);</w:t>
      </w:r>
      <w:r>
        <w:rPr>
          <w:rFonts w:cs="FrankRuehl" w:ascii="FrankRuehl" w:hAnsi="FrankRuehl"/>
          <w:b/>
          <w:bCs/>
          <w:color w:val="000000"/>
          <w:sz w:val="28"/>
          <w:rtl w:val="true"/>
        </w:rPr>
        <w:t xml:space="preserve"> </w:t>
      </w:r>
      <w:r>
        <w:rPr>
          <w:rtl w:val="true"/>
        </w:rPr>
        <w:t xml:space="preserve">עניין </w:t>
      </w:r>
      <w:r>
        <w:rPr>
          <w:rFonts w:ascii="Century" w:hAnsi="Century" w:cs="Miriam"/>
          <w:b/>
          <w:b/>
          <w:spacing w:val="0"/>
          <w:sz w:val="22"/>
          <w:sz w:val="22"/>
          <w:szCs w:val="24"/>
          <w:rtl w:val="true"/>
        </w:rPr>
        <w:t>עלאק</w:t>
      </w:r>
      <w:r>
        <w:rPr>
          <w:rtl w:val="true"/>
        </w:rPr>
        <w:t xml:space="preserve">, </w:t>
      </w:r>
      <w:r>
        <w:rPr>
          <w:rtl w:val="true"/>
        </w:rPr>
        <w:t xml:space="preserve">פסקה </w:t>
      </w:r>
      <w:r>
        <w:rPr/>
        <w:t>28</w:t>
      </w:r>
      <w:r>
        <w:rPr>
          <w:rtl w:val="true"/>
        </w:rPr>
        <w:t>ה</w:t>
      </w:r>
      <w:r>
        <w:rPr>
          <w:rtl w:val="true"/>
        </w:rPr>
        <w:t xml:space="preserve">; </w:t>
      </w:r>
      <w:r>
        <w:rPr>
          <w:rtl w:val="true"/>
        </w:rPr>
        <w:t>ו</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1645/08</w:t>
        </w:r>
      </w:hyperlink>
      <w:r>
        <w:rPr>
          <w:rtl w:val="true"/>
        </w:rPr>
        <w:t xml:space="preserve">, </w:t>
      </w:r>
      <w:r>
        <w:rPr>
          <w:rtl w:val="true"/>
        </w:rPr>
        <w:t xml:space="preserve">פסקה </w:t>
      </w:r>
      <w:r>
        <w:rPr/>
        <w:t>22</w:t>
      </w:r>
      <w:r>
        <w:rPr>
          <w:rFonts w:cs="Century" w:ascii="Century" w:hAnsi="Century"/>
          <w:sz w:val="22"/>
          <w:rtl w:val="true"/>
        </w:rPr>
        <w:t>)</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לנוכח</w:t>
      </w:r>
      <w:r>
        <w:rPr>
          <w:rFonts w:eastAsia="Arial TUR" w:cs="Arial TUR"/>
          <w:rtl w:val="true"/>
        </w:rPr>
        <w:t xml:space="preserve"> </w:t>
      </w:r>
      <w:r>
        <w:rPr>
          <w:rtl w:val="true"/>
        </w:rPr>
        <w:t>האמור</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שקרי</w:t>
      </w:r>
      <w:r>
        <w:rPr>
          <w:rFonts w:eastAsia="Arial TUR" w:cs="Arial TUR"/>
          <w:rtl w:val="true"/>
        </w:rPr>
        <w:t xml:space="preserve"> </w:t>
      </w:r>
      <w:r>
        <w:rPr>
          <w:rtl w:val="true"/>
        </w:rPr>
        <w:t>המערער</w:t>
      </w:r>
      <w:r>
        <w:rPr>
          <w:rFonts w:eastAsia="Arial TUR" w:cs="Arial TUR"/>
          <w:rtl w:val="true"/>
        </w:rPr>
        <w:t xml:space="preserve"> </w:t>
      </w:r>
      <w:r>
        <w:rPr>
          <w:rtl w:val="true"/>
        </w:rPr>
        <w:t>בחקירותיו</w:t>
      </w:r>
      <w:r>
        <w:rPr>
          <w:rFonts w:eastAsia="Arial TUR" w:cs="Arial TUR"/>
          <w:rtl w:val="true"/>
        </w:rPr>
        <w:t xml:space="preserve"> </w:t>
      </w:r>
      <w:r>
        <w:rPr>
          <w:rtl w:val="true"/>
        </w:rPr>
        <w:t>במשטרה</w:t>
      </w:r>
      <w:r>
        <w:rPr>
          <w:rFonts w:eastAsia="Arial TUR" w:cs="Arial TUR"/>
          <w:rtl w:val="true"/>
        </w:rPr>
        <w:t xml:space="preserve"> </w:t>
      </w:r>
      <w:r>
        <w:rPr>
          <w:rtl w:val="true"/>
        </w:rPr>
        <w:t>אף</w:t>
      </w:r>
      <w:r>
        <w:rPr>
          <w:rFonts w:eastAsia="Arial TUR" w:cs="Arial TUR"/>
          <w:rtl w:val="true"/>
        </w:rPr>
        <w:t xml:space="preserve"> </w:t>
      </w:r>
      <w:r>
        <w:rPr>
          <w:rtl w:val="true"/>
        </w:rPr>
        <w:t>הם</w:t>
      </w:r>
      <w:r>
        <w:rPr>
          <w:rFonts w:eastAsia="Arial TUR" w:cs="Arial TUR"/>
          <w:rtl w:val="true"/>
        </w:rPr>
        <w:t xml:space="preserve"> </w:t>
      </w:r>
      <w:r>
        <w:rPr>
          <w:rtl w:val="true"/>
        </w:rPr>
        <w:t>מהווים</w:t>
      </w:r>
      <w:r>
        <w:rPr>
          <w:rFonts w:eastAsia="Arial TUR" w:cs="Arial TUR"/>
          <w:rtl w:val="true"/>
        </w:rPr>
        <w:t xml:space="preserve"> </w:t>
      </w:r>
      <w:r>
        <w:rPr>
          <w:rtl w:val="true"/>
        </w:rPr>
        <w:t>סיוע</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tl w:val="true"/>
        </w:rPr>
        <w:t xml:space="preserve">; </w:t>
      </w:r>
      <w:r>
        <w:rPr>
          <w:rtl w:val="true"/>
        </w:rPr>
        <w:t>ואסביר</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חופים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בית משפט קמא בחן את פרטי גרסתו של המערער</w:t>
      </w:r>
      <w:r>
        <w:rPr>
          <w:rtl w:val="true"/>
        </w:rPr>
        <w:t xml:space="preserve">, </w:t>
      </w:r>
      <w:r>
        <w:rPr>
          <w:rtl w:val="true"/>
        </w:rPr>
        <w:t>אשר החלה בהכחשה גורפת של עצם נוכחותו במקום ושל השתתפותו בתקיפה</w:t>
      </w:r>
      <w:r>
        <w:rPr>
          <w:rtl w:val="true"/>
        </w:rPr>
        <w:t xml:space="preserve">, </w:t>
      </w:r>
      <w:r>
        <w:rPr>
          <w:rtl w:val="true"/>
        </w:rPr>
        <w:t xml:space="preserve">והתפתחה לכדי </w:t>
      </w:r>
      <w:r>
        <w:rPr>
          <w:rFonts w:ascii="Century" w:hAnsi="Century" w:cs="Miriam"/>
          <w:b/>
          <w:b/>
          <w:spacing w:val="0"/>
          <w:sz w:val="22"/>
          <w:sz w:val="22"/>
          <w:szCs w:val="24"/>
          <w:rtl w:val="true"/>
        </w:rPr>
        <w:t>הודאה</w:t>
      </w:r>
      <w:r>
        <w:rPr>
          <w:rtl w:val="true"/>
        </w:rPr>
        <w:t xml:space="preserve"> בנוכחותו במקום ו</w:t>
      </w:r>
      <w:r>
        <w:rPr>
          <w:rFonts w:ascii="Century" w:hAnsi="Century" w:cs="Miriam"/>
          <w:b/>
          <w:b/>
          <w:spacing w:val="0"/>
          <w:sz w:val="22"/>
          <w:sz w:val="22"/>
          <w:szCs w:val="24"/>
          <w:rtl w:val="true"/>
        </w:rPr>
        <w:t>צפייה</w:t>
      </w:r>
      <w:r>
        <w:rPr>
          <w:rtl w:val="true"/>
        </w:rPr>
        <w:t xml:space="preserve"> באירוע התקיפה</w:t>
      </w:r>
      <w:r>
        <w:rPr>
          <w:rtl w:val="true"/>
        </w:rPr>
        <w:t xml:space="preserve">. </w:t>
      </w:r>
      <w:r>
        <w:rPr>
          <w:rtl w:val="true"/>
        </w:rPr>
        <w:t>בגרסה זו מצא בית המשפט שקרים פוזיטיביים שנועדו להרחיק את המערער מהעבירות בהן הואשם וקבע כי שקרים אלה מהווים סיוע לעדותו של עד המדינה</w:t>
      </w:r>
      <w:r>
        <w:rPr>
          <w:rtl w:val="true"/>
        </w:rPr>
        <w:t xml:space="preserve">. </w:t>
      </w:r>
      <w:r>
        <w:rPr>
          <w:rtl w:val="true"/>
        </w:rPr>
        <w:t>גם קביעה זו של בית משפט קמא מקובלת עלי לחלוטין</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גרסתו הראשונה של המערער כללה</w:t>
      </w:r>
      <w:r>
        <w:rPr>
          <w:rtl w:val="true"/>
        </w:rPr>
        <w:t xml:space="preserve">, </w:t>
      </w:r>
      <w:r>
        <w:rPr>
          <w:rtl w:val="true"/>
        </w:rPr>
        <w:t>כאמור</w:t>
      </w:r>
      <w:r>
        <w:rPr>
          <w:rtl w:val="true"/>
        </w:rPr>
        <w:t xml:space="preserve">, </w:t>
      </w:r>
      <w:r>
        <w:rPr>
          <w:rtl w:val="true"/>
        </w:rPr>
        <w:t>הכחשות של נוכחותו בפאב ההרשל</w:t>
      </w:r>
      <w:r>
        <w:rPr>
          <w:rtl w:val="true"/>
        </w:rPr>
        <w:t>'</w:t>
      </w:r>
      <w:r>
        <w:rPr>
          <w:rtl w:val="true"/>
        </w:rPr>
        <w:t>ה ובזירת ביצוע עבירת התקיפה ולהשתתפותו בה</w:t>
      </w:r>
      <w:r>
        <w:rPr>
          <w:rtl w:val="true"/>
        </w:rPr>
        <w:t xml:space="preserve">. </w:t>
      </w:r>
      <w:r>
        <w:rPr>
          <w:rtl w:val="true"/>
        </w:rPr>
        <w:t>כך</w:t>
      </w:r>
      <w:r>
        <w:rPr>
          <w:rtl w:val="true"/>
        </w:rPr>
        <w:t xml:space="preserve">, </w:t>
      </w:r>
      <w:r>
        <w:rPr>
          <w:rtl w:val="true"/>
        </w:rPr>
        <w:t>כאשר נשאל במסגרת חקירתו הראשונה במשטרה</w:t>
      </w:r>
      <w:r>
        <w:rPr>
          <w:rtl w:val="true"/>
        </w:rPr>
        <w:t xml:space="preserve">, </w:t>
      </w:r>
      <w:r>
        <w:rPr>
          <w:rtl w:val="true"/>
        </w:rPr>
        <w:t xml:space="preserve">האם נכח ביום </w:t>
      </w:r>
      <w:r>
        <w:rPr/>
        <w:t>26.5.2015</w:t>
      </w:r>
      <w:r>
        <w:rPr>
          <w:rtl w:val="true"/>
        </w:rPr>
        <w:t xml:space="preserve"> </w:t>
      </w:r>
      <w:r>
        <w:rPr>
          <w:rtl w:val="true"/>
        </w:rPr>
        <w:t>–</w:t>
      </w:r>
      <w:r>
        <w:rPr>
          <w:rtl w:val="true"/>
        </w:rPr>
        <w:t xml:space="preserve"> </w:t>
      </w:r>
      <w:r>
        <w:rPr>
          <w:rtl w:val="true"/>
        </w:rPr>
        <w:t>הוא יום התקיפה ב</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w:t>
      </w:r>
      <w:r>
        <w:rPr>
          <w:rtl w:val="true"/>
        </w:rPr>
        <w:t xml:space="preserve"> </w:t>
      </w:r>
      <w:r>
        <w:rPr>
          <w:rtl w:val="true"/>
        </w:rPr>
        <w:t>בפאב ההרשל</w:t>
      </w:r>
      <w:r>
        <w:rPr>
          <w:rtl w:val="true"/>
        </w:rPr>
        <w:t>'</w:t>
      </w:r>
      <w:r>
        <w:rPr>
          <w:rtl w:val="true"/>
        </w:rPr>
        <w:t>ה</w:t>
      </w:r>
      <w:r>
        <w:rPr>
          <w:rtl w:val="true"/>
        </w:rPr>
        <w:t xml:space="preserve">, </w:t>
      </w:r>
      <w:r>
        <w:rPr>
          <w:rtl w:val="true"/>
        </w:rPr>
        <w:t xml:space="preserve">נעו תשובותיו של המערער בין </w:t>
      </w:r>
      <w:r>
        <w:rPr>
          <w:rtl w:val="true"/>
        </w:rPr>
        <w:t>"</w:t>
      </w:r>
      <w:r>
        <w:rPr>
          <w:rtl w:val="true"/>
        </w:rPr>
        <w:t>הייתי שם פעם אחת</w:t>
      </w:r>
      <w:r>
        <w:rPr>
          <w:rFonts w:cs="Century" w:ascii="Century" w:hAnsi="Century"/>
          <w:sz w:val="22"/>
          <w:rtl w:val="true"/>
        </w:rPr>
        <w:t>"</w:t>
      </w:r>
      <w:r>
        <w:rPr>
          <w:rFonts w:cs="Century" w:ascii="Century" w:hAnsi="Century"/>
          <w:rtl w:val="true"/>
        </w:rPr>
        <w:t xml:space="preserve"> (</w:t>
      </w:r>
      <w:r>
        <w:rPr>
          <w:rFonts w:ascii="Century" w:hAnsi="Century" w:cs="Century"/>
          <w:rtl w:val="true"/>
        </w:rPr>
        <w:t>ראו ת</w:t>
      </w:r>
      <w:r>
        <w:rPr>
          <w:rFonts w:cs="Century" w:ascii="Century" w:hAnsi="Century"/>
          <w:rtl w:val="true"/>
        </w:rPr>
        <w:t>/</w:t>
      </w:r>
      <w:r>
        <w:rPr>
          <w:rFonts w:cs="Century" w:ascii="Century" w:hAnsi="Century"/>
        </w:rPr>
        <w:t>10</w:t>
      </w:r>
      <w:r>
        <w:rPr>
          <w:rFonts w:ascii="Century" w:hAnsi="Century" w:cs="Century"/>
          <w:rtl w:val="true"/>
        </w:rPr>
        <w:t>א</w:t>
      </w:r>
      <w:r>
        <w:rPr>
          <w:rFonts w:cs="Century" w:ascii="Century" w:hAnsi="Century"/>
          <w:rtl w:val="true"/>
        </w:rPr>
        <w:t xml:space="preserve">, </w:t>
      </w:r>
      <w:r>
        <w:rPr>
          <w:rFonts w:ascii="Arial" w:hAnsi="Arial" w:cs="Arial"/>
          <w:rtl w:val="true"/>
        </w:rPr>
        <w:t>עמ</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 xml:space="preserve">שורות </w:t>
      </w:r>
      <w:r>
        <w:rPr>
          <w:rFonts w:cs="Arial" w:ascii="Arial" w:hAnsi="Arial"/>
        </w:rPr>
        <w:t>25-16</w:t>
      </w:r>
      <w:r>
        <w:rPr>
          <w:rFonts w:cs="Century" w:ascii="Century" w:hAnsi="Century"/>
          <w:rtl w:val="true"/>
        </w:rPr>
        <w:t>)</w:t>
      </w:r>
      <w:r>
        <w:rPr>
          <w:rtl w:val="true"/>
        </w:rPr>
        <w:t xml:space="preserve">, </w:t>
      </w:r>
      <w:r>
        <w:rPr>
          <w:rtl w:val="true"/>
        </w:rPr>
        <w:t xml:space="preserve">לבין </w:t>
      </w:r>
      <w:r>
        <w:rPr>
          <w:rtl w:val="true"/>
        </w:rPr>
        <w:t>"</w:t>
      </w:r>
      <w:r>
        <w:rPr>
          <w:rtl w:val="true"/>
        </w:rPr>
        <w:t>לא זוכר</w:t>
      </w:r>
      <w:r>
        <w:rPr>
          <w:rtl w:val="true"/>
        </w:rPr>
        <w:t>" (</w:t>
      </w:r>
      <w:r>
        <w:rPr>
          <w:rtl w:val="true"/>
        </w:rPr>
        <w:t>ראו</w:t>
      </w:r>
      <w:r>
        <w:rPr>
          <w:rFonts w:ascii="Arial" w:hAnsi="Arial" w:cs="Arial"/>
          <w:rtl w:val="true"/>
        </w:rPr>
        <w:t xml:space="preserve"> </w:t>
      </w:r>
      <w:r>
        <w:rPr>
          <w:rtl w:val="true"/>
        </w:rPr>
        <w:t>שם</w:t>
      </w:r>
      <w:r>
        <w:rPr>
          <w:rtl w:val="true"/>
        </w:rPr>
        <w:t xml:space="preserve">, </w:t>
      </w:r>
      <w:r>
        <w:rPr>
          <w:rFonts w:ascii="Arial" w:hAnsi="Arial" w:cs="Arial"/>
          <w:rtl w:val="true"/>
        </w:rPr>
        <w:t>עמ</w:t>
      </w:r>
      <w:r>
        <w:rPr>
          <w:rFonts w:cs="Arial" w:ascii="Arial" w:hAnsi="Arial"/>
          <w:rtl w:val="true"/>
        </w:rPr>
        <w:t xml:space="preserve">' </w:t>
      </w:r>
      <w:r>
        <w:rPr>
          <w:rFonts w:cs="Arial" w:ascii="Arial" w:hAnsi="Arial"/>
        </w:rPr>
        <w:t>31</w:t>
      </w:r>
      <w:r>
        <w:rPr>
          <w:rFonts w:cs="Arial" w:ascii="Arial" w:hAnsi="Arial"/>
          <w:rtl w:val="true"/>
        </w:rPr>
        <w:t xml:space="preserve">, </w:t>
      </w:r>
      <w:r>
        <w:rPr>
          <w:rFonts w:ascii="Arial" w:hAnsi="Arial" w:cs="Arial"/>
          <w:rtl w:val="true"/>
        </w:rPr>
        <w:t xml:space="preserve">שורות </w:t>
      </w:r>
      <w:r>
        <w:rPr>
          <w:rFonts w:cs="Arial" w:ascii="Arial" w:hAnsi="Arial"/>
        </w:rPr>
        <w:t>37-12</w:t>
      </w:r>
      <w:r>
        <w:rPr>
          <w:rFonts w:cs="Arial" w:ascii="Arial" w:hAnsi="Arial"/>
          <w:rtl w:val="true"/>
        </w:rPr>
        <w:t xml:space="preserve">; </w:t>
      </w:r>
      <w:r>
        <w:rPr>
          <w:rFonts w:ascii="Arial" w:hAnsi="Arial" w:cs="Arial"/>
          <w:rtl w:val="true"/>
        </w:rPr>
        <w:t>ועמ</w:t>
      </w:r>
      <w:r>
        <w:rPr>
          <w:rFonts w:cs="Arial" w:ascii="Arial" w:hAnsi="Arial"/>
          <w:rtl w:val="true"/>
        </w:rPr>
        <w:t xml:space="preserve">' </w:t>
      </w:r>
      <w:r>
        <w:rPr>
          <w:rFonts w:cs="Arial" w:ascii="Arial" w:hAnsi="Arial"/>
        </w:rPr>
        <w:t>32</w:t>
      </w:r>
      <w:r>
        <w:rPr>
          <w:rFonts w:cs="Arial" w:ascii="Arial" w:hAnsi="Arial"/>
          <w:rtl w:val="true"/>
        </w:rPr>
        <w:t xml:space="preserve">, </w:t>
      </w:r>
      <w:r>
        <w:rPr>
          <w:rFonts w:ascii="Arial" w:hAnsi="Arial" w:cs="Arial"/>
          <w:rtl w:val="true"/>
        </w:rPr>
        <w:t xml:space="preserve">שורות </w:t>
      </w:r>
      <w:r>
        <w:rPr>
          <w:rFonts w:cs="Arial" w:ascii="Arial" w:hAnsi="Arial"/>
        </w:rPr>
        <w:t>5-1</w:t>
      </w:r>
      <w:r>
        <w:rPr>
          <w:rtl w:val="true"/>
        </w:rPr>
        <w:t xml:space="preserve">) </w:t>
      </w:r>
      <w:r>
        <w:rPr>
          <w:rFonts w:ascii="Century" w:hAnsi="Century" w:cs="Century"/>
          <w:sz w:val="22"/>
          <w:sz w:val="22"/>
          <w:rtl w:val="true"/>
        </w:rPr>
        <w:t xml:space="preserve">ולבין </w:t>
      </w:r>
      <w:r>
        <w:rPr>
          <w:rFonts w:cs="Century" w:ascii="Century" w:hAnsi="Century"/>
          <w:sz w:val="22"/>
          <w:rtl w:val="true"/>
        </w:rPr>
        <w:t>"</w:t>
      </w:r>
      <w:r>
        <w:rPr>
          <w:rFonts w:ascii="Century" w:hAnsi="Century" w:cs="Century"/>
          <w:sz w:val="22"/>
          <w:sz w:val="22"/>
          <w:rtl w:val="true"/>
        </w:rPr>
        <w:t xml:space="preserve">יכול להיות שהייתי אצל יוסי </w:t>
      </w:r>
      <w:r>
        <w:rPr>
          <w:rFonts w:cs="Century" w:ascii="Century" w:hAnsi="Century"/>
          <w:sz w:val="22"/>
          <w:rtl w:val="true"/>
        </w:rPr>
        <w:t>[</w:t>
      </w:r>
      <w:r>
        <w:rPr>
          <w:rFonts w:ascii="Century" w:hAnsi="Century" w:cs="Century"/>
          <w:sz w:val="22"/>
          <w:sz w:val="22"/>
          <w:rtl w:val="true"/>
        </w:rPr>
        <w:t>בעליו של פאב ההרשל</w:t>
      </w:r>
      <w:r>
        <w:rPr>
          <w:rFonts w:cs="Century" w:ascii="Century" w:hAnsi="Century"/>
          <w:sz w:val="22"/>
          <w:rtl w:val="true"/>
        </w:rPr>
        <w:t>'</w:t>
      </w:r>
      <w:r>
        <w:rPr>
          <w:rFonts w:ascii="Century" w:hAnsi="Century" w:cs="Century"/>
          <w:sz w:val="22"/>
          <w:sz w:val="22"/>
          <w:rtl w:val="true"/>
        </w:rPr>
        <w:t xml:space="preserve">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בחופים בטוח לא הייתי</w:t>
      </w:r>
      <w:r>
        <w:rPr>
          <w:rFonts w:cs="Century" w:ascii="Century" w:hAnsi="Century"/>
          <w:sz w:val="22"/>
          <w:rtl w:val="true"/>
        </w:rPr>
        <w:t>"</w:t>
      </w:r>
      <w:r>
        <w:rPr>
          <w:rFonts w:cs="Century" w:ascii="Century" w:hAnsi="Century"/>
          <w:rtl w:val="true"/>
        </w:rPr>
        <w:t xml:space="preserve"> (</w:t>
      </w:r>
      <w:r>
        <w:rPr>
          <w:rFonts w:ascii="Century" w:hAnsi="Century" w:cs="Century"/>
          <w:rtl w:val="true"/>
        </w:rPr>
        <w:t>ראו שם</w:t>
      </w:r>
      <w:r>
        <w:rPr>
          <w:rFonts w:cs="Century" w:ascii="Century" w:hAnsi="Century"/>
          <w:rtl w:val="true"/>
        </w:rPr>
        <w:t xml:space="preserve">, </w:t>
      </w:r>
      <w:r>
        <w:rPr>
          <w:rFonts w:ascii="Arial" w:hAnsi="Arial" w:cs="Arial"/>
          <w:rtl w:val="true"/>
        </w:rPr>
        <w:t>עמ</w:t>
      </w:r>
      <w:r>
        <w:rPr>
          <w:rFonts w:cs="Arial" w:ascii="Arial" w:hAnsi="Arial"/>
          <w:rtl w:val="true"/>
        </w:rPr>
        <w:t xml:space="preserve">' </w:t>
      </w:r>
      <w:r>
        <w:rPr>
          <w:rFonts w:cs="Arial" w:ascii="Arial" w:hAnsi="Arial"/>
        </w:rPr>
        <w:t>45</w:t>
      </w:r>
      <w:r>
        <w:rPr>
          <w:rFonts w:cs="Arial" w:ascii="Arial" w:hAnsi="Arial"/>
          <w:rtl w:val="true"/>
        </w:rPr>
        <w:t xml:space="preserve">, </w:t>
      </w:r>
      <w:r>
        <w:rPr>
          <w:rFonts w:ascii="Arial" w:hAnsi="Arial" w:cs="Arial"/>
          <w:rtl w:val="true"/>
        </w:rPr>
        <w:t xml:space="preserve">שורות </w:t>
      </w:r>
      <w:r>
        <w:rPr>
          <w:rFonts w:cs="Arial" w:ascii="Arial" w:hAnsi="Arial"/>
        </w:rPr>
        <w:t>8-1</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בהמשך החקירה</w:t>
      </w:r>
      <w:r>
        <w:rPr>
          <w:rFonts w:cs="Century" w:ascii="Century" w:hAnsi="Century"/>
          <w:sz w:val="22"/>
          <w:rtl w:val="true"/>
        </w:rPr>
        <w:t xml:space="preserve">, </w:t>
      </w:r>
      <w:r>
        <w:rPr>
          <w:rFonts w:ascii="Century" w:hAnsi="Century" w:cs="Century"/>
          <w:sz w:val="22"/>
          <w:sz w:val="22"/>
          <w:rtl w:val="true"/>
        </w:rPr>
        <w:t>כא</w:t>
      </w:r>
      <w:r>
        <w:rPr>
          <w:rtl w:val="true"/>
        </w:rPr>
        <w:t xml:space="preserve">שר נשאל אודות התקיפה עצמה השיב המערער כי </w:t>
      </w:r>
      <w:r>
        <w:rPr>
          <w:rtl w:val="true"/>
        </w:rPr>
        <w:t>"</w:t>
      </w:r>
      <w:r>
        <w:rPr>
          <w:rFonts w:ascii="Century" w:hAnsi="Century" w:cs="Century"/>
          <w:sz w:val="22"/>
          <w:sz w:val="22"/>
          <w:rtl w:val="true"/>
        </w:rPr>
        <w:t>לא הייתי במכות</w:t>
      </w:r>
      <w:r>
        <w:rPr>
          <w:rtl w:val="true"/>
        </w:rPr>
        <w:t>" (</w:t>
      </w:r>
      <w:r>
        <w:rPr>
          <w:rtl w:val="true"/>
        </w:rPr>
        <w:t>ראו שם</w:t>
      </w:r>
      <w:r>
        <w:rPr>
          <w:rtl w:val="true"/>
        </w:rPr>
        <w:t xml:space="preserve">, </w:t>
      </w:r>
      <w:r>
        <w:rPr>
          <w:rtl w:val="true"/>
        </w:rPr>
        <w:t>ע</w:t>
      </w:r>
      <w:r>
        <w:rPr>
          <w:rFonts w:ascii="Arial" w:hAnsi="Arial" w:cs="Arial"/>
          <w:rtl w:val="true"/>
        </w:rPr>
        <w:t>מ</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 xml:space="preserve">שורות </w:t>
      </w:r>
      <w:r>
        <w:rPr>
          <w:rFonts w:cs="Arial" w:ascii="Arial" w:hAnsi="Arial"/>
        </w:rPr>
        <w:t>38-29</w:t>
      </w:r>
      <w:r>
        <w:rPr>
          <w:rtl w:val="true"/>
        </w:rPr>
        <w:t xml:space="preserve">) </w:t>
      </w:r>
      <w:r>
        <w:rPr>
          <w:rtl w:val="true"/>
        </w:rPr>
        <w:t xml:space="preserve">והדגיש כי אין בידו פרטים אודות אירוע התקיפה </w:t>
      </w:r>
      <w:r>
        <w:rPr>
          <w:rFonts w:cs="Century" w:ascii="Century" w:hAnsi="Century"/>
          <w:sz w:val="22"/>
          <w:rtl w:val="true"/>
        </w:rPr>
        <w:t>"</w:t>
      </w:r>
      <w:r>
        <w:rPr>
          <w:rFonts w:ascii="Century" w:hAnsi="Century" w:cs="Century"/>
          <w:sz w:val="22"/>
          <w:sz w:val="22"/>
          <w:rtl w:val="true"/>
        </w:rPr>
        <w:t>אני לא הייתי שם</w:t>
      </w:r>
      <w:r>
        <w:rPr>
          <w:rFonts w:cs="Century" w:ascii="Century" w:hAnsi="Century"/>
          <w:sz w:val="22"/>
          <w:rtl w:val="true"/>
        </w:rPr>
        <w:t xml:space="preserve">, </w:t>
      </w:r>
      <w:r>
        <w:rPr>
          <w:rFonts w:ascii="Century" w:hAnsi="Century" w:cs="Century"/>
          <w:sz w:val="22"/>
          <w:sz w:val="22"/>
          <w:rtl w:val="true"/>
        </w:rPr>
        <w:t xml:space="preserve">ולא תקפתי ולא הרבצתי </w:t>
      </w:r>
      <w:r>
        <w:rPr>
          <w:rFonts w:cs="Century" w:ascii="Century" w:hAnsi="Century"/>
          <w:sz w:val="22"/>
          <w:rtl w:val="true"/>
        </w:rPr>
        <w:t>[...]</w:t>
      </w:r>
      <w:r>
        <w:rPr>
          <w:sz w:val="22"/>
          <w:rtl w:val="true"/>
        </w:rPr>
        <w:t xml:space="preserve"> </w:t>
      </w:r>
      <w:r>
        <w:rPr>
          <w:rFonts w:ascii="Century" w:hAnsi="Century" w:cs="Century"/>
          <w:sz w:val="22"/>
          <w:sz w:val="22"/>
          <w:rtl w:val="true"/>
        </w:rPr>
        <w:t>לא יודע מתי השוטרים הגיעו</w:t>
      </w:r>
      <w:r>
        <w:rPr>
          <w:rFonts w:cs="Century" w:ascii="Century" w:hAnsi="Century"/>
          <w:sz w:val="22"/>
          <w:rtl w:val="true"/>
        </w:rPr>
        <w:t xml:space="preserve">, </w:t>
      </w:r>
      <w:r>
        <w:rPr>
          <w:rFonts w:ascii="Century" w:hAnsi="Century" w:cs="Century"/>
          <w:sz w:val="22"/>
          <w:sz w:val="22"/>
          <w:rtl w:val="true"/>
        </w:rPr>
        <w:t>אני לא הייתי אני לא יכול להגיד לך אם ברחו</w:t>
      </w:r>
      <w:r>
        <w:rPr>
          <w:rFonts w:cs="Century" w:ascii="Century" w:hAnsi="Century"/>
          <w:sz w:val="22"/>
          <w:rtl w:val="true"/>
        </w:rPr>
        <w:t>" (</w:t>
      </w:r>
      <w:r>
        <w:rPr>
          <w:rFonts w:ascii="Century" w:hAnsi="Century" w:cs="Century"/>
          <w:sz w:val="22"/>
          <w:sz w:val="22"/>
          <w:rtl w:val="true"/>
        </w:rPr>
        <w:t>ראו שם</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45</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26-1</w:t>
      </w:r>
      <w:r>
        <w:rPr>
          <w:rFonts w:cs="Century" w:ascii="Century" w:hAnsi="Century"/>
          <w:sz w:val="22"/>
          <w:rtl w:val="true"/>
        </w:rPr>
        <w:t xml:space="preserve">; </w:t>
      </w:r>
      <w:r>
        <w:rPr>
          <w:rFonts w:ascii="Century" w:hAnsi="Century" w:cs="Century"/>
          <w:sz w:val="22"/>
          <w:sz w:val="22"/>
          <w:rtl w:val="true"/>
        </w:rPr>
        <w:t>ועמ</w:t>
      </w:r>
      <w:r>
        <w:rPr>
          <w:rFonts w:cs="Century" w:ascii="Century" w:hAnsi="Century"/>
          <w:sz w:val="22"/>
          <w:rtl w:val="true"/>
        </w:rPr>
        <w:t xml:space="preserve">' </w:t>
      </w:r>
      <w:r>
        <w:rPr>
          <w:rFonts w:cs="Century" w:ascii="Century" w:hAnsi="Century"/>
          <w:sz w:val="22"/>
        </w:rPr>
        <w:t>46</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5-1</w:t>
      </w:r>
      <w:r>
        <w:rPr>
          <w:rFonts w:cs="Century" w:ascii="Century" w:hAnsi="Century"/>
          <w:sz w:val="22"/>
          <w:rtl w:val="true"/>
        </w:rPr>
        <w:t>)</w:t>
      </w:r>
      <w:r>
        <w:rPr>
          <w:sz w:val="22"/>
          <w:rtl w:val="true"/>
        </w:rPr>
        <w:t xml:space="preserve">. </w:t>
      </w:r>
    </w:p>
    <w:p>
      <w:pPr>
        <w:pStyle w:val="Ruller43"/>
        <w:numPr>
          <w:ilvl w:val="0"/>
          <w:numId w:val="0"/>
        </w:numPr>
        <w:ind w:hanging="0" w:start="0" w:end="0"/>
        <w:jc w:val="both"/>
        <w:rPr>
          <w:sz w:val="22"/>
        </w:rPr>
      </w:pPr>
      <w:r>
        <w:rPr>
          <w:sz w:val="22"/>
          <w:rtl w:val="true"/>
        </w:rPr>
      </w:r>
    </w:p>
    <w:p>
      <w:pPr>
        <w:pStyle w:val="Ruller43"/>
        <w:numPr>
          <w:ilvl w:val="0"/>
          <w:numId w:val="0"/>
        </w:numPr>
        <w:ind w:hanging="0" w:start="0" w:end="0"/>
        <w:jc w:val="both"/>
        <w:rPr>
          <w:rFonts w:ascii="Arial" w:hAnsi="Arial" w:cs="Arial"/>
        </w:rPr>
      </w:pPr>
      <w:r>
        <w:rPr>
          <w:sz w:val="22"/>
          <w:rtl w:val="true"/>
        </w:rPr>
        <w:tab/>
      </w:r>
      <w:r>
        <w:rPr>
          <w:sz w:val="22"/>
          <w:sz w:val="22"/>
          <w:rtl w:val="true"/>
        </w:rPr>
        <w:t>בחקירתו השנייה במשטרה</w:t>
      </w:r>
      <w:r>
        <w:rPr>
          <w:sz w:val="22"/>
          <w:rtl w:val="true"/>
        </w:rPr>
        <w:t xml:space="preserve">, </w:t>
      </w:r>
      <w:r>
        <w:rPr>
          <w:sz w:val="22"/>
          <w:sz w:val="22"/>
          <w:rtl w:val="true"/>
        </w:rPr>
        <w:t xml:space="preserve">המשיך המערער לטעון כי לא השתתף בתקיפה וכי הוא לא זוכר אם נכח במקום האירוע </w:t>
      </w:r>
      <w:r>
        <w:rPr>
          <w:sz w:val="22"/>
          <w:rtl w:val="true"/>
        </w:rPr>
        <w:t>(</w:t>
      </w:r>
      <w:r>
        <w:rPr>
          <w:sz w:val="22"/>
          <w:sz w:val="22"/>
          <w:rtl w:val="true"/>
        </w:rPr>
        <w:t>ראו ת</w:t>
      </w:r>
      <w:r>
        <w:rPr>
          <w:sz w:val="22"/>
          <w:rtl w:val="true"/>
        </w:rPr>
        <w:t>/</w:t>
      </w:r>
      <w:r>
        <w:rPr>
          <w:sz w:val="22"/>
        </w:rPr>
        <w:t>11</w:t>
      </w:r>
      <w:r>
        <w:rPr>
          <w:sz w:val="22"/>
          <w:sz w:val="22"/>
          <w:rtl w:val="true"/>
        </w:rPr>
        <w:t>א</w:t>
      </w:r>
      <w:r>
        <w:rPr>
          <w:sz w:val="22"/>
          <w:rtl w:val="true"/>
        </w:rPr>
        <w:t xml:space="preserve">, </w:t>
      </w:r>
      <w:r>
        <w:rPr>
          <w:rFonts w:ascii="Arial" w:hAnsi="Arial" w:cs="Arial"/>
          <w:rtl w:val="true"/>
        </w:rPr>
        <w:t>עמ</w:t>
      </w:r>
      <w:r>
        <w:rPr>
          <w:rFonts w:cs="Arial" w:ascii="Arial" w:hAnsi="Arial"/>
          <w:rtl w:val="true"/>
        </w:rPr>
        <w:t xml:space="preserve">' </w:t>
      </w:r>
      <w:r>
        <w:rPr>
          <w:rFonts w:cs="Arial" w:ascii="Arial" w:hAnsi="Arial"/>
        </w:rPr>
        <w:t>40</w:t>
      </w:r>
      <w:r>
        <w:rPr>
          <w:rFonts w:cs="Arial" w:ascii="Arial" w:hAnsi="Arial"/>
          <w:rtl w:val="true"/>
        </w:rPr>
        <w:t xml:space="preserve">, </w:t>
      </w:r>
      <w:r>
        <w:rPr>
          <w:rFonts w:ascii="Arial" w:hAnsi="Arial" w:cs="Arial"/>
          <w:rtl w:val="true"/>
        </w:rPr>
        <w:t xml:space="preserve">שורות </w:t>
      </w:r>
      <w:r>
        <w:rPr>
          <w:rFonts w:cs="Arial" w:ascii="Arial" w:hAnsi="Arial"/>
        </w:rPr>
        <w:t>24-3</w:t>
      </w:r>
      <w:r>
        <w:rPr>
          <w:sz w:val="22"/>
          <w:rtl w:val="true"/>
        </w:rPr>
        <w:t xml:space="preserve">; </w:t>
      </w:r>
      <w:r>
        <w:rPr>
          <w:rFonts w:ascii="Arial" w:hAnsi="Arial" w:cs="Arial"/>
          <w:rtl w:val="true"/>
        </w:rPr>
        <w:t>עמ</w:t>
      </w:r>
      <w:r>
        <w:rPr>
          <w:rFonts w:cs="Arial" w:ascii="Arial" w:hAnsi="Arial"/>
          <w:rtl w:val="true"/>
        </w:rPr>
        <w:t xml:space="preserve">' </w:t>
      </w:r>
      <w:r>
        <w:rPr>
          <w:rFonts w:cs="Arial" w:ascii="Arial" w:hAnsi="Arial"/>
        </w:rPr>
        <w:t>49</w:t>
      </w:r>
      <w:r>
        <w:rPr>
          <w:rFonts w:cs="Arial" w:ascii="Arial" w:hAnsi="Arial"/>
          <w:rtl w:val="true"/>
        </w:rPr>
        <w:t xml:space="preserve">, </w:t>
      </w:r>
      <w:r>
        <w:rPr>
          <w:rFonts w:ascii="Arial" w:hAnsi="Arial" w:cs="Arial"/>
          <w:rtl w:val="true"/>
        </w:rPr>
        <w:t xml:space="preserve">שורות </w:t>
      </w:r>
      <w:r>
        <w:rPr>
          <w:rFonts w:cs="Arial" w:ascii="Arial" w:hAnsi="Arial"/>
        </w:rPr>
        <w:t>37-33</w:t>
      </w:r>
      <w:r>
        <w:rPr>
          <w:rFonts w:cs="Arial" w:ascii="Arial" w:hAnsi="Arial"/>
          <w:rtl w:val="true"/>
        </w:rPr>
        <w:t xml:space="preserve">; </w:t>
      </w:r>
      <w:r>
        <w:rPr>
          <w:rFonts w:ascii="Arial" w:hAnsi="Arial" w:cs="Arial"/>
          <w:rtl w:val="true"/>
        </w:rPr>
        <w:t>ועמ</w:t>
      </w:r>
      <w:r>
        <w:rPr>
          <w:rFonts w:cs="Arial" w:ascii="Arial" w:hAnsi="Arial"/>
          <w:rtl w:val="true"/>
        </w:rPr>
        <w:t xml:space="preserve">' </w:t>
      </w:r>
      <w:r>
        <w:rPr>
          <w:rFonts w:cs="Arial" w:ascii="Arial" w:hAnsi="Arial"/>
        </w:rPr>
        <w:t>50</w:t>
      </w:r>
      <w:r>
        <w:rPr>
          <w:rFonts w:cs="Arial" w:ascii="Arial" w:hAnsi="Arial"/>
          <w:rtl w:val="true"/>
        </w:rPr>
        <w:t xml:space="preserve">, </w:t>
      </w:r>
      <w:r>
        <w:rPr>
          <w:rFonts w:ascii="Arial" w:hAnsi="Arial" w:cs="Arial"/>
          <w:rtl w:val="true"/>
        </w:rPr>
        <w:t xml:space="preserve">שורה </w:t>
      </w:r>
      <w:r>
        <w:rPr>
          <w:rFonts w:cs="Arial" w:ascii="Arial" w:hAnsi="Arial"/>
        </w:rPr>
        <w:t>1</w:t>
      </w:r>
      <w:r>
        <w:rPr>
          <w:sz w:val="22"/>
          <w:rtl w:val="true"/>
        </w:rPr>
        <w:t xml:space="preserve">) </w:t>
      </w:r>
      <w:r>
        <w:rPr>
          <w:sz w:val="22"/>
          <w:sz w:val="22"/>
          <w:rtl w:val="true"/>
        </w:rPr>
        <w:t xml:space="preserve">והוסיף זו הפעם כי </w:t>
      </w:r>
      <w:r>
        <w:rPr>
          <w:rFonts w:ascii="Century" w:hAnsi="Century" w:cs="Miriam"/>
          <w:b/>
          <w:b/>
          <w:spacing w:val="0"/>
          <w:sz w:val="22"/>
          <w:sz w:val="22"/>
          <w:szCs w:val="24"/>
          <w:rtl w:val="true"/>
        </w:rPr>
        <w:t>שמע</w:t>
      </w:r>
      <w:r>
        <w:rPr>
          <w:sz w:val="22"/>
          <w:sz w:val="22"/>
          <w:rtl w:val="true"/>
        </w:rPr>
        <w:t xml:space="preserve"> אודות השתלשלות אירוע התקיפה </w:t>
      </w:r>
      <w:r>
        <w:rPr>
          <w:sz w:val="22"/>
          <w:rtl w:val="true"/>
        </w:rPr>
        <w:t>"[</w:t>
      </w:r>
      <w:r>
        <w:rPr>
          <w:sz w:val="22"/>
          <w:sz w:val="22"/>
          <w:rtl w:val="true"/>
        </w:rPr>
        <w:t xml:space="preserve">עד </w:t>
      </w:r>
      <w:r>
        <w:rPr>
          <w:rFonts w:ascii="Century" w:hAnsi="Century" w:cs="Century"/>
          <w:sz w:val="22"/>
          <w:sz w:val="22"/>
          <w:rtl w:val="true"/>
        </w:rPr>
        <w:t>המדינה</w:t>
      </w:r>
      <w:r>
        <w:rPr>
          <w:rFonts w:cs="Century" w:ascii="Century" w:hAnsi="Century"/>
          <w:sz w:val="22"/>
          <w:rtl w:val="true"/>
        </w:rPr>
        <w:t xml:space="preserve">] </w:t>
      </w:r>
      <w:r>
        <w:rPr>
          <w:rFonts w:ascii="Century" w:hAnsi="Century" w:cs="Century"/>
          <w:sz w:val="22"/>
          <w:sz w:val="22"/>
          <w:rtl w:val="true"/>
        </w:rPr>
        <w:t>לפי מה שהבנתי ברח להם תחתונים שם</w:t>
      </w:r>
      <w:r>
        <w:rPr>
          <w:rFonts w:cs="Century" w:ascii="Century" w:hAnsi="Century"/>
          <w:sz w:val="22"/>
          <w:rtl w:val="true"/>
        </w:rPr>
        <w:t xml:space="preserve">... </w:t>
      </w:r>
      <w:r>
        <w:rPr>
          <w:sz w:val="22"/>
          <w:rtl w:val="true"/>
        </w:rPr>
        <w:t>[</w:t>
      </w:r>
      <w:r>
        <w:rPr>
          <w:sz w:val="22"/>
          <w:sz w:val="22"/>
          <w:rtl w:val="true"/>
        </w:rPr>
        <w:t xml:space="preserve">עד </w:t>
      </w:r>
      <w:r>
        <w:rPr>
          <w:rFonts w:ascii="Century" w:hAnsi="Century" w:cs="Century"/>
          <w:sz w:val="22"/>
          <w:sz w:val="22"/>
          <w:rtl w:val="true"/>
        </w:rPr>
        <w:t>המדינה</w:t>
      </w:r>
      <w:r>
        <w:rPr>
          <w:rFonts w:cs="Century" w:ascii="Century" w:hAnsi="Century"/>
          <w:sz w:val="22"/>
          <w:rtl w:val="true"/>
        </w:rPr>
        <w:t xml:space="preserve">]  </w:t>
      </w:r>
      <w:r>
        <w:rPr>
          <w:rFonts w:ascii="Century" w:hAnsi="Century" w:cs="Century"/>
          <w:sz w:val="22"/>
          <w:sz w:val="22"/>
          <w:rtl w:val="true"/>
        </w:rPr>
        <w:t>עשה את המכות</w:t>
      </w:r>
      <w:r>
        <w:rPr>
          <w:rFonts w:cs="Century" w:ascii="Century" w:hAnsi="Century"/>
          <w:sz w:val="22"/>
          <w:rtl w:val="true"/>
        </w:rPr>
        <w:t xml:space="preserve">, </w:t>
      </w:r>
      <w:r>
        <w:rPr>
          <w:sz w:val="22"/>
          <w:rtl w:val="true"/>
        </w:rPr>
        <w:t>[</w:t>
      </w:r>
      <w:r>
        <w:rPr>
          <w:sz w:val="22"/>
          <w:sz w:val="22"/>
          <w:rtl w:val="true"/>
        </w:rPr>
        <w:t xml:space="preserve">עד </w:t>
      </w:r>
      <w:r>
        <w:rPr>
          <w:rFonts w:ascii="Century" w:hAnsi="Century" w:cs="Century"/>
          <w:sz w:val="22"/>
          <w:sz w:val="22"/>
          <w:rtl w:val="true"/>
        </w:rPr>
        <w:t>המדינה</w:t>
      </w:r>
      <w:r>
        <w:rPr>
          <w:rFonts w:cs="Century" w:ascii="Century" w:hAnsi="Century"/>
          <w:sz w:val="22"/>
          <w:rtl w:val="true"/>
        </w:rPr>
        <w:t xml:space="preserve">] </w:t>
      </w:r>
      <w:r>
        <w:rPr>
          <w:rFonts w:ascii="Century" w:hAnsi="Century" w:cs="Century"/>
          <w:sz w:val="22"/>
          <w:sz w:val="22"/>
          <w:rtl w:val="true"/>
        </w:rPr>
        <w:t>רב עם כולם מה אתה חושב שאני לא יודע</w:t>
      </w:r>
      <w:r>
        <w:rPr>
          <w:rFonts w:cs="Century" w:ascii="Century" w:hAnsi="Century"/>
          <w:sz w:val="22"/>
          <w:rtl w:val="true"/>
        </w:rPr>
        <w:t>.." (</w:t>
      </w:r>
      <w:r>
        <w:rPr>
          <w:rFonts w:ascii="Century" w:hAnsi="Century" w:cs="Century"/>
          <w:sz w:val="22"/>
          <w:sz w:val="22"/>
          <w:rtl w:val="true"/>
        </w:rPr>
        <w:t>ראו שם</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20</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35-33</w:t>
      </w:r>
      <w:r>
        <w:rPr>
          <w:rFonts w:cs="Century" w:ascii="Century" w:hAnsi="Century"/>
          <w:sz w:val="22"/>
          <w:rtl w:val="true"/>
        </w:rPr>
        <w:t xml:space="preserve">); </w:t>
      </w:r>
      <w:r>
        <w:rPr>
          <w:rFonts w:ascii="Century" w:hAnsi="Century" w:cs="Century"/>
          <w:sz w:val="22"/>
          <w:sz w:val="22"/>
          <w:rtl w:val="true"/>
        </w:rPr>
        <w:t xml:space="preserve">וכן </w:t>
      </w:r>
      <w:r>
        <w:rPr>
          <w:rFonts w:cs="Century" w:ascii="Century" w:hAnsi="Century"/>
          <w:sz w:val="22"/>
          <w:rtl w:val="true"/>
        </w:rPr>
        <w:t>"</w:t>
      </w:r>
      <w:r>
        <w:rPr>
          <w:rFonts w:ascii="Century" w:hAnsi="Century" w:cs="Century"/>
          <w:sz w:val="22"/>
          <w:sz w:val="22"/>
          <w:rtl w:val="true"/>
        </w:rPr>
        <w:t xml:space="preserve">מה שאני שמעתי בחופים הוא </w:t>
      </w:r>
      <w:r>
        <w:rPr>
          <w:sz w:val="22"/>
          <w:rtl w:val="true"/>
        </w:rPr>
        <w:t>[</w:t>
      </w:r>
      <w:r>
        <w:rPr>
          <w:sz w:val="22"/>
          <w:sz w:val="22"/>
          <w:rtl w:val="true"/>
        </w:rPr>
        <w:t xml:space="preserve">שעד </w:t>
      </w:r>
      <w:r>
        <w:rPr>
          <w:rFonts w:ascii="Century" w:hAnsi="Century" w:cs="Century"/>
          <w:sz w:val="22"/>
          <w:sz w:val="22"/>
          <w:rtl w:val="true"/>
        </w:rPr>
        <w:t>המדינה</w:t>
      </w:r>
      <w:r>
        <w:rPr>
          <w:rFonts w:cs="Century" w:ascii="Century" w:hAnsi="Century"/>
          <w:sz w:val="22"/>
          <w:rtl w:val="true"/>
        </w:rPr>
        <w:t xml:space="preserve">] </w:t>
      </w:r>
      <w:r>
        <w:rPr>
          <w:rFonts w:ascii="Century" w:hAnsi="Century" w:cs="Century"/>
          <w:sz w:val="22"/>
          <w:sz w:val="22"/>
          <w:rtl w:val="true"/>
        </w:rPr>
        <w:t>הביא לשוטר בוקס לפנים וברח משם מהחופים</w:t>
      </w:r>
      <w:r>
        <w:rPr>
          <w:rFonts w:cs="Century" w:ascii="Century" w:hAnsi="Century"/>
          <w:sz w:val="22"/>
          <w:rtl w:val="true"/>
        </w:rPr>
        <w:t xml:space="preserve">.. </w:t>
      </w:r>
      <w:r>
        <w:rPr>
          <w:rFonts w:ascii="Century" w:hAnsi="Century" w:cs="Century"/>
          <w:sz w:val="22"/>
          <w:sz w:val="22"/>
          <w:rtl w:val="true"/>
        </w:rPr>
        <w:t>והוא</w:t>
      </w:r>
      <w:r>
        <w:rPr>
          <w:rFonts w:ascii="Arial" w:hAnsi="Arial" w:cs="Arial"/>
          <w:rtl w:val="true"/>
        </w:rPr>
        <w:t xml:space="preserve"> זה שגם שמעתי שגנב את השק של החולצות והתגאה בזה אחר כך בכל מקום</w:t>
      </w:r>
      <w:r>
        <w:rPr>
          <w:rFonts w:cs="Arial" w:ascii="Arial" w:hAnsi="Arial"/>
          <w:rtl w:val="true"/>
        </w:rPr>
        <w:t>" (</w:t>
      </w:r>
      <w:r>
        <w:rPr>
          <w:rFonts w:ascii="Arial" w:hAnsi="Arial" w:cs="Arial"/>
          <w:rtl w:val="true"/>
        </w:rPr>
        <w:t>ראו שם</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68</w:t>
      </w:r>
      <w:r>
        <w:rPr>
          <w:rFonts w:cs="Arial" w:ascii="Arial" w:hAnsi="Arial"/>
          <w:rtl w:val="true"/>
        </w:rPr>
        <w:t xml:space="preserve">, </w:t>
      </w:r>
      <w:r>
        <w:rPr>
          <w:rFonts w:ascii="Arial" w:hAnsi="Arial" w:cs="Arial"/>
          <w:rtl w:val="true"/>
        </w:rPr>
        <w:t xml:space="preserve">שורות </w:t>
      </w:r>
      <w:r>
        <w:rPr>
          <w:rFonts w:cs="Arial" w:ascii="Arial" w:hAnsi="Arial"/>
        </w:rPr>
        <w:t>10-7</w:t>
      </w:r>
      <w:r>
        <w:rPr>
          <w:rFonts w:cs="Arial" w:ascii="Arial" w:hAnsi="Arial"/>
          <w:rtl w:val="true"/>
        </w:rPr>
        <w:t xml:space="preserve">). </w:t>
      </w:r>
    </w:p>
    <w:p>
      <w:pPr>
        <w:pStyle w:val="Ruller43"/>
        <w:numPr>
          <w:ilvl w:val="0"/>
          <w:numId w:val="0"/>
        </w:numPr>
        <w:ind w:hanging="0" w:start="0" w:end="0"/>
        <w:jc w:val="both"/>
        <w:rPr>
          <w:rFonts w:ascii="Arial" w:hAnsi="Arial" w:cs="Arial"/>
        </w:rPr>
      </w:pPr>
      <w:r>
        <w:rPr>
          <w:rFonts w:cs="Arial" w:ascii="Arial" w:hAnsi="Arial"/>
          <w:rtl w:val="true"/>
        </w:rPr>
      </w:r>
    </w:p>
    <w:p>
      <w:pPr>
        <w:pStyle w:val="Ruller43"/>
        <w:numPr>
          <w:ilvl w:val="0"/>
          <w:numId w:val="0"/>
        </w:numPr>
        <w:ind w:hanging="0" w:start="0" w:end="0"/>
        <w:jc w:val="both"/>
        <w:rPr/>
      </w:pPr>
      <w:r>
        <w:rPr>
          <w:rFonts w:cs="Arial" w:ascii="Arial" w:hAnsi="Arial"/>
          <w:rtl w:val="true"/>
        </w:rPr>
        <w:tab/>
      </w:r>
      <w:r>
        <w:rPr>
          <w:rFonts w:ascii="Arial" w:hAnsi="Arial" w:cs="Arial"/>
          <w:rtl w:val="true"/>
        </w:rPr>
        <w:t>בחקירתו הרביעית במשטרה</w:t>
      </w:r>
      <w:r>
        <w:rPr>
          <w:rFonts w:cs="Arial" w:ascii="Arial" w:hAnsi="Arial"/>
          <w:rtl w:val="true"/>
        </w:rPr>
        <w:t xml:space="preserve">, </w:t>
      </w:r>
      <w:r>
        <w:rPr>
          <w:rFonts w:ascii="Arial" w:hAnsi="Arial" w:cs="Arial"/>
          <w:rtl w:val="true"/>
        </w:rPr>
        <w:t xml:space="preserve">הדגיש המערער כי אמנם היה </w:t>
      </w:r>
      <w:r>
        <w:rPr>
          <w:rFonts w:cs="Arial" w:ascii="Arial" w:hAnsi="Arial"/>
          <w:rtl w:val="true"/>
        </w:rPr>
        <w:t>"</w:t>
      </w:r>
      <w:r>
        <w:rPr>
          <w:rFonts w:ascii="Arial" w:hAnsi="Arial" w:cs="Arial"/>
          <w:rtl w:val="true"/>
        </w:rPr>
        <w:t>מאה פעם</w:t>
      </w:r>
      <w:r>
        <w:rPr>
          <w:rFonts w:cs="Arial" w:ascii="Arial" w:hAnsi="Arial"/>
          <w:rtl w:val="true"/>
        </w:rPr>
        <w:t xml:space="preserve">" </w:t>
      </w:r>
      <w:r>
        <w:rPr>
          <w:rFonts w:ascii="Arial" w:hAnsi="Arial" w:cs="Arial"/>
          <w:rtl w:val="true"/>
        </w:rPr>
        <w:t>בכדורגל חופים</w:t>
      </w:r>
      <w:r>
        <w:rPr>
          <w:rFonts w:cs="Arial" w:ascii="Arial" w:hAnsi="Arial"/>
          <w:rtl w:val="true"/>
        </w:rPr>
        <w:t xml:space="preserve">, </w:t>
      </w:r>
      <w:r>
        <w:rPr>
          <w:rFonts w:ascii="Arial" w:hAnsi="Arial" w:cs="Arial"/>
          <w:rtl w:val="true"/>
        </w:rPr>
        <w:t xml:space="preserve">אולם לא היה צד לאירוע התקיפה המדובר ופירט את אשר </w:t>
      </w:r>
      <w:r>
        <w:rPr>
          <w:rFonts w:ascii="Century" w:hAnsi="Century" w:cs="Miriam"/>
          <w:b/>
          <w:b/>
          <w:spacing w:val="0"/>
          <w:sz w:val="22"/>
          <w:sz w:val="22"/>
          <w:szCs w:val="24"/>
          <w:rtl w:val="true"/>
        </w:rPr>
        <w:t>ראה</w:t>
      </w:r>
      <w:r>
        <w:rPr>
          <w:rFonts w:ascii="Arial" w:hAnsi="Arial" w:cs="Arial"/>
          <w:rtl w:val="true"/>
        </w:rPr>
        <w:t xml:space="preserve"> במקום</w:t>
      </w:r>
      <w:r>
        <w:rPr>
          <w:rFonts w:cs="Arial" w:ascii="Arial" w:hAnsi="Arial"/>
          <w:rtl w:val="true"/>
        </w:rPr>
        <w:t>: "</w:t>
      </w:r>
      <w:r>
        <w:rPr>
          <w:rFonts w:ascii="Century" w:hAnsi="Century" w:cs="Century"/>
          <w:sz w:val="22"/>
          <w:sz w:val="22"/>
          <w:rtl w:val="true"/>
        </w:rPr>
        <w:t xml:space="preserve">היה בלגאן </w:t>
      </w:r>
      <w:r>
        <w:rPr>
          <w:rFonts w:ascii="Century" w:hAnsi="Century" w:cs="Miriam"/>
          <w:b/>
          <w:b/>
          <w:spacing w:val="0"/>
          <w:sz w:val="22"/>
          <w:sz w:val="22"/>
          <w:szCs w:val="24"/>
          <w:rtl w:val="true"/>
        </w:rPr>
        <w:t>ראיתי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מהיציע</w:t>
      </w:r>
      <w:r>
        <w:rPr>
          <w:rFonts w:ascii="Century" w:hAnsi="Century" w:eastAsia="Century" w:cs="Century"/>
          <w:b/>
          <w:b/>
          <w:spacing w:val="0"/>
          <w:sz w:val="22"/>
          <w:sz w:val="22"/>
          <w:szCs w:val="24"/>
          <w:rtl w:val="true"/>
        </w:rPr>
        <w:t xml:space="preserve"> </w:t>
      </w:r>
      <w:r>
        <w:rPr>
          <w:rFonts w:ascii="Century" w:hAnsi="Century" w:cs="Century"/>
          <w:sz w:val="22"/>
          <w:sz w:val="22"/>
          <w:rtl w:val="true"/>
        </w:rPr>
        <w:t>למטה רץ בנאדם עוד כמה על אוהד חיפה</w:t>
      </w:r>
      <w:r>
        <w:rPr>
          <w:rFonts w:cs="Century" w:ascii="Century" w:hAnsi="Century"/>
          <w:sz w:val="22"/>
          <w:rtl w:val="true"/>
        </w:rPr>
        <w:t xml:space="preserve">, </w:t>
      </w:r>
      <w:r>
        <w:rPr>
          <w:rFonts w:ascii="Century" w:hAnsi="Century" w:cs="Miriam"/>
          <w:b/>
          <w:b/>
          <w:spacing w:val="0"/>
          <w:sz w:val="22"/>
          <w:sz w:val="22"/>
          <w:szCs w:val="24"/>
          <w:rtl w:val="true"/>
        </w:rPr>
        <w:t>התחילו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מכות</w:t>
      </w:r>
      <w:r>
        <w:rPr>
          <w:rFonts w:ascii="Century" w:hAnsi="Century" w:cs="Century"/>
          <w:sz w:val="22"/>
          <w:sz w:val="22"/>
          <w:rtl w:val="true"/>
        </w:rPr>
        <w:t xml:space="preserve"> וגנבו לו את השק עם החולצות</w:t>
      </w:r>
      <w:r>
        <w:rPr>
          <w:rFonts w:cs="Century" w:ascii="Century" w:hAnsi="Century"/>
          <w:sz w:val="22"/>
          <w:rtl w:val="true"/>
        </w:rPr>
        <w:t xml:space="preserve">, </w:t>
      </w:r>
      <w:r>
        <w:rPr>
          <w:rFonts w:ascii="Century" w:hAnsi="Century" w:cs="Century"/>
          <w:sz w:val="22"/>
          <w:sz w:val="22"/>
          <w:rtl w:val="true"/>
        </w:rPr>
        <w:t xml:space="preserve">באה משטרה ורדפה אחריהם ולא תפסה אותם </w:t>
      </w:r>
      <w:r>
        <w:rPr>
          <w:rFonts w:cs="Century" w:ascii="Century" w:hAnsi="Century"/>
          <w:sz w:val="22"/>
          <w:rtl w:val="true"/>
        </w:rPr>
        <w:t>[...] [</w:t>
      </w:r>
      <w:r>
        <w:rPr>
          <w:rFonts w:ascii="Century" w:hAnsi="Century" w:cs="Century"/>
          <w:sz w:val="22"/>
          <w:sz w:val="22"/>
          <w:rtl w:val="true"/>
        </w:rPr>
        <w:t>עד המדינה</w:t>
      </w:r>
      <w:r>
        <w:rPr>
          <w:rFonts w:cs="Century" w:ascii="Century" w:hAnsi="Century"/>
          <w:sz w:val="22"/>
          <w:rtl w:val="true"/>
        </w:rPr>
        <w:t xml:space="preserve">] </w:t>
      </w:r>
      <w:r>
        <w:rPr>
          <w:rFonts w:ascii="Century" w:hAnsi="Century" w:cs="Century"/>
          <w:sz w:val="22"/>
          <w:sz w:val="22"/>
          <w:rtl w:val="true"/>
        </w:rPr>
        <w:t>הוריד את המכנסיים בפניי השוטר וברח להם והתחבא להם בין החולות ועשה להם קוקו והמאבטחים רדפו אחריו</w:t>
      </w:r>
      <w:r>
        <w:rPr>
          <w:sz w:val="22"/>
          <w:rtl w:val="true"/>
        </w:rPr>
        <w:t>" (</w:t>
      </w:r>
      <w:r>
        <w:rPr>
          <w:sz w:val="22"/>
          <w:sz w:val="22"/>
          <w:rtl w:val="true"/>
        </w:rPr>
        <w:t xml:space="preserve">ההדגשות הוספו </w:t>
      </w:r>
      <w:r>
        <w:rPr>
          <w:sz w:val="22"/>
          <w:sz w:val="22"/>
          <w:rtl w:val="true"/>
        </w:rPr>
        <w:t>–</w:t>
      </w:r>
      <w:r>
        <w:rPr>
          <w:sz w:val="22"/>
          <w:sz w:val="22"/>
          <w:rtl w:val="true"/>
        </w:rPr>
        <w:t xml:space="preserve"> א</w:t>
      </w:r>
      <w:r>
        <w:rPr>
          <w:sz w:val="22"/>
          <w:rtl w:val="true"/>
        </w:rPr>
        <w:t>.</w:t>
      </w:r>
      <w:r>
        <w:rPr>
          <w:sz w:val="22"/>
          <w:sz w:val="22"/>
          <w:rtl w:val="true"/>
        </w:rPr>
        <w:t>ש</w:t>
      </w:r>
      <w:r>
        <w:rPr>
          <w:sz w:val="22"/>
          <w:rtl w:val="true"/>
        </w:rPr>
        <w:t xml:space="preserve">.; </w:t>
      </w:r>
      <w:r>
        <w:rPr>
          <w:sz w:val="22"/>
          <w:sz w:val="22"/>
          <w:rtl w:val="true"/>
        </w:rPr>
        <w:t xml:space="preserve">ראו </w:t>
      </w:r>
      <w:r>
        <w:rPr>
          <w:rFonts w:ascii="Arial" w:hAnsi="Arial" w:cs="Arial"/>
          <w:rtl w:val="true"/>
        </w:rPr>
        <w:t>ת</w:t>
      </w:r>
      <w:r>
        <w:rPr>
          <w:rFonts w:cs="Arial" w:ascii="Arial" w:hAnsi="Arial"/>
          <w:rtl w:val="true"/>
        </w:rPr>
        <w:t>/</w:t>
      </w:r>
      <w:r>
        <w:rPr>
          <w:rFonts w:cs="Arial" w:ascii="Arial" w:hAnsi="Arial"/>
        </w:rPr>
        <w:t>14</w:t>
      </w:r>
      <w:r>
        <w:rPr>
          <w:rFonts w:ascii="Arial" w:hAnsi="Arial" w:cs="Arial"/>
          <w:rtl w:val="true"/>
        </w:rPr>
        <w:t>א</w:t>
      </w:r>
      <w:r>
        <w:rPr>
          <w:rFonts w:cs="Arial" w:ascii="Arial" w:hAnsi="Arial"/>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32</w:t>
      </w:r>
      <w:r>
        <w:rPr>
          <w:rFonts w:cs="Arial" w:ascii="Arial" w:hAnsi="Arial"/>
          <w:rtl w:val="true"/>
        </w:rPr>
        <w:t xml:space="preserve">, </w:t>
      </w:r>
      <w:r>
        <w:rPr>
          <w:rFonts w:ascii="Arial" w:hAnsi="Arial" w:cs="Arial"/>
          <w:rtl w:val="true"/>
        </w:rPr>
        <w:t xml:space="preserve">שורה </w:t>
      </w:r>
      <w:r>
        <w:rPr>
          <w:rFonts w:cs="Arial" w:ascii="Arial" w:hAnsi="Arial"/>
        </w:rPr>
        <w:t>26</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35</w:t>
      </w:r>
      <w:r>
        <w:rPr>
          <w:rFonts w:cs="Arial" w:ascii="Arial" w:hAnsi="Arial"/>
          <w:rtl w:val="true"/>
        </w:rPr>
        <w:t xml:space="preserve">, </w:t>
      </w:r>
      <w:r>
        <w:rPr>
          <w:rFonts w:ascii="Arial" w:hAnsi="Arial" w:cs="Arial"/>
          <w:rtl w:val="true"/>
        </w:rPr>
        <w:t xml:space="preserve">שורה </w:t>
      </w:r>
      <w:r>
        <w:rPr>
          <w:rFonts w:cs="Arial" w:ascii="Arial" w:hAnsi="Arial"/>
        </w:rPr>
        <w:t>11</w:t>
      </w:r>
      <w:r>
        <w:rPr>
          <w:sz w:val="22"/>
          <w:rtl w:val="true"/>
        </w:rPr>
        <w:t>)</w:t>
      </w:r>
      <w:r>
        <w:rPr>
          <w:rFonts w:cs="Century" w:ascii="Century" w:hAnsi="Century"/>
          <w:sz w:val="22"/>
          <w:rtl w:val="true"/>
        </w:rPr>
        <w:t>.</w:t>
      </w:r>
      <w:r>
        <w:rPr>
          <w:rFonts w:cs="Arial" w:ascii="Arial" w:hAnsi="Arial"/>
          <w:rtl w:val="true"/>
        </w:rPr>
        <w:t xml:space="preserve"> </w:t>
      </w:r>
      <w:r>
        <w:rPr>
          <w:rFonts w:ascii="Arial" w:hAnsi="Arial" w:cs="Arial"/>
          <w:rtl w:val="true"/>
        </w:rPr>
        <w:t>על דברים אחרונים אלו חזר המערער בתמצית במהלך העימות שנערך בינו לבין עד המדינה</w:t>
      </w:r>
      <w:r>
        <w:rPr>
          <w:rFonts w:cs="Arial" w:ascii="Arial" w:hAnsi="Arial"/>
          <w:rtl w:val="true"/>
        </w:rPr>
        <w:t xml:space="preserve">, </w:t>
      </w:r>
      <w:r>
        <w:rPr>
          <w:rFonts w:ascii="Arial" w:hAnsi="Arial" w:cs="Arial"/>
          <w:rtl w:val="true"/>
        </w:rPr>
        <w:t xml:space="preserve">תוך שהוא ממשיך לעמוד על חפותו </w:t>
      </w:r>
      <w:r>
        <w:rPr>
          <w:rFonts w:cs="Arial" w:ascii="Arial" w:hAnsi="Arial"/>
          <w:rtl w:val="true"/>
        </w:rPr>
        <w:t>(</w:t>
      </w:r>
      <w:r>
        <w:rPr>
          <w:rFonts w:ascii="Arial" w:hAnsi="Arial" w:cs="Arial"/>
          <w:rtl w:val="true"/>
        </w:rPr>
        <w:t>ראו שם</w:t>
      </w:r>
      <w:r>
        <w:rPr>
          <w:rFonts w:cs="Arial" w:ascii="Arial" w:hAnsi="Arial"/>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75</w:t>
      </w:r>
      <w:r>
        <w:rPr>
          <w:rFonts w:cs="Arial" w:ascii="Arial" w:hAnsi="Arial"/>
          <w:rtl w:val="true"/>
        </w:rPr>
        <w:t xml:space="preserve">, </w:t>
      </w:r>
      <w:r>
        <w:rPr>
          <w:rFonts w:ascii="Arial" w:hAnsi="Arial" w:cs="Arial"/>
          <w:rtl w:val="true"/>
        </w:rPr>
        <w:t xml:space="preserve">שורה </w:t>
      </w:r>
      <w:r>
        <w:rPr>
          <w:rFonts w:cs="Arial" w:ascii="Arial" w:hAnsi="Arial"/>
        </w:rPr>
        <w:t>18</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76</w:t>
      </w:r>
      <w:r>
        <w:rPr>
          <w:rFonts w:cs="Arial" w:ascii="Arial" w:hAnsi="Arial"/>
          <w:rtl w:val="true"/>
        </w:rPr>
        <w:t xml:space="preserve">, </w:t>
      </w:r>
      <w:r>
        <w:rPr>
          <w:rFonts w:ascii="Arial" w:hAnsi="Arial" w:cs="Arial"/>
          <w:rtl w:val="true"/>
        </w:rPr>
        <w:t xml:space="preserve">שורה </w:t>
      </w:r>
      <w:r>
        <w:rPr>
          <w:rFonts w:cs="Arial" w:ascii="Arial" w:hAnsi="Arial"/>
        </w:rPr>
        <w:t>31</w:t>
      </w:r>
      <w:r>
        <w:rPr>
          <w:rFonts w:cs="Arial" w:ascii="Arial" w:hAnsi="Arial"/>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במעמד המענה לכתב האישום</w:t>
      </w:r>
      <w:r>
        <w:rPr>
          <w:rtl w:val="true"/>
        </w:rPr>
        <w:t xml:space="preserve">, </w:t>
      </w:r>
      <w:r>
        <w:rPr>
          <w:rtl w:val="true"/>
        </w:rPr>
        <w:t>מסרה ההגנה כי המערער אכן הגיע לפאב ההרשל</w:t>
      </w:r>
      <w:r>
        <w:rPr>
          <w:rtl w:val="true"/>
        </w:rPr>
        <w:t>'</w:t>
      </w:r>
      <w:r>
        <w:rPr>
          <w:rtl w:val="true"/>
        </w:rPr>
        <w:t>ה ביום האירוע אך זאת למטרת בילוי וצפייה בכדורגל גרידא</w:t>
      </w:r>
      <w:r>
        <w:rPr>
          <w:rtl w:val="true"/>
        </w:rPr>
        <w:t xml:space="preserve">. </w:t>
      </w:r>
      <w:r>
        <w:rPr>
          <w:rtl w:val="true"/>
        </w:rPr>
        <w:t>עוד נמסר כי בשעת מעשה התקיפה ישב המערער ביציע</w:t>
      </w:r>
      <w:r>
        <w:rPr>
          <w:rtl w:val="true"/>
        </w:rPr>
        <w:t xml:space="preserve">, </w:t>
      </w:r>
      <w:r>
        <w:rPr>
          <w:rtl w:val="true"/>
        </w:rPr>
        <w:t xml:space="preserve">משם ראה את התקיפה מבלי להשתתף בה וכי </w:t>
      </w:r>
      <w:r>
        <w:rPr>
          <w:rtl w:val="true"/>
        </w:rPr>
        <w:t>"[</w:t>
      </w:r>
      <w:r>
        <w:rPr>
          <w:rtl w:val="true"/>
        </w:rPr>
        <w:t>המערער</w:t>
      </w:r>
      <w:r>
        <w:rPr>
          <w:rtl w:val="true"/>
        </w:rPr>
        <w:t xml:space="preserve">] </w:t>
      </w:r>
      <w:r>
        <w:rPr>
          <w:rtl w:val="true"/>
        </w:rPr>
        <w:t>גם ראה את עד המדינה תוקף</w:t>
      </w:r>
      <w:r>
        <w:rPr>
          <w:rtl w:val="true"/>
        </w:rPr>
        <w:t>" (</w:t>
      </w:r>
      <w:r>
        <w:rPr>
          <w:rtl w:val="true"/>
        </w:rPr>
        <w:t xml:space="preserve">ראו פרוטוקול מיום </w:t>
      </w:r>
      <w:r>
        <w:rPr/>
        <w:t>30.1.2017</w:t>
      </w:r>
      <w:r>
        <w:rPr>
          <w:rtl w:val="true"/>
        </w:rPr>
        <w:t xml:space="preserve">, </w:t>
      </w:r>
      <w:r>
        <w:rPr>
          <w:rtl w:val="true"/>
        </w:rPr>
        <w:t>עמ</w:t>
      </w:r>
      <w:r>
        <w:rPr>
          <w:rtl w:val="true"/>
        </w:rPr>
        <w:t xml:space="preserve">' </w:t>
      </w:r>
      <w:r>
        <w:rPr/>
        <w:t>32</w:t>
      </w:r>
      <w:r>
        <w:rPr>
          <w:rtl w:val="true"/>
        </w:rPr>
        <w:t xml:space="preserve">, </w:t>
      </w:r>
      <w:r>
        <w:rPr>
          <w:rtl w:val="true"/>
        </w:rPr>
        <w:t xml:space="preserve">שורות </w:t>
      </w:r>
      <w:r>
        <w:rPr/>
        <w:t>24-22</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על גרסה זו חזר המערער לפני בית משפט קמא באלו המילים</w:t>
      </w:r>
      <w:r>
        <w:rPr>
          <w:rtl w:val="true"/>
        </w:rPr>
        <w:t xml:space="preserve">, </w:t>
      </w:r>
      <w:r>
        <w:rPr>
          <w:rtl w:val="true"/>
        </w:rPr>
        <w:t>תוך שהוא משנה גם אותה במספר נקודות קריטיות</w:t>
      </w:r>
      <w:r>
        <w:rPr>
          <w:rtl w:val="true"/>
        </w:rPr>
        <w:t>:</w:t>
      </w:r>
    </w:p>
    <w:p>
      <w:pPr>
        <w:pStyle w:val="Ruller42"/>
        <w:ind w:end="0"/>
        <w:jc w:val="both"/>
        <w:rPr/>
      </w:pPr>
      <w:r>
        <w:rPr>
          <w:rtl w:val="true"/>
        </w:rPr>
      </w:r>
    </w:p>
    <w:p>
      <w:pPr>
        <w:pStyle w:val="Ruller51"/>
        <w:ind w:end="1282"/>
        <w:jc w:val="both"/>
        <w:rPr/>
      </w:pPr>
      <w:r>
        <w:rPr>
          <w:rtl w:val="true"/>
        </w:rPr>
        <w:t>"</w:t>
      </w:r>
      <w:r>
        <w:rPr>
          <w:rtl w:val="true"/>
        </w:rPr>
        <w:t>בחופים</w:t>
      </w:r>
      <w:r>
        <w:rPr>
          <w:rFonts w:eastAsia="Arial TUR" w:cs="Arial TUR"/>
          <w:rtl w:val="true"/>
        </w:rPr>
        <w:t xml:space="preserve"> </w:t>
      </w:r>
      <w:r>
        <w:rPr/>
        <w:t>1</w:t>
      </w:r>
      <w:r>
        <w:rPr>
          <w:rtl w:val="true"/>
        </w:rPr>
        <w:t xml:space="preserve"> </w:t>
      </w:r>
      <w:r>
        <w:rPr>
          <w:rtl w:val="true"/>
        </w:rPr>
        <w:t>לא</w:t>
      </w:r>
      <w:r>
        <w:rPr>
          <w:rFonts w:eastAsia="Arial TUR" w:cs="Arial TUR"/>
          <w:rtl w:val="true"/>
        </w:rPr>
        <w:t xml:space="preserve"> </w:t>
      </w:r>
      <w:r>
        <w:rPr>
          <w:rtl w:val="true"/>
        </w:rPr>
        <w:t>הייתי</w:t>
      </w:r>
      <w:r>
        <w:rPr>
          <w:rFonts w:eastAsia="Arial TUR" w:cs="Arial TUR"/>
          <w:rtl w:val="true"/>
        </w:rPr>
        <w:t xml:space="preserve"> </w:t>
      </w:r>
      <w:r>
        <w:rPr>
          <w:rtl w:val="true"/>
        </w:rPr>
        <w:t>בקבוצה</w:t>
      </w:r>
      <w:r>
        <w:rPr>
          <w:rFonts w:eastAsia="Arial TUR" w:cs="Arial TUR"/>
          <w:rtl w:val="true"/>
        </w:rPr>
        <w:t xml:space="preserve"> </w:t>
      </w:r>
      <w:r>
        <w:rPr>
          <w:rtl w:val="true"/>
        </w:rPr>
        <w:t>[</w:t>
      </w:r>
      <w:r>
        <w:rPr>
          <w:rtl w:val="true"/>
        </w:rPr>
        <w:t>קבוצת</w:t>
      </w:r>
      <w:r>
        <w:rPr>
          <w:rFonts w:eastAsia="Arial TUR" w:cs="Arial TUR"/>
          <w:rtl w:val="true"/>
        </w:rPr>
        <w:t xml:space="preserve"> </w:t>
      </w:r>
      <w:r>
        <w:rPr>
          <w:rtl w:val="true"/>
        </w:rPr>
        <w:t>הווטסאפ</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 xml:space="preserve">.] </w:t>
      </w:r>
      <w:r>
        <w:rPr>
          <w:rtl w:val="true"/>
        </w:rPr>
        <w:t>לא</w:t>
      </w:r>
      <w:bookmarkStart w:id="40" w:name="_ETM_Q_1456972"/>
      <w:bookmarkEnd w:id="40"/>
      <w:r>
        <w:rPr>
          <w:rFonts w:eastAsia="Arial TUR" w:cs="Arial TUR"/>
          <w:rtl w:val="true"/>
        </w:rPr>
        <w:t xml:space="preserve"> </w:t>
      </w:r>
      <w:r>
        <w:rPr>
          <w:rtl w:val="true"/>
        </w:rPr>
        <w:t>בשומרי</w:t>
      </w:r>
      <w:r>
        <w:rPr>
          <w:rFonts w:eastAsia="Arial TUR" w:cs="Arial TUR"/>
          <w:rtl w:val="true"/>
        </w:rPr>
        <w:t xml:space="preserve"> </w:t>
      </w:r>
      <w:r>
        <w:rPr>
          <w:rtl w:val="true"/>
        </w:rPr>
        <w:t>המסורת</w:t>
      </w:r>
      <w:r>
        <w:rPr>
          <w:rFonts w:eastAsia="Arial TUR" w:cs="Arial TUR"/>
          <w:rtl w:val="true"/>
        </w:rPr>
        <w:t xml:space="preserve"> </w:t>
      </w:r>
      <w:r>
        <w:rPr>
          <w:rtl w:val="true"/>
        </w:rPr>
        <w:t>שתכננו</w:t>
      </w:r>
      <w:r>
        <w:rPr>
          <w:rtl w:val="true"/>
        </w:rPr>
        <w:t xml:space="preserve">, </w:t>
      </w:r>
      <w:r>
        <w:rPr>
          <w:rtl w:val="true"/>
        </w:rPr>
        <w:t>כביכול</w:t>
      </w:r>
      <w:r>
        <w:rPr>
          <w:rtl w:val="true"/>
        </w:rPr>
        <w:t xml:space="preserve">, </w:t>
      </w:r>
      <w:r>
        <w:rPr>
          <w:rtl w:val="true"/>
        </w:rPr>
        <w:t>את</w:t>
      </w:r>
      <w:r>
        <w:rPr>
          <w:rFonts w:eastAsia="Arial TUR" w:cs="Arial TUR"/>
          <w:rtl w:val="true"/>
        </w:rPr>
        <w:t xml:space="preserve"> </w:t>
      </w:r>
      <w:r>
        <w:rPr>
          <w:rtl w:val="true"/>
        </w:rPr>
        <w:t>חופים</w:t>
      </w:r>
      <w:r>
        <w:rPr>
          <w:rFonts w:eastAsia="Arial TUR" w:cs="Arial TUR"/>
          <w:rtl w:val="true"/>
        </w:rPr>
        <w:t xml:space="preserve"> </w:t>
      </w:r>
      <w:r>
        <w:rPr>
          <w:rtl w:val="true"/>
        </w:rPr>
        <w:t>ולא</w:t>
      </w:r>
      <w:r>
        <w:rPr>
          <w:rFonts w:eastAsia="Arial TUR" w:cs="Arial TUR"/>
          <w:rtl w:val="true"/>
        </w:rPr>
        <w:t xml:space="preserve"> </w:t>
      </w:r>
      <w:r>
        <w:rPr>
          <w:rtl w:val="true"/>
        </w:rPr>
        <w:t>בקומץ</w:t>
      </w:r>
      <w:r>
        <w:rPr>
          <w:rFonts w:eastAsia="Arial TUR" w:cs="Arial TUR"/>
          <w:rtl w:val="true"/>
        </w:rPr>
        <w:t xml:space="preserve"> </w:t>
      </w:r>
      <w:r>
        <w:rPr>
          <w:rtl w:val="true"/>
        </w:rPr>
        <w:t>שקיבלו</w:t>
      </w:r>
      <w:r>
        <w:rPr>
          <w:rFonts w:eastAsia="Arial TUR" w:cs="Arial TUR"/>
          <w:rtl w:val="true"/>
        </w:rPr>
        <w:t xml:space="preserve"> </w:t>
      </w:r>
      <w:r>
        <w:rPr>
          <w:rtl w:val="true"/>
        </w:rPr>
        <w:t>את</w:t>
      </w:r>
      <w:r>
        <w:rPr>
          <w:rFonts w:eastAsia="Arial TUR" w:cs="Arial TUR"/>
          <w:rtl w:val="true"/>
        </w:rPr>
        <w:t xml:space="preserve"> </w:t>
      </w:r>
      <w:r>
        <w:rPr>
          <w:rtl w:val="true"/>
        </w:rPr>
        <w:t>ההודעה</w:t>
      </w:r>
      <w:r>
        <w:rPr>
          <w:rtl w:val="true"/>
        </w:rPr>
        <w:t xml:space="preserve">, </w:t>
      </w:r>
      <w:r>
        <w:rPr>
          <w:rtl w:val="true"/>
        </w:rPr>
        <w:t>קיבלתי</w:t>
      </w:r>
      <w:r>
        <w:rPr>
          <w:rFonts w:eastAsia="Arial TUR" w:cs="Arial TUR"/>
          <w:rtl w:val="true"/>
        </w:rPr>
        <w:t xml:space="preserve"> </w:t>
      </w:r>
      <w:r>
        <w:rPr>
          <w:rtl w:val="true"/>
        </w:rPr>
        <w:t>הודעה</w:t>
      </w:r>
      <w:r>
        <w:rPr>
          <w:rFonts w:eastAsia="Arial TUR" w:cs="Arial TUR"/>
          <w:rtl w:val="true"/>
        </w:rPr>
        <w:t xml:space="preserve"> </w:t>
      </w:r>
      <w:r>
        <w:rPr>
          <w:rtl w:val="true"/>
        </w:rPr>
        <w:t>בטלפון</w:t>
      </w:r>
      <w:r>
        <w:rPr>
          <w:rFonts w:eastAsia="Arial TUR" w:cs="Arial TUR"/>
          <w:rtl w:val="true"/>
        </w:rPr>
        <w:t xml:space="preserve"> </w:t>
      </w:r>
      <w:r>
        <w:rPr>
          <w:rtl w:val="true"/>
        </w:rPr>
        <w:t>שנפגשים</w:t>
      </w:r>
      <w:r>
        <w:rPr>
          <w:rtl w:val="true"/>
        </w:rPr>
        <w:t xml:space="preserve">, </w:t>
      </w:r>
      <w:r>
        <w:rPr>
          <w:rtl w:val="true"/>
        </w:rPr>
        <w:t>לא</w:t>
      </w:r>
      <w:r>
        <w:rPr>
          <w:rFonts w:eastAsia="Arial TUR" w:cs="Arial TUR"/>
          <w:rtl w:val="true"/>
        </w:rPr>
        <w:t xml:space="preserve"> </w:t>
      </w:r>
      <w:r>
        <w:rPr>
          <w:rtl w:val="true"/>
        </w:rPr>
        <w:t>זוכר</w:t>
      </w:r>
      <w:r>
        <w:rPr>
          <w:rFonts w:eastAsia="Arial TUR" w:cs="Arial TUR"/>
          <w:rtl w:val="true"/>
        </w:rPr>
        <w:t xml:space="preserve"> </w:t>
      </w:r>
      <w:r>
        <w:rPr>
          <w:rtl w:val="true"/>
        </w:rPr>
        <w:t>ממי</w:t>
      </w:r>
      <w:r>
        <w:rPr>
          <w:rtl w:val="true"/>
        </w:rPr>
        <w:t xml:space="preserve">, </w:t>
      </w:r>
      <w:r>
        <w:rPr>
          <w:rtl w:val="true"/>
        </w:rPr>
        <w:t>להגיע</w:t>
      </w:r>
      <w:bookmarkStart w:id="41" w:name="_ETM_Q_1466877"/>
      <w:bookmarkEnd w:id="41"/>
      <w:r>
        <w:rPr>
          <w:rFonts w:eastAsia="Arial TUR" w:cs="Arial TUR"/>
          <w:rtl w:val="true"/>
        </w:rPr>
        <w:t xml:space="preserve"> </w:t>
      </w:r>
      <w:r>
        <w:rPr>
          <w:rtl w:val="true"/>
        </w:rPr>
        <w:t>להרשלה</w:t>
      </w:r>
      <w:r>
        <w:rPr>
          <w:rtl w:val="true"/>
        </w:rPr>
        <w:t xml:space="preserve">, </w:t>
      </w:r>
      <w:r>
        <w:rPr>
          <w:rtl w:val="true"/>
        </w:rPr>
        <w:t>הולכים</w:t>
      </w:r>
      <w:r>
        <w:rPr>
          <w:rFonts w:eastAsia="Arial TUR" w:cs="Arial TUR"/>
          <w:rtl w:val="true"/>
        </w:rPr>
        <w:t xml:space="preserve"> </w:t>
      </w:r>
      <w:r>
        <w:rPr>
          <w:rtl w:val="true"/>
        </w:rPr>
        <w:t>ביום</w:t>
      </w:r>
      <w:r>
        <w:rPr>
          <w:rFonts w:eastAsia="Arial TUR" w:cs="Arial TUR"/>
          <w:rtl w:val="true"/>
        </w:rPr>
        <w:t xml:space="preserve"> </w:t>
      </w:r>
      <w:r>
        <w:rPr>
          <w:rtl w:val="true"/>
        </w:rPr>
        <w:t>שישי</w:t>
      </w:r>
      <w:r>
        <w:rPr>
          <w:rFonts w:eastAsia="Arial TUR" w:cs="Arial TUR"/>
          <w:rtl w:val="true"/>
        </w:rPr>
        <w:t xml:space="preserve"> </w:t>
      </w:r>
      <w:r>
        <w:rPr>
          <w:rtl w:val="true"/>
        </w:rPr>
        <w:t>לסבבה</w:t>
      </w:r>
      <w:r>
        <w:rPr>
          <w:rFonts w:eastAsia="Arial TUR" w:cs="Arial TUR"/>
          <w:rtl w:val="true"/>
        </w:rPr>
        <w:t xml:space="preserve"> </w:t>
      </w:r>
      <w:r>
        <w:rPr>
          <w:rtl w:val="true"/>
        </w:rPr>
        <w:t>כולם</w:t>
      </w:r>
      <w:r>
        <w:rPr>
          <w:rFonts w:eastAsia="Arial TUR" w:cs="Arial TUR"/>
          <w:rtl w:val="true"/>
        </w:rPr>
        <w:t xml:space="preserve"> </w:t>
      </w:r>
      <w:r>
        <w:rPr>
          <w:rtl w:val="true"/>
        </w:rPr>
        <w:t>לשבת</w:t>
      </w:r>
      <w:r>
        <w:rPr>
          <w:rFonts w:eastAsia="Arial TUR" w:cs="Arial TUR"/>
          <w:rtl w:val="true"/>
        </w:rPr>
        <w:t xml:space="preserve"> </w:t>
      </w:r>
      <w:r>
        <w:rPr>
          <w:rtl w:val="true"/>
        </w:rPr>
        <w:t>לשתות</w:t>
      </w:r>
      <w:r>
        <w:rPr>
          <w:rFonts w:eastAsia="Arial TUR" w:cs="Arial TUR"/>
          <w:rtl w:val="true"/>
        </w:rPr>
        <w:t xml:space="preserve"> </w:t>
      </w:r>
      <w:r>
        <w:rPr>
          <w:rtl w:val="true"/>
        </w:rPr>
        <w:t>וזה</w:t>
      </w:r>
      <w:r>
        <w:rPr>
          <w:rFonts w:eastAsia="Arial TUR" w:cs="Arial TUR"/>
          <w:rtl w:val="true"/>
        </w:rPr>
        <w:t xml:space="preserve"> </w:t>
      </w:r>
      <w:r>
        <w:rPr>
          <w:rtl w:val="true"/>
        </w:rPr>
        <w:t xml:space="preserve">[...] </w:t>
      </w:r>
      <w:r>
        <w:rPr>
          <w:rFonts w:ascii="Century" w:hAnsi="Century" w:cs="Miriam"/>
          <w:b/>
          <w:b/>
          <w:spacing w:val="0"/>
          <w:szCs w:val="24"/>
          <w:rtl w:val="true"/>
        </w:rPr>
        <w:t>הגעתי</w:t>
      </w:r>
      <w:r>
        <w:rPr>
          <w:rFonts w:ascii="Century" w:hAnsi="Century" w:eastAsia="Century" w:cs="Century"/>
          <w:b/>
          <w:b/>
          <w:spacing w:val="0"/>
          <w:szCs w:val="24"/>
          <w:rtl w:val="true"/>
        </w:rPr>
        <w:t xml:space="preserve"> </w:t>
      </w:r>
      <w:r>
        <w:rPr>
          <w:rFonts w:ascii="Century" w:hAnsi="Century" w:cs="Miriam"/>
          <w:b/>
          <w:b/>
          <w:spacing w:val="0"/>
          <w:szCs w:val="24"/>
          <w:rtl w:val="true"/>
        </w:rPr>
        <w:t>קצת</w:t>
      </w:r>
      <w:r>
        <w:rPr>
          <w:rFonts w:ascii="Century" w:hAnsi="Century" w:eastAsia="Century" w:cs="Century"/>
          <w:b/>
          <w:b/>
          <w:spacing w:val="0"/>
          <w:szCs w:val="24"/>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כולם</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bookmarkStart w:id="42" w:name="_ETM_Q_1491973"/>
      <w:bookmarkEnd w:id="42"/>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בפאב</w:t>
      </w:r>
      <w:r>
        <w:rPr>
          <w:rFonts w:ascii="Century" w:hAnsi="Century" w:eastAsia="Century" w:cs="Century"/>
          <w:b/>
          <w:b/>
          <w:spacing w:val="0"/>
          <w:szCs w:val="24"/>
          <w:rtl w:val="true"/>
        </w:rPr>
        <w:t xml:space="preserve"> </w:t>
      </w:r>
      <w:r>
        <w:rPr>
          <w:rFonts w:ascii="Century" w:hAnsi="Century" w:cs="Miriam"/>
          <w:b/>
          <w:b/>
          <w:spacing w:val="0"/>
          <w:szCs w:val="24"/>
          <w:rtl w:val="true"/>
        </w:rPr>
        <w:t>וירדו</w:t>
      </w:r>
      <w:r>
        <w:rPr>
          <w:rFonts w:ascii="Century" w:hAnsi="Century" w:eastAsia="Century" w:cs="Century"/>
          <w:b/>
          <w:b/>
          <w:spacing w:val="0"/>
          <w:szCs w:val="24"/>
          <w:rtl w:val="true"/>
        </w:rPr>
        <w:t xml:space="preserve"> </w:t>
      </w:r>
      <w:r>
        <w:rPr>
          <w:rFonts w:ascii="Century" w:hAnsi="Century" w:cs="Miriam"/>
          <w:b/>
          <w:b/>
          <w:spacing w:val="0"/>
          <w:szCs w:val="24"/>
          <w:rtl w:val="true"/>
        </w:rPr>
        <w:t>לכיוון</w:t>
      </w:r>
      <w:r>
        <w:rPr>
          <w:rFonts w:ascii="Century" w:hAnsi="Century" w:eastAsia="Century" w:cs="Century"/>
          <w:b/>
          <w:b/>
          <w:spacing w:val="0"/>
          <w:szCs w:val="24"/>
          <w:rtl w:val="true"/>
        </w:rPr>
        <w:t xml:space="preserve"> </w:t>
      </w:r>
      <w:r>
        <w:rPr>
          <w:rFonts w:ascii="Century" w:hAnsi="Century" w:cs="Miriam"/>
          <w:b/>
          <w:b/>
          <w:spacing w:val="0"/>
          <w:szCs w:val="24"/>
          <w:rtl w:val="true"/>
        </w:rPr>
        <w:t>החוף</w:t>
      </w:r>
      <w:r>
        <w:rPr>
          <w:rFonts w:cs="Miriam" w:ascii="Century" w:hAnsi="Century"/>
          <w:b/>
          <w:spacing w:val="0"/>
          <w:szCs w:val="24"/>
          <w:rtl w:val="true"/>
        </w:rPr>
        <w:t xml:space="preserve">, </w:t>
      </w:r>
      <w:r>
        <w:rPr>
          <w:rFonts w:ascii="Century" w:hAnsi="Century" w:cs="Miriam"/>
          <w:b/>
          <w:b/>
          <w:spacing w:val="0"/>
          <w:szCs w:val="24"/>
          <w:rtl w:val="true"/>
        </w:rPr>
        <w:t>החניתי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האוטו</w:t>
      </w:r>
      <w:r>
        <w:rPr>
          <w:rFonts w:ascii="Century" w:hAnsi="Century" w:eastAsia="Century" w:cs="Century"/>
          <w:b/>
          <w:b/>
          <w:spacing w:val="0"/>
          <w:szCs w:val="24"/>
          <w:rtl w:val="true"/>
        </w:rPr>
        <w:t xml:space="preserve"> </w:t>
      </w:r>
      <w:r>
        <w:rPr>
          <w:rFonts w:ascii="Century" w:hAnsi="Century" w:cs="Miriam"/>
          <w:b/>
          <w:b/>
          <w:spacing w:val="0"/>
          <w:szCs w:val="24"/>
          <w:rtl w:val="true"/>
        </w:rPr>
        <w:t>בחניה</w:t>
      </w:r>
      <w:r>
        <w:rPr>
          <w:rFonts w:cs="Miriam" w:ascii="Century" w:hAnsi="Century"/>
          <w:b/>
          <w:spacing w:val="0"/>
          <w:szCs w:val="24"/>
          <w:rtl w:val="true"/>
        </w:rPr>
        <w:t xml:space="preserve">, </w:t>
      </w:r>
      <w:r>
        <w:rPr>
          <w:rFonts w:ascii="Century" w:hAnsi="Century" w:cs="Miriam"/>
          <w:b/>
          <w:b/>
          <w:spacing w:val="0"/>
          <w:szCs w:val="24"/>
          <w:rtl w:val="true"/>
        </w:rPr>
        <w:t>ממש</w:t>
      </w:r>
      <w:r>
        <w:rPr>
          <w:rFonts w:ascii="Century" w:hAnsi="Century" w:eastAsia="Century" w:cs="Century"/>
          <w:b/>
          <w:b/>
          <w:spacing w:val="0"/>
          <w:szCs w:val="24"/>
          <w:rtl w:val="true"/>
        </w:rPr>
        <w:t xml:space="preserve"> </w:t>
      </w:r>
      <w:bookmarkStart w:id="43" w:name="_ETM_Q_1499918"/>
      <w:bookmarkEnd w:id="43"/>
      <w:r>
        <w:rPr>
          <w:rFonts w:ascii="Century" w:hAnsi="Century" w:cs="Miriam"/>
          <w:b/>
          <w:b/>
          <w:spacing w:val="0"/>
          <w:szCs w:val="24"/>
          <w:rtl w:val="true"/>
        </w:rPr>
        <w:t>מתחת</w:t>
      </w:r>
      <w:r>
        <w:rPr>
          <w:rFonts w:ascii="Century" w:hAnsi="Century" w:eastAsia="Century" w:cs="Century"/>
          <w:b/>
          <w:b/>
          <w:spacing w:val="0"/>
          <w:szCs w:val="24"/>
          <w:rtl w:val="true"/>
        </w:rPr>
        <w:t xml:space="preserve"> </w:t>
      </w:r>
      <w:r>
        <w:rPr>
          <w:rFonts w:ascii="Century" w:hAnsi="Century" w:cs="Miriam"/>
          <w:b/>
          <w:b/>
          <w:spacing w:val="0"/>
          <w:szCs w:val="24"/>
          <w:rtl w:val="true"/>
        </w:rPr>
        <w:t>לאצטדיון</w:t>
      </w:r>
      <w:r>
        <w:rPr>
          <w:rFonts w:cs="Miriam" w:ascii="Century" w:hAnsi="Century"/>
          <w:b/>
          <w:spacing w:val="0"/>
          <w:szCs w:val="24"/>
          <w:rtl w:val="true"/>
        </w:rPr>
        <w:t xml:space="preserve">, </w:t>
      </w:r>
      <w:r>
        <w:rPr>
          <w:rFonts w:ascii="Century" w:hAnsi="Century" w:cs="Miriam"/>
          <w:b/>
          <w:b/>
          <w:spacing w:val="0"/>
          <w:szCs w:val="24"/>
          <w:rtl w:val="true"/>
        </w:rPr>
        <w:t>ראיתי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כולם</w:t>
      </w:r>
      <w:r>
        <w:rPr>
          <w:rFonts w:ascii="Century" w:hAnsi="Century" w:eastAsia="Century" w:cs="Century"/>
          <w:b/>
          <w:b/>
          <w:spacing w:val="0"/>
          <w:szCs w:val="24"/>
          <w:rtl w:val="true"/>
        </w:rPr>
        <w:t xml:space="preserve"> </w:t>
      </w:r>
      <w:r>
        <w:rPr>
          <w:rFonts w:ascii="Century" w:hAnsi="Century" w:cs="Miriam"/>
          <w:b/>
          <w:b/>
          <w:spacing w:val="0"/>
          <w:szCs w:val="24"/>
          <w:rtl w:val="true"/>
        </w:rPr>
        <w:t>עומדים</w:t>
      </w:r>
      <w:r>
        <w:rPr>
          <w:rFonts w:ascii="Century" w:hAnsi="Century" w:eastAsia="Century" w:cs="Century"/>
          <w:b/>
          <w:b/>
          <w:spacing w:val="0"/>
          <w:szCs w:val="24"/>
          <w:rtl w:val="true"/>
        </w:rPr>
        <w:t xml:space="preserve"> </w:t>
      </w:r>
      <w:r>
        <w:rPr>
          <w:rFonts w:ascii="Century" w:hAnsi="Century" w:cs="Miriam"/>
          <w:b/>
          <w:b/>
          <w:spacing w:val="0"/>
          <w:szCs w:val="24"/>
          <w:rtl w:val="true"/>
        </w:rPr>
        <w:t>בכניסה</w:t>
      </w:r>
      <w:r>
        <w:rPr>
          <w:rFonts w:ascii="Century" w:hAnsi="Century" w:eastAsia="Century" w:cs="Century"/>
          <w:b/>
          <w:b/>
          <w:spacing w:val="0"/>
          <w:szCs w:val="24"/>
          <w:rtl w:val="true"/>
        </w:rPr>
        <w:t xml:space="preserve"> </w:t>
      </w:r>
      <w:r>
        <w:rPr>
          <w:rFonts w:ascii="Century" w:hAnsi="Century" w:cs="Miriam"/>
          <w:b/>
          <w:b/>
          <w:spacing w:val="0"/>
          <w:szCs w:val="24"/>
          <w:rtl w:val="true"/>
        </w:rPr>
        <w:t>לאצטדיון</w:t>
      </w:r>
      <w:r>
        <w:rPr>
          <w:rtl w:val="true"/>
        </w:rPr>
        <w:t xml:space="preserve">, </w:t>
      </w:r>
      <w:r>
        <w:rPr>
          <w:rtl w:val="true"/>
        </w:rPr>
        <w:t>אמרתי</w:t>
      </w:r>
      <w:r>
        <w:rPr>
          <w:rFonts w:eastAsia="Arial TUR" w:cs="Arial TUR"/>
          <w:rtl w:val="true"/>
        </w:rPr>
        <w:t xml:space="preserve"> </w:t>
      </w:r>
      <w:r>
        <w:rPr>
          <w:rtl w:val="true"/>
        </w:rPr>
        <w:t>להם</w:t>
      </w:r>
      <w:r>
        <w:rPr>
          <w:rFonts w:eastAsia="Arial TUR" w:cs="Arial TUR"/>
          <w:rtl w:val="true"/>
        </w:rPr>
        <w:t xml:space="preserve"> </w:t>
      </w:r>
      <w:r>
        <w:rPr>
          <w:rtl w:val="true"/>
        </w:rPr>
        <w:t>מה</w:t>
      </w:r>
      <w:r>
        <w:rPr>
          <w:rFonts w:eastAsia="Arial TUR" w:cs="Arial TUR"/>
          <w:rtl w:val="true"/>
        </w:rPr>
        <w:t xml:space="preserve"> </w:t>
      </w:r>
      <w:r>
        <w:rPr>
          <w:rtl w:val="true"/>
        </w:rPr>
        <w:t>קורה</w:t>
      </w:r>
      <w:r>
        <w:rPr>
          <w:rtl w:val="true"/>
        </w:rPr>
        <w:t xml:space="preserve">? </w:t>
      </w:r>
      <w:r>
        <w:rPr>
          <w:rtl w:val="true"/>
        </w:rPr>
        <w:t>מה</w:t>
      </w:r>
      <w:r>
        <w:rPr>
          <w:rFonts w:eastAsia="Arial TUR" w:cs="Arial TUR"/>
          <w:rtl w:val="true"/>
        </w:rPr>
        <w:t xml:space="preserve"> </w:t>
      </w:r>
      <w:r>
        <w:rPr>
          <w:rtl w:val="true"/>
        </w:rPr>
        <w:t>נשמע</w:t>
      </w:r>
      <w:r>
        <w:rPr>
          <w:rtl w:val="true"/>
        </w:rPr>
        <w:t xml:space="preserve">? </w:t>
      </w:r>
      <w:r>
        <w:rPr>
          <w:rtl w:val="true"/>
        </w:rPr>
        <w:t>אמרו</w:t>
      </w:r>
      <w:r>
        <w:rPr>
          <w:rFonts w:eastAsia="Arial TUR" w:cs="Arial TUR"/>
          <w:rtl w:val="true"/>
        </w:rPr>
        <w:t xml:space="preserve"> </w:t>
      </w:r>
      <w:r>
        <w:rPr>
          <w:rtl w:val="true"/>
        </w:rPr>
        <w:t>לי</w:t>
      </w:r>
      <w:r>
        <w:rPr>
          <w:rFonts w:eastAsia="Arial TUR" w:cs="Arial TUR"/>
          <w:rtl w:val="true"/>
        </w:rPr>
        <w:t xml:space="preserve"> </w:t>
      </w:r>
      <w:r>
        <w:rPr>
          <w:rtl w:val="true"/>
        </w:rPr>
        <w:t>מה</w:t>
      </w:r>
      <w:r>
        <w:rPr>
          <w:rFonts w:eastAsia="Arial TUR" w:cs="Arial TUR"/>
          <w:rtl w:val="true"/>
        </w:rPr>
        <w:t xml:space="preserve"> </w:t>
      </w:r>
      <w:r>
        <w:rPr>
          <w:rtl w:val="true"/>
        </w:rPr>
        <w:t>באת</w:t>
      </w:r>
      <w:r>
        <w:rPr>
          <w:rFonts w:eastAsia="Arial TUR" w:cs="Arial TUR"/>
          <w:rtl w:val="true"/>
        </w:rPr>
        <w:t xml:space="preserve"> </w:t>
      </w:r>
      <w:r>
        <w:rPr>
          <w:rtl w:val="true"/>
        </w:rPr>
        <w:t>עם</w:t>
      </w:r>
      <w:r>
        <w:rPr>
          <w:rFonts w:eastAsia="Arial TUR" w:cs="Arial TUR"/>
          <w:rtl w:val="true"/>
        </w:rPr>
        <w:t xml:space="preserve"> </w:t>
      </w:r>
      <w:r>
        <w:rPr>
          <w:rtl w:val="true"/>
        </w:rPr>
        <w:t>כפכפים</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הבנתי</w:t>
      </w:r>
      <w:r>
        <w:rPr>
          <w:rFonts w:eastAsia="Arial TUR" w:cs="Arial TUR"/>
          <w:rtl w:val="true"/>
        </w:rPr>
        <w:t xml:space="preserve"> </w:t>
      </w:r>
      <w:r>
        <w:rPr>
          <w:rtl w:val="true"/>
        </w:rPr>
        <w:t>מה</w:t>
      </w:r>
      <w:r>
        <w:rPr>
          <w:rFonts w:eastAsia="Arial TUR" w:cs="Arial TUR"/>
          <w:rtl w:val="true"/>
        </w:rPr>
        <w:t xml:space="preserve"> </w:t>
      </w:r>
      <w:r>
        <w:rPr>
          <w:rtl w:val="true"/>
        </w:rPr>
        <w:t>פשר</w:t>
      </w:r>
      <w:r>
        <w:rPr>
          <w:rFonts w:eastAsia="Arial TUR" w:cs="Arial TUR"/>
          <w:rtl w:val="true"/>
        </w:rPr>
        <w:t xml:space="preserve"> </w:t>
      </w:r>
      <w:r>
        <w:rPr>
          <w:rtl w:val="true"/>
        </w:rPr>
        <w:t>העניין</w:t>
      </w:r>
      <w:r>
        <w:rPr>
          <w:rtl w:val="true"/>
        </w:rPr>
        <w:t xml:space="preserve">, </w:t>
      </w:r>
      <w:r>
        <w:rPr>
          <w:rFonts w:ascii="Century" w:hAnsi="Century" w:cs="Miriam"/>
          <w:b/>
          <w:b/>
          <w:spacing w:val="0"/>
          <w:szCs w:val="24"/>
          <w:rtl w:val="true"/>
        </w:rPr>
        <w:t>נכנסנו</w:t>
      </w:r>
      <w:r>
        <w:rPr>
          <w:rFonts w:ascii="Century" w:hAnsi="Century" w:eastAsia="Century" w:cs="Century"/>
          <w:b/>
          <w:b/>
          <w:spacing w:val="0"/>
          <w:szCs w:val="24"/>
          <w:rtl w:val="true"/>
        </w:rPr>
        <w:t xml:space="preserve"> </w:t>
      </w:r>
      <w:r>
        <w:rPr>
          <w:rFonts w:ascii="Century" w:hAnsi="Century" w:cs="Miriam"/>
          <w:b/>
          <w:b/>
          <w:spacing w:val="0"/>
          <w:szCs w:val="24"/>
          <w:rtl w:val="true"/>
        </w:rPr>
        <w:t>לבפנים</w:t>
      </w:r>
      <w:r>
        <w:rPr>
          <w:rFonts w:cs="Miriam" w:ascii="Century" w:hAnsi="Century"/>
          <w:b/>
          <w:spacing w:val="0"/>
          <w:szCs w:val="24"/>
          <w:rtl w:val="true"/>
        </w:rPr>
        <w:t xml:space="preserve">, </w:t>
      </w:r>
      <w:r>
        <w:rPr>
          <w:rFonts w:ascii="Century" w:hAnsi="Century" w:cs="Miriam"/>
          <w:b/>
          <w:b/>
          <w:spacing w:val="0"/>
          <w:szCs w:val="24"/>
          <w:rtl w:val="true"/>
        </w:rPr>
        <w:t>נכנסנו</w:t>
      </w:r>
      <w:r>
        <w:rPr>
          <w:rFonts w:ascii="Century" w:hAnsi="Century" w:eastAsia="Century" w:cs="Century"/>
          <w:b/>
          <w:b/>
          <w:spacing w:val="0"/>
          <w:szCs w:val="24"/>
          <w:rtl w:val="true"/>
        </w:rPr>
        <w:t xml:space="preserve"> </w:t>
      </w:r>
      <w:r>
        <w:rPr>
          <w:rFonts w:ascii="Century" w:hAnsi="Century" w:cs="Miriam"/>
          <w:b/>
          <w:b/>
          <w:spacing w:val="0"/>
          <w:szCs w:val="24"/>
          <w:rtl w:val="true"/>
        </w:rPr>
        <w:t>לתוך</w:t>
      </w:r>
      <w:r>
        <w:rPr>
          <w:rFonts w:ascii="Century" w:hAnsi="Century" w:eastAsia="Century" w:cs="Century"/>
          <w:b/>
          <w:b/>
          <w:spacing w:val="0"/>
          <w:szCs w:val="24"/>
          <w:rtl w:val="true"/>
        </w:rPr>
        <w:t xml:space="preserve"> </w:t>
      </w:r>
      <w:r>
        <w:rPr>
          <w:rFonts w:ascii="Century" w:hAnsi="Century" w:cs="Miriam"/>
          <w:b/>
          <w:b/>
          <w:spacing w:val="0"/>
          <w:szCs w:val="24"/>
          <w:rtl w:val="true"/>
        </w:rPr>
        <w:t>היציע</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cs="Miriam" w:ascii="Century" w:hAnsi="Century"/>
          <w:b/>
          <w:spacing w:val="0"/>
          <w:szCs w:val="24"/>
          <w:rtl w:val="true"/>
        </w:rPr>
        <w:t>"</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ישבנו</w:t>
      </w:r>
      <w:r>
        <w:rPr>
          <w:rFonts w:cs="Miriam" w:ascii="Century" w:hAnsi="Century"/>
          <w:b/>
          <w:spacing w:val="0"/>
          <w:szCs w:val="24"/>
          <w:rtl w:val="true"/>
        </w:rPr>
        <w:t xml:space="preserve">, </w:t>
      </w:r>
      <w:r>
        <w:rPr>
          <w:rFonts w:ascii="Century" w:hAnsi="Century" w:cs="Miriam"/>
          <w:b/>
          <w:b/>
          <w:spacing w:val="0"/>
          <w:szCs w:val="24"/>
          <w:rtl w:val="true"/>
        </w:rPr>
        <w:t>התחיל</w:t>
      </w:r>
      <w:r>
        <w:rPr>
          <w:rFonts w:ascii="Century" w:hAnsi="Century" w:eastAsia="Century" w:cs="Century"/>
          <w:b/>
          <w:b/>
          <w:spacing w:val="0"/>
          <w:szCs w:val="24"/>
          <w:rtl w:val="true"/>
        </w:rPr>
        <w:t xml:space="preserve"> </w:t>
      </w:r>
      <w:r>
        <w:rPr>
          <w:rFonts w:ascii="Century" w:hAnsi="Century" w:cs="Miriam"/>
          <w:b/>
          <w:b/>
          <w:spacing w:val="0"/>
          <w:szCs w:val="24"/>
          <w:rtl w:val="true"/>
        </w:rPr>
        <w:t>המשחק</w:t>
      </w:r>
      <w:r>
        <w:rPr>
          <w:rFonts w:ascii="Century" w:hAnsi="Century" w:eastAsia="Century" w:cs="Century"/>
          <w:b/>
          <w:b/>
          <w:spacing w:val="0"/>
          <w:szCs w:val="24"/>
          <w:rtl w:val="true"/>
        </w:rPr>
        <w:t xml:space="preserve"> </w:t>
      </w:r>
      <w:r>
        <w:rPr>
          <w:rFonts w:ascii="Century" w:hAnsi="Century" w:cs="Miriam"/>
          <w:b/>
          <w:b/>
          <w:spacing w:val="0"/>
          <w:szCs w:val="24"/>
          <w:rtl w:val="true"/>
        </w:rPr>
        <w:t>שמה</w:t>
      </w:r>
      <w:r>
        <w:rPr>
          <w:rFonts w:cs="Miriam" w:ascii="Century" w:hAnsi="Century"/>
          <w:b/>
          <w:spacing w:val="0"/>
          <w:szCs w:val="24"/>
          <w:rtl w:val="true"/>
        </w:rPr>
        <w:t xml:space="preserve">, </w:t>
      </w:r>
      <w:r>
        <w:rPr>
          <w:rFonts w:ascii="Century" w:hAnsi="Century" w:cs="Miriam"/>
          <w:b/>
          <w:b/>
          <w:spacing w:val="0"/>
          <w:szCs w:val="24"/>
          <w:rtl w:val="true"/>
        </w:rPr>
        <w:t>פתאום</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ו</w:t>
      </w:r>
      <w:r>
        <w:rPr>
          <w:rFonts w:cs="Miriam" w:ascii="Century" w:hAnsi="Century"/>
          <w:b/>
          <w:spacing w:val="0"/>
          <w:szCs w:val="24"/>
          <w:rtl w:val="true"/>
        </w:rPr>
        <w:t>[</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cs="Miriam" w:ascii="Century" w:hAnsi="Century"/>
          <w:b/>
          <w:spacing w:val="0"/>
          <w:szCs w:val="24"/>
          <w:rtl w:val="true"/>
        </w:rPr>
        <w:t xml:space="preserve">] </w:t>
      </w:r>
      <w:bookmarkStart w:id="44" w:name="_ETM_Q_1520324"/>
      <w:bookmarkEnd w:id="44"/>
      <w:r>
        <w:rPr>
          <w:rFonts w:ascii="Century" w:hAnsi="Century" w:cs="Miriam"/>
          <w:b/>
          <w:b/>
          <w:spacing w:val="0"/>
          <w:szCs w:val="24"/>
          <w:rtl w:val="true"/>
        </w:rPr>
        <w:t>אמרו</w:t>
      </w:r>
      <w:r>
        <w:rPr>
          <w:rFonts w:cs="Miriam" w:ascii="Century" w:hAnsi="Century"/>
          <w:b/>
          <w:spacing w:val="0"/>
          <w:szCs w:val="24"/>
          <w:rtl w:val="true"/>
        </w:rPr>
        <w:t xml:space="preserve">, </w:t>
      </w:r>
      <w:r>
        <w:rPr>
          <w:rFonts w:ascii="Century" w:hAnsi="Century" w:cs="Miriam"/>
          <w:b/>
          <w:b/>
          <w:spacing w:val="0"/>
          <w:szCs w:val="24"/>
          <w:rtl w:val="true"/>
        </w:rPr>
        <w:t>בואו</w:t>
      </w:r>
      <w:r>
        <w:rPr>
          <w:rFonts w:ascii="Century" w:hAnsi="Century" w:eastAsia="Century" w:cs="Century"/>
          <w:b/>
          <w:b/>
          <w:spacing w:val="0"/>
          <w:szCs w:val="24"/>
          <w:rtl w:val="true"/>
        </w:rPr>
        <w:t xml:space="preserve"> </w:t>
      </w:r>
      <w:r>
        <w:rPr>
          <w:rFonts w:ascii="Century" w:hAnsi="Century" w:cs="Miriam"/>
          <w:b/>
          <w:b/>
          <w:spacing w:val="0"/>
          <w:szCs w:val="24"/>
          <w:rtl w:val="true"/>
        </w:rPr>
        <w:t>הולכים</w:t>
      </w:r>
      <w:r>
        <w:rPr>
          <w:rFonts w:ascii="Century" w:hAnsi="Century" w:eastAsia="Century" w:cs="Century"/>
          <w:b/>
          <w:b/>
          <w:spacing w:val="0"/>
          <w:szCs w:val="24"/>
          <w:rtl w:val="true"/>
        </w:rPr>
        <w:t xml:space="preserve"> </w:t>
      </w:r>
      <w:r>
        <w:rPr>
          <w:rFonts w:ascii="Century" w:hAnsi="Century" w:cs="Miriam"/>
          <w:b/>
          <w:b/>
          <w:spacing w:val="0"/>
          <w:szCs w:val="24"/>
          <w:rtl w:val="true"/>
        </w:rPr>
        <w:t>ליציע</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חיפה</w:t>
      </w:r>
      <w:r>
        <w:rPr>
          <w:rtl w:val="true"/>
        </w:rPr>
        <w:t xml:space="preserve">, </w:t>
      </w:r>
      <w:r>
        <w:rPr>
          <w:rtl w:val="true"/>
        </w:rPr>
        <w:t>עכשיו</w:t>
      </w:r>
      <w:r>
        <w:rPr>
          <w:rtl w:val="true"/>
        </w:rPr>
        <w:t xml:space="preserve">, </w:t>
      </w:r>
      <w:r>
        <w:rPr>
          <w:rtl w:val="true"/>
        </w:rPr>
        <w:t>היציע</w:t>
      </w:r>
      <w:r>
        <w:rPr>
          <w:rFonts w:eastAsia="Arial TUR" w:cs="Arial TUR"/>
          <w:rtl w:val="true"/>
        </w:rPr>
        <w:t xml:space="preserve"> </w:t>
      </w:r>
      <w:r>
        <w:rPr>
          <w:rtl w:val="true"/>
        </w:rPr>
        <w:t>של</w:t>
      </w:r>
      <w:r>
        <w:rPr>
          <w:rFonts w:eastAsia="Arial TUR" w:cs="Arial TUR"/>
          <w:rtl w:val="true"/>
        </w:rPr>
        <w:t xml:space="preserve"> </w:t>
      </w:r>
      <w:r>
        <w:rPr>
          <w:rtl w:val="true"/>
        </w:rPr>
        <w:t>הכדורגל</w:t>
      </w:r>
      <w:r>
        <w:rPr>
          <w:rFonts w:eastAsia="Arial TUR" w:cs="Arial TUR"/>
          <w:rtl w:val="true"/>
        </w:rPr>
        <w:t xml:space="preserve"> </w:t>
      </w:r>
      <w:r>
        <w:rPr>
          <w:rtl w:val="true"/>
        </w:rPr>
        <w:t>חופים</w:t>
      </w:r>
      <w:r>
        <w:rPr>
          <w:rFonts w:eastAsia="Arial TUR" w:cs="Arial TUR"/>
          <w:rtl w:val="true"/>
        </w:rPr>
        <w:t xml:space="preserve"> </w:t>
      </w:r>
      <w:r>
        <w:rPr>
          <w:rtl w:val="true"/>
        </w:rPr>
        <w:t>אין</w:t>
      </w:r>
      <w:r>
        <w:rPr>
          <w:rFonts w:eastAsia="Arial TUR" w:cs="Arial TUR"/>
          <w:rtl w:val="true"/>
        </w:rPr>
        <w:t xml:space="preserve"> </w:t>
      </w:r>
      <w:r>
        <w:rPr>
          <w:rtl w:val="true"/>
        </w:rPr>
        <w:t>בו</w:t>
      </w:r>
      <w:r>
        <w:rPr>
          <w:rFonts w:eastAsia="Arial TUR" w:cs="Arial TUR"/>
          <w:rtl w:val="true"/>
        </w:rPr>
        <w:t xml:space="preserve"> </w:t>
      </w:r>
      <w:r>
        <w:rPr>
          <w:rtl w:val="true"/>
        </w:rPr>
        <w:t>הפרדות</w:t>
      </w:r>
      <w:r>
        <w:rPr>
          <w:rtl w:val="true"/>
        </w:rPr>
        <w:t xml:space="preserve">, </w:t>
      </w:r>
      <w:r>
        <w:rPr>
          <w:rtl w:val="true"/>
        </w:rPr>
        <w:t>אתה</w:t>
      </w:r>
      <w:r>
        <w:rPr>
          <w:rFonts w:eastAsia="Arial TUR" w:cs="Arial TUR"/>
          <w:rtl w:val="true"/>
        </w:rPr>
        <w:t xml:space="preserve"> </w:t>
      </w:r>
      <w:r>
        <w:rPr>
          <w:rtl w:val="true"/>
        </w:rPr>
        <w:t>יכול</w:t>
      </w:r>
      <w:r>
        <w:rPr>
          <w:rFonts w:eastAsia="Arial TUR" w:cs="Arial TUR"/>
          <w:rtl w:val="true"/>
        </w:rPr>
        <w:t xml:space="preserve"> </w:t>
      </w:r>
      <w:r>
        <w:rPr>
          <w:rtl w:val="true"/>
        </w:rPr>
        <w:t>לעבור</w:t>
      </w:r>
      <w:r>
        <w:rPr>
          <w:rFonts w:eastAsia="Arial TUR" w:cs="Arial TUR"/>
          <w:rtl w:val="true"/>
        </w:rPr>
        <w:t xml:space="preserve"> </w:t>
      </w:r>
      <w:r>
        <w:rPr>
          <w:rtl w:val="true"/>
        </w:rPr>
        <w:t>מיציע</w:t>
      </w:r>
      <w:r>
        <w:rPr>
          <w:rFonts w:eastAsia="Arial TUR" w:cs="Arial TUR"/>
          <w:rtl w:val="true"/>
        </w:rPr>
        <w:t xml:space="preserve"> </w:t>
      </w:r>
      <w:r>
        <w:rPr>
          <w:rtl w:val="true"/>
        </w:rPr>
        <w:t>ליציעה</w:t>
      </w:r>
      <w:r>
        <w:rPr>
          <w:rFonts w:eastAsia="Arial TUR" w:cs="Arial TUR"/>
          <w:rtl w:val="true"/>
        </w:rPr>
        <w:t xml:space="preserve"> </w:t>
      </w:r>
      <w:r>
        <w:rPr>
          <w:rtl w:val="true"/>
        </w:rPr>
        <w:t>זה</w:t>
      </w:r>
      <w:r>
        <w:rPr>
          <w:rFonts w:eastAsia="Arial TUR" w:cs="Arial TUR"/>
          <w:rtl w:val="true"/>
        </w:rPr>
        <w:t xml:space="preserve"> </w:t>
      </w:r>
      <w:bookmarkStart w:id="45" w:name="_ETM_Q_1529264"/>
      <w:bookmarkEnd w:id="45"/>
      <w:r>
        <w:rPr>
          <w:rtl w:val="true"/>
        </w:rPr>
        <w:t>כמו</w:t>
      </w:r>
      <w:r>
        <w:rPr>
          <w:rFonts w:eastAsia="Arial TUR" w:cs="Arial TUR"/>
          <w:rtl w:val="true"/>
        </w:rPr>
        <w:t xml:space="preserve"> </w:t>
      </w:r>
      <w:r>
        <w:rPr>
          <w:rtl w:val="true"/>
        </w:rPr>
        <w:t>חדר</w:t>
      </w:r>
      <w:r>
        <w:rPr>
          <w:rFonts w:eastAsia="Arial TUR" w:cs="Arial TUR"/>
          <w:rtl w:val="true"/>
        </w:rPr>
        <w:t xml:space="preserve"> </w:t>
      </w:r>
      <w:r>
        <w:rPr>
          <w:rtl w:val="true"/>
        </w:rPr>
        <w:t>מרובע</w:t>
      </w:r>
      <w:r>
        <w:rPr>
          <w:rtl w:val="true"/>
        </w:rPr>
        <w:t xml:space="preserve">, </w:t>
      </w:r>
      <w:r>
        <w:rPr>
          <w:rFonts w:ascii="Century" w:hAnsi="Century" w:cs="Miriam"/>
          <w:b/>
          <w:b/>
          <w:spacing w:val="0"/>
          <w:szCs w:val="24"/>
          <w:rtl w:val="true"/>
        </w:rPr>
        <w:t>אז</w:t>
      </w:r>
      <w:r>
        <w:rPr>
          <w:rFonts w:ascii="Century" w:hAnsi="Century" w:eastAsia="Century" w:cs="Century"/>
          <w:b/>
          <w:b/>
          <w:spacing w:val="0"/>
          <w:szCs w:val="24"/>
          <w:rtl w:val="true"/>
        </w:rPr>
        <w:t xml:space="preserve">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cs="Miriam" w:ascii="Century" w:hAnsi="Century"/>
          <w:b/>
          <w:spacing w:val="0"/>
          <w:szCs w:val="24"/>
          <w:rtl w:val="true"/>
        </w:rPr>
        <w:t xml:space="preserve">, </w:t>
      </w:r>
      <w:r>
        <w:rPr>
          <w:rFonts w:ascii="Century" w:hAnsi="Century" w:cs="Miriam"/>
          <w:b/>
          <w:b/>
          <w:spacing w:val="0"/>
          <w:szCs w:val="24"/>
          <w:rtl w:val="true"/>
        </w:rPr>
        <w:t>תלכו</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לעשות</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כאילו</w:t>
      </w:r>
      <w:r>
        <w:rPr>
          <w:rFonts w:eastAsia="Arial TUR" w:cs="Arial TUR"/>
          <w:rtl w:val="true"/>
        </w:rPr>
        <w:t xml:space="preserve"> </w:t>
      </w:r>
      <w:r>
        <w:rPr>
          <w:rtl w:val="true"/>
        </w:rPr>
        <w:t xml:space="preserve">[...] </w:t>
      </w:r>
      <w:r>
        <w:rPr>
          <w:rtl w:val="true"/>
        </w:rPr>
        <w:t>ישבתי</w:t>
      </w:r>
      <w:r>
        <w:rPr>
          <w:rFonts w:eastAsia="Arial TUR" w:cs="Arial TUR"/>
          <w:rtl w:val="true"/>
        </w:rPr>
        <w:t xml:space="preserve"> </w:t>
      </w:r>
      <w:r>
        <w:rPr>
          <w:rtl w:val="true"/>
        </w:rPr>
        <w:t>ביציע</w:t>
      </w:r>
      <w:r>
        <w:rPr>
          <w:rtl w:val="true"/>
        </w:rPr>
        <w:t xml:space="preserve">, </w:t>
      </w:r>
      <w:r>
        <w:rPr>
          <w:rtl w:val="true"/>
        </w:rPr>
        <w:t>הם</w:t>
      </w:r>
      <w:r>
        <w:rPr>
          <w:rFonts w:eastAsia="Arial TUR" w:cs="Arial TUR"/>
          <w:rtl w:val="true"/>
        </w:rPr>
        <w:t xml:space="preserve"> </w:t>
      </w:r>
      <w:r>
        <w:rPr>
          <w:rtl w:val="true"/>
        </w:rPr>
        <w:t>הלכו</w:t>
      </w:r>
      <w:r>
        <w:rPr>
          <w:rFonts w:eastAsia="Arial TUR" w:cs="Arial TUR"/>
          <w:rtl w:val="true"/>
        </w:rPr>
        <w:t xml:space="preserve"> </w:t>
      </w:r>
      <w:r>
        <w:rPr>
          <w:rtl w:val="true"/>
        </w:rPr>
        <w:t>לכיוון</w:t>
      </w:r>
      <w:r>
        <w:rPr>
          <w:rFonts w:eastAsia="Arial TUR" w:cs="Arial TUR"/>
          <w:rtl w:val="true"/>
        </w:rPr>
        <w:t xml:space="preserve"> </w:t>
      </w:r>
      <w:r>
        <w:rPr>
          <w:rtl w:val="true"/>
        </w:rPr>
        <w:t>היציע</w:t>
      </w:r>
      <w:r>
        <w:rPr>
          <w:rFonts w:eastAsia="Arial TUR" w:cs="Arial TUR"/>
          <w:rtl w:val="true"/>
        </w:rPr>
        <w:t xml:space="preserve"> </w:t>
      </w:r>
      <w:r>
        <w:rPr>
          <w:rtl w:val="true"/>
        </w:rPr>
        <w:t>של</w:t>
      </w:r>
      <w:bookmarkStart w:id="46" w:name="_ETM_Q_1552403"/>
      <w:bookmarkEnd w:id="46"/>
      <w:r>
        <w:rPr>
          <w:rFonts w:eastAsia="Arial TUR" w:cs="Arial TUR"/>
          <w:rtl w:val="true"/>
        </w:rPr>
        <w:t xml:space="preserve"> </w:t>
      </w:r>
      <w:r>
        <w:rPr>
          <w:rtl w:val="true"/>
        </w:rPr>
        <w:t>מכבי</w:t>
      </w:r>
      <w:r>
        <w:rPr>
          <w:rFonts w:eastAsia="Arial TUR" w:cs="Arial TUR"/>
          <w:rtl w:val="true"/>
        </w:rPr>
        <w:t xml:space="preserve"> </w:t>
      </w:r>
      <w:r>
        <w:rPr>
          <w:rtl w:val="true"/>
        </w:rPr>
        <w:t>חיפה</w:t>
      </w:r>
      <w:r>
        <w:rPr>
          <w:rtl w:val="true"/>
        </w:rPr>
        <w:t xml:space="preserve">, </w:t>
      </w:r>
      <w:r>
        <w:rPr>
          <w:rtl w:val="true"/>
        </w:rPr>
        <w:t>ראיתי</w:t>
      </w:r>
      <w:r>
        <w:rPr>
          <w:rFonts w:eastAsia="Arial TUR" w:cs="Arial TUR"/>
          <w:rtl w:val="true"/>
        </w:rPr>
        <w:t xml:space="preserve"> </w:t>
      </w:r>
      <w:r>
        <w:rPr>
          <w:rtl w:val="true"/>
        </w:rPr>
        <w:t>אותם</w:t>
      </w:r>
      <w:r>
        <w:rPr>
          <w:rFonts w:eastAsia="Arial TUR" w:cs="Arial TUR"/>
          <w:rtl w:val="true"/>
        </w:rPr>
        <w:t xml:space="preserve"> </w:t>
      </w:r>
      <w:r>
        <w:rPr>
          <w:rtl w:val="true"/>
        </w:rPr>
        <w:t>מדברים</w:t>
      </w:r>
      <w:r>
        <w:rPr>
          <w:rFonts w:eastAsia="Arial TUR" w:cs="Arial TUR"/>
          <w:rtl w:val="true"/>
        </w:rPr>
        <w:t xml:space="preserve"> </w:t>
      </w:r>
      <w:r>
        <w:rPr>
          <w:rtl w:val="true"/>
        </w:rPr>
        <w:t>שמה</w:t>
      </w:r>
      <w:r>
        <w:rPr>
          <w:rtl w:val="true"/>
        </w:rPr>
        <w:t xml:space="preserve">, </w:t>
      </w:r>
      <w:r>
        <w:rPr>
          <w:rtl w:val="true"/>
        </w:rPr>
        <w:t>אחרי</w:t>
      </w:r>
      <w:r>
        <w:rPr>
          <w:rFonts w:eastAsia="Arial TUR" w:cs="Arial TUR"/>
          <w:rtl w:val="true"/>
        </w:rPr>
        <w:t xml:space="preserve"> </w:t>
      </w:r>
      <w:r>
        <w:rPr>
          <w:rtl w:val="true"/>
        </w:rPr>
        <w:t>כמה</w:t>
      </w:r>
      <w:r>
        <w:rPr>
          <w:rFonts w:eastAsia="Arial TUR" w:cs="Arial TUR"/>
          <w:rtl w:val="true"/>
        </w:rPr>
        <w:t xml:space="preserve"> </w:t>
      </w:r>
      <w:r>
        <w:rPr>
          <w:rtl w:val="true"/>
        </w:rPr>
        <w:t>שניות</w:t>
      </w:r>
      <w:r>
        <w:rPr>
          <w:rFonts w:eastAsia="Arial TUR" w:cs="Arial TUR"/>
          <w:rtl w:val="true"/>
        </w:rPr>
        <w:t xml:space="preserve"> </w:t>
      </w:r>
      <w:r>
        <w:rPr>
          <w:rtl w:val="true"/>
        </w:rPr>
        <w:t>פתאום</w:t>
      </w:r>
      <w:r>
        <w:rPr>
          <w:rFonts w:eastAsia="Arial TUR" w:cs="Arial TUR"/>
          <w:rtl w:val="true"/>
        </w:rPr>
        <w:t xml:space="preserve"> </w:t>
      </w:r>
      <w:r>
        <w:rPr>
          <w:rtl w:val="true"/>
        </w:rPr>
        <w:t>הם</w:t>
      </w:r>
      <w:r>
        <w:rPr>
          <w:rFonts w:eastAsia="Arial TUR" w:cs="Arial TUR"/>
          <w:rtl w:val="true"/>
        </w:rPr>
        <w:t xml:space="preserve"> </w:t>
      </w:r>
      <w:r>
        <w:rPr>
          <w:rtl w:val="true"/>
        </w:rPr>
        <w:t>נעלמו</w:t>
      </w:r>
      <w:r>
        <w:rPr>
          <w:rFonts w:eastAsia="Arial TUR" w:cs="Arial TUR"/>
          <w:rtl w:val="true"/>
        </w:rPr>
        <w:t xml:space="preserve"> </w:t>
      </w:r>
      <w:r>
        <w:rPr>
          <w:rtl w:val="true"/>
        </w:rPr>
        <w:t>מהזווית</w:t>
      </w:r>
      <w:r>
        <w:rPr>
          <w:rFonts w:eastAsia="Arial TUR" w:cs="Arial TUR"/>
          <w:rtl w:val="true"/>
        </w:rPr>
        <w:t xml:space="preserve"> </w:t>
      </w:r>
      <w:r>
        <w:rPr>
          <w:rtl w:val="true"/>
        </w:rPr>
        <w:t>של</w:t>
      </w:r>
      <w:r>
        <w:rPr>
          <w:rFonts w:eastAsia="Arial TUR" w:cs="Arial TUR"/>
          <w:rtl w:val="true"/>
        </w:rPr>
        <w:t xml:space="preserve"> </w:t>
      </w:r>
      <w:r>
        <w:rPr>
          <w:rtl w:val="true"/>
        </w:rPr>
        <w:t>העין</w:t>
      </w:r>
      <w:r>
        <w:rPr>
          <w:rtl w:val="true"/>
        </w:rPr>
        <w:t xml:space="preserve">, </w:t>
      </w:r>
      <w:r>
        <w:rPr>
          <w:rtl w:val="true"/>
        </w:rPr>
        <w:t>הם</w:t>
      </w:r>
      <w:r>
        <w:rPr>
          <w:rFonts w:eastAsia="Arial TUR" w:cs="Arial TUR"/>
          <w:rtl w:val="true"/>
        </w:rPr>
        <w:t xml:space="preserve"> </w:t>
      </w:r>
      <w:r>
        <w:rPr>
          <w:rtl w:val="true"/>
        </w:rPr>
        <w:t>פשוט</w:t>
      </w:r>
      <w:r>
        <w:rPr>
          <w:rFonts w:eastAsia="Arial TUR" w:cs="Arial TUR"/>
          <w:rtl w:val="true"/>
        </w:rPr>
        <w:t xml:space="preserve"> </w:t>
      </w:r>
      <w:r>
        <w:rPr>
          <w:rtl w:val="true"/>
        </w:rPr>
        <w:t>יצאו</w:t>
      </w:r>
      <w:r>
        <w:rPr>
          <w:rtl w:val="true"/>
        </w:rPr>
        <w:t xml:space="preserve">, </w:t>
      </w:r>
      <w:r>
        <w:rPr>
          <w:rtl w:val="true"/>
        </w:rPr>
        <w:t>כנראה</w:t>
      </w:r>
      <w:r>
        <w:rPr>
          <w:rtl w:val="true"/>
        </w:rPr>
        <w:t xml:space="preserve">, </w:t>
      </w:r>
      <w:r>
        <w:rPr>
          <w:rtl w:val="true"/>
        </w:rPr>
        <w:t>מהיציע</w:t>
      </w:r>
      <w:bookmarkStart w:id="47" w:name="_ETM_Q_1561500"/>
      <w:bookmarkEnd w:id="47"/>
      <w:r>
        <w:rPr>
          <w:rFonts w:eastAsia="Arial TUR" w:cs="Arial TUR"/>
          <w:rtl w:val="true"/>
        </w:rPr>
        <w:t xml:space="preserve"> </w:t>
      </w:r>
      <w:r>
        <w:rPr>
          <w:rtl w:val="true"/>
        </w:rPr>
        <w:t>שמה</w:t>
      </w:r>
      <w:r>
        <w:rPr>
          <w:rFonts w:eastAsia="Arial TUR" w:cs="Arial TUR"/>
          <w:rtl w:val="true"/>
        </w:rPr>
        <w:t xml:space="preserve"> </w:t>
      </w:r>
      <w:r>
        <w:rPr>
          <w:rtl w:val="true"/>
        </w:rPr>
        <w:t>ואחרי</w:t>
      </w:r>
      <w:r>
        <w:rPr>
          <w:rFonts w:eastAsia="Arial TUR" w:cs="Arial TUR"/>
          <w:rtl w:val="true"/>
        </w:rPr>
        <w:t xml:space="preserve"> </w:t>
      </w:r>
      <w:r>
        <w:rPr>
          <w:rtl w:val="true"/>
        </w:rPr>
        <w:t>איזה</w:t>
      </w:r>
      <w:r>
        <w:rPr>
          <w:rtl w:val="true"/>
        </w:rPr>
        <w:t xml:space="preserve">, </w:t>
      </w:r>
      <w:r>
        <w:rPr>
          <w:rtl w:val="true"/>
        </w:rPr>
        <w:t>לא</w:t>
      </w:r>
      <w:r>
        <w:rPr>
          <w:rFonts w:eastAsia="Arial TUR" w:cs="Arial TUR"/>
          <w:rtl w:val="true"/>
        </w:rPr>
        <w:t xml:space="preserve"> </w:t>
      </w:r>
      <w:r>
        <w:rPr>
          <w:rtl w:val="true"/>
        </w:rPr>
        <w:t>זוכר</w:t>
      </w:r>
      <w:r>
        <w:rPr>
          <w:rFonts w:eastAsia="Arial TUR" w:cs="Arial TUR"/>
          <w:rtl w:val="true"/>
        </w:rPr>
        <w:t xml:space="preserve"> </w:t>
      </w:r>
      <w:r>
        <w:rPr>
          <w:rtl w:val="true"/>
        </w:rPr>
        <w:t>בדיוק</w:t>
      </w:r>
      <w:r>
        <w:rPr>
          <w:rFonts w:eastAsia="Arial TUR" w:cs="Arial TUR"/>
          <w:rtl w:val="true"/>
        </w:rPr>
        <w:t xml:space="preserve"> </w:t>
      </w:r>
      <w:r>
        <w:rPr>
          <w:rtl w:val="true"/>
        </w:rPr>
        <w:t>כמה</w:t>
      </w:r>
      <w:r>
        <w:rPr>
          <w:rFonts w:eastAsia="Arial TUR" w:cs="Arial TUR"/>
          <w:rtl w:val="true"/>
        </w:rPr>
        <w:t xml:space="preserve"> </w:t>
      </w:r>
      <w:r>
        <w:rPr>
          <w:rtl w:val="true"/>
        </w:rPr>
        <w:t>זמן</w:t>
      </w:r>
      <w:r>
        <w:rPr>
          <w:rFonts w:cs="Miriam" w:ascii="Century" w:hAnsi="Century"/>
          <w:b/>
          <w:spacing w:val="0"/>
          <w:szCs w:val="24"/>
          <w:rtl w:val="true"/>
        </w:rPr>
        <w:t xml:space="preserve">, </w:t>
      </w:r>
      <w:r>
        <w:rPr>
          <w:rFonts w:ascii="Century" w:hAnsi="Century" w:cs="Miriam"/>
          <w:b/>
          <w:b/>
          <w:spacing w:val="0"/>
          <w:szCs w:val="24"/>
          <w:rtl w:val="true"/>
        </w:rPr>
        <w:t>פתאום</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bookmarkStart w:id="48" w:name="_ETM_Q_1564888"/>
      <w:bookmarkEnd w:id="48"/>
      <w:r>
        <w:rPr>
          <w:rFonts w:ascii="Century" w:hAnsi="Century" w:cs="Miriam"/>
          <w:b/>
          <w:b/>
          <w:spacing w:val="0"/>
          <w:szCs w:val="24"/>
          <w:rtl w:val="true"/>
        </w:rPr>
        <w:t>רצו</w:t>
      </w:r>
      <w:r>
        <w:rPr>
          <w:rFonts w:ascii="Century" w:hAnsi="Century" w:eastAsia="Century" w:cs="Century"/>
          <w:b/>
          <w:b/>
          <w:spacing w:val="0"/>
          <w:szCs w:val="24"/>
          <w:rtl w:val="true"/>
        </w:rPr>
        <w:t xml:space="preserve"> </w:t>
      </w:r>
      <w:r>
        <w:rPr>
          <w:rFonts w:ascii="Century" w:hAnsi="Century" w:cs="Miriam"/>
          <w:b/>
          <w:b/>
          <w:spacing w:val="0"/>
          <w:szCs w:val="24"/>
          <w:rtl w:val="true"/>
        </w:rPr>
        <w:t>לכיוון</w:t>
      </w:r>
      <w:r>
        <w:rPr>
          <w:rFonts w:ascii="Century" w:hAnsi="Century" w:eastAsia="Century" w:cs="Century"/>
          <w:b/>
          <w:b/>
          <w:spacing w:val="0"/>
          <w:szCs w:val="24"/>
          <w:rtl w:val="true"/>
        </w:rPr>
        <w:t xml:space="preserve"> </w:t>
      </w:r>
      <w:r>
        <w:rPr>
          <w:rFonts w:ascii="Century" w:hAnsi="Century" w:cs="Miriam"/>
          <w:b/>
          <w:b/>
          <w:spacing w:val="0"/>
          <w:szCs w:val="24"/>
          <w:rtl w:val="true"/>
        </w:rPr>
        <w:t>הגדר</w:t>
      </w:r>
      <w:r>
        <w:rPr>
          <w:rFonts w:cs="Miriam" w:ascii="Century" w:hAnsi="Century"/>
          <w:b/>
          <w:spacing w:val="0"/>
          <w:szCs w:val="24"/>
          <w:rtl w:val="true"/>
        </w:rPr>
        <w:t xml:space="preserve">, </w:t>
      </w:r>
      <w:r>
        <w:rPr>
          <w:rFonts w:ascii="Century" w:hAnsi="Century" w:cs="Miriam"/>
          <w:b/>
          <w:b/>
          <w:spacing w:val="0"/>
          <w:szCs w:val="24"/>
          <w:rtl w:val="true"/>
        </w:rPr>
        <w:t>שרצו</w:t>
      </w:r>
      <w:r>
        <w:rPr>
          <w:rFonts w:ascii="Century" w:hAnsi="Century" w:eastAsia="Century" w:cs="Century"/>
          <w:b/>
          <w:b/>
          <w:spacing w:val="0"/>
          <w:szCs w:val="24"/>
          <w:rtl w:val="true"/>
        </w:rPr>
        <w:t xml:space="preserve"> </w:t>
      </w:r>
      <w:r>
        <w:rPr>
          <w:rFonts w:ascii="Century" w:hAnsi="Century" w:cs="Miriam"/>
          <w:b/>
          <w:b/>
          <w:spacing w:val="0"/>
          <w:szCs w:val="24"/>
          <w:rtl w:val="true"/>
        </w:rPr>
        <w:t>צעקו</w:t>
      </w:r>
      <w:r>
        <w:rPr>
          <w:rFonts w:cs="Miriam" w:ascii="Century" w:hAnsi="Century"/>
          <w:b/>
          <w:spacing w:val="0"/>
          <w:szCs w:val="24"/>
          <w:rtl w:val="true"/>
        </w:rPr>
        <w:t xml:space="preserve">, </w:t>
      </w:r>
      <w:r>
        <w:rPr>
          <w:rFonts w:ascii="Century" w:hAnsi="Century" w:cs="Miriam"/>
          <w:b/>
          <w:b/>
          <w:spacing w:val="0"/>
          <w:szCs w:val="24"/>
          <w:rtl w:val="true"/>
        </w:rPr>
        <w:t>מכות</w:t>
      </w:r>
      <w:r>
        <w:rPr>
          <w:rFonts w:cs="Miriam" w:ascii="Century" w:hAnsi="Century"/>
          <w:b/>
          <w:spacing w:val="0"/>
          <w:szCs w:val="24"/>
          <w:rtl w:val="true"/>
        </w:rPr>
        <w:t xml:space="preserve">, </w:t>
      </w:r>
      <w:r>
        <w:rPr>
          <w:rFonts w:ascii="Century" w:hAnsi="Century" w:cs="Miriam"/>
          <w:b/>
          <w:b/>
          <w:spacing w:val="0"/>
          <w:szCs w:val="24"/>
          <w:rtl w:val="true"/>
        </w:rPr>
        <w:t>מכות</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חיפה</w:t>
      </w:r>
      <w:r>
        <w:rPr>
          <w:rtl w:val="true"/>
        </w:rPr>
        <w:t xml:space="preserve">, </w:t>
      </w:r>
      <w:r>
        <w:rPr>
          <w:rtl w:val="true"/>
        </w:rPr>
        <w:t>אז</w:t>
      </w:r>
      <w:r>
        <w:rPr>
          <w:rFonts w:eastAsia="Arial TUR" w:cs="Arial TUR"/>
          <w:rtl w:val="true"/>
        </w:rPr>
        <w:t xml:space="preserve"> </w:t>
      </w:r>
      <w:r>
        <w:rPr>
          <w:rtl w:val="true"/>
        </w:rPr>
        <w:t>יצאתי</w:t>
      </w:r>
      <w:r>
        <w:rPr>
          <w:rFonts w:eastAsia="Arial TUR" w:cs="Arial TUR"/>
          <w:rtl w:val="true"/>
        </w:rPr>
        <w:t xml:space="preserve"> </w:t>
      </w:r>
      <w:r>
        <w:rPr>
          <w:rtl w:val="true"/>
        </w:rPr>
        <w:t>החוצה</w:t>
      </w:r>
      <w:r>
        <w:rPr>
          <w:rFonts w:eastAsia="Arial TUR" w:cs="Arial TUR"/>
          <w:rtl w:val="true"/>
        </w:rPr>
        <w:t xml:space="preserve"> </w:t>
      </w:r>
      <w:r>
        <w:rPr>
          <w:rtl w:val="true"/>
        </w:rPr>
        <w:t>וכאילו</w:t>
      </w:r>
      <w:r>
        <w:rPr>
          <w:rFonts w:eastAsia="Arial TUR" w:cs="Arial TUR"/>
          <w:rtl w:val="true"/>
        </w:rPr>
        <w:t xml:space="preserve"> </w:t>
      </w:r>
      <w:r>
        <w:rPr>
          <w:rtl w:val="true"/>
        </w:rPr>
        <w:t>היציע</w:t>
      </w:r>
      <w:r>
        <w:rPr>
          <w:rFonts w:eastAsia="Arial TUR" w:cs="Arial TUR"/>
          <w:rtl w:val="true"/>
        </w:rPr>
        <w:t xml:space="preserve"> </w:t>
      </w:r>
      <w:r>
        <w:rPr>
          <w:rtl w:val="true"/>
        </w:rPr>
        <w:t>הוא</w:t>
      </w:r>
      <w:r>
        <w:rPr>
          <w:rFonts w:eastAsia="Arial TUR" w:cs="Arial TUR"/>
          <w:rtl w:val="true"/>
        </w:rPr>
        <w:t xml:space="preserve"> </w:t>
      </w:r>
      <w:r>
        <w:rPr>
          <w:rtl w:val="true"/>
        </w:rPr>
        <w:t>מתוחם</w:t>
      </w:r>
      <w:r>
        <w:rPr>
          <w:rFonts w:eastAsia="Arial TUR" w:cs="Arial TUR"/>
          <w:rtl w:val="true"/>
        </w:rPr>
        <w:t xml:space="preserve"> </w:t>
      </w:r>
      <w:r>
        <w:rPr>
          <w:rtl w:val="true"/>
        </w:rPr>
        <w:t>בגדר</w:t>
      </w:r>
      <w:r>
        <w:rPr>
          <w:rFonts w:eastAsia="Arial TUR" w:cs="Arial TUR"/>
          <w:rtl w:val="true"/>
        </w:rPr>
        <w:t xml:space="preserve"> </w:t>
      </w:r>
      <w:r>
        <w:rPr>
          <w:rtl w:val="true"/>
        </w:rPr>
        <w:t>הפרדה</w:t>
      </w:r>
      <w:r>
        <w:rPr>
          <w:rFonts w:eastAsia="Arial TUR" w:cs="Arial TUR"/>
          <w:rtl w:val="true"/>
        </w:rPr>
        <w:t xml:space="preserve"> </w:t>
      </w:r>
      <w:r>
        <w:rPr>
          <w:rtl w:val="true"/>
        </w:rPr>
        <w:t>של</w:t>
      </w:r>
      <w:r>
        <w:rPr>
          <w:rFonts w:eastAsia="Arial TUR" w:cs="Arial TUR"/>
          <w:rtl w:val="true"/>
        </w:rPr>
        <w:t xml:space="preserve"> </w:t>
      </w:r>
      <w:r>
        <w:rPr>
          <w:rtl w:val="true"/>
        </w:rPr>
        <w:t>המשטרה</w:t>
      </w:r>
      <w:r>
        <w:rPr>
          <w:rtl w:val="true"/>
        </w:rPr>
        <w:t>,</w:t>
      </w:r>
      <w:bookmarkStart w:id="49" w:name="_ETM_Q_1575086"/>
      <w:bookmarkEnd w:id="49"/>
      <w:r>
        <w:rP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w:t>
      </w:r>
      <w:r>
        <w:rPr>
          <w:rtl w:val="true"/>
        </w:rPr>
        <w:t>ש</w:t>
      </w:r>
      <w:r>
        <w:rPr>
          <w:rtl w:val="true"/>
        </w:rPr>
        <w:t xml:space="preserve">] </w:t>
      </w:r>
      <w:r>
        <w:rPr>
          <w:rFonts w:ascii="Century" w:hAnsi="Century" w:cs="Miriam"/>
          <w:b/>
          <w:b/>
          <w:spacing w:val="0"/>
          <w:szCs w:val="24"/>
          <w:rtl w:val="true"/>
        </w:rPr>
        <w:t>עמדתי</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ascii="Century" w:hAnsi="Century" w:eastAsia="Century" w:cs="Century"/>
          <w:b/>
          <w:b/>
          <w:spacing w:val="0"/>
          <w:szCs w:val="24"/>
          <w:rtl w:val="true"/>
        </w:rPr>
        <w:t xml:space="preserve"> </w:t>
      </w:r>
      <w:bookmarkStart w:id="50" w:name="_ETM_Q_1579026"/>
      <w:bookmarkEnd w:id="50"/>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הגדר</w:t>
      </w:r>
      <w:r>
        <w:rPr>
          <w:rFonts w:eastAsia="Arial TUR" w:cs="Arial TUR"/>
          <w:rtl w:val="true"/>
        </w:rPr>
        <w:t xml:space="preserve"> </w:t>
      </w:r>
      <w:r>
        <w:rPr>
          <w:rFonts w:ascii="Century" w:hAnsi="Century" w:cs="Miriam"/>
          <w:b/>
          <w:b/>
          <w:spacing w:val="0"/>
          <w:szCs w:val="24"/>
          <w:rtl w:val="true"/>
        </w:rPr>
        <w:t>וכבר</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המכות</w:t>
      </w:r>
      <w:r>
        <w:rPr>
          <w:rFonts w:ascii="Century" w:hAnsi="Century" w:eastAsia="Century" w:cs="Century"/>
          <w:b/>
          <w:b/>
          <w:spacing w:val="0"/>
          <w:szCs w:val="24"/>
          <w:rtl w:val="true"/>
        </w:rPr>
        <w:t xml:space="preserve"> </w:t>
      </w:r>
      <w:r>
        <w:rPr>
          <w:rFonts w:ascii="Century" w:hAnsi="Century" w:cs="Miriam"/>
          <w:b/>
          <w:b/>
          <w:spacing w:val="0"/>
          <w:szCs w:val="24"/>
          <w:rtl w:val="true"/>
        </w:rPr>
        <w:t>ש</w:t>
      </w:r>
      <w:r>
        <w:rPr>
          <w:rFonts w:cs="Miriam" w:ascii="Century" w:hAnsi="Century"/>
          <w:b/>
          <w:spacing w:val="0"/>
          <w:szCs w:val="24"/>
          <w:rtl w:val="true"/>
        </w:rPr>
        <w:t>[</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cs="Miriam" w:ascii="Century" w:hAnsi="Century"/>
          <w:b/>
          <w:spacing w:val="0"/>
          <w:szCs w:val="24"/>
          <w:rtl w:val="true"/>
        </w:rPr>
        <w:t xml:space="preserve">] </w:t>
      </w:r>
      <w:r>
        <w:rPr>
          <w:rFonts w:ascii="Century" w:hAnsi="Century" w:cs="Miriam"/>
          <w:b/>
          <w:b/>
          <w:spacing w:val="0"/>
          <w:szCs w:val="24"/>
          <w:rtl w:val="true"/>
        </w:rPr>
        <w:t>כביכול</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bookmarkStart w:id="51" w:name="_ETM_Q_1583556"/>
      <w:bookmarkEnd w:id="51"/>
      <w:r>
        <w:rPr>
          <w:rFonts w:ascii="Century" w:hAnsi="Century" w:cs="Miriam"/>
          <w:b/>
          <w:b/>
          <w:spacing w:val="0"/>
          <w:szCs w:val="24"/>
          <w:rtl w:val="true"/>
        </w:rPr>
        <w:t>התחיל</w:t>
      </w:r>
      <w:r>
        <w:rPr>
          <w:rFonts w:ascii="Century" w:hAnsi="Century" w:eastAsia="Century" w:cs="Century"/>
          <w:b/>
          <w:b/>
          <w:spacing w:val="0"/>
          <w:szCs w:val="24"/>
          <w:rtl w:val="true"/>
        </w:rPr>
        <w:t xml:space="preserve"> </w:t>
      </w:r>
      <w:r>
        <w:rPr>
          <w:rFonts w:ascii="Century" w:hAnsi="Century" w:cs="Miriam"/>
          <w:b/>
          <w:b/>
          <w:spacing w:val="0"/>
          <w:szCs w:val="24"/>
          <w:rtl w:val="true"/>
        </w:rPr>
        <w:t>לברוח</w:t>
      </w:r>
      <w:r>
        <w:rPr>
          <w:rFonts w:ascii="Century" w:hAnsi="Century" w:eastAsia="Century" w:cs="Century"/>
          <w:b/>
          <w:b/>
          <w:spacing w:val="0"/>
          <w:szCs w:val="24"/>
          <w:rtl w:val="true"/>
        </w:rPr>
        <w:t xml:space="preserve"> </w:t>
      </w:r>
      <w:r>
        <w:rPr>
          <w:rFonts w:ascii="Century" w:hAnsi="Century" w:cs="Miriam"/>
          <w:b/>
          <w:b/>
          <w:spacing w:val="0"/>
          <w:szCs w:val="24"/>
          <w:rtl w:val="true"/>
        </w:rPr>
        <w:t>מהשוטרים</w:t>
      </w:r>
      <w:r>
        <w:rPr>
          <w:rtl w:val="true"/>
        </w:rPr>
        <w:t xml:space="preserve">, </w:t>
      </w:r>
      <w:r>
        <w:rPr>
          <w:rtl w:val="true"/>
        </w:rPr>
        <w:t>רדף</w:t>
      </w:r>
      <w:r>
        <w:rPr>
          <w:rFonts w:eastAsia="Arial TUR" w:cs="Arial TUR"/>
          <w:rtl w:val="true"/>
        </w:rPr>
        <w:t xml:space="preserve"> </w:t>
      </w:r>
      <w:r>
        <w:rPr>
          <w:rtl w:val="true"/>
        </w:rPr>
        <w:t>אחריו</w:t>
      </w:r>
      <w:r>
        <w:rPr>
          <w:rFonts w:eastAsia="Arial TUR" w:cs="Arial TUR"/>
          <w:rtl w:val="true"/>
        </w:rPr>
        <w:t xml:space="preserve"> </w:t>
      </w:r>
      <w:r>
        <w:rPr>
          <w:rtl w:val="true"/>
        </w:rPr>
        <w:t>מאבטח</w:t>
      </w:r>
      <w:r>
        <w:rPr>
          <w:rFonts w:eastAsia="Arial TUR" w:cs="Arial TUR"/>
          <w:rtl w:val="true"/>
        </w:rPr>
        <w:t xml:space="preserve"> </w:t>
      </w:r>
      <w:r>
        <w:rPr>
          <w:rtl w:val="true"/>
        </w:rPr>
        <w:t>ו</w:t>
      </w:r>
      <w:r>
        <w:rPr>
          <w:rtl w:val="true"/>
        </w:rPr>
        <w:t>-</w:t>
      </w:r>
      <w:r>
        <w:rPr/>
        <w:t>2</w:t>
      </w:r>
      <w:r>
        <w:rPr>
          <w:rtl w:val="true"/>
        </w:rPr>
        <w:t xml:space="preserve"> </w:t>
      </w:r>
      <w:r>
        <w:rPr>
          <w:rtl w:val="true"/>
        </w:rPr>
        <w:t>שוטרים</w:t>
      </w:r>
      <w:r>
        <w:rPr>
          <w:rtl w:val="true"/>
        </w:rPr>
        <w:t xml:space="preserve">, </w:t>
      </w:r>
      <w:r>
        <w:rPr>
          <w:rtl w:val="true"/>
        </w:rPr>
        <w:t>נראה</w:t>
      </w:r>
      <w:r>
        <w:rPr>
          <w:rFonts w:eastAsia="Arial TUR" w:cs="Arial TUR"/>
          <w:rtl w:val="true"/>
        </w:rPr>
        <w:t xml:space="preserve"> </w:t>
      </w:r>
      <w:r>
        <w:rPr>
          <w:rtl w:val="true"/>
        </w:rPr>
        <w:t>לי</w:t>
      </w:r>
      <w:r>
        <w:rPr>
          <w:rtl w:val="true"/>
        </w:rPr>
        <w:t xml:space="preserve">, </w:t>
      </w:r>
      <w:r>
        <w:rPr>
          <w:rtl w:val="true"/>
        </w:rPr>
        <w:t>משהו</w:t>
      </w:r>
      <w:r>
        <w:rPr>
          <w:rFonts w:eastAsia="Arial TUR" w:cs="Arial TUR"/>
          <w:rtl w:val="true"/>
        </w:rPr>
        <w:t xml:space="preserve"> </w:t>
      </w:r>
      <w:r>
        <w:rPr>
          <w:rtl w:val="true"/>
        </w:rPr>
        <w:t>כזה</w:t>
      </w:r>
      <w:r>
        <w:rPr>
          <w:rtl w:val="true"/>
        </w:rPr>
        <w:t xml:space="preserve">, </w:t>
      </w:r>
      <w:r>
        <w:rPr>
          <w:rtl w:val="true"/>
        </w:rPr>
        <w:t>התחילו</w:t>
      </w:r>
      <w:r>
        <w:rPr>
          <w:rFonts w:eastAsia="Arial TUR" w:cs="Arial TUR"/>
          <w:rtl w:val="true"/>
        </w:rPr>
        <w:t xml:space="preserve"> </w:t>
      </w:r>
      <w:r>
        <w:rPr>
          <w:rtl w:val="true"/>
        </w:rPr>
        <w:t>לרוץ</w:t>
      </w:r>
      <w:r>
        <w:rPr>
          <w:rFonts w:eastAsia="Arial TUR" w:cs="Arial TUR"/>
          <w:rtl w:val="true"/>
        </w:rPr>
        <w:t xml:space="preserve"> </w:t>
      </w:r>
      <w:r>
        <w:rPr>
          <w:rtl w:val="true"/>
        </w:rPr>
        <w:t>עליו</w:t>
      </w:r>
      <w:r>
        <w:rPr>
          <w:rtl w:val="true"/>
        </w:rPr>
        <w:t xml:space="preserve">, </w:t>
      </w:r>
      <w:r>
        <w:rPr>
          <w:rtl w:val="true"/>
        </w:rPr>
        <w:t>הוא</w:t>
      </w:r>
      <w:r>
        <w:rPr>
          <w:rFonts w:eastAsia="Arial TUR" w:cs="Arial TUR"/>
          <w:rtl w:val="true"/>
        </w:rPr>
        <w:t xml:space="preserve"> </w:t>
      </w:r>
      <w:r>
        <w:rPr>
          <w:rtl w:val="true"/>
        </w:rPr>
        <w:t>התחיל</w:t>
      </w:r>
      <w:r>
        <w:rPr>
          <w:rFonts w:eastAsia="Arial TUR" w:cs="Arial TUR"/>
          <w:rtl w:val="true"/>
        </w:rPr>
        <w:t xml:space="preserve"> </w:t>
      </w:r>
      <w:r>
        <w:rPr>
          <w:rtl w:val="true"/>
        </w:rPr>
        <w:t>להתפשט</w:t>
      </w:r>
      <w:r>
        <w:rPr>
          <w:rFonts w:eastAsia="Arial TUR" w:cs="Arial TUR"/>
          <w:rtl w:val="true"/>
        </w:rPr>
        <w:t xml:space="preserve"> </w:t>
      </w:r>
      <w:r>
        <w:rPr>
          <w:rtl w:val="true"/>
        </w:rPr>
        <w:t xml:space="preserve">[...] </w:t>
      </w:r>
      <w:r>
        <w:rPr>
          <w:rtl w:val="true"/>
        </w:rPr>
        <w:t>אחרי</w:t>
      </w:r>
      <w:r>
        <w:rPr>
          <w:rFonts w:eastAsia="Arial TUR" w:cs="Arial TUR"/>
          <w:rtl w:val="true"/>
        </w:rPr>
        <w:t xml:space="preserve"> </w:t>
      </w:r>
      <w:r>
        <w:rPr>
          <w:rtl w:val="true"/>
        </w:rPr>
        <w:t>שזה</w:t>
      </w:r>
      <w:r>
        <w:rPr>
          <w:rFonts w:eastAsia="Arial TUR" w:cs="Arial TUR"/>
          <w:rtl w:val="true"/>
        </w:rPr>
        <w:t xml:space="preserve"> </w:t>
      </w:r>
      <w:r>
        <w:rPr>
          <w:rtl w:val="true"/>
        </w:rPr>
        <w:t>נגמר</w:t>
      </w:r>
      <w:r>
        <w:rPr>
          <w:rFonts w:eastAsia="Arial TUR" w:cs="Arial TUR"/>
          <w:rtl w:val="true"/>
        </w:rPr>
        <w:t xml:space="preserve"> </w:t>
      </w:r>
      <w:r>
        <w:rPr>
          <w:rtl w:val="true"/>
        </w:rPr>
        <w:t>וכל</w:t>
      </w:r>
      <w:r>
        <w:rPr>
          <w:rFonts w:eastAsia="Arial TUR" w:cs="Arial TUR"/>
          <w:rtl w:val="true"/>
        </w:rPr>
        <w:t xml:space="preserve"> </w:t>
      </w:r>
      <w:r>
        <w:rPr>
          <w:rtl w:val="true"/>
        </w:rPr>
        <w:t>הבלגן</w:t>
      </w:r>
      <w:r>
        <w:rPr>
          <w:rFonts w:eastAsia="Arial TUR" w:cs="Arial TUR"/>
          <w:rtl w:val="true"/>
        </w:rPr>
        <w:t xml:space="preserve"> </w:t>
      </w:r>
      <w:r>
        <w:rPr>
          <w:rtl w:val="true"/>
        </w:rPr>
        <w:t>הזה</w:t>
      </w:r>
      <w:r>
        <w:rPr>
          <w:rFonts w:eastAsia="Arial TUR" w:cs="Arial TUR"/>
          <w:rtl w:val="true"/>
        </w:rPr>
        <w:t xml:space="preserve"> </w:t>
      </w:r>
      <w:r>
        <w:rPr>
          <w:rtl w:val="true"/>
        </w:rPr>
        <w:t xml:space="preserve">[...] </w:t>
      </w:r>
      <w:r>
        <w:rPr>
          <w:rtl w:val="true"/>
        </w:rPr>
        <w:t>אמרו</w:t>
      </w:r>
      <w:r>
        <w:rPr>
          <w:rFonts w:eastAsia="Arial TUR" w:cs="Arial TUR"/>
          <w:rtl w:val="true"/>
        </w:rPr>
        <w:t xml:space="preserve"> </w:t>
      </w:r>
      <w:r>
        <w:rPr>
          <w:rtl w:val="true"/>
        </w:rPr>
        <w:t>שעולי</w:t>
      </w:r>
      <w:bookmarkStart w:id="52" w:name="_ETM_Q_1633796"/>
      <w:bookmarkEnd w:id="52"/>
      <w:r>
        <w:rPr>
          <w:rtl w:val="true"/>
        </w:rPr>
        <w:t>ם</w:t>
      </w:r>
      <w:r>
        <w:rPr>
          <w:rFonts w:eastAsia="Arial TUR" w:cs="Arial TUR"/>
          <w:rtl w:val="true"/>
        </w:rPr>
        <w:t xml:space="preserve"> </w:t>
      </w:r>
      <w:r>
        <w:rPr>
          <w:rtl w:val="true"/>
        </w:rPr>
        <w:t>להרשלה</w:t>
      </w:r>
      <w:r>
        <w:rPr>
          <w:rFonts w:eastAsia="Arial TUR" w:cs="Arial TUR"/>
          <w:rtl w:val="true"/>
        </w:rPr>
        <w:t xml:space="preserve"> </w:t>
      </w:r>
      <w:r>
        <w:rPr>
          <w:rtl w:val="true"/>
        </w:rPr>
        <w:t>כולם</w:t>
      </w:r>
      <w:r>
        <w:rPr>
          <w:rtl w:val="true"/>
        </w:rPr>
        <w:t xml:space="preserve">, </w:t>
      </w:r>
      <w:r>
        <w:rPr>
          <w:rtl w:val="true"/>
        </w:rPr>
        <w:t>אמרתי</w:t>
      </w:r>
      <w:r>
        <w:rPr>
          <w:rtl w:val="true"/>
        </w:rPr>
        <w:t xml:space="preserve">, </w:t>
      </w:r>
      <w:r>
        <w:rPr>
          <w:rtl w:val="true"/>
        </w:rPr>
        <w:t>סבבה</w:t>
      </w:r>
      <w:r>
        <w:rPr>
          <w:rtl w:val="true"/>
        </w:rPr>
        <w:t xml:space="preserve">, </w:t>
      </w:r>
      <w:r>
        <w:rPr>
          <w:rtl w:val="true"/>
        </w:rPr>
        <w:t>עליתי</w:t>
      </w:r>
      <w:r>
        <w:rPr>
          <w:rFonts w:eastAsia="Arial TUR" w:cs="Arial TUR"/>
          <w:rtl w:val="true"/>
        </w:rPr>
        <w:t xml:space="preserve"> </w:t>
      </w:r>
      <w:r>
        <w:rPr>
          <w:rtl w:val="true"/>
        </w:rPr>
        <w:t>לאוטו</w:t>
      </w:r>
      <w:r>
        <w:rPr>
          <w:rFonts w:eastAsia="Arial TUR" w:cs="Arial TUR"/>
          <w:rtl w:val="true"/>
        </w:rPr>
        <w:t xml:space="preserve"> </w:t>
      </w:r>
      <w:r>
        <w:rPr>
          <w:rtl w:val="true"/>
        </w:rPr>
        <w:t>ונסעתי</w:t>
      </w:r>
      <w:r>
        <w:rPr>
          <w:rFonts w:eastAsia="Arial TUR" w:cs="Arial TUR"/>
          <w:rtl w:val="true"/>
        </w:rPr>
        <w:t xml:space="preserve"> </w:t>
      </w:r>
      <w:r>
        <w:rPr>
          <w:rtl w:val="true"/>
        </w:rPr>
        <w:t>להרשלה</w:t>
      </w:r>
      <w:r>
        <w:rPr>
          <w:rtl w:val="true"/>
        </w:rPr>
        <w:t xml:space="preserve">, </w:t>
      </w:r>
      <w:r>
        <w:rPr>
          <w:rtl w:val="true"/>
        </w:rPr>
        <w:t>ירדתי</w:t>
      </w:r>
      <w:bookmarkStart w:id="53" w:name="_ETM_Q_1639737"/>
      <w:bookmarkEnd w:id="53"/>
      <w:r>
        <w:rPr>
          <w:rFonts w:eastAsia="Arial TUR" w:cs="Arial TUR"/>
          <w:rtl w:val="true"/>
        </w:rPr>
        <w:t xml:space="preserve"> </w:t>
      </w:r>
      <w:r>
        <w:rPr>
          <w:rtl w:val="true"/>
        </w:rPr>
        <w:t>זה</w:t>
      </w:r>
      <w:r>
        <w:rPr>
          <w:rFonts w:eastAsia="Arial TUR" w:cs="Arial TUR"/>
          <w:rtl w:val="true"/>
        </w:rPr>
        <w:t xml:space="preserve"> </w:t>
      </w:r>
      <w:r>
        <w:rPr>
          <w:rtl w:val="true"/>
        </w:rPr>
        <w:t>הפאב</w:t>
      </w:r>
      <w:r>
        <w:rPr>
          <w:rFonts w:eastAsia="Arial TUR" w:cs="Arial TUR"/>
          <w:rtl w:val="true"/>
        </w:rPr>
        <w:t xml:space="preserve"> </w:t>
      </w:r>
      <w:r>
        <w:rPr>
          <w:rtl w:val="true"/>
        </w:rPr>
        <w:t>של</w:t>
      </w:r>
      <w:r>
        <w:rPr>
          <w:rFonts w:eastAsia="Arial TUR" w:cs="Arial TUR"/>
          <w:rtl w:val="true"/>
        </w:rPr>
        <w:t xml:space="preserve"> </w:t>
      </w:r>
      <w:r>
        <w:rPr>
          <w:rtl w:val="true"/>
        </w:rPr>
        <w:t>יוסי</w:t>
      </w:r>
      <w:r>
        <w:rPr>
          <w:rtl w:val="true"/>
        </w:rPr>
        <w:t xml:space="preserve">, </w:t>
      </w:r>
      <w:r>
        <w:rPr>
          <w:rtl w:val="true"/>
        </w:rPr>
        <w:t>ירדתי</w:t>
      </w:r>
      <w:r>
        <w:rPr>
          <w:rFonts w:eastAsia="Arial TUR" w:cs="Arial TUR"/>
          <w:rtl w:val="true"/>
        </w:rPr>
        <w:t xml:space="preserve"> </w:t>
      </w:r>
      <w:r>
        <w:rPr>
          <w:rtl w:val="true"/>
        </w:rPr>
        <w:t>לפאב</w:t>
      </w:r>
      <w:r>
        <w:rPr>
          <w:rtl w:val="true"/>
        </w:rPr>
        <w:t>" (</w:t>
      </w:r>
      <w:r>
        <w:rPr>
          <w:rtl w:val="true"/>
        </w:rPr>
        <w:t>ההדגשות</w:t>
      </w:r>
      <w:r>
        <w:rPr>
          <w:rFonts w:eastAsia="Arial TUR" w:cs="Arial TUR"/>
          <w:rtl w:val="true"/>
        </w:rPr>
        <w:t xml:space="preserve"> </w:t>
      </w:r>
      <w:r>
        <w:rPr>
          <w:rtl w:val="true"/>
        </w:rPr>
        <w:t>הוספו</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 xml:space="preserve">.; </w:t>
      </w:r>
      <w:r>
        <w:rPr>
          <w:rtl w:val="true"/>
        </w:rPr>
        <w:t>ראו</w:t>
      </w:r>
      <w:r>
        <w:rPr>
          <w:rFonts w:eastAsia="Arial TUR" w:cs="Arial TUR"/>
          <w:rtl w:val="true"/>
        </w:rPr>
        <w:t xml:space="preserve"> </w:t>
      </w:r>
      <w:r>
        <w:rPr>
          <w:rFonts w:ascii="Arial" w:hAnsi="Arial" w:cs="Arial"/>
          <w:rtl w:val="true"/>
        </w:rPr>
        <w:t xml:space="preserve">פרוטוקול מיום </w:t>
      </w:r>
      <w:r>
        <w:rPr>
          <w:rFonts w:cs="Arial" w:ascii="Arial" w:hAnsi="Arial"/>
        </w:rPr>
        <w:t>8.5.2017</w:t>
      </w:r>
      <w:r>
        <w:rPr>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740</w:t>
      </w:r>
      <w:r>
        <w:rPr>
          <w:rFonts w:cs="Arial" w:ascii="Arial" w:hAnsi="Arial"/>
          <w:rtl w:val="true"/>
        </w:rPr>
        <w:t xml:space="preserve"> </w:t>
      </w:r>
      <w:r>
        <w:rPr>
          <w:rFonts w:ascii="Arial" w:hAnsi="Arial" w:cs="Arial"/>
          <w:rtl w:val="true"/>
        </w:rPr>
        <w:t xml:space="preserve">שורה </w:t>
      </w:r>
      <w:r>
        <w:rPr>
          <w:rFonts w:cs="Arial" w:ascii="Arial" w:hAnsi="Arial"/>
        </w:rPr>
        <w:t>19</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742</w:t>
      </w:r>
      <w:r>
        <w:rPr>
          <w:rFonts w:cs="Arial" w:ascii="Arial" w:hAnsi="Arial"/>
          <w:rtl w:val="true"/>
        </w:rPr>
        <w:t xml:space="preserve"> </w:t>
      </w:r>
      <w:r>
        <w:rPr>
          <w:rFonts w:ascii="Arial" w:hAnsi="Arial" w:cs="Arial"/>
          <w:rtl w:val="true"/>
        </w:rPr>
        <w:t xml:space="preserve">שורה </w:t>
      </w:r>
      <w:r>
        <w:rPr>
          <w:rFonts w:cs="Arial" w:ascii="Arial" w:hAnsi="Arial"/>
        </w:rPr>
        <w:t>16</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משנתן המערער את עדותו זו</w:t>
      </w:r>
      <w:r>
        <w:rPr>
          <w:rtl w:val="true"/>
        </w:rPr>
        <w:t xml:space="preserve">, </w:t>
      </w:r>
      <w:r>
        <w:rPr>
          <w:rtl w:val="true"/>
        </w:rPr>
        <w:t>נחקר במסגרת חקירתו הנגדית על הסתירות שנמצאו בין עדותו הכבושה לבין חקירותיו במשטרה</w:t>
      </w:r>
      <w:r>
        <w:rPr>
          <w:rtl w:val="true"/>
        </w:rPr>
        <w:t xml:space="preserve">. </w:t>
      </w:r>
      <w:r>
        <w:rPr>
          <w:rtl w:val="true"/>
        </w:rPr>
        <w:t xml:space="preserve">המערער מצדו טען כי נמנע מלפרט אודות השתלשלות האירוע כהווייתו מתוך הפחד להפליל אחרים </w:t>
      </w:r>
      <w:r>
        <w:rPr>
          <w:rtl w:val="true"/>
        </w:rPr>
        <w:t>(</w:t>
      </w:r>
      <w:r>
        <w:rPr>
          <w:rFonts w:ascii="Century" w:hAnsi="Century" w:cs="Century"/>
          <w:sz w:val="22"/>
          <w:sz w:val="22"/>
          <w:rtl w:val="true"/>
        </w:rPr>
        <w:t>ראו שם</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w:t>
      </w:r>
      <w:r>
        <w:rPr>
          <w:rFonts w:cs="Arial" w:ascii="Arial" w:hAnsi="Arial"/>
          <w:rtl w:val="true"/>
        </w:rPr>
        <w:t xml:space="preserve"> </w:t>
      </w:r>
      <w:r>
        <w:rPr>
          <w:rFonts w:cs="Arial" w:ascii="Arial" w:hAnsi="Arial"/>
        </w:rPr>
        <w:t>763</w:t>
      </w:r>
      <w:r>
        <w:rPr>
          <w:rFonts w:cs="Arial" w:ascii="Arial" w:hAnsi="Arial"/>
          <w:rtl w:val="true"/>
        </w:rPr>
        <w:t xml:space="preserve">, </w:t>
      </w:r>
      <w:r>
        <w:rPr>
          <w:rFonts w:ascii="Arial" w:hAnsi="Arial" w:cs="Arial"/>
          <w:rtl w:val="true"/>
        </w:rPr>
        <w:t xml:space="preserve">שורות </w:t>
      </w:r>
      <w:r>
        <w:rPr>
          <w:rFonts w:cs="Arial" w:ascii="Arial" w:hAnsi="Arial"/>
        </w:rPr>
        <w:t>28-22</w:t>
      </w:r>
      <w:r>
        <w:rPr>
          <w:rtl w:val="true"/>
        </w:rPr>
        <w:t xml:space="preserve">). </w:t>
      </w:r>
      <w:r>
        <w:rPr>
          <w:rtl w:val="true"/>
        </w:rPr>
        <w:t>בנוסף לכך</w:t>
      </w:r>
      <w:r>
        <w:rPr>
          <w:rtl w:val="true"/>
        </w:rPr>
        <w:t xml:space="preserve">, </w:t>
      </w:r>
      <w:r>
        <w:rPr>
          <w:rtl w:val="true"/>
        </w:rPr>
        <w:t>כאשר עומת המערער עם אי</w:t>
      </w:r>
      <w:r>
        <w:rPr>
          <w:rtl w:val="true"/>
        </w:rPr>
        <w:t>-</w:t>
      </w:r>
      <w:r>
        <w:rPr>
          <w:rtl w:val="true"/>
        </w:rPr>
        <w:t>ההתאמה שנמצאה בין תשובתו לכתב האישום</w:t>
      </w:r>
      <w:r>
        <w:rPr>
          <w:rtl w:val="true"/>
        </w:rPr>
        <w:t xml:space="preserve">, </w:t>
      </w:r>
      <w:r>
        <w:rPr>
          <w:rtl w:val="true"/>
        </w:rPr>
        <w:t xml:space="preserve">לפיו ראה את עד המדינה </w:t>
      </w:r>
      <w:r>
        <w:rPr>
          <w:rFonts w:ascii="Century" w:hAnsi="Century" w:cs="Miriam"/>
          <w:b/>
          <w:b/>
          <w:spacing w:val="0"/>
          <w:sz w:val="22"/>
          <w:sz w:val="22"/>
          <w:szCs w:val="24"/>
          <w:rtl w:val="true"/>
        </w:rPr>
        <w:t>תוקף</w:t>
      </w:r>
      <w:r>
        <w:rPr>
          <w:rFonts w:ascii="Century" w:hAnsi="Century" w:eastAsia="Century" w:cs="Century"/>
          <w:b/>
          <w:b/>
          <w:spacing w:val="0"/>
          <w:sz w:val="22"/>
          <w:sz w:val="22"/>
          <w:szCs w:val="24"/>
          <w:rtl w:val="true"/>
        </w:rPr>
        <w:t xml:space="preserve"> </w:t>
      </w:r>
      <w:r>
        <w:rPr>
          <w:rtl w:val="true"/>
        </w:rPr>
        <w:t>את האוהדים</w:t>
      </w:r>
      <w:r>
        <w:rPr>
          <w:rtl w:val="true"/>
        </w:rPr>
        <w:t xml:space="preserve">, </w:t>
      </w:r>
      <w:r>
        <w:rPr>
          <w:rtl w:val="true"/>
        </w:rPr>
        <w:t>לבין עדותו בבית המשפט</w:t>
      </w:r>
      <w:r>
        <w:rPr>
          <w:rtl w:val="true"/>
        </w:rPr>
        <w:t xml:space="preserve">, </w:t>
      </w:r>
      <w:r>
        <w:rPr>
          <w:rtl w:val="true"/>
        </w:rPr>
        <w:t xml:space="preserve">לפיה ראה את עד המדינה </w:t>
      </w:r>
      <w:r>
        <w:rPr>
          <w:rFonts w:ascii="Century" w:hAnsi="Century" w:cs="Miriam"/>
          <w:b/>
          <w:b/>
          <w:spacing w:val="0"/>
          <w:sz w:val="22"/>
          <w:sz w:val="22"/>
          <w:szCs w:val="24"/>
          <w:rtl w:val="true"/>
        </w:rPr>
        <w:t>בורח</w:t>
      </w:r>
      <w:r>
        <w:rPr>
          <w:rtl w:val="true"/>
        </w:rPr>
        <w:t xml:space="preserve"> מהשוטרים בתום אירוע התקיפה </w:t>
      </w:r>
      <w:r>
        <w:rPr>
          <w:rtl w:val="true"/>
        </w:rPr>
        <w:t>–</w:t>
      </w:r>
      <w:r>
        <w:rPr>
          <w:rtl w:val="true"/>
        </w:rPr>
        <w:t xml:space="preserve"> מסר בתגובה</w:t>
      </w:r>
      <w:r>
        <w:rPr>
          <w:rtl w:val="true"/>
        </w:rPr>
        <w:t xml:space="preserve">, </w:t>
      </w:r>
      <w:r>
        <w:rPr>
          <w:rtl w:val="true"/>
        </w:rPr>
        <w:t>כי ראה רק את סופו של אירוע התקיפה</w:t>
      </w:r>
      <w:r>
        <w:rPr>
          <w:rtl w:val="true"/>
        </w:rPr>
        <w:t xml:space="preserve">, </w:t>
      </w:r>
      <w:r>
        <w:rPr>
          <w:rtl w:val="true"/>
        </w:rPr>
        <w:t xml:space="preserve">עת ששרר </w:t>
      </w:r>
      <w:r>
        <w:rPr>
          <w:rtl w:val="true"/>
        </w:rPr>
        <w:t>"</w:t>
      </w:r>
      <w:r>
        <w:rPr>
          <w:rtl w:val="true"/>
        </w:rPr>
        <w:t>בלגן</w:t>
      </w:r>
      <w:r>
        <w:rPr>
          <w:rtl w:val="true"/>
        </w:rPr>
        <w:t xml:space="preserve">" </w:t>
      </w:r>
      <w:r>
        <w:rPr>
          <w:rtl w:val="true"/>
        </w:rPr>
        <w:t xml:space="preserve">במקום ועת שעד המדינה ברח מהשוטרים </w:t>
      </w:r>
      <w:r>
        <w:rPr>
          <w:rtl w:val="true"/>
        </w:rPr>
        <w:t>(</w:t>
      </w:r>
      <w:r>
        <w:rPr>
          <w:rtl w:val="true"/>
        </w:rPr>
        <w:t xml:space="preserve">ראו פרוטוקול מיום </w:t>
      </w:r>
      <w:r>
        <w:rPr/>
        <w:t>16.5.2017</w:t>
      </w:r>
      <w:r>
        <w:rPr>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884</w:t>
      </w:r>
      <w:r>
        <w:rPr>
          <w:rFonts w:cs="Arial" w:ascii="Arial" w:hAnsi="Arial"/>
          <w:rtl w:val="true"/>
        </w:rPr>
        <w:t xml:space="preserve">, </w:t>
      </w:r>
      <w:r>
        <w:rPr>
          <w:rFonts w:ascii="Arial" w:hAnsi="Arial" w:cs="Arial"/>
          <w:rtl w:val="true"/>
        </w:rPr>
        <w:t xml:space="preserve">שורה </w:t>
      </w:r>
      <w:r>
        <w:rPr>
          <w:rFonts w:cs="Arial" w:ascii="Arial" w:hAnsi="Arial"/>
        </w:rPr>
        <w:t>22</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886</w:t>
      </w:r>
      <w:r>
        <w:rPr>
          <w:rFonts w:cs="Arial" w:ascii="Arial" w:hAnsi="Arial"/>
          <w:rtl w:val="true"/>
        </w:rPr>
        <w:t xml:space="preserve">, </w:t>
      </w:r>
      <w:r>
        <w:rPr>
          <w:rFonts w:ascii="Arial" w:hAnsi="Arial" w:cs="Arial"/>
          <w:rtl w:val="true"/>
        </w:rPr>
        <w:t xml:space="preserve">שורה </w:t>
      </w:r>
      <w:r>
        <w:rPr>
          <w:rFonts w:cs="Arial" w:ascii="Arial" w:hAnsi="Arial"/>
        </w:rPr>
        <w:t>22</w:t>
      </w:r>
      <w:r>
        <w:rPr>
          <w:rtl w:val="true"/>
        </w:rPr>
        <w:t xml:space="preserve">). </w:t>
      </w:r>
      <w:r>
        <w:rPr>
          <w:rtl w:val="true"/>
        </w:rPr>
        <w:t>זאת ועוד</w:t>
      </w:r>
      <w:r>
        <w:rPr>
          <w:rtl w:val="true"/>
        </w:rPr>
        <w:t xml:space="preserve">: </w:t>
      </w:r>
      <w:r>
        <w:rPr>
          <w:rtl w:val="true"/>
        </w:rPr>
        <w:t xml:space="preserve">כאשר עומת המערער עם הפער בין גרסת </w:t>
      </w:r>
      <w:r>
        <w:rPr>
          <w:rtl w:val="true"/>
        </w:rPr>
        <w:t>"</w:t>
      </w:r>
      <w:r>
        <w:rPr>
          <w:rtl w:val="true"/>
        </w:rPr>
        <w:t>שלושת השלבים</w:t>
      </w:r>
      <w:r>
        <w:rPr>
          <w:rtl w:val="true"/>
        </w:rPr>
        <w:t xml:space="preserve">" </w:t>
      </w:r>
      <w:r>
        <w:rPr>
          <w:rtl w:val="true"/>
        </w:rPr>
        <w:t xml:space="preserve">שהלה מסר אודות השתלשלות האירועים </w:t>
      </w:r>
      <w:r>
        <w:rPr>
          <w:rtl w:val="true"/>
        </w:rPr>
        <w:t>(</w:t>
      </w:r>
      <w:r>
        <w:rPr>
          <w:rtl w:val="true"/>
        </w:rPr>
        <w:t>הגעה לפאב ההרשל</w:t>
      </w:r>
      <w:r>
        <w:rPr>
          <w:rtl w:val="true"/>
        </w:rPr>
        <w:t>'</w:t>
      </w:r>
      <w:r>
        <w:rPr>
          <w:rtl w:val="true"/>
        </w:rPr>
        <w:t>ה</w:t>
      </w:r>
      <w:r>
        <w:rPr>
          <w:rtl w:val="true"/>
        </w:rPr>
        <w:t xml:space="preserve">; </w:t>
      </w:r>
      <w:r>
        <w:rPr>
          <w:rtl w:val="true"/>
        </w:rPr>
        <w:t>ישיבה ביציע של אוהדי בית</w:t>
      </w:r>
      <w:r>
        <w:rPr>
          <w:rtl w:val="true"/>
        </w:rPr>
        <w:t>"</w:t>
      </w:r>
      <w:r>
        <w:rPr>
          <w:rtl w:val="true"/>
        </w:rPr>
        <w:t>ר</w:t>
      </w:r>
      <w:r>
        <w:rPr>
          <w:rtl w:val="true"/>
        </w:rPr>
        <w:t xml:space="preserve">; </w:t>
      </w:r>
      <w:r>
        <w:rPr>
          <w:rtl w:val="true"/>
        </w:rPr>
        <w:t>ולסיום</w:t>
      </w:r>
      <w:r>
        <w:rPr>
          <w:rtl w:val="true"/>
        </w:rPr>
        <w:t xml:space="preserve">, </w:t>
      </w:r>
      <w:r>
        <w:rPr>
          <w:rtl w:val="true"/>
        </w:rPr>
        <w:t>אירוע התקיפה</w:t>
      </w:r>
      <w:r>
        <w:rPr>
          <w:rtl w:val="true"/>
        </w:rPr>
        <w:t xml:space="preserve">) </w:t>
      </w:r>
      <w:r>
        <w:rPr>
          <w:rtl w:val="true"/>
        </w:rPr>
        <w:t xml:space="preserve">לבין גרסת </w:t>
      </w:r>
      <w:r>
        <w:rPr>
          <w:rtl w:val="true"/>
        </w:rPr>
        <w:t>"</w:t>
      </w:r>
      <w:r>
        <w:rPr>
          <w:rtl w:val="true"/>
        </w:rPr>
        <w:t>שני השלבים</w:t>
      </w:r>
      <w:r>
        <w:rPr>
          <w:rtl w:val="true"/>
        </w:rPr>
        <w:t xml:space="preserve">" </w:t>
      </w:r>
      <w:r>
        <w:rPr>
          <w:rtl w:val="true"/>
        </w:rPr>
        <w:t>שנמסרה בעניין זה על ידי עד המדינה ונתמכה על ידי העדים השותפים</w:t>
      </w:r>
      <w:r>
        <w:rPr>
          <w:rtl w:val="true"/>
        </w:rPr>
        <w:t xml:space="preserve">, </w:t>
      </w:r>
      <w:r>
        <w:rPr>
          <w:rtl w:val="true"/>
        </w:rPr>
        <w:t xml:space="preserve">יחיאל גיאת ואופק כהן </w:t>
      </w:r>
      <w:r>
        <w:rPr>
          <w:rtl w:val="true"/>
        </w:rPr>
        <w:t>(</w:t>
      </w:r>
      <w:r>
        <w:rPr>
          <w:rtl w:val="true"/>
        </w:rPr>
        <w:t>הגעה לפאב ההרשל</w:t>
      </w:r>
      <w:r>
        <w:rPr>
          <w:rtl w:val="true"/>
        </w:rPr>
        <w:t>'</w:t>
      </w:r>
      <w:r>
        <w:rPr>
          <w:rtl w:val="true"/>
        </w:rPr>
        <w:t>ה ואירוע התקיפה</w:t>
      </w:r>
      <w:r>
        <w:rPr>
          <w:rtl w:val="true"/>
        </w:rPr>
        <w:t xml:space="preserve">), </w:t>
      </w:r>
      <w:r>
        <w:rPr>
          <w:rtl w:val="true"/>
        </w:rPr>
        <w:t xml:space="preserve">הלין המערער על אמינות דבריו של עד המדינה </w:t>
      </w:r>
      <w:r>
        <w:rPr>
          <w:rtl w:val="true"/>
        </w:rPr>
        <w:t>(</w:t>
      </w:r>
      <w:r>
        <w:rPr>
          <w:rtl w:val="true"/>
        </w:rPr>
        <w:t>ראו שם</w:t>
      </w:r>
      <w:r>
        <w:rPr>
          <w:rtl w:val="true"/>
        </w:rPr>
        <w:t xml:space="preserve">, </w:t>
      </w:r>
      <w:r>
        <w:rPr>
          <w:rFonts w:ascii="Arial" w:hAnsi="Arial" w:cs="Arial"/>
          <w:rtl w:val="true"/>
        </w:rPr>
        <w:t>עמ</w:t>
      </w:r>
      <w:r>
        <w:rPr>
          <w:rFonts w:cs="Arial" w:ascii="Arial" w:hAnsi="Arial"/>
          <w:rtl w:val="true"/>
        </w:rPr>
        <w:t xml:space="preserve">' </w:t>
      </w:r>
      <w:r>
        <w:rPr>
          <w:rFonts w:cs="Arial" w:ascii="Arial" w:hAnsi="Arial"/>
        </w:rPr>
        <w:t>890</w:t>
      </w:r>
      <w:r>
        <w:rPr>
          <w:rFonts w:cs="Arial" w:ascii="Arial" w:hAnsi="Arial"/>
          <w:rtl w:val="true"/>
        </w:rPr>
        <w:t xml:space="preserve"> </w:t>
      </w:r>
      <w:r>
        <w:rPr>
          <w:rFonts w:ascii="Arial" w:hAnsi="Arial" w:cs="Arial"/>
          <w:rtl w:val="true"/>
        </w:rPr>
        <w:t xml:space="preserve">שורות </w:t>
      </w:r>
      <w:r>
        <w:rPr>
          <w:rFonts w:cs="Arial" w:ascii="Arial" w:hAnsi="Arial"/>
        </w:rPr>
        <w:t>7-6</w:t>
      </w:r>
      <w:r>
        <w:rPr>
          <w:rFonts w:cs="Arial" w:ascii="Arial" w:hAnsi="Arial"/>
          <w:rtl w:val="true"/>
        </w:rPr>
        <w:t xml:space="preserve"> </w:t>
      </w:r>
      <w:r>
        <w:rPr>
          <w:rFonts w:ascii="Arial" w:hAnsi="Arial" w:cs="Arial"/>
          <w:rtl w:val="true"/>
        </w:rPr>
        <w:t xml:space="preserve">ושורות </w:t>
      </w:r>
      <w:r>
        <w:rPr>
          <w:rFonts w:cs="Arial" w:ascii="Arial" w:hAnsi="Arial"/>
        </w:rPr>
        <w:t>24-17</w:t>
      </w:r>
      <w:r>
        <w:rPr>
          <w:rFonts w:cs="Arial" w:ascii="Arial" w:hAnsi="Arial"/>
          <w:rtl w:val="true"/>
        </w:rPr>
        <w:t xml:space="preserve">; </w:t>
      </w:r>
      <w:r>
        <w:rPr>
          <w:rFonts w:ascii="Arial" w:hAnsi="Arial" w:cs="Arial"/>
          <w:rtl w:val="true"/>
        </w:rPr>
        <w:t>ועמ</w:t>
      </w:r>
      <w:r>
        <w:rPr>
          <w:rFonts w:cs="Arial" w:ascii="Arial" w:hAnsi="Arial"/>
          <w:rtl w:val="true"/>
        </w:rPr>
        <w:t xml:space="preserve">' </w:t>
      </w:r>
      <w:r>
        <w:rPr>
          <w:rFonts w:cs="Arial" w:ascii="Arial" w:hAnsi="Arial"/>
        </w:rPr>
        <w:t>893</w:t>
      </w:r>
      <w:r>
        <w:rPr>
          <w:rFonts w:cs="Arial" w:ascii="Arial" w:hAnsi="Arial"/>
          <w:rtl w:val="true"/>
        </w:rPr>
        <w:t xml:space="preserve">, </w:t>
      </w:r>
      <w:r>
        <w:rPr>
          <w:rFonts w:ascii="Arial" w:hAnsi="Arial" w:cs="Arial"/>
          <w:rtl w:val="true"/>
        </w:rPr>
        <w:t xml:space="preserve">שורות </w:t>
      </w:r>
      <w:r>
        <w:rPr>
          <w:rFonts w:cs="Arial" w:ascii="Arial" w:hAnsi="Arial"/>
        </w:rPr>
        <w:t>32-15</w:t>
      </w:r>
      <w:r>
        <w:rPr>
          <w:rtl w:val="true"/>
        </w:rPr>
        <w:t>).</w:t>
      </w:r>
    </w:p>
    <w:p>
      <w:pPr>
        <w:pStyle w:val="Ruller42"/>
        <w:ind w:end="0"/>
        <w:jc w:val="both"/>
        <w:rPr/>
      </w:pPr>
      <w:r>
        <w:rPr>
          <w:rtl w:val="true"/>
        </w:rPr>
      </w:r>
    </w:p>
    <w:p>
      <w:pPr>
        <w:pStyle w:val="Ruller43"/>
        <w:numPr>
          <w:ilvl w:val="0"/>
          <w:numId w:val="2"/>
        </w:numPr>
        <w:ind w:hanging="0" w:start="0" w:end="0"/>
        <w:jc w:val="both"/>
        <w:rPr>
          <w:rFonts w:ascii="Century" w:hAnsi="Century" w:cs="Miriam"/>
          <w:b/>
          <w:spacing w:val="0"/>
          <w:szCs w:val="24"/>
        </w:rPr>
      </w:pPr>
      <w:r>
        <w:rPr>
          <w:rtl w:val="true"/>
        </w:rPr>
        <w:t>בנסיבות אלה</w:t>
      </w:r>
      <w:r>
        <w:rPr>
          <w:rtl w:val="true"/>
        </w:rPr>
        <w:t xml:space="preserve">, </w:t>
      </w:r>
      <w:r>
        <w:rPr>
          <w:rtl w:val="true"/>
        </w:rPr>
        <w:t>נחה דעתי כי שקריו השונים של המערער</w:t>
      </w:r>
      <w:r>
        <w:rPr>
          <w:rtl w:val="true"/>
        </w:rPr>
        <w:t xml:space="preserve">, </w:t>
      </w:r>
      <w:r>
        <w:rPr>
          <w:rtl w:val="true"/>
        </w:rPr>
        <w:t>אשר נותרו ללא הסבר המניח את הדעת</w:t>
      </w:r>
      <w:r>
        <w:rPr>
          <w:rtl w:val="true"/>
        </w:rPr>
        <w:t xml:space="preserve">, </w:t>
      </w:r>
      <w:r>
        <w:rPr>
          <w:rtl w:val="true"/>
        </w:rPr>
        <w:t>עולים בהצטברותם כדי סיוע ממשי לעדותו של עד המדינה</w:t>
      </w:r>
      <w:r>
        <w:rPr>
          <w:rtl w:val="true"/>
        </w:rPr>
        <w:t xml:space="preserve">. </w:t>
      </w:r>
      <w:r>
        <w:rPr>
          <w:rtl w:val="true"/>
        </w:rPr>
        <w:t>כמתואר לעיל</w:t>
      </w:r>
      <w:r>
        <w:rPr>
          <w:rtl w:val="true"/>
        </w:rPr>
        <w:t xml:space="preserve">, </w:t>
      </w:r>
      <w:r>
        <w:rPr>
          <w:rtl w:val="true"/>
        </w:rPr>
        <w:t>שקריו של המערער רבים ומגוונים הם</w:t>
      </w:r>
      <w:r>
        <w:rPr>
          <w:rtl w:val="true"/>
        </w:rPr>
        <w:t xml:space="preserve">: </w:t>
      </w:r>
      <w:r>
        <w:rPr>
          <w:rtl w:val="true"/>
        </w:rPr>
        <w:t>בראשית הדרך</w:t>
      </w:r>
      <w:r>
        <w:rPr>
          <w:rtl w:val="true"/>
        </w:rPr>
        <w:t xml:space="preserve">, </w:t>
      </w:r>
      <w:r>
        <w:rPr>
          <w:rtl w:val="true"/>
        </w:rPr>
        <w:t xml:space="preserve">נוגעים הם לעצם נוכחותו במקום ביצוע העבירות ביום האירוע </w:t>
      </w:r>
      <w:r>
        <w:rPr>
          <w:rtl w:val="true"/>
        </w:rPr>
        <w:t>(</w:t>
      </w:r>
      <w:r>
        <w:rPr>
          <w:rtl w:val="true"/>
        </w:rPr>
        <w:t>הכחשה שהתפתחה כדי הודאה</w:t>
      </w:r>
      <w:r>
        <w:rPr>
          <w:rtl w:val="true"/>
        </w:rPr>
        <w:t xml:space="preserve">); </w:t>
      </w:r>
      <w:r>
        <w:rPr>
          <w:rtl w:val="true"/>
        </w:rPr>
        <w:t>בהמשך הדרך</w:t>
      </w:r>
      <w:r>
        <w:rPr>
          <w:rtl w:val="true"/>
        </w:rPr>
        <w:t xml:space="preserve">, </w:t>
      </w:r>
      <w:r>
        <w:rPr>
          <w:rtl w:val="true"/>
        </w:rPr>
        <w:t xml:space="preserve">נוגעים הם למעשיה של חבורת התוקפים לאחר עזיבתה את הפאב ועובר לתקיפה עצמה </w:t>
      </w:r>
      <w:r>
        <w:rPr>
          <w:rtl w:val="true"/>
        </w:rPr>
        <w:t>(</w:t>
      </w:r>
      <w:r>
        <w:rPr>
          <w:rtl w:val="true"/>
        </w:rPr>
        <w:t>תקיפה מיידית להבדיל מצפייה במשחק ועזיבת היציע לצורך התקיפה</w:t>
      </w:r>
      <w:r>
        <w:rPr>
          <w:rtl w:val="true"/>
        </w:rPr>
        <w:t xml:space="preserve">); </w:t>
      </w:r>
      <w:r>
        <w:rPr>
          <w:rtl w:val="true"/>
        </w:rPr>
        <w:t>ובסיומה</w:t>
      </w:r>
      <w:r>
        <w:rPr>
          <w:rtl w:val="true"/>
        </w:rPr>
        <w:t xml:space="preserve">, </w:t>
      </w:r>
      <w:r>
        <w:rPr>
          <w:rtl w:val="true"/>
        </w:rPr>
        <w:t xml:space="preserve">נוגעים הם לאירוע התקיפה גופו </w:t>
      </w:r>
      <w:r>
        <w:rPr>
          <w:rtl w:val="true"/>
        </w:rPr>
        <w:t>(</w:t>
      </w:r>
      <w:r>
        <w:rPr>
          <w:rtl w:val="true"/>
        </w:rPr>
        <w:t>צפייה באירוע התקיפה ובמעלליו של עד המדינה מול צפייה בעד המדינה בורח מהשוטרים בסיומו של אירוע התקיפה</w:t>
      </w:r>
      <w:r>
        <w:rPr>
          <w:rtl w:val="true"/>
        </w:rPr>
        <w:t xml:space="preserve">, </w:t>
      </w:r>
      <w:r>
        <w:rPr>
          <w:rtl w:val="true"/>
        </w:rPr>
        <w:t>שכביכול לא נצפה</w:t>
      </w:r>
      <w:r>
        <w:rPr>
          <w:rtl w:val="true"/>
        </w:rPr>
        <w:t xml:space="preserve">). </w:t>
      </w:r>
      <w:r>
        <w:rPr>
          <w:rtl w:val="true"/>
        </w:rPr>
        <w:t>ברי הוא</w:t>
      </w:r>
      <w:r>
        <w:rPr>
          <w:rtl w:val="true"/>
        </w:rPr>
        <w:t xml:space="preserve">, </w:t>
      </w:r>
      <w:r>
        <w:rPr>
          <w:rtl w:val="true"/>
        </w:rPr>
        <w:t xml:space="preserve">כי המערער נתפס בשקרים מהותיים </w:t>
      </w:r>
      <w:r>
        <w:rPr>
          <w:sz w:val="28"/>
          <w:sz w:val="28"/>
          <w:rtl w:val="true"/>
        </w:rPr>
        <w:t>אשר מצביעים על תחושת האשם שלו ועל רצונו להרחיק את עצמו מהאירוע הפלילי בו נטל חלק</w:t>
      </w:r>
      <w:r>
        <w:rPr>
          <w:sz w:val="28"/>
          <w:rtl w:val="true"/>
        </w:rPr>
        <w:t xml:space="preserve">. </w:t>
      </w:r>
      <w:r>
        <w:rPr>
          <w:sz w:val="28"/>
          <w:sz w:val="28"/>
          <w:rtl w:val="true"/>
        </w:rPr>
        <w:t>ההסבר שנתן המערער לשקרים אלה</w:t>
      </w:r>
      <w:r>
        <w:rPr>
          <w:sz w:val="28"/>
          <w:rtl w:val="true"/>
        </w:rPr>
        <w:t xml:space="preserve">, </w:t>
      </w:r>
      <w:r>
        <w:rPr>
          <w:sz w:val="28"/>
          <w:sz w:val="28"/>
          <w:rtl w:val="true"/>
        </w:rPr>
        <w:t>שלפיו הוא חשש מפני הפללת חבריו לארגון</w:t>
      </w:r>
      <w:r>
        <w:rPr>
          <w:sz w:val="28"/>
          <w:rtl w:val="true"/>
        </w:rPr>
        <w:t xml:space="preserve">, </w:t>
      </w:r>
      <w:r>
        <w:rPr>
          <w:sz w:val="28"/>
          <w:sz w:val="28"/>
          <w:rtl w:val="true"/>
        </w:rPr>
        <w:t>איננו אמין כלל</w:t>
      </w:r>
      <w:r>
        <w:rPr>
          <w:sz w:val="28"/>
          <w:rtl w:val="true"/>
        </w:rPr>
        <w:t xml:space="preserve">. </w:t>
      </w:r>
      <w:r>
        <w:rPr>
          <w:sz w:val="28"/>
          <w:sz w:val="28"/>
          <w:rtl w:val="true"/>
        </w:rPr>
        <w:t>לפחות חלק מגרסאותיו השקריות של המערער נמסרו על ידו כאשר הוא ידע</w:t>
      </w:r>
      <w:r>
        <w:rPr>
          <w:sz w:val="28"/>
          <w:rtl w:val="true"/>
        </w:rPr>
        <w:t xml:space="preserve">, </w:t>
      </w:r>
      <w:r>
        <w:rPr>
          <w:sz w:val="28"/>
          <w:sz w:val="28"/>
          <w:rtl w:val="true"/>
        </w:rPr>
        <w:t>או העריך ברמת הסתברות גבוהה</w:t>
      </w:r>
      <w:r>
        <w:rPr>
          <w:sz w:val="28"/>
          <w:rtl w:val="true"/>
        </w:rPr>
        <w:t xml:space="preserve">, </w:t>
      </w:r>
      <w:r>
        <w:rPr>
          <w:sz w:val="28"/>
          <w:sz w:val="28"/>
          <w:rtl w:val="true"/>
        </w:rPr>
        <w:t>כי נגד חבריו נאספו ראיות מפלילות במידה מספקת ואילו הוא עצמו הולך ומסתבך</w:t>
      </w:r>
      <w:r>
        <w:rPr>
          <w:sz w:val="28"/>
          <w:rtl w:val="true"/>
        </w:rPr>
        <w:t xml:space="preserve">. </w:t>
      </w:r>
      <w:r>
        <w:rPr>
          <w:sz w:val="28"/>
          <w:sz w:val="28"/>
          <w:rtl w:val="true"/>
        </w:rPr>
        <w:t>בנסיבות אלו</w:t>
      </w:r>
      <w:r>
        <w:rPr>
          <w:sz w:val="28"/>
          <w:rtl w:val="true"/>
        </w:rPr>
        <w:t xml:space="preserve">, </w:t>
      </w:r>
      <w:r>
        <w:rPr>
          <w:sz w:val="28"/>
          <w:sz w:val="28"/>
          <w:rtl w:val="true"/>
        </w:rPr>
        <w:t>טבעי הוא לצפות מאדם חף מפשע שיניח את גרסת האמת שלו על שולחנם של חוקריו או לפחות ימסור אותה</w:t>
      </w:r>
      <w:r>
        <w:rPr>
          <w:sz w:val="28"/>
          <w:rtl w:val="true"/>
        </w:rPr>
        <w:t xml:space="preserve">, </w:t>
      </w:r>
      <w:r>
        <w:rPr>
          <w:sz w:val="28"/>
          <w:sz w:val="28"/>
          <w:rtl w:val="true"/>
        </w:rPr>
        <w:t>על כל פרטיה המהותיים</w:t>
      </w:r>
      <w:r>
        <w:rPr>
          <w:sz w:val="28"/>
          <w:rtl w:val="true"/>
        </w:rPr>
        <w:t xml:space="preserve">, </w:t>
      </w:r>
      <w:r>
        <w:rPr>
          <w:sz w:val="28"/>
          <w:sz w:val="28"/>
          <w:rtl w:val="true"/>
        </w:rPr>
        <w:t>בעדותו בבית המשפט</w:t>
      </w:r>
      <w:r>
        <w:rPr>
          <w:sz w:val="28"/>
          <w:rtl w:val="true"/>
        </w:rPr>
        <w:t xml:space="preserve">. </w:t>
      </w:r>
      <w:r>
        <w:rPr>
          <w:sz w:val="28"/>
          <w:sz w:val="28"/>
          <w:rtl w:val="true"/>
        </w:rPr>
        <w:t>דא עקא</w:t>
      </w:r>
      <w:r>
        <w:rPr>
          <w:sz w:val="28"/>
          <w:rtl w:val="true"/>
        </w:rPr>
        <w:t xml:space="preserve">, </w:t>
      </w:r>
      <w:r>
        <w:rPr>
          <w:sz w:val="28"/>
          <w:sz w:val="28"/>
          <w:rtl w:val="true"/>
        </w:rPr>
        <w:t>דבר זה לא נעשה</w:t>
      </w:r>
      <w:r>
        <w:rPr>
          <w:sz w:val="28"/>
          <w:rtl w:val="true"/>
        </w:rPr>
        <w:t xml:space="preserve">. </w:t>
      </w:r>
      <w:r>
        <w:rPr>
          <w:sz w:val="28"/>
          <w:sz w:val="28"/>
          <w:rtl w:val="true"/>
        </w:rPr>
        <w:t>במקום לעשותו</w:t>
      </w:r>
      <w:r>
        <w:rPr>
          <w:sz w:val="28"/>
          <w:rtl w:val="true"/>
        </w:rPr>
        <w:t xml:space="preserve">, </w:t>
      </w:r>
      <w:r>
        <w:rPr>
          <w:sz w:val="28"/>
          <w:sz w:val="28"/>
          <w:rtl w:val="true"/>
        </w:rPr>
        <w:t>בחר המערער</w:t>
      </w:r>
      <w:r>
        <w:rPr>
          <w:sz w:val="28"/>
          <w:rtl w:val="true"/>
        </w:rPr>
        <w:t xml:space="preserve">, </w:t>
      </w:r>
      <w:r>
        <w:rPr>
          <w:rtl w:val="true"/>
        </w:rPr>
        <w:t>באופן עקבי</w:t>
      </w:r>
      <w:r>
        <w:rPr>
          <w:rtl w:val="true"/>
        </w:rPr>
        <w:t xml:space="preserve">, </w:t>
      </w:r>
      <w:r>
        <w:rPr>
          <w:rtl w:val="true"/>
        </w:rPr>
        <w:t>להרחיק את עצמו מהאירוע כולו ומביצוע העבירות המיוחסות לו</w:t>
      </w:r>
      <w:r>
        <w:rPr>
          <w:rtl w:val="true"/>
        </w:rPr>
        <w:t xml:space="preserve">, </w:t>
      </w:r>
      <w:r>
        <w:rPr>
          <w:rtl w:val="true"/>
        </w:rPr>
        <w:t>כאשר הוא מוסר דברי שקר בעניינים מהותיים אשר נוגעים למעורבותו בקשירת הקשר ובאירוע התקיפה</w:t>
      </w:r>
      <w:r>
        <w:rPr>
          <w:rtl w:val="true"/>
        </w:rPr>
        <w:t xml:space="preserve">. </w:t>
      </w:r>
      <w:r>
        <w:rPr>
          <w:rtl w:val="true"/>
        </w:rPr>
        <w:t>שקרים כאמור הוכחו באמצעות עדותו הכבושה וכן באמצעות ראיות חיצוניות</w:t>
      </w:r>
      <w:r>
        <w:rPr>
          <w:rtl w:val="true"/>
        </w:rPr>
        <w:t xml:space="preserve">, </w:t>
      </w:r>
      <w:r>
        <w:rPr>
          <w:sz w:val="22"/>
          <w:sz w:val="22"/>
          <w:rtl w:val="true"/>
        </w:rPr>
        <w:t xml:space="preserve">ועל כן הם מגיעים כדי סיוע הדרוש להרשעת המערער על פי עדותו של עד המדינה </w:t>
      </w:r>
      <w:r>
        <w:rPr>
          <w:sz w:val="22"/>
          <w:rtl w:val="true"/>
        </w:rPr>
        <w:t>(</w:t>
      </w:r>
      <w:r>
        <w:rPr>
          <w:sz w:val="22"/>
          <w:sz w:val="22"/>
          <w:rtl w:val="true"/>
        </w:rPr>
        <w:t>אף שאינם יכולים לשמש</w:t>
      </w:r>
      <w:r>
        <w:rPr>
          <w:sz w:val="22"/>
          <w:rtl w:val="true"/>
        </w:rPr>
        <w:t xml:space="preserve">, </w:t>
      </w:r>
      <w:r>
        <w:rPr>
          <w:sz w:val="22"/>
          <w:sz w:val="22"/>
          <w:rtl w:val="true"/>
        </w:rPr>
        <w:t>וממילא לא שימשו</w:t>
      </w:r>
      <w:r>
        <w:rPr>
          <w:sz w:val="22"/>
          <w:rtl w:val="true"/>
        </w:rPr>
        <w:t xml:space="preserve">, </w:t>
      </w:r>
      <w:r>
        <w:rPr>
          <w:sz w:val="22"/>
          <w:sz w:val="22"/>
          <w:rtl w:val="true"/>
        </w:rPr>
        <w:t>בסיס עצמאי להרשעתו בעבירות שיוחסו לו</w:t>
      </w:r>
      <w:r>
        <w:rPr>
          <w:sz w:val="22"/>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0"/>
        </w:numPr>
        <w:ind w:hanging="0" w:start="0" w:end="0"/>
        <w:jc w:val="both"/>
        <w:rPr>
          <w:rFonts w:ascii="Century" w:hAnsi="Century" w:cs="Miriam"/>
          <w:b/>
          <w:spacing w:val="0"/>
          <w:szCs w:val="24"/>
        </w:rPr>
      </w:pPr>
      <w:r>
        <w:rPr>
          <w:rFonts w:ascii="Century" w:hAnsi="Century" w:cs="Miriam"/>
          <w:b/>
          <w:b/>
          <w:spacing w:val="0"/>
          <w:szCs w:val="24"/>
          <w:rtl w:val="true"/>
        </w:rPr>
        <w:t>חופים</w:t>
      </w:r>
      <w:r>
        <w:rPr>
          <w:rFonts w:ascii="Century" w:hAnsi="Century" w:eastAsia="Century" w:cs="Century"/>
          <w:b/>
          <w:b/>
          <w:spacing w:val="0"/>
          <w:szCs w:val="24"/>
          <w:rtl w:val="true"/>
        </w:rPr>
        <w:t xml:space="preserve"> </w:t>
      </w:r>
      <w:r>
        <w:rPr>
          <w:rFonts w:cs="Miriam" w:ascii="Century" w:hAnsi="Century"/>
          <w:b/>
          <w:spacing w:val="0"/>
          <w:szCs w:val="24"/>
        </w:rPr>
        <w:t>2</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בדומה 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גם ביחס 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מצא בית משפט קמא ראיית סיוע לעדותו של עד המדינה בניסיונותיו של המערער להרחיק את עצמו מהאירוע ומאי</w:t>
      </w:r>
      <w:r>
        <w:rPr>
          <w:rtl w:val="true"/>
        </w:rPr>
        <w:t>-</w:t>
      </w:r>
      <w:r>
        <w:rPr>
          <w:rtl w:val="true"/>
        </w:rPr>
        <w:t>יכולתו לספק הסברים לעדותו הכבושה שיהא בהם כדי להניח את הדעת</w:t>
      </w:r>
      <w:r>
        <w:rPr>
          <w:rtl w:val="true"/>
        </w:rPr>
        <w:t xml:space="preserve">. </w:t>
      </w:r>
      <w:r>
        <w:rPr>
          <w:rtl w:val="true"/>
        </w:rPr>
        <w:t>גם בעניין זה דעתי כדעת</w:t>
      </w:r>
      <w:r>
        <w:rPr>
          <w:rtl w:val="true"/>
        </w:rPr>
        <w:t>ו של</w:t>
      </w:r>
      <w:r>
        <w:rPr>
          <w:rtl w:val="true"/>
        </w:rPr>
        <w:t xml:space="preserve"> בית משפט </w:t>
      </w:r>
      <w:r>
        <w:rPr>
          <w:rtl w:val="true"/>
        </w:rPr>
        <w:t>קמא</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כאשר נשאל המערער האם נכח בפאב ההרשל</w:t>
      </w:r>
      <w:r>
        <w:rPr>
          <w:rtl w:val="true"/>
        </w:rPr>
        <w:t>'</w:t>
      </w:r>
      <w:r>
        <w:rPr>
          <w:rtl w:val="true"/>
        </w:rPr>
        <w:t>ה ביום האירוע</w:t>
      </w:r>
      <w:r>
        <w:rPr>
          <w:rtl w:val="true"/>
        </w:rPr>
        <w:t xml:space="preserve">, </w:t>
      </w:r>
      <w:r>
        <w:rPr>
          <w:rtl w:val="true"/>
        </w:rPr>
        <w:t xml:space="preserve">השיב הלה כי הוא </w:t>
      </w:r>
      <w:r>
        <w:rPr>
          <w:rtl w:val="true"/>
        </w:rPr>
        <w:t>"</w:t>
      </w:r>
      <w:r>
        <w:rPr>
          <w:rFonts w:ascii="Arial" w:hAnsi="Arial" w:cs="Arial"/>
          <w:rtl w:val="true"/>
        </w:rPr>
        <w:t xml:space="preserve">לא זוכר אם </w:t>
      </w:r>
      <w:r>
        <w:rPr>
          <w:rFonts w:cs="Arial" w:ascii="Arial" w:hAnsi="Arial"/>
          <w:rtl w:val="true"/>
        </w:rPr>
        <w:t>[</w:t>
      </w:r>
      <w:r>
        <w:rPr>
          <w:rFonts w:ascii="Arial" w:hAnsi="Arial" w:cs="Arial"/>
          <w:rtl w:val="true"/>
        </w:rPr>
        <w:t>היה</w:t>
      </w:r>
      <w:r>
        <w:rPr>
          <w:rFonts w:cs="Arial" w:ascii="Arial" w:hAnsi="Arial"/>
          <w:rtl w:val="true"/>
        </w:rPr>
        <w:t xml:space="preserve">] </w:t>
      </w:r>
      <w:r>
        <w:rPr>
          <w:rFonts w:ascii="Arial" w:hAnsi="Arial" w:cs="Arial"/>
          <w:rtl w:val="true"/>
        </w:rPr>
        <w:t>בפאב</w:t>
      </w:r>
      <w:r>
        <w:rPr>
          <w:rFonts w:cs="Arial" w:ascii="Arial" w:hAnsi="Arial"/>
          <w:rtl w:val="true"/>
        </w:rPr>
        <w:t>" (</w:t>
      </w:r>
      <w:r>
        <w:rPr>
          <w:rFonts w:ascii="Arial" w:hAnsi="Arial" w:cs="Arial"/>
          <w:rtl w:val="true"/>
        </w:rPr>
        <w:t>ראו ת</w:t>
      </w:r>
      <w:r>
        <w:rPr>
          <w:rFonts w:cs="Arial" w:ascii="Arial" w:hAnsi="Arial"/>
          <w:rtl w:val="true"/>
        </w:rPr>
        <w:t>/</w:t>
      </w:r>
      <w:r>
        <w:rPr>
          <w:rFonts w:cs="Arial" w:ascii="Arial" w:hAnsi="Arial"/>
        </w:rPr>
        <w:t>10</w:t>
      </w:r>
      <w:r>
        <w:rPr>
          <w:rFonts w:ascii="Arial" w:hAnsi="Arial" w:cs="Arial"/>
          <w:rtl w:val="true"/>
        </w:rPr>
        <w:t>א</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70</w:t>
      </w:r>
      <w:r>
        <w:rPr>
          <w:rFonts w:cs="Arial" w:ascii="Arial" w:hAnsi="Arial"/>
          <w:rtl w:val="true"/>
        </w:rPr>
        <w:t xml:space="preserve">, </w:t>
      </w:r>
      <w:r>
        <w:rPr>
          <w:rFonts w:ascii="Arial" w:hAnsi="Arial" w:cs="Arial"/>
          <w:rtl w:val="true"/>
        </w:rPr>
        <w:t xml:space="preserve">שורות </w:t>
      </w:r>
      <w:r>
        <w:rPr>
          <w:rFonts w:cs="Arial" w:ascii="Arial" w:hAnsi="Arial"/>
        </w:rPr>
        <w:t>20-14</w:t>
      </w:r>
      <w:r>
        <w:rPr>
          <w:rFonts w:cs="Arial" w:ascii="Arial" w:hAnsi="Arial"/>
          <w:rtl w:val="true"/>
        </w:rPr>
        <w:t xml:space="preserve">). </w:t>
      </w:r>
      <w:r>
        <w:rPr>
          <w:rFonts w:ascii="Arial" w:hAnsi="Arial" w:cs="Arial"/>
          <w:rtl w:val="true"/>
        </w:rPr>
        <w:t>בדומה לכך</w:t>
      </w:r>
      <w:r>
        <w:rPr>
          <w:rFonts w:cs="Arial" w:ascii="Arial" w:hAnsi="Arial"/>
          <w:rtl w:val="true"/>
        </w:rPr>
        <w:t xml:space="preserve">, </w:t>
      </w:r>
      <w:r>
        <w:rPr>
          <w:rFonts w:ascii="Arial" w:hAnsi="Arial" w:cs="Arial"/>
          <w:rtl w:val="true"/>
        </w:rPr>
        <w:t>כאשר נשאל המערער האם נכח באירוע התקיפה והאם לקח בו חלק</w:t>
      </w:r>
      <w:r>
        <w:rPr>
          <w:rFonts w:cs="Arial" w:ascii="Arial" w:hAnsi="Arial"/>
          <w:rtl w:val="true"/>
        </w:rPr>
        <w:t xml:space="preserve">, </w:t>
      </w:r>
      <w:r>
        <w:rPr>
          <w:rFonts w:ascii="Arial" w:hAnsi="Arial" w:cs="Arial"/>
          <w:rtl w:val="true"/>
        </w:rPr>
        <w:t xml:space="preserve">השיב כי </w:t>
      </w:r>
      <w:r>
        <w:rPr>
          <w:rFonts w:cs="Arial" w:ascii="Arial" w:hAnsi="Arial"/>
          <w:rtl w:val="true"/>
        </w:rPr>
        <w:t>"</w:t>
      </w:r>
      <w:r>
        <w:rPr>
          <w:rFonts w:ascii="Arial" w:hAnsi="Arial" w:cs="Arial"/>
          <w:rtl w:val="true"/>
        </w:rPr>
        <w:t>אני לא הייתי שם אחי</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לא השתתפתי במכות</w:t>
      </w:r>
      <w:r>
        <w:rPr>
          <w:rFonts w:cs="Arial" w:ascii="Arial" w:hAnsi="Arial"/>
          <w:rtl w:val="true"/>
        </w:rPr>
        <w:t>" (</w:t>
      </w:r>
      <w:r>
        <w:rPr>
          <w:rFonts w:ascii="Arial" w:hAnsi="Arial" w:cs="Arial"/>
          <w:rtl w:val="true"/>
        </w:rPr>
        <w:t>ראו שם</w:t>
      </w:r>
      <w:r>
        <w:rPr>
          <w:rFonts w:cs="Arial" w:ascii="Arial" w:hAnsi="Arial"/>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70</w:t>
      </w:r>
      <w:r>
        <w:rPr>
          <w:rFonts w:cs="Arial" w:ascii="Arial" w:hAnsi="Arial"/>
          <w:rtl w:val="true"/>
        </w:rPr>
        <w:t xml:space="preserve">, </w:t>
      </w:r>
      <w:r>
        <w:rPr>
          <w:rFonts w:ascii="Arial" w:hAnsi="Arial" w:cs="Arial"/>
          <w:rtl w:val="true"/>
        </w:rPr>
        <w:t xml:space="preserve">שורה </w:t>
      </w:r>
      <w:r>
        <w:rPr>
          <w:rFonts w:cs="Arial" w:ascii="Arial" w:hAnsi="Arial"/>
        </w:rPr>
        <w:t>21</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72</w:t>
      </w:r>
      <w:r>
        <w:rPr>
          <w:rFonts w:cs="Arial" w:ascii="Arial" w:hAnsi="Arial"/>
          <w:rtl w:val="true"/>
        </w:rPr>
        <w:t xml:space="preserve">, </w:t>
      </w:r>
      <w:r>
        <w:rPr>
          <w:rFonts w:ascii="Arial" w:hAnsi="Arial" w:cs="Arial"/>
          <w:rtl w:val="true"/>
        </w:rPr>
        <w:t xml:space="preserve">שורה </w:t>
      </w:r>
      <w:r>
        <w:rPr>
          <w:rFonts w:cs="Arial" w:ascii="Arial" w:hAnsi="Arial"/>
        </w:rPr>
        <w:t>5</w:t>
      </w:r>
      <w:r>
        <w:rPr>
          <w:rFonts w:cs="Arial" w:ascii="Arial" w:hAnsi="Arial"/>
          <w:rtl w:val="true"/>
        </w:rPr>
        <w:t xml:space="preserve">; </w:t>
      </w:r>
      <w:r>
        <w:rPr>
          <w:rFonts w:ascii="Arial" w:hAnsi="Arial" w:cs="Arial"/>
          <w:rtl w:val="true"/>
        </w:rPr>
        <w:t>וגם ת</w:t>
      </w:r>
      <w:r>
        <w:rPr>
          <w:rFonts w:cs="Arial" w:ascii="Arial" w:hAnsi="Arial"/>
          <w:rtl w:val="true"/>
        </w:rPr>
        <w:t>/</w:t>
      </w:r>
      <w:r>
        <w:rPr>
          <w:rFonts w:cs="Arial" w:ascii="Arial" w:hAnsi="Arial"/>
        </w:rPr>
        <w:t>14</w:t>
      </w:r>
      <w:r>
        <w:rPr>
          <w:rFonts w:ascii="Arial" w:hAnsi="Arial" w:cs="Arial"/>
          <w:rtl w:val="true"/>
        </w:rPr>
        <w:t>א</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44</w:t>
      </w:r>
      <w:r>
        <w:rPr>
          <w:rFonts w:cs="Arial" w:ascii="Arial" w:hAnsi="Arial"/>
          <w:rtl w:val="true"/>
        </w:rPr>
        <w:t xml:space="preserve">, </w:t>
      </w:r>
      <w:r>
        <w:rPr>
          <w:rFonts w:ascii="Arial" w:hAnsi="Arial" w:cs="Arial"/>
          <w:rtl w:val="true"/>
        </w:rPr>
        <w:t xml:space="preserve">שורות </w:t>
      </w:r>
      <w:r>
        <w:rPr>
          <w:rFonts w:cs="Arial" w:ascii="Arial" w:hAnsi="Arial"/>
        </w:rPr>
        <w:t>27-14</w:t>
      </w:r>
      <w:r>
        <w:rPr>
          <w:rFonts w:cs="Arial" w:ascii="Arial" w:hAnsi="Arial"/>
          <w:rtl w:val="true"/>
        </w:rPr>
        <w:t>).</w:t>
      </w:r>
      <w:r>
        <w:rPr>
          <w:rFonts w:cs="Arial" w:ascii="Arial" w:hAnsi="Arial"/>
          <w:b/>
          <w:bCs/>
          <w:rtl w:val="true"/>
        </w:rPr>
        <w:t xml:space="preserve"> </w:t>
      </w:r>
      <w:r>
        <w:rPr>
          <w:rtl w:val="true"/>
        </w:rPr>
        <w:t>רק בשלב המענה לכתב האישום הודה המערער לראשונה כי הגיע ביום האירוע לפאב</w:t>
      </w:r>
      <w:r>
        <w:rPr>
          <w:rtl w:val="true"/>
        </w:rPr>
        <w:t xml:space="preserve">, </w:t>
      </w:r>
      <w:r>
        <w:rPr>
          <w:rtl w:val="true"/>
        </w:rPr>
        <w:t>אך זאת</w:t>
      </w:r>
      <w:r>
        <w:rPr>
          <w:rtl w:val="true"/>
        </w:rPr>
        <w:t xml:space="preserve">, </w:t>
      </w:r>
      <w:r>
        <w:rPr>
          <w:rtl w:val="true"/>
        </w:rPr>
        <w:t>לטענתו</w:t>
      </w:r>
      <w:r>
        <w:rPr>
          <w:rtl w:val="true"/>
        </w:rPr>
        <w:t xml:space="preserve">, </w:t>
      </w:r>
      <w:r>
        <w:rPr>
          <w:rtl w:val="true"/>
        </w:rPr>
        <w:t xml:space="preserve">רק לאחר שאירוע התקיפה בא על סיומו ותוך שהוא שומר על טענתו כי לא השתתף באותו אירוע ואף לא ראה את מעשה התקיפה </w:t>
      </w:r>
      <w:r>
        <w:rPr>
          <w:rtl w:val="true"/>
        </w:rPr>
        <w:t>(</w:t>
      </w:r>
      <w:r>
        <w:rPr>
          <w:rtl w:val="true"/>
        </w:rPr>
        <w:t xml:space="preserve">ראו פרוטוקול מיום </w:t>
      </w:r>
      <w:r>
        <w:rPr/>
        <w:t>30.1.2017</w:t>
      </w:r>
      <w:r>
        <w:rPr>
          <w:rtl w:val="true"/>
        </w:rPr>
        <w:t xml:space="preserve">, </w:t>
      </w:r>
      <w:r>
        <w:rPr>
          <w:rtl w:val="true"/>
        </w:rPr>
        <w:t>עמ</w:t>
      </w:r>
      <w:r>
        <w:rPr>
          <w:rtl w:val="true"/>
        </w:rPr>
        <w:t xml:space="preserve">' </w:t>
      </w:r>
      <w:r>
        <w:rPr/>
        <w:t>32</w:t>
      </w:r>
      <w:r>
        <w:rPr>
          <w:rtl w:val="true"/>
        </w:rPr>
        <w:t xml:space="preserve">, </w:t>
      </w:r>
      <w:r>
        <w:rPr>
          <w:rtl w:val="true"/>
        </w:rPr>
        <w:t xml:space="preserve">שורות </w:t>
      </w:r>
      <w:r>
        <w:rPr/>
        <w:t>27-26</w:t>
      </w:r>
      <w:r>
        <w:rPr>
          <w:rtl w:val="true"/>
        </w:rPr>
        <w:t xml:space="preserve">). </w:t>
      </w:r>
      <w:r>
        <w:rPr>
          <w:rtl w:val="true"/>
        </w:rPr>
        <w:t>וכך תיאר המערער את היום המדובר בעדותו</w:t>
      </w:r>
      <w:r>
        <w:rPr>
          <w:rtl w:val="true"/>
        </w:rPr>
        <w:t>:</w:t>
      </w:r>
    </w:p>
    <w:p>
      <w:pPr>
        <w:pStyle w:val="Ruller42"/>
        <w:ind w:end="0"/>
        <w:jc w:val="both"/>
        <w:rPr/>
      </w:pPr>
      <w:r>
        <w:rPr>
          <w:rtl w:val="true"/>
        </w:rPr>
      </w:r>
    </w:p>
    <w:p>
      <w:pPr>
        <w:pStyle w:val="Ruller51"/>
        <w:ind w:end="1282"/>
        <w:jc w:val="both"/>
        <w:rPr/>
      </w:pPr>
      <w:r>
        <w:rPr>
          <w:rtl w:val="true"/>
        </w:rPr>
        <w:t>"</w:t>
      </w:r>
      <w:bookmarkStart w:id="54" w:name="_ETM_Q_1863344"/>
      <w:bookmarkEnd w:id="54"/>
      <w:r>
        <w:rPr>
          <w:rtl w:val="true"/>
        </w:rPr>
        <w:t xml:space="preserve">[...] </w:t>
      </w:r>
      <w:r>
        <w:rPr>
          <w:rFonts w:ascii="Century" w:hAnsi="Century" w:cs="Miriam"/>
          <w:b/>
          <w:b/>
          <w:spacing w:val="0"/>
          <w:szCs w:val="24"/>
          <w:rtl w:val="true"/>
        </w:rPr>
        <w:t>כשהגעתי</w:t>
      </w:r>
      <w:r>
        <w:rPr>
          <w:rFonts w:ascii="Century" w:hAnsi="Century" w:eastAsia="Century" w:cs="Century"/>
          <w:b/>
          <w:b/>
          <w:spacing w:val="0"/>
          <w:szCs w:val="24"/>
          <w:rtl w:val="true"/>
        </w:rPr>
        <w:t xml:space="preserve"> </w:t>
      </w:r>
      <w:r>
        <w:rPr>
          <w:rFonts w:ascii="Century" w:hAnsi="Century" w:cs="Miriam"/>
          <w:b/>
          <w:b/>
          <w:spacing w:val="0"/>
          <w:szCs w:val="24"/>
          <w:rtl w:val="true"/>
        </w:rPr>
        <w:t>למקום</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ascii="Century" w:hAnsi="Century" w:cs="Miriam"/>
          <w:b/>
          <w:b/>
          <w:spacing w:val="0"/>
          <w:szCs w:val="24"/>
          <w:rtl w:val="true"/>
        </w:rPr>
        <w:t>להרשלה</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tl w:val="true"/>
        </w:rPr>
        <w:t xml:space="preserve">, </w:t>
      </w:r>
      <w:bookmarkStart w:id="55" w:name="_ETM_Q_1869875"/>
      <w:bookmarkEnd w:id="55"/>
      <w:r>
        <w:rPr>
          <w:rtl w:val="true"/>
        </w:rPr>
        <w:t>שאלתי</w:t>
      </w:r>
      <w:r>
        <w:rPr>
          <w:rFonts w:eastAsia="Arial TUR" w:cs="Arial TUR"/>
          <w:rtl w:val="true"/>
        </w:rPr>
        <w:t xml:space="preserve"> </w:t>
      </w:r>
      <w:r>
        <w:rPr>
          <w:rtl w:val="true"/>
        </w:rPr>
        <w:t>את</w:t>
      </w:r>
      <w:r>
        <w:rPr>
          <w:rFonts w:eastAsia="Arial TUR" w:cs="Arial TUR"/>
          <w:rtl w:val="true"/>
        </w:rPr>
        <w:t xml:space="preserve"> </w:t>
      </w:r>
      <w:r>
        <w:rPr>
          <w:rtl w:val="true"/>
        </w:rPr>
        <w:t>יוסי</w:t>
      </w:r>
      <w:r>
        <w:rPr>
          <w:rFonts w:eastAsia="Arial TUR" w:cs="Arial TUR"/>
          <w:rtl w:val="true"/>
        </w:rPr>
        <w:t xml:space="preserve"> </w:t>
      </w:r>
      <w:r>
        <w:rPr>
          <w:rtl w:val="true"/>
        </w:rPr>
        <w:t>איפה</w:t>
      </w:r>
      <w:r>
        <w:rPr>
          <w:rFonts w:eastAsia="Arial TUR" w:cs="Arial TUR"/>
          <w:rtl w:val="true"/>
        </w:rPr>
        <w:t xml:space="preserve"> </w:t>
      </w:r>
      <w:r>
        <w:rPr>
          <w:rtl w:val="true"/>
        </w:rPr>
        <w:t>כולם</w:t>
      </w:r>
      <w:r>
        <w:rPr>
          <w:rtl w:val="true"/>
        </w:rPr>
        <w:t xml:space="preserve">? </w:t>
      </w:r>
      <w:r>
        <w:rPr>
          <w:rtl w:val="true"/>
        </w:rPr>
        <w:t>אמר</w:t>
      </w:r>
      <w:r>
        <w:rPr>
          <w:rFonts w:eastAsia="Arial TUR" w:cs="Arial TUR"/>
          <w:rtl w:val="true"/>
        </w:rPr>
        <w:t xml:space="preserve"> </w:t>
      </w:r>
      <w:r>
        <w:rPr>
          <w:rtl w:val="true"/>
        </w:rPr>
        <w:t>לי</w:t>
      </w:r>
      <w:r>
        <w:rPr>
          <w:rtl w:val="true"/>
        </w:rPr>
        <w:t xml:space="preserve">, </w:t>
      </w:r>
      <w:r>
        <w:rPr>
          <w:rtl w:val="true"/>
        </w:rPr>
        <w:t>עכשיו</w:t>
      </w:r>
      <w:r>
        <w:rPr>
          <w:rFonts w:eastAsia="Arial TUR" w:cs="Arial TUR"/>
          <w:rtl w:val="true"/>
        </w:rPr>
        <w:t xml:space="preserve"> </w:t>
      </w:r>
      <w:r>
        <w:rPr>
          <w:rtl w:val="true"/>
        </w:rPr>
        <w:t>הם</w:t>
      </w:r>
      <w:r>
        <w:rPr>
          <w:rFonts w:eastAsia="Arial TUR" w:cs="Arial TUR"/>
          <w:rtl w:val="true"/>
        </w:rPr>
        <w:t xml:space="preserve"> </w:t>
      </w:r>
      <w:r>
        <w:rPr>
          <w:rtl w:val="true"/>
        </w:rPr>
        <w:t>יצאו</w:t>
      </w:r>
      <w:r>
        <w:rPr>
          <w:rFonts w:eastAsia="Arial TUR" w:cs="Arial TUR"/>
          <w:rtl w:val="true"/>
        </w:rPr>
        <w:t xml:space="preserve"> </w:t>
      </w:r>
      <w:r>
        <w:rPr>
          <w:rtl w:val="true"/>
        </w:rPr>
        <w:t>לכיוון</w:t>
      </w:r>
      <w:r>
        <w:rPr>
          <w:rFonts w:eastAsia="Arial TUR" w:cs="Arial TUR"/>
          <w:rtl w:val="true"/>
        </w:rPr>
        <w:t xml:space="preserve"> </w:t>
      </w:r>
      <w:r>
        <w:rPr>
          <w:rtl w:val="true"/>
        </w:rPr>
        <w:t>הים</w:t>
      </w:r>
      <w:r>
        <w:rPr>
          <w:rFonts w:eastAsia="Arial TUR" w:cs="Arial TUR"/>
          <w:rtl w:val="true"/>
        </w:rPr>
        <w:t xml:space="preserve"> </w:t>
      </w:r>
      <w:r>
        <w:rPr>
          <w:rtl w:val="true"/>
        </w:rPr>
        <w:t>כאילו</w:t>
      </w:r>
      <w:r>
        <w:rPr>
          <w:rFonts w:eastAsia="Arial TUR" w:cs="Arial TUR"/>
          <w:rtl w:val="true"/>
        </w:rPr>
        <w:t xml:space="preserve"> </w:t>
      </w:r>
      <w:r>
        <w:rPr>
          <w:rtl w:val="true"/>
        </w:rPr>
        <w:t>לכיוון</w:t>
      </w:r>
      <w:r>
        <w:rPr>
          <w:rFonts w:eastAsia="Arial TUR" w:cs="Arial TUR"/>
          <w:rtl w:val="true"/>
        </w:rPr>
        <w:t xml:space="preserve"> </w:t>
      </w:r>
      <w:r>
        <w:rPr>
          <w:rtl w:val="true"/>
        </w:rPr>
        <w:t>המגרש</w:t>
      </w:r>
      <w:r>
        <w:rPr>
          <w:rFonts w:eastAsia="Arial TUR" w:cs="Arial TUR"/>
          <w:rtl w:val="true"/>
        </w:rPr>
        <w:t xml:space="preserve"> </w:t>
      </w:r>
      <w:r>
        <w:rPr>
          <w:rtl w:val="true"/>
        </w:rPr>
        <w:t>למטה</w:t>
      </w:r>
      <w:r>
        <w:rPr>
          <w:rtl w:val="true"/>
        </w:rPr>
        <w:t xml:space="preserve">, </w:t>
      </w:r>
      <w:r>
        <w:rPr>
          <w:rtl w:val="true"/>
        </w:rPr>
        <w:t>עליתי</w:t>
      </w:r>
      <w:r>
        <w:rPr>
          <w:rFonts w:eastAsia="Arial TUR" w:cs="Arial TUR"/>
          <w:rtl w:val="true"/>
        </w:rPr>
        <w:t xml:space="preserve"> </w:t>
      </w:r>
      <w:r>
        <w:rPr>
          <w:rtl w:val="true"/>
        </w:rPr>
        <w:t>לאוטו</w:t>
      </w:r>
      <w:r>
        <w:rPr>
          <w:rtl w:val="true"/>
        </w:rPr>
        <w:t xml:space="preserve">, </w:t>
      </w:r>
      <w:r>
        <w:rPr>
          <w:rtl w:val="true"/>
        </w:rPr>
        <w:t>ירדתי</w:t>
      </w:r>
      <w:bookmarkStart w:id="56" w:name="_ETM_Q_1882185"/>
      <w:bookmarkEnd w:id="56"/>
      <w:r>
        <w:rPr>
          <w:rFonts w:eastAsia="Arial TUR" w:cs="Arial TUR"/>
          <w:rtl w:val="true"/>
        </w:rPr>
        <w:t xml:space="preserve"> </w:t>
      </w:r>
      <w:r>
        <w:rPr>
          <w:rtl w:val="true"/>
        </w:rPr>
        <w:t>לכיוון</w:t>
      </w:r>
      <w:r>
        <w:rPr>
          <w:rFonts w:eastAsia="Arial TUR" w:cs="Arial TUR"/>
          <w:rtl w:val="true"/>
        </w:rPr>
        <w:t xml:space="preserve"> </w:t>
      </w:r>
      <w:r>
        <w:rPr>
          <w:rtl w:val="true"/>
        </w:rPr>
        <w:t>המגרש</w:t>
      </w:r>
      <w:r>
        <w:rPr>
          <w:rtl w:val="true"/>
        </w:rPr>
        <w:t xml:space="preserve">, </w:t>
      </w:r>
      <w:r>
        <w:rPr>
          <w:rtl w:val="true"/>
        </w:rPr>
        <w:t>עברתי</w:t>
      </w:r>
      <w:r>
        <w:rPr>
          <w:rFonts w:eastAsia="Arial TUR" w:cs="Arial TUR"/>
          <w:rtl w:val="true"/>
        </w:rPr>
        <w:t xml:space="preserve"> </w:t>
      </w:r>
      <w:r>
        <w:rPr>
          <w:rtl w:val="true"/>
        </w:rPr>
        <w:t>את</w:t>
      </w:r>
      <w:r>
        <w:rPr>
          <w:rFonts w:eastAsia="Arial TUR" w:cs="Arial TUR"/>
          <w:rtl w:val="true"/>
        </w:rPr>
        <w:t xml:space="preserve"> </w:t>
      </w:r>
      <w:r>
        <w:rPr>
          <w:rtl w:val="true"/>
        </w:rPr>
        <w:t>המחסום</w:t>
      </w:r>
      <w:r>
        <w:rPr>
          <w:rFonts w:eastAsia="Arial TUR" w:cs="Arial TUR"/>
          <w:rtl w:val="true"/>
        </w:rPr>
        <w:t xml:space="preserve"> </w:t>
      </w:r>
      <w:r>
        <w:rPr>
          <w:rtl w:val="true"/>
        </w:rPr>
        <w:t>של</w:t>
      </w:r>
      <w:r>
        <w:rPr>
          <w:rFonts w:eastAsia="Arial TUR" w:cs="Arial TUR"/>
          <w:rtl w:val="true"/>
        </w:rPr>
        <w:t xml:space="preserve"> </w:t>
      </w:r>
      <w:r>
        <w:rPr>
          <w:rtl w:val="true"/>
        </w:rPr>
        <w:t>החניה</w:t>
      </w:r>
      <w:r>
        <w:rPr>
          <w:rFonts w:eastAsia="Arial TUR" w:cs="Arial TUR"/>
          <w:rtl w:val="true"/>
        </w:rPr>
        <w:t xml:space="preserve"> </w:t>
      </w:r>
      <w:r>
        <w:rPr>
          <w:rtl w:val="true"/>
        </w:rPr>
        <w:t>של</w:t>
      </w:r>
      <w:r>
        <w:rPr>
          <w:rFonts w:eastAsia="Arial TUR" w:cs="Arial TUR"/>
          <w:rtl w:val="true"/>
        </w:rPr>
        <w:t xml:space="preserve"> </w:t>
      </w:r>
      <w:r>
        <w:rPr>
          <w:rtl w:val="true"/>
        </w:rPr>
        <w:t>החופים</w:t>
      </w:r>
      <w:r>
        <w:rPr>
          <w:rtl w:val="true"/>
        </w:rPr>
        <w:t xml:space="preserve">, </w:t>
      </w:r>
      <w:r>
        <w:rPr>
          <w:rFonts w:ascii="Century" w:hAnsi="Century" w:cs="Miriam"/>
          <w:b/>
          <w:b/>
          <w:spacing w:val="0"/>
          <w:szCs w:val="24"/>
          <w:rtl w:val="true"/>
        </w:rPr>
        <w:t>ראית</w:t>
      </w:r>
      <w:bookmarkStart w:id="57" w:name="_ETM_Q_1888895"/>
      <w:bookmarkEnd w:id="57"/>
      <w:r>
        <w:rPr>
          <w:rFonts w:ascii="Century" w:hAnsi="Century" w:cs="Miriam"/>
          <w:b/>
          <w:b/>
          <w:spacing w:val="0"/>
          <w:szCs w:val="24"/>
          <w:rtl w:val="true"/>
        </w:rPr>
        <w:t>י</w:t>
      </w:r>
      <w:r>
        <w:rPr>
          <w:rFonts w:ascii="Century" w:hAnsi="Century" w:eastAsia="Century" w:cs="Century"/>
          <w:b/>
          <w:b/>
          <w:spacing w:val="0"/>
          <w:szCs w:val="24"/>
          <w:rtl w:val="true"/>
        </w:rPr>
        <w:t xml:space="preserve"> </w:t>
      </w:r>
      <w:r>
        <w:rPr>
          <w:rFonts w:ascii="Century" w:hAnsi="Century" w:cs="Miriam"/>
          <w:b/>
          <w:b/>
          <w:spacing w:val="0"/>
          <w:szCs w:val="24"/>
          <w:rtl w:val="true"/>
        </w:rPr>
        <w:t>התקהלות</w:t>
      </w:r>
      <w:r>
        <w:rPr>
          <w:rFonts w:ascii="Century" w:hAnsi="Century" w:eastAsia="Century" w:cs="Century"/>
          <w:b/>
          <w:b/>
          <w:spacing w:val="0"/>
          <w:szCs w:val="24"/>
          <w:rtl w:val="true"/>
        </w:rPr>
        <w:t xml:space="preserve"> </w:t>
      </w:r>
      <w:r>
        <w:rPr>
          <w:rFonts w:ascii="Century" w:hAnsi="Century" w:cs="Miriam"/>
          <w:b/>
          <w:b/>
          <w:spacing w:val="0"/>
          <w:szCs w:val="24"/>
          <w:rtl w:val="true"/>
        </w:rPr>
        <w:t>כאילו</w:t>
      </w:r>
      <w:r>
        <w:rPr>
          <w:rFonts w:ascii="Century" w:hAnsi="Century" w:eastAsia="Century" w:cs="Century"/>
          <w:b/>
          <w:b/>
          <w:spacing w:val="0"/>
          <w:szCs w:val="24"/>
          <w:rtl w:val="true"/>
        </w:rPr>
        <w:t xml:space="preserve"> </w:t>
      </w:r>
      <w:r>
        <w:rPr>
          <w:rFonts w:ascii="Century" w:hAnsi="Century" w:cs="Miriam"/>
          <w:b/>
          <w:b/>
          <w:spacing w:val="0"/>
          <w:szCs w:val="24"/>
          <w:rtl w:val="true"/>
        </w:rPr>
        <w:t>בחוף</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יס</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ושל</w:t>
      </w:r>
      <w:r>
        <w:rPr>
          <w:rFonts w:ascii="Century" w:hAnsi="Century" w:eastAsia="Century" w:cs="Century"/>
          <w:b/>
          <w:b/>
          <w:spacing w:val="0"/>
          <w:szCs w:val="24"/>
          <w:rtl w:val="true"/>
        </w:rPr>
        <w:t xml:space="preserve"> </w:t>
      </w:r>
      <w:r>
        <w:rPr>
          <w:rFonts w:ascii="Century" w:hAnsi="Century" w:cs="Miriam"/>
          <w:b/>
          <w:b/>
          <w:spacing w:val="0"/>
          <w:szCs w:val="24"/>
          <w:rtl w:val="true"/>
        </w:rPr>
        <w:t>הקבוצה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הרבה</w:t>
      </w:r>
      <w:bookmarkStart w:id="58" w:name="_ETM_Q_1894942"/>
      <w:bookmarkEnd w:id="58"/>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r>
        <w:rPr>
          <w:rFonts w:ascii="Century" w:hAnsi="Century" w:cs="Miriam"/>
          <w:b/>
          <w:b/>
          <w:spacing w:val="0"/>
          <w:szCs w:val="24"/>
          <w:rtl w:val="true"/>
        </w:rPr>
        <w:t>מוכרים</w:t>
      </w:r>
      <w:r>
        <w:rPr>
          <w:rFonts w:ascii="Century" w:hAnsi="Century" w:eastAsia="Century" w:cs="Century"/>
          <w:b/>
          <w:b/>
          <w:spacing w:val="0"/>
          <w:szCs w:val="24"/>
          <w:rtl w:val="true"/>
        </w:rPr>
        <w:t xml:space="preserve"> </w:t>
      </w:r>
      <w:r>
        <w:rPr>
          <w:rFonts w:ascii="Century" w:hAnsi="Century" w:cs="Miriam"/>
          <w:b/>
          <w:b/>
          <w:spacing w:val="0"/>
          <w:szCs w:val="24"/>
          <w:rtl w:val="true"/>
        </w:rPr>
        <w:t>מאצלנו</w:t>
      </w:r>
      <w:r>
        <w:rPr>
          <w:rFonts w:eastAsia="Arial TUR" w:cs="Arial TUR"/>
          <w:rtl w:val="true"/>
        </w:rPr>
        <w:t xml:space="preserve"> </w:t>
      </w:r>
      <w:r>
        <w:rPr>
          <w:rtl w:val="true"/>
        </w:rPr>
        <w:t xml:space="preserve">[...] </w:t>
      </w:r>
      <w:r>
        <w:rPr>
          <w:rtl w:val="true"/>
        </w:rPr>
        <w:t>ובדקו</w:t>
      </w:r>
      <w:r>
        <w:rPr>
          <w:rFonts w:eastAsia="Arial TUR" w:cs="Arial TUR"/>
          <w:rtl w:val="true"/>
        </w:rPr>
        <w:t xml:space="preserve"> </w:t>
      </w:r>
      <w:r>
        <w:rPr>
          <w:rtl w:val="true"/>
        </w:rPr>
        <w:t>להם</w:t>
      </w:r>
      <w:r>
        <w:rPr>
          <w:rFonts w:eastAsia="Arial TUR" w:cs="Arial TUR"/>
          <w:rtl w:val="true"/>
        </w:rPr>
        <w:t xml:space="preserve"> </w:t>
      </w:r>
      <w:r>
        <w:rPr>
          <w:rtl w:val="true"/>
        </w:rPr>
        <w:t>תעודות</w:t>
      </w:r>
      <w:r>
        <w:rPr>
          <w:rFonts w:eastAsia="Arial TUR" w:cs="Arial TUR"/>
          <w:rtl w:val="true"/>
        </w:rPr>
        <w:t xml:space="preserve"> </w:t>
      </w:r>
      <w:r>
        <w:rPr>
          <w:rtl w:val="true"/>
        </w:rPr>
        <w:t>זהות</w:t>
      </w:r>
      <w:r>
        <w:rPr>
          <w:rFonts w:eastAsia="Arial TUR" w:cs="Arial TUR"/>
          <w:rtl w:val="true"/>
        </w:rPr>
        <w:t xml:space="preserve"> </w:t>
      </w:r>
      <w:r>
        <w:rPr>
          <w:rtl w:val="true"/>
        </w:rPr>
        <w:t>משהו</w:t>
      </w:r>
      <w:r>
        <w:rPr>
          <w:rFonts w:eastAsia="Arial TUR" w:cs="Arial TUR"/>
          <w:rtl w:val="true"/>
        </w:rPr>
        <w:t xml:space="preserve"> </w:t>
      </w:r>
      <w:r>
        <w:rPr>
          <w:rtl w:val="true"/>
        </w:rPr>
        <w:t>כזה</w:t>
      </w:r>
      <w:r>
        <w:rPr>
          <w:rFonts w:eastAsia="Arial TUR" w:cs="Arial TUR"/>
          <w:rtl w:val="true"/>
        </w:rPr>
        <w:t xml:space="preserve"> </w:t>
      </w:r>
      <w:r>
        <w:rPr>
          <w:rtl w:val="true"/>
        </w:rPr>
        <w:t xml:space="preserve">[...] </w:t>
      </w:r>
      <w:r>
        <w:rPr>
          <w:rtl w:val="true"/>
        </w:rPr>
        <w:t>עשיתי</w:t>
      </w:r>
      <w:r>
        <w:rPr>
          <w:rFonts w:eastAsia="Arial TUR" w:cs="Arial TUR"/>
          <w:rtl w:val="true"/>
        </w:rPr>
        <w:t xml:space="preserve"> </w:t>
      </w:r>
      <w:r>
        <w:rPr>
          <w:rtl w:val="true"/>
        </w:rPr>
        <w:t>פרסה</w:t>
      </w:r>
      <w:r>
        <w:rPr>
          <w:rtl w:val="true"/>
        </w:rPr>
        <w:t xml:space="preserve">, </w:t>
      </w:r>
      <w:r>
        <w:rPr>
          <w:rFonts w:ascii="Century" w:hAnsi="Century" w:cs="Miriam"/>
          <w:b/>
          <w:b/>
          <w:spacing w:val="0"/>
          <w:szCs w:val="24"/>
          <w:rtl w:val="true"/>
        </w:rPr>
        <w:t>חזרתי</w:t>
      </w:r>
      <w:r>
        <w:rPr>
          <w:rFonts w:ascii="Century" w:hAnsi="Century" w:eastAsia="Century" w:cs="Century"/>
          <w:b/>
          <w:b/>
          <w:spacing w:val="0"/>
          <w:szCs w:val="24"/>
          <w:rtl w:val="true"/>
        </w:rPr>
        <w:t xml:space="preserve"> </w:t>
      </w:r>
      <w:r>
        <w:rPr>
          <w:rFonts w:ascii="Century" w:hAnsi="Century" w:cs="Miriam"/>
          <w:b/>
          <w:b/>
          <w:spacing w:val="0"/>
          <w:szCs w:val="24"/>
          <w:rtl w:val="true"/>
        </w:rPr>
        <w:t>חזרה</w:t>
      </w:r>
      <w:r>
        <w:rPr>
          <w:rFonts w:ascii="Century" w:hAnsi="Century" w:eastAsia="Century" w:cs="Century"/>
          <w:b/>
          <w:b/>
          <w:spacing w:val="0"/>
          <w:szCs w:val="24"/>
          <w:rtl w:val="true"/>
        </w:rPr>
        <w:t xml:space="preserve"> </w:t>
      </w:r>
      <w:r>
        <w:rPr>
          <w:rFonts w:ascii="Century" w:hAnsi="Century" w:cs="Miriam"/>
          <w:b/>
          <w:b/>
          <w:spacing w:val="0"/>
          <w:szCs w:val="24"/>
          <w:rtl w:val="true"/>
        </w:rPr>
        <w:t>לכיוון</w:t>
      </w:r>
      <w:r>
        <w:rPr>
          <w:rFonts w:ascii="Century" w:hAnsi="Century" w:eastAsia="Century" w:cs="Century"/>
          <w:b/>
          <w:b/>
          <w:spacing w:val="0"/>
          <w:szCs w:val="24"/>
          <w:rtl w:val="true"/>
        </w:rPr>
        <w:t xml:space="preserve"> </w:t>
      </w:r>
      <w:r>
        <w:rPr>
          <w:rFonts w:ascii="Century" w:hAnsi="Century" w:cs="Miriam"/>
          <w:b/>
          <w:b/>
          <w:spacing w:val="0"/>
          <w:szCs w:val="24"/>
          <w:rtl w:val="true"/>
        </w:rPr>
        <w:t>ההרשלה</w:t>
      </w:r>
      <w:r>
        <w:rPr>
          <w:rtl w:val="true"/>
        </w:rPr>
        <w:t xml:space="preserve">, </w:t>
      </w:r>
      <w:r>
        <w:rPr>
          <w:rtl w:val="true"/>
        </w:rPr>
        <w:t>ירדתי</w:t>
      </w:r>
      <w:r>
        <w:rPr>
          <w:rFonts w:eastAsia="Arial TUR" w:cs="Arial TUR"/>
          <w:rtl w:val="true"/>
        </w:rPr>
        <w:t xml:space="preserve"> </w:t>
      </w:r>
      <w:r>
        <w:rPr>
          <w:rtl w:val="true"/>
        </w:rPr>
        <w:t>ליוסי</w:t>
      </w:r>
      <w:r>
        <w:rPr>
          <w:rtl w:val="true"/>
        </w:rPr>
        <w:t xml:space="preserve">, </w:t>
      </w:r>
      <w:r>
        <w:rPr>
          <w:rtl w:val="true"/>
        </w:rPr>
        <w:t>אמרתי</w:t>
      </w:r>
      <w:r>
        <w:rPr>
          <w:rFonts w:eastAsia="Arial TUR" w:cs="Arial TUR"/>
          <w:rtl w:val="true"/>
        </w:rPr>
        <w:t xml:space="preserve"> </w:t>
      </w:r>
      <w:r>
        <w:rPr>
          <w:rtl w:val="true"/>
        </w:rPr>
        <w:t>לו</w:t>
      </w:r>
      <w:r>
        <w:rPr>
          <w:rtl w:val="true"/>
        </w:rPr>
        <w:t xml:space="preserve">, </w:t>
      </w:r>
      <w:r>
        <w:rPr>
          <w:rtl w:val="true"/>
        </w:rPr>
        <w:t>נראה</w:t>
      </w:r>
      <w:bookmarkStart w:id="59" w:name="_ETM_Q_1917130"/>
      <w:bookmarkEnd w:id="59"/>
      <w:r>
        <w:rPr>
          <w:rFonts w:eastAsia="Arial TUR" w:cs="Arial TUR"/>
          <w:rtl w:val="true"/>
        </w:rPr>
        <w:t xml:space="preserve"> </w:t>
      </w:r>
      <w:r>
        <w:rPr>
          <w:rtl w:val="true"/>
        </w:rPr>
        <w:t>לי</w:t>
      </w:r>
      <w:r>
        <w:rPr>
          <w:rFonts w:eastAsia="Arial TUR" w:cs="Arial TUR"/>
          <w:rtl w:val="true"/>
        </w:rPr>
        <w:t xml:space="preserve"> </w:t>
      </w:r>
      <w:r>
        <w:rPr>
          <w:rtl w:val="true"/>
        </w:rPr>
        <w:t>עצרו</w:t>
      </w:r>
      <w:r>
        <w:rPr>
          <w:rFonts w:eastAsia="Arial TUR" w:cs="Arial TUR"/>
          <w:rtl w:val="true"/>
        </w:rPr>
        <w:t xml:space="preserve"> </w:t>
      </w:r>
      <w:r>
        <w:rPr>
          <w:rtl w:val="true"/>
        </w:rPr>
        <w:t>שם</w:t>
      </w:r>
      <w:r>
        <w:rPr>
          <w:rFonts w:eastAsia="Arial TUR" w:cs="Arial TUR"/>
          <w:rtl w:val="true"/>
        </w:rPr>
        <w:t xml:space="preserve"> </w:t>
      </w:r>
      <w:r>
        <w:rPr>
          <w:rtl w:val="true"/>
        </w:rPr>
        <w:t>מישהו</w:t>
      </w:r>
      <w:r>
        <w:rPr>
          <w:rtl w:val="true"/>
        </w:rPr>
        <w:t xml:space="preserve">, </w:t>
      </w:r>
      <w:r>
        <w:rPr>
          <w:rtl w:val="true"/>
        </w:rPr>
        <w:t>ישבתי</w:t>
      </w:r>
      <w:r>
        <w:rPr>
          <w:rFonts w:eastAsia="Arial TUR" w:cs="Arial TUR"/>
          <w:rtl w:val="true"/>
        </w:rPr>
        <w:t xml:space="preserve"> </w:t>
      </w:r>
      <w:r>
        <w:rPr>
          <w:rtl w:val="true"/>
        </w:rPr>
        <w:t>שמה</w:t>
      </w:r>
      <w:r>
        <w:rPr>
          <w:rtl w:val="true"/>
        </w:rPr>
        <w:t xml:space="preserve">, </w:t>
      </w:r>
      <w:r>
        <w:rPr>
          <w:rtl w:val="true"/>
        </w:rPr>
        <w:t>הזמנתי</w:t>
      </w:r>
      <w:r>
        <w:rPr>
          <w:rFonts w:eastAsia="Arial TUR" w:cs="Arial TUR"/>
          <w:rtl w:val="true"/>
        </w:rPr>
        <w:t xml:space="preserve"> </w:t>
      </w:r>
      <w:r>
        <w:rPr>
          <w:rtl w:val="true"/>
        </w:rPr>
        <w:t>עוד</w:t>
      </w:r>
      <w:r>
        <w:rPr>
          <w:rFonts w:eastAsia="Arial TUR" w:cs="Arial TUR"/>
          <w:rtl w:val="true"/>
        </w:rPr>
        <w:t xml:space="preserve"> </w:t>
      </w:r>
      <w:r>
        <w:rPr>
          <w:rtl w:val="true"/>
        </w:rPr>
        <w:t>הפעם</w:t>
      </w:r>
      <w:r>
        <w:rPr>
          <w:rFonts w:eastAsia="Arial TUR" w:cs="Arial TUR"/>
          <w:rtl w:val="true"/>
        </w:rPr>
        <w:t xml:space="preserve"> </w:t>
      </w:r>
      <w:r>
        <w:rPr>
          <w:rtl w:val="true"/>
        </w:rPr>
        <w:t>נרגילה</w:t>
      </w:r>
      <w:r>
        <w:rPr>
          <w:rtl w:val="true"/>
        </w:rPr>
        <w:t xml:space="preserve">, </w:t>
      </w:r>
      <w:bookmarkStart w:id="60" w:name="_ETM_Q_1924240"/>
      <w:bookmarkEnd w:id="60"/>
      <w:r>
        <w:rPr>
          <w:rtl w:val="true"/>
        </w:rPr>
        <w:t>ישבתי</w:t>
      </w:r>
      <w:r>
        <w:rPr>
          <w:rFonts w:eastAsia="Arial TUR" w:cs="Arial TUR"/>
          <w:rtl w:val="true"/>
        </w:rPr>
        <w:t xml:space="preserve"> </w:t>
      </w:r>
      <w:r>
        <w:rPr>
          <w:rtl w:val="true"/>
        </w:rPr>
        <w:t>איתו</w:t>
      </w:r>
      <w:r>
        <w:rPr>
          <w:rFonts w:eastAsia="Arial TUR" w:cs="Arial TUR"/>
          <w:rtl w:val="true"/>
        </w:rPr>
        <w:t xml:space="preserve"> </w:t>
      </w:r>
      <w:r>
        <w:rPr>
          <w:rtl w:val="true"/>
        </w:rPr>
        <w:t>כבר</w:t>
      </w:r>
      <w:r>
        <w:rPr>
          <w:rtl w:val="true"/>
        </w:rPr>
        <w:t xml:space="preserve">, </w:t>
      </w:r>
      <w:r>
        <w:rPr>
          <w:rtl w:val="true"/>
        </w:rPr>
        <w:t>לא</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Fonts w:eastAsia="Arial TUR" w:cs="Arial TUR"/>
          <w:rtl w:val="true"/>
        </w:rPr>
        <w:t xml:space="preserve"> </w:t>
      </w:r>
      <w:r>
        <w:rPr>
          <w:rtl w:val="true"/>
        </w:rPr>
        <w:t>הלך</w:t>
      </w:r>
      <w:r>
        <w:rPr>
          <w:rFonts w:eastAsia="Arial TUR" w:cs="Arial TUR"/>
          <w:rtl w:val="true"/>
        </w:rPr>
        <w:t xml:space="preserve"> </w:t>
      </w:r>
      <w:r>
        <w:rPr>
          <w:rtl w:val="true"/>
        </w:rPr>
        <w:t>שם</w:t>
      </w:r>
      <w:r>
        <w:rPr>
          <w:rtl w:val="true"/>
        </w:rPr>
        <w:t xml:space="preserve">, </w:t>
      </w:r>
      <w:r>
        <w:rPr>
          <w:rtl w:val="true"/>
        </w:rPr>
        <w:t>מה</w:t>
      </w:r>
      <w:r>
        <w:rPr>
          <w:rFonts w:eastAsia="Arial TUR" w:cs="Arial TUR"/>
          <w:rtl w:val="true"/>
        </w:rPr>
        <w:t xml:space="preserve"> </w:t>
      </w:r>
      <w:r>
        <w:rPr>
          <w:rtl w:val="true"/>
        </w:rPr>
        <w:t>קרה</w:t>
      </w:r>
      <w:bookmarkStart w:id="61" w:name="_ETM_Q_1928797"/>
      <w:bookmarkEnd w:id="61"/>
      <w:r>
        <w:rPr>
          <w:rFonts w:eastAsia="Arial TUR" w:cs="Arial TUR"/>
          <w:rtl w:val="true"/>
        </w:rPr>
        <w:t xml:space="preserve"> </w:t>
      </w:r>
      <w:r>
        <w:rPr>
          <w:rtl w:val="true"/>
        </w:rPr>
        <w:t>באותה</w:t>
      </w:r>
      <w:r>
        <w:rPr>
          <w:rFonts w:eastAsia="Arial TUR" w:cs="Arial TUR"/>
          <w:rtl w:val="true"/>
        </w:rPr>
        <w:t xml:space="preserve"> </w:t>
      </w:r>
      <w:r>
        <w:rPr>
          <w:rtl w:val="true"/>
        </w:rPr>
        <w:t>תקופה</w:t>
      </w:r>
      <w:r>
        <w:rPr>
          <w:rFonts w:eastAsia="Arial TUR" w:cs="Arial TUR"/>
          <w:rtl w:val="true"/>
        </w:rPr>
        <w:t xml:space="preserve"> </w:t>
      </w:r>
      <w:r>
        <w:rPr>
          <w:rtl w:val="true"/>
        </w:rPr>
        <w:t>בחופים</w:t>
      </w:r>
      <w:r>
        <w:rPr>
          <w:rtl w:val="true"/>
        </w:rPr>
        <w:t xml:space="preserve">, </w:t>
      </w:r>
      <w:r>
        <w:rPr>
          <w:rtl w:val="true"/>
        </w:rPr>
        <w:t>כאילו</w:t>
      </w:r>
      <w:r>
        <w:rPr>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הייתי</w:t>
      </w:r>
      <w:r>
        <w:rPr>
          <w:rFonts w:ascii="Century" w:hAnsi="Century" w:eastAsia="Century" w:cs="Century"/>
          <w:b/>
          <w:b/>
          <w:spacing w:val="0"/>
          <w:szCs w:val="24"/>
          <w:rtl w:val="true"/>
        </w:rPr>
        <w:t xml:space="preserve"> </w:t>
      </w:r>
      <w:r>
        <w:rPr>
          <w:rFonts w:ascii="Century" w:hAnsi="Century" w:cs="Miriam"/>
          <w:b/>
          <w:b/>
          <w:spacing w:val="0"/>
          <w:szCs w:val="24"/>
          <w:rtl w:val="true"/>
        </w:rPr>
        <w:t>פיזית</w:t>
      </w:r>
      <w:r>
        <w:rPr>
          <w:rFonts w:ascii="Century" w:hAnsi="Century" w:eastAsia="Century" w:cs="Century"/>
          <w:b/>
          <w:b/>
          <w:spacing w:val="0"/>
          <w:szCs w:val="24"/>
          <w:rtl w:val="true"/>
        </w:rPr>
        <w:t xml:space="preserve"> </w:t>
      </w:r>
      <w:r>
        <w:rPr>
          <w:rFonts w:ascii="Century" w:hAnsi="Century" w:cs="Miriam"/>
          <w:b/>
          <w:b/>
          <w:spacing w:val="0"/>
          <w:szCs w:val="24"/>
          <w:rtl w:val="true"/>
        </w:rPr>
        <w:t>בחופים</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bookmarkStart w:id="62" w:name="_ETM_Q_1932040"/>
      <w:bookmarkEnd w:id="62"/>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רבו</w:t>
      </w:r>
      <w:r>
        <w:rPr>
          <w:rFonts w:ascii="Century" w:hAnsi="Century" w:eastAsia="Century" w:cs="Century"/>
          <w:b/>
          <w:b/>
          <w:spacing w:val="0"/>
          <w:szCs w:val="24"/>
          <w:rtl w:val="true"/>
        </w:rPr>
        <w:t xml:space="preserve"> </w:t>
      </w:r>
      <w:r>
        <w:rPr>
          <w:rFonts w:ascii="Century" w:hAnsi="Century" w:cs="Miriam"/>
          <w:b/>
          <w:b/>
          <w:spacing w:val="0"/>
          <w:szCs w:val="24"/>
          <w:rtl w:val="true"/>
        </w:rPr>
        <w:t>ומה</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עשו</w:t>
      </w:r>
      <w:r>
        <w:rPr>
          <w:rFonts w:ascii="Century" w:hAnsi="Century" w:eastAsia="Century" w:cs="Century"/>
          <w:b/>
          <w:b/>
          <w:spacing w:val="0"/>
          <w:szCs w:val="24"/>
          <w:rtl w:val="true"/>
        </w:rPr>
        <w:t xml:space="preserve"> </w:t>
      </w:r>
      <w:r>
        <w:rPr>
          <w:rFonts w:ascii="Century" w:hAnsi="Century" w:cs="Miriam"/>
          <w:b/>
          <w:b/>
          <w:spacing w:val="0"/>
          <w:szCs w:val="24"/>
          <w:rtl w:val="true"/>
        </w:rPr>
        <w:t>ואת</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שמספרים</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אישום</w:t>
      </w:r>
      <w:r>
        <w:rPr>
          <w:rFonts w:eastAsia="Arial TUR" w:cs="Arial TUR"/>
          <w:rtl w:val="true"/>
        </w:rPr>
        <w:t xml:space="preserve"> </w:t>
      </w:r>
      <w:r>
        <w:rPr>
          <w:rtl w:val="true"/>
        </w:rPr>
        <w:t xml:space="preserve">[...] </w:t>
      </w:r>
      <w:r>
        <w:rPr>
          <w:rFonts w:ascii="Century" w:hAnsi="Century" w:cs="Century"/>
          <w:rtl w:val="true"/>
        </w:rPr>
        <w:t xml:space="preserve">אחרי זמן מה </w:t>
      </w:r>
      <w:r>
        <w:rPr>
          <w:rFonts w:cs="Century" w:ascii="Century" w:hAnsi="Century"/>
          <w:rtl w:val="true"/>
        </w:rPr>
        <w:t xml:space="preserve">[...] </w:t>
      </w:r>
      <w:r>
        <w:rPr>
          <w:rFonts w:ascii="Century" w:hAnsi="Century" w:cs="Century"/>
          <w:rtl w:val="true"/>
        </w:rPr>
        <w:t>יצאתי מכיוון ההרשלה</w:t>
      </w:r>
      <w:r>
        <w:rPr>
          <w:rFonts w:cs="Century" w:ascii="Century" w:hAnsi="Century"/>
          <w:rtl w:val="true"/>
        </w:rPr>
        <w:t xml:space="preserve">, </w:t>
      </w:r>
      <w:r>
        <w:rPr>
          <w:rFonts w:ascii="Century" w:hAnsi="Century" w:cs="Century"/>
          <w:rtl w:val="true"/>
        </w:rPr>
        <w:t>עליתי לאוטו</w:t>
      </w:r>
      <w:r>
        <w:rPr>
          <w:rFonts w:cs="Century" w:ascii="Century" w:hAnsi="Century"/>
          <w:rtl w:val="true"/>
        </w:rPr>
        <w:t xml:space="preserve">, </w:t>
      </w:r>
      <w:bookmarkStart w:id="63" w:name="_ETM_Q_1951144"/>
      <w:bookmarkEnd w:id="63"/>
      <w:r>
        <w:rPr>
          <w:rFonts w:ascii="Century" w:hAnsi="Century" w:cs="Century"/>
          <w:rtl w:val="true"/>
        </w:rPr>
        <w:t>באתי לצאת לכיוון מודיעין</w:t>
      </w:r>
      <w:r>
        <w:rPr>
          <w:rFonts w:cs="Century" w:ascii="Century" w:hAnsi="Century"/>
          <w:rtl w:val="true"/>
        </w:rPr>
        <w:t xml:space="preserve">, </w:t>
      </w:r>
      <w:r>
        <w:rPr>
          <w:rFonts w:ascii="Century" w:hAnsi="Century" w:cs="Century"/>
          <w:rtl w:val="true"/>
        </w:rPr>
        <w:t>בכיכר למעלה יש מרכז</w:t>
      </w:r>
      <w:r>
        <w:rPr>
          <w:rFonts w:cs="Century" w:ascii="Century" w:hAnsi="Century"/>
          <w:rtl w:val="true"/>
        </w:rPr>
        <w:t xml:space="preserve">, </w:t>
      </w:r>
      <w:r>
        <w:rPr>
          <w:rFonts w:ascii="Century" w:hAnsi="Century" w:cs="Century"/>
          <w:rtl w:val="true"/>
        </w:rPr>
        <w:t>יש שם מקדונלדס וקיוסק</w:t>
      </w:r>
      <w:r>
        <w:rPr>
          <w:rFonts w:cs="Century" w:ascii="Century" w:hAnsi="Century"/>
          <w:rtl w:val="true"/>
        </w:rPr>
        <w:t xml:space="preserve">, </w:t>
      </w:r>
      <w:r>
        <w:rPr>
          <w:rFonts w:ascii="Century" w:hAnsi="Century" w:cs="Century"/>
          <w:rtl w:val="true"/>
        </w:rPr>
        <w:t>ראיתי שם את כולם עומדים</w:t>
      </w:r>
      <w:r>
        <w:rPr>
          <w:rFonts w:cs="Century" w:ascii="Century" w:hAnsi="Century"/>
          <w:rtl w:val="true"/>
        </w:rPr>
        <w:t xml:space="preserve">, </w:t>
      </w:r>
      <w:r>
        <w:rPr>
          <w:rFonts w:ascii="Century" w:hAnsi="Century" w:cs="Century"/>
          <w:rtl w:val="true"/>
        </w:rPr>
        <w:t>עצרתי את</w:t>
      </w:r>
      <w:bookmarkStart w:id="64" w:name="_ETM_Q_1962782"/>
      <w:bookmarkEnd w:id="64"/>
      <w:r>
        <w:rPr>
          <w:rFonts w:ascii="Century" w:hAnsi="Century" w:cs="Century"/>
          <w:rtl w:val="true"/>
        </w:rPr>
        <w:t xml:space="preserve"> האוטו</w:t>
      </w:r>
      <w:r>
        <w:rPr>
          <w:rFonts w:cs="Century" w:ascii="Century" w:hAnsi="Century"/>
          <w:rtl w:val="true"/>
        </w:rPr>
        <w:t xml:space="preserve">, </w:t>
      </w:r>
      <w:r>
        <w:rPr>
          <w:rFonts w:ascii="Century" w:hAnsi="Century" w:cs="Century"/>
          <w:rtl w:val="true"/>
        </w:rPr>
        <w:t>באו אלי כולם</w:t>
      </w:r>
      <w:r>
        <w:rPr>
          <w:rFonts w:cs="David" w:ascii="Arial" w:hAnsi="Arial"/>
          <w:sz w:val="24"/>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איפה</w:t>
      </w:r>
      <w:r>
        <w:rPr>
          <w:rFonts w:ascii="Century" w:hAnsi="Century" w:eastAsia="Century" w:cs="Century"/>
          <w:b/>
          <w:b/>
          <w:spacing w:val="0"/>
          <w:szCs w:val="24"/>
          <w:rtl w:val="true"/>
        </w:rPr>
        <w:t xml:space="preserve"> </w:t>
      </w:r>
      <w:r>
        <w:rPr>
          <w:rFonts w:ascii="Century" w:hAnsi="Century" w:cs="Miriam"/>
          <w:b/>
          <w:b/>
          <w:spacing w:val="0"/>
          <w:szCs w:val="24"/>
          <w:rtl w:val="true"/>
        </w:rPr>
        <w:t>היית</w:t>
      </w:r>
      <w:r>
        <w:rPr>
          <w:rFonts w:cs="Miriam" w:ascii="Century" w:hAnsi="Century"/>
          <w:b/>
          <w:spacing w:val="0"/>
          <w:szCs w:val="24"/>
          <w:rtl w:val="true"/>
        </w:rPr>
        <w:t xml:space="preserve">? </w:t>
      </w:r>
      <w:r>
        <w:rPr>
          <w:rFonts w:ascii="Century" w:hAnsi="Century" w:cs="Miriam"/>
          <w:b/>
          <w:b/>
          <w:spacing w:val="0"/>
          <w:szCs w:val="24"/>
          <w:rtl w:val="true"/>
        </w:rPr>
        <w:t>הפסדת</w:t>
      </w:r>
      <w:r>
        <w:rPr>
          <w:rFonts w:ascii="Century" w:hAnsi="Century" w:eastAsia="Century" w:cs="Century"/>
          <w:b/>
          <w:b/>
          <w:spacing w:val="0"/>
          <w:szCs w:val="24"/>
          <w:rtl w:val="true"/>
        </w:rPr>
        <w:t xml:space="preserve"> </w:t>
      </w:r>
      <w:r>
        <w:rPr>
          <w:rFonts w:ascii="Century" w:hAnsi="Century" w:cs="Miriam"/>
          <w:b/>
          <w:b/>
          <w:spacing w:val="0"/>
          <w:szCs w:val="24"/>
          <w:rtl w:val="true"/>
        </w:rPr>
        <w:t>צחוקים</w:t>
      </w:r>
      <w:r>
        <w:rPr>
          <w:rFonts w:ascii="Century" w:hAnsi="Century" w:eastAsia="Century" w:cs="Century"/>
          <w:b/>
          <w:b/>
          <w:spacing w:val="0"/>
          <w:szCs w:val="24"/>
          <w:rtl w:val="true"/>
        </w:rPr>
        <w:t xml:space="preserve"> </w:t>
      </w:r>
      <w:r>
        <w:rPr>
          <w:rFonts w:ascii="Century" w:hAnsi="Century" w:cs="Miriam"/>
          <w:b/>
          <w:b/>
          <w:spacing w:val="0"/>
          <w:szCs w:val="24"/>
          <w:rtl w:val="true"/>
        </w:rPr>
        <w:t>זה</w:t>
      </w:r>
      <w:bookmarkStart w:id="65" w:name="_ETM_Q_1964885"/>
      <w:bookmarkEnd w:id="65"/>
      <w:r>
        <w:rPr>
          <w:rFonts w:cs="Miriam" w:ascii="Century" w:hAnsi="Century"/>
          <w:b/>
          <w:spacing w:val="0"/>
          <w:szCs w:val="24"/>
          <w:rtl w:val="true"/>
        </w:rPr>
        <w:t xml:space="preserve">,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סבבה</w:t>
      </w:r>
      <w:r>
        <w:rPr>
          <w:rtl w:val="true"/>
        </w:rPr>
        <w:t>" (</w:t>
      </w:r>
      <w:r>
        <w:rPr>
          <w:rtl w:val="true"/>
        </w:rPr>
        <w:t>ההדגשות</w:t>
      </w:r>
      <w:r>
        <w:rPr>
          <w:rFonts w:eastAsia="Arial TUR" w:cs="Arial TUR"/>
          <w:rtl w:val="true"/>
        </w:rPr>
        <w:t xml:space="preserve"> </w:t>
      </w:r>
      <w:r>
        <w:rPr>
          <w:rtl w:val="true"/>
        </w:rPr>
        <w:t>הוספו</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 xml:space="preserve">.; </w:t>
      </w:r>
      <w:r>
        <w:rPr>
          <w:rtl w:val="true"/>
        </w:rPr>
        <w:t>ראו</w:t>
      </w:r>
      <w:r>
        <w:rPr>
          <w:rFonts w:eastAsia="Arial TUR" w:cs="Arial TUR"/>
          <w:rtl w:val="true"/>
        </w:rPr>
        <w:t xml:space="preserve"> </w:t>
      </w:r>
      <w:r>
        <w:rPr>
          <w:rtl w:val="true"/>
        </w:rPr>
        <w:t>פרוטוקול</w:t>
      </w:r>
      <w:r>
        <w:rPr>
          <w:rFonts w:eastAsia="Arial TUR" w:cs="Arial TUR"/>
          <w:rtl w:val="true"/>
        </w:rPr>
        <w:t xml:space="preserve"> </w:t>
      </w:r>
      <w:r>
        <w:rPr>
          <w:rtl w:val="true"/>
        </w:rPr>
        <w:t>מיום</w:t>
      </w:r>
      <w:r>
        <w:rPr>
          <w:rFonts w:eastAsia="Arial TUR" w:cs="Arial TUR"/>
          <w:rtl w:val="true"/>
        </w:rPr>
        <w:t xml:space="preserve"> </w:t>
      </w:r>
      <w:r>
        <w:rPr/>
        <w:t>8.5.2019</w:t>
      </w:r>
      <w:r>
        <w:rPr>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742</w:t>
      </w:r>
      <w:r>
        <w:rPr>
          <w:rFonts w:cs="Arial" w:ascii="Arial" w:hAnsi="Arial"/>
          <w:rtl w:val="true"/>
        </w:rPr>
        <w:t xml:space="preserve"> </w:t>
      </w:r>
      <w:r>
        <w:rPr>
          <w:rFonts w:ascii="Arial" w:hAnsi="Arial" w:cs="Arial"/>
          <w:rtl w:val="true"/>
        </w:rPr>
        <w:t xml:space="preserve">שורה </w:t>
      </w:r>
      <w:r>
        <w:rPr>
          <w:rFonts w:cs="Arial" w:ascii="Arial" w:hAnsi="Arial"/>
        </w:rPr>
        <w:t>14</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743</w:t>
      </w:r>
      <w:r>
        <w:rPr>
          <w:rFonts w:cs="Arial" w:ascii="Arial" w:hAnsi="Arial"/>
          <w:rtl w:val="true"/>
        </w:rPr>
        <w:t xml:space="preserve"> </w:t>
      </w:r>
      <w:r>
        <w:rPr>
          <w:rFonts w:ascii="Arial" w:hAnsi="Arial" w:cs="Arial"/>
          <w:rtl w:val="true"/>
        </w:rPr>
        <w:t xml:space="preserve">שורה </w:t>
      </w:r>
      <w:r>
        <w:rPr>
          <w:rFonts w:cs="Arial" w:ascii="Arial" w:hAnsi="Arial"/>
        </w:rPr>
        <w:t>8</w:t>
      </w:r>
      <w:r>
        <w:rPr>
          <w:rtl w:val="true"/>
        </w:rPr>
        <w:t xml:space="preserve">). </w:t>
      </w:r>
    </w:p>
    <w:p>
      <w:pPr>
        <w:pStyle w:val="Ruller43"/>
        <w:numPr>
          <w:ilvl w:val="0"/>
          <w:numId w:val="0"/>
        </w:numPr>
        <w:ind w:hanging="0" w:start="0" w:end="0"/>
        <w:jc w:val="both"/>
        <w:rPr>
          <w:rFonts w:ascii="Arial" w:hAnsi="Arial" w:cs="Arial"/>
        </w:rPr>
      </w:pPr>
      <w:r>
        <w:rPr>
          <w:rFonts w:cs="Arial" w:ascii="Arial" w:hAnsi="Arial"/>
          <w:rtl w:val="true"/>
        </w:rPr>
      </w:r>
    </w:p>
    <w:p>
      <w:pPr>
        <w:pStyle w:val="Ruller43"/>
        <w:numPr>
          <w:ilvl w:val="0"/>
          <w:numId w:val="2"/>
        </w:numPr>
        <w:ind w:hanging="0" w:start="0" w:end="0"/>
        <w:jc w:val="both"/>
        <w:rPr/>
      </w:pPr>
      <w:r>
        <w:rPr>
          <w:rtl w:val="true"/>
        </w:rPr>
        <w:t>גרסאותיו הראשונות של המערער במשטרה בנוגע לנוכחותו בפאב ההרשל</w:t>
      </w:r>
      <w:r>
        <w:rPr>
          <w:rtl w:val="true"/>
        </w:rPr>
        <w:t>'</w:t>
      </w:r>
      <w:r>
        <w:rPr>
          <w:rtl w:val="true"/>
        </w:rPr>
        <w:t>ה הוכחו כשקריות</w:t>
      </w:r>
      <w:r>
        <w:rPr>
          <w:rtl w:val="true"/>
        </w:rPr>
        <w:t xml:space="preserve">, </w:t>
      </w:r>
      <w:r>
        <w:rPr>
          <w:rtl w:val="true"/>
        </w:rPr>
        <w:t>בין היתר</w:t>
      </w:r>
      <w:r>
        <w:rPr>
          <w:rtl w:val="true"/>
        </w:rPr>
        <w:t xml:space="preserve">, </w:t>
      </w:r>
      <w:r>
        <w:rPr>
          <w:rtl w:val="true"/>
        </w:rPr>
        <w:t>על ידי תכתובות הווטסאפ שהצביעו על כך שהמערער ידע גם ידע על כוונת התקיפה שהתגבשה עובר להגעת חברי הארגון לפאב וכי ההגעה למתחם חופים הייתה במטרה לתקוף בשנית את אוהדי מכבי חיפה</w:t>
      </w:r>
      <w:r>
        <w:rPr>
          <w:rtl w:val="true"/>
        </w:rPr>
        <w:t xml:space="preserve">. </w:t>
      </w:r>
      <w:r>
        <w:rPr>
          <w:rtl w:val="true"/>
        </w:rPr>
        <w:t>אם לא די בכך</w:t>
      </w:r>
      <w:r>
        <w:rPr>
          <w:rtl w:val="true"/>
        </w:rPr>
        <w:t xml:space="preserve">, </w:t>
      </w:r>
      <w:r>
        <w:rPr>
          <w:rtl w:val="true"/>
        </w:rPr>
        <w:t xml:space="preserve">הודה המערער במסגרת חקירתו הנגדית כי היה ער לתכנון המוקדם של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בווטסאפ</w:t>
      </w:r>
      <w:r>
        <w:rPr>
          <w:rtl w:val="true"/>
        </w:rPr>
        <w:t xml:space="preserve">, </w:t>
      </w:r>
      <w:r>
        <w:rPr>
          <w:rtl w:val="true"/>
        </w:rPr>
        <w:t xml:space="preserve">תוך שהוא עומד על כך שלא היה בכוונתו ליטול חלק באותו אירוע </w:t>
      </w:r>
      <w:r>
        <w:rPr>
          <w:rtl w:val="true"/>
        </w:rPr>
        <w:t>–</w:t>
      </w:r>
      <w:r>
        <w:rPr>
          <w:rtl w:val="true"/>
        </w:rPr>
        <w:t xml:space="preserve"> לדבריו ב</w:t>
      </w:r>
      <w:r>
        <w:rPr>
          <w:rtl w:val="true"/>
        </w:rPr>
        <w:t>"</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Miriam" w:ascii="Century" w:hAnsi="Century"/>
          <w:b/>
          <w:spacing w:val="0"/>
          <w:sz w:val="22"/>
          <w:szCs w:val="24"/>
          <w:rtl w:val="true"/>
        </w:rPr>
        <w:t xml:space="preserve"> </w:t>
      </w:r>
      <w:r>
        <w:rPr>
          <w:rFonts w:cs="Century" w:ascii="Century" w:hAnsi="Century"/>
          <w:sz w:val="22"/>
          <w:rtl w:val="true"/>
        </w:rPr>
        <w:t xml:space="preserve">[...] </w:t>
      </w:r>
      <w:r>
        <w:rPr>
          <w:rFonts w:ascii="Century" w:hAnsi="Century" w:cs="Miriam"/>
          <w:b/>
          <w:b/>
          <w:spacing w:val="0"/>
          <w:sz w:val="22"/>
          <w:sz w:val="22"/>
          <w:szCs w:val="24"/>
          <w:rtl w:val="true"/>
        </w:rPr>
        <w:t>יכול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דיבור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בווטסאפ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שהולכים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לשחזר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שעבר</w:t>
      </w:r>
      <w:r>
        <w:rPr>
          <w:rtl w:val="true"/>
        </w:rPr>
        <w:t xml:space="preserve"> </w:t>
      </w:r>
      <w:r>
        <w:rPr>
          <w:rFonts w:ascii="Century" w:hAnsi="Century" w:cs="Miriam"/>
          <w:b/>
          <w:b/>
          <w:spacing w:val="0"/>
          <w:sz w:val="22"/>
          <w:sz w:val="22"/>
          <w:szCs w:val="24"/>
          <w:rtl w:val="true"/>
        </w:rPr>
        <w:t>והחלטתי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להגיע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לשחזור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הזה</w:t>
      </w:r>
      <w:r>
        <w:rPr>
          <w:rtl w:val="true"/>
        </w:rPr>
        <w:t xml:space="preserve"> </w:t>
      </w:r>
      <w:r>
        <w:rPr>
          <w:rtl w:val="true"/>
        </w:rPr>
        <w:t xml:space="preserve">[...] </w:t>
      </w:r>
      <w:r>
        <w:rPr>
          <w:rtl w:val="true"/>
        </w:rPr>
        <w:t>אני לא חייב לבוא ולריב מכות</w:t>
      </w:r>
      <w:r>
        <w:rPr>
          <w:rtl w:val="true"/>
        </w:rPr>
        <w:t xml:space="preserve">, </w:t>
      </w:r>
      <w:r>
        <w:rPr>
          <w:rtl w:val="true"/>
        </w:rPr>
        <w:t>אף אחד לא יכול להכריח אותי להרים מכות</w:t>
      </w:r>
      <w:r>
        <w:rPr>
          <w:rtl w:val="true"/>
        </w:rPr>
        <w:t xml:space="preserve">, </w:t>
      </w:r>
      <w:r>
        <w:rPr>
          <w:rtl w:val="true"/>
        </w:rPr>
        <w:t>אני בא בשביל החברים</w:t>
      </w:r>
      <w:r>
        <w:rPr>
          <w:rtl w:val="true"/>
        </w:rPr>
        <w:t xml:space="preserve">, </w:t>
      </w:r>
      <w:r>
        <w:rPr>
          <w:rtl w:val="true"/>
        </w:rPr>
        <w:t>בשביל החוויה</w:t>
      </w:r>
      <w:r>
        <w:rPr>
          <w:rtl w:val="true"/>
        </w:rPr>
        <w:t>" (</w:t>
      </w:r>
      <w:r>
        <w:rPr>
          <w:rtl w:val="true"/>
        </w:rPr>
        <w:t xml:space="preserve">ההדגשות הוספו </w:t>
      </w:r>
      <w:r>
        <w:rPr>
          <w:rtl w:val="true"/>
        </w:rPr>
        <w:t>–</w:t>
      </w:r>
      <w:r>
        <w:rPr>
          <w:rtl w:val="true"/>
        </w:rPr>
        <w:t xml:space="preserve"> א</w:t>
      </w:r>
      <w:r>
        <w:rPr>
          <w:rtl w:val="true"/>
        </w:rPr>
        <w:t>.</w:t>
      </w:r>
      <w:r>
        <w:rPr>
          <w:rtl w:val="true"/>
        </w:rPr>
        <w:t>ש</w:t>
      </w:r>
      <w:r>
        <w:rPr>
          <w:rtl w:val="true"/>
        </w:rPr>
        <w:t xml:space="preserve">.; </w:t>
      </w:r>
      <w:r>
        <w:rPr>
          <w:rtl w:val="true"/>
        </w:rPr>
        <w:t xml:space="preserve">ראו פרוטוקול מיום </w:t>
      </w:r>
      <w:r>
        <w:rPr/>
        <w:t>8.5.2017</w:t>
      </w:r>
      <w:r>
        <w:rPr>
          <w:rtl w:val="true"/>
        </w:rPr>
        <w:t>,</w:t>
      </w:r>
      <w:r>
        <w:rPr>
          <w:rFonts w:cs="Arial" w:ascii="Arial" w:hAnsi="Arial"/>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748</w:t>
      </w:r>
      <w:r>
        <w:rPr>
          <w:rFonts w:cs="Arial" w:ascii="Arial" w:hAnsi="Arial"/>
          <w:rtl w:val="true"/>
        </w:rPr>
        <w:t xml:space="preserve">, </w:t>
      </w:r>
      <w:r>
        <w:rPr>
          <w:rFonts w:ascii="Arial" w:hAnsi="Arial" w:cs="Arial"/>
          <w:rtl w:val="true"/>
        </w:rPr>
        <w:t xml:space="preserve">שורה </w:t>
      </w:r>
      <w:r>
        <w:rPr>
          <w:rFonts w:cs="Arial" w:ascii="Arial" w:hAnsi="Arial"/>
        </w:rPr>
        <w:t>25</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749</w:t>
      </w:r>
      <w:r>
        <w:rPr>
          <w:rFonts w:cs="Arial" w:ascii="Arial" w:hAnsi="Arial"/>
          <w:rtl w:val="true"/>
        </w:rPr>
        <w:t xml:space="preserve">, </w:t>
      </w:r>
      <w:r>
        <w:rPr>
          <w:rFonts w:ascii="Arial" w:hAnsi="Arial" w:cs="Arial"/>
          <w:rtl w:val="true"/>
        </w:rPr>
        <w:t xml:space="preserve">שורה </w:t>
      </w:r>
      <w:r>
        <w:rPr>
          <w:rFonts w:cs="Arial" w:ascii="Arial" w:hAnsi="Arial"/>
        </w:rPr>
        <w:t>5</w:t>
      </w:r>
      <w:r>
        <w:rPr>
          <w:rtl w:val="true"/>
        </w:rPr>
        <w:t xml:space="preserve">). </w:t>
      </w:r>
      <w:r>
        <w:rPr>
          <w:rtl w:val="true"/>
        </w:rPr>
        <w:t xml:space="preserve">המערער הבהיר כי ידע </w:t>
      </w:r>
      <w:r>
        <w:rPr>
          <w:rtl w:val="true"/>
        </w:rPr>
        <w:t>"</w:t>
      </w:r>
      <w:r>
        <w:rPr>
          <w:rtl w:val="true"/>
        </w:rPr>
        <w:t>שהולכת להיות תקיפה</w:t>
      </w:r>
      <w:r>
        <w:rPr>
          <w:rtl w:val="true"/>
        </w:rPr>
        <w:t xml:space="preserve">" </w:t>
      </w:r>
      <w:r>
        <w:rPr>
          <w:rtl w:val="true"/>
        </w:rPr>
        <w:t xml:space="preserve">ולכן הוא הגיע לפאב </w:t>
      </w:r>
      <w:r>
        <w:rPr>
          <w:rtl w:val="true"/>
        </w:rPr>
        <w:t>"</w:t>
      </w:r>
      <w:r>
        <w:rPr>
          <w:rtl w:val="true"/>
        </w:rPr>
        <w:t>מאוחר בכוונה</w:t>
      </w:r>
      <w:r>
        <w:rPr>
          <w:rtl w:val="true"/>
        </w:rPr>
        <w:t xml:space="preserve">" </w:t>
      </w:r>
      <w:r>
        <w:rPr>
          <w:rtl w:val="true"/>
        </w:rPr>
        <w:t xml:space="preserve">רק במטרה לשבת שם </w:t>
      </w:r>
      <w:r>
        <w:rPr>
          <w:rtl w:val="true"/>
        </w:rPr>
        <w:t>(</w:t>
      </w:r>
      <w:r>
        <w:rPr>
          <w:rtl w:val="true"/>
        </w:rPr>
        <w:t xml:space="preserve">ראו פרוטוקול מיום </w:t>
      </w:r>
      <w:r>
        <w:rPr/>
        <w:t>8.5.2017</w:t>
      </w:r>
      <w:r>
        <w:rPr>
          <w:rtl w:val="true"/>
        </w:rPr>
        <w:t xml:space="preserve">, </w:t>
      </w:r>
      <w:r>
        <w:rPr>
          <w:rFonts w:ascii="Arial" w:hAnsi="Arial" w:cs="Arial"/>
          <w:rtl w:val="true"/>
        </w:rPr>
        <w:t>עמ</w:t>
      </w:r>
      <w:r>
        <w:rPr>
          <w:rFonts w:cs="Arial" w:ascii="Arial" w:hAnsi="Arial"/>
          <w:rtl w:val="true"/>
        </w:rPr>
        <w:t xml:space="preserve">' </w:t>
      </w:r>
      <w:r>
        <w:rPr>
          <w:rFonts w:cs="Arial" w:ascii="Arial" w:hAnsi="Arial"/>
        </w:rPr>
        <w:t>911</w:t>
      </w:r>
      <w:r>
        <w:rPr>
          <w:rFonts w:cs="Arial" w:ascii="Arial" w:hAnsi="Arial"/>
          <w:rtl w:val="true"/>
        </w:rPr>
        <w:t xml:space="preserve">, </w:t>
      </w:r>
      <w:r>
        <w:rPr>
          <w:rFonts w:ascii="Arial" w:hAnsi="Arial" w:cs="Arial"/>
          <w:rtl w:val="true"/>
        </w:rPr>
        <w:t xml:space="preserve">שורות </w:t>
      </w:r>
      <w:r>
        <w:rPr>
          <w:rFonts w:cs="Arial" w:ascii="Arial" w:hAnsi="Arial"/>
        </w:rPr>
        <w:t>26-1</w:t>
      </w:r>
      <w:r>
        <w:rPr>
          <w:rtl w:val="true"/>
        </w:rPr>
        <w:t xml:space="preserve">; </w:t>
      </w:r>
      <w:r>
        <w:rPr>
          <w:rtl w:val="true"/>
        </w:rPr>
        <w:t xml:space="preserve">וראו גם פרוטוקול מיום </w:t>
      </w:r>
      <w:r>
        <w:rPr/>
        <w:t>16.5.2017</w:t>
      </w:r>
      <w:r>
        <w:rPr>
          <w:rtl w:val="true"/>
        </w:rPr>
        <w:t xml:space="preserve">, </w:t>
      </w:r>
      <w:r>
        <w:rPr>
          <w:rtl w:val="true"/>
        </w:rPr>
        <w:t>עמ</w:t>
      </w:r>
      <w:r>
        <w:rPr>
          <w:rtl w:val="true"/>
        </w:rPr>
        <w:t xml:space="preserve">' </w:t>
      </w:r>
      <w:r>
        <w:rPr/>
        <w:t>914</w:t>
      </w:r>
      <w:r>
        <w:rPr>
          <w:rtl w:val="true"/>
        </w:rPr>
        <w:t xml:space="preserve">, </w:t>
      </w:r>
      <w:r>
        <w:rPr>
          <w:rtl w:val="true"/>
        </w:rPr>
        <w:t xml:space="preserve">שורות </w:t>
      </w:r>
      <w:r>
        <w:rPr/>
        <w:t>9-7</w:t>
      </w:r>
      <w:r>
        <w:rPr>
          <w:rtl w:val="true"/>
        </w:rPr>
        <w:t xml:space="preserve">; </w:t>
      </w:r>
      <w:r>
        <w:rPr>
          <w:rtl w:val="true"/>
        </w:rPr>
        <w:t>והחל מעמ</w:t>
      </w:r>
      <w:r>
        <w:rPr>
          <w:rtl w:val="true"/>
        </w:rPr>
        <w:t xml:space="preserve">' </w:t>
      </w:r>
      <w:r>
        <w:rPr/>
        <w:t>928</w:t>
      </w:r>
      <w:r>
        <w:rPr>
          <w:rtl w:val="true"/>
        </w:rPr>
        <w:t xml:space="preserve">, </w:t>
      </w:r>
      <w:r>
        <w:rPr>
          <w:rtl w:val="true"/>
        </w:rPr>
        <w:t xml:space="preserve">שורה </w:t>
      </w:r>
      <w:r>
        <w:rPr/>
        <w:t>32</w:t>
      </w:r>
      <w:r>
        <w:rPr>
          <w:rtl w:val="true"/>
        </w:rPr>
        <w:t xml:space="preserve"> </w:t>
      </w:r>
      <w:r>
        <w:rPr>
          <w:rtl w:val="true"/>
        </w:rPr>
        <w:t>ועד לעמ</w:t>
      </w:r>
      <w:r>
        <w:rPr>
          <w:rtl w:val="true"/>
        </w:rPr>
        <w:t xml:space="preserve">' </w:t>
      </w:r>
      <w:r>
        <w:rPr/>
        <w:t>929</w:t>
      </w:r>
      <w:r>
        <w:rPr>
          <w:rtl w:val="true"/>
        </w:rPr>
        <w:t xml:space="preserve">, </w:t>
      </w:r>
      <w:r>
        <w:rPr>
          <w:rtl w:val="true"/>
        </w:rPr>
        <w:t xml:space="preserve">שורה </w:t>
      </w:r>
      <w:r>
        <w:rPr/>
        <w:t>4</w:t>
      </w:r>
      <w:r>
        <w:rPr>
          <w:rtl w:val="true"/>
        </w:rPr>
        <w:t xml:space="preserve">). </w:t>
      </w:r>
      <w:r>
        <w:rPr>
          <w:rtl w:val="true"/>
        </w:rPr>
        <w:t>בנסיבות אלה</w:t>
      </w:r>
      <w:r>
        <w:rPr>
          <w:rtl w:val="true"/>
        </w:rPr>
        <w:t xml:space="preserve">, </w:t>
      </w:r>
      <w:r>
        <w:rPr>
          <w:rtl w:val="true"/>
        </w:rPr>
        <w:t>שוכנעתי כי גרסתו המיתממת של המערער לפיה הגיע לפאב רק לאחר שעזבו חברי הארגון את המקום וכי עם הגעתו כאמור נמנע מלהשתתף בתקיפה עצמה</w:t>
      </w:r>
      <w:r>
        <w:rPr>
          <w:rtl w:val="true"/>
        </w:rPr>
        <w:t xml:space="preserve">, </w:t>
      </w:r>
      <w:r>
        <w:rPr>
          <w:rtl w:val="true"/>
        </w:rPr>
        <w:t>אין לה ולו אחיזה קלושה בחומר הראיות</w:t>
      </w:r>
      <w:r>
        <w:rPr>
          <w:rtl w:val="true"/>
        </w:rPr>
        <w:t xml:space="preserve">. </w:t>
      </w:r>
      <w:r>
        <w:rPr>
          <w:rtl w:val="true"/>
        </w:rPr>
        <w:t>אדרבא</w:t>
      </w:r>
      <w:r>
        <w:rPr>
          <w:rtl w:val="true"/>
        </w:rPr>
        <w:t xml:space="preserve">: </w:t>
      </w:r>
      <w:r>
        <w:rPr>
          <w:rtl w:val="true"/>
        </w:rPr>
        <w:t>גרסה זו מתגלה כשקרית שאין בכוחה לעמוד במבחן המציאות</w:t>
      </w:r>
      <w:r>
        <w:rPr>
          <w:rtl w:val="true"/>
        </w:rPr>
        <w:t xml:space="preserve">. </w:t>
      </w:r>
      <w:r>
        <w:rPr>
          <w:sz w:val="22"/>
          <w:sz w:val="22"/>
          <w:rtl w:val="true"/>
        </w:rPr>
        <w:t>שקרי המערער בגרסתו זו עולים כדי סיוע לעדותו של עד המדינה</w:t>
      </w:r>
      <w:r>
        <w:rPr>
          <w:sz w:val="22"/>
          <w:rtl w:val="true"/>
        </w:rPr>
        <w:t xml:space="preserve">, </w:t>
      </w:r>
      <w:r>
        <w:rPr>
          <w:sz w:val="22"/>
          <w:sz w:val="22"/>
          <w:rtl w:val="true"/>
        </w:rPr>
        <w:t>שכן אלו הם שקרים ש</w:t>
      </w:r>
      <w:r>
        <w:rPr>
          <w:rtl w:val="true"/>
        </w:rPr>
        <w:t>הופרכו בעליל והם נאמרו מתוך תודעת האשמה במטרה להרחיק את המערער מהאירוע</w:t>
      </w:r>
      <w:r>
        <w:rPr>
          <w:rtl w:val="true"/>
        </w:rPr>
        <w:t>.</w:t>
      </w:r>
    </w:p>
    <w:p>
      <w:pPr>
        <w:pStyle w:val="Ruller43"/>
        <w:numPr>
          <w:ilvl w:val="0"/>
          <w:numId w:val="0"/>
        </w:numPr>
        <w:ind w:hanging="0" w:start="0" w:end="0"/>
        <w:jc w:val="both"/>
        <w:rPr/>
      </w:pPr>
      <w:r>
        <w:rPr>
          <w:rtl w:val="true"/>
        </w:rPr>
      </w:r>
    </w:p>
    <w:p>
      <w:pPr>
        <w:pStyle w:val="Ruller42"/>
        <w:numPr>
          <w:ilvl w:val="0"/>
          <w:numId w:val="4"/>
        </w:numPr>
        <w:ind w:hanging="360" w:start="360" w:end="0"/>
        <w:jc w:val="both"/>
        <w:rPr>
          <w:rFonts w:ascii="Century" w:hAnsi="Century" w:cs="Miriam"/>
          <w:b/>
          <w:spacing w:val="0"/>
          <w:szCs w:val="24"/>
        </w:rPr>
      </w:pP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תקשורת</w:t>
      </w:r>
    </w:p>
    <w:p>
      <w:pPr>
        <w:pStyle w:val="Normal"/>
        <w:ind w:start="72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הואיל והמערער הודה בעדותו כי נכח בחוף פולג במועד הרלבנטי לאירועי חופים</w:t>
      </w:r>
      <w:r>
        <w:rPr>
          <w:rtl w:val="true"/>
        </w:rPr>
        <w:t xml:space="preserve">, </w:t>
      </w:r>
      <w:r>
        <w:rPr>
          <w:rFonts w:ascii="Century" w:hAnsi="Century" w:cs="Century"/>
          <w:sz w:val="22"/>
          <w:sz w:val="22"/>
          <w:rtl w:val="true"/>
        </w:rPr>
        <w:t>נמנע ב</w:t>
      </w:r>
      <w:r>
        <w:rPr>
          <w:rtl w:val="true"/>
        </w:rPr>
        <w:t>ית משפט קמא מלהידרש לראיית האיכון הממקמת את המערער בזירת האירוע במועד הרלבנטי 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כראיית סיוע עצמאית</w:t>
      </w:r>
      <w:r>
        <w:rPr>
          <w:rtl w:val="true"/>
        </w:rPr>
        <w:t xml:space="preserve">, </w:t>
      </w:r>
      <w:r>
        <w:rPr>
          <w:rtl w:val="true"/>
        </w:rPr>
        <w:t xml:space="preserve">בהטעימו כי </w:t>
      </w:r>
      <w:r>
        <w:rPr>
          <w:rtl w:val="true"/>
        </w:rPr>
        <w:t>"</w:t>
      </w:r>
      <w:r>
        <w:rPr>
          <w:rFonts w:ascii="Arial" w:hAnsi="Arial" w:cs="Arial"/>
          <w:rtl w:val="true"/>
        </w:rPr>
        <w:t>ממילא ניתן לראות בשקריו של הנאשם כמקיימים את דרישת הסיוע</w:t>
      </w:r>
      <w:r>
        <w:rPr>
          <w:rFonts w:cs="Arial" w:ascii="Arial" w:hAnsi="Arial"/>
          <w:rtl w:val="true"/>
        </w:rPr>
        <w:t xml:space="preserve">, </w:t>
      </w:r>
      <w:r>
        <w:rPr>
          <w:rFonts w:ascii="Arial" w:hAnsi="Arial" w:cs="Arial"/>
          <w:rtl w:val="true"/>
        </w:rPr>
        <w:t>ובאופן דומה</w:t>
      </w:r>
      <w:r>
        <w:rPr>
          <w:rFonts w:cs="Arial" w:ascii="Arial" w:hAnsi="Arial"/>
          <w:rtl w:val="true"/>
        </w:rPr>
        <w:t xml:space="preserve">, </w:t>
      </w:r>
      <w:r>
        <w:rPr>
          <w:rFonts w:ascii="Arial" w:hAnsi="Arial" w:cs="Arial"/>
          <w:rtl w:val="true"/>
        </w:rPr>
        <w:t>גם את ההתכתבויות בקבוצות הווטסאפ</w:t>
      </w:r>
      <w:r>
        <w:rPr>
          <w:rtl w:val="true"/>
        </w:rPr>
        <w:t>" (</w:t>
      </w:r>
      <w:r>
        <w:rPr>
          <w:rtl w:val="true"/>
        </w:rPr>
        <w:t>ראו עמ</w:t>
      </w:r>
      <w:r>
        <w:rPr>
          <w:rtl w:val="true"/>
        </w:rPr>
        <w:t xml:space="preserve">' </w:t>
      </w:r>
      <w:r>
        <w:rPr/>
        <w:t>62</w:t>
      </w:r>
      <w:r>
        <w:rPr>
          <w:rtl w:val="true"/>
        </w:rPr>
        <w:t xml:space="preserve"> </w:t>
      </w:r>
      <w:r>
        <w:rPr>
          <w:rtl w:val="true"/>
        </w:rPr>
        <w:t>להכרעת הדין</w:t>
      </w:r>
      <w:r>
        <w:rPr>
          <w:rtl w:val="true"/>
        </w:rPr>
        <w:t xml:space="preserve">). </w:t>
      </w:r>
      <w:r>
        <w:rPr>
          <w:rtl w:val="true"/>
        </w:rPr>
        <w:t>משכך הוא הדבר</w:t>
      </w:r>
      <w:r>
        <w:rPr>
          <w:rtl w:val="true"/>
        </w:rPr>
        <w:t xml:space="preserve">, </w:t>
      </w:r>
      <w:r>
        <w:rPr>
          <w:rtl w:val="true"/>
        </w:rPr>
        <w:t>מתייתרת למעשה טענת המערער כי ראיית האיכון אינה מהווה ראיית סיוע משום שאיננה מסבכת אותו ביריעת המחלוקת הנוגעת לשאלה האם הלה השתתף בתקיפות או לאו</w:t>
      </w:r>
      <w:r>
        <w:rPr>
          <w:rtl w:val="true"/>
        </w:rPr>
        <w:t xml:space="preserve">. </w:t>
      </w:r>
      <w:r>
        <w:rPr>
          <w:rtl w:val="true"/>
        </w:rPr>
        <w:t>ואולם</w:t>
      </w:r>
      <w:r>
        <w:rPr>
          <w:rtl w:val="true"/>
        </w:rPr>
        <w:t xml:space="preserve">, </w:t>
      </w:r>
      <w:r>
        <w:rPr>
          <w:rtl w:val="true"/>
        </w:rPr>
        <w:t>אוסיף למעלה מן הצורך</w:t>
      </w:r>
      <w:r>
        <w:rPr>
          <w:rtl w:val="true"/>
        </w:rPr>
        <w:t xml:space="preserve">, </w:t>
      </w:r>
      <w:r>
        <w:rPr>
          <w:rtl w:val="true"/>
        </w:rPr>
        <w:t xml:space="preserve">כי גם </w:t>
      </w:r>
      <w:r>
        <w:rPr>
          <w:rFonts w:ascii="FrankRuehl" w:hAnsi="FrankRuehl" w:cs="FrankRuehl"/>
          <w:sz w:val="28"/>
          <w:sz w:val="28"/>
          <w:rtl w:val="true"/>
        </w:rPr>
        <w:t xml:space="preserve">אם לא היה מקום לראות </w:t>
      </w:r>
      <w:r>
        <w:rPr>
          <w:rFonts w:ascii="FrankRuehl" w:hAnsi="FrankRuehl" w:cs="FrankRuehl"/>
          <w:sz w:val="28"/>
          <w:sz w:val="28"/>
          <w:rtl w:val="true"/>
        </w:rPr>
        <w:t>בנוכחות המערער בזירת ביצוע העבירה</w:t>
      </w:r>
      <w:r>
        <w:rPr>
          <w:rFonts w:cs="FrankRuehl" w:ascii="FrankRuehl" w:hAnsi="FrankRuehl"/>
          <w:sz w:val="28"/>
          <w:rtl w:val="true"/>
        </w:rPr>
        <w:t>,</w:t>
      </w:r>
      <w:r>
        <w:rPr>
          <w:rFonts w:cs="FrankRuehl" w:ascii="FrankRuehl" w:hAnsi="FrankRuehl"/>
          <w:sz w:val="28"/>
          <w:rtl w:val="true"/>
        </w:rPr>
        <w:t xml:space="preserve"> </w:t>
      </w:r>
      <w:r>
        <w:rPr>
          <w:rFonts w:ascii="FrankRuehl" w:hAnsi="FrankRuehl" w:cs="FrankRuehl"/>
          <w:sz w:val="28"/>
          <w:sz w:val="28"/>
          <w:rtl w:val="true"/>
        </w:rPr>
        <w:t>כשלעצמ</w:t>
      </w:r>
      <w:r>
        <w:rPr>
          <w:rFonts w:ascii="FrankRuehl" w:hAnsi="FrankRuehl" w:cs="FrankRuehl"/>
          <w:sz w:val="28"/>
          <w:sz w:val="28"/>
          <w:rtl w:val="true"/>
        </w:rPr>
        <w:t>ה</w:t>
      </w:r>
      <w:r>
        <w:rPr>
          <w:rFonts w:cs="FrankRuehl" w:ascii="FrankRuehl" w:hAnsi="FrankRuehl"/>
          <w:sz w:val="28"/>
          <w:rtl w:val="true"/>
        </w:rPr>
        <w:t>,</w:t>
      </w:r>
      <w:r>
        <w:rPr>
          <w:rFonts w:cs="FrankRuehl" w:ascii="FrankRuehl" w:hAnsi="FrankRuehl"/>
          <w:sz w:val="28"/>
          <w:rtl w:val="true"/>
        </w:rPr>
        <w:t xml:space="preserve"> </w:t>
      </w:r>
      <w:r>
        <w:rPr>
          <w:rFonts w:ascii="FrankRuehl" w:hAnsi="FrankRuehl" w:cs="FrankRuehl"/>
          <w:sz w:val="28"/>
          <w:sz w:val="28"/>
          <w:rtl w:val="true"/>
        </w:rPr>
        <w:t>משום סיוע מספיק לעדות עד המדינה</w:t>
      </w:r>
      <w:r>
        <w:rPr>
          <w:rFonts w:cs="FrankRuehl" w:ascii="FrankRuehl" w:hAnsi="FrankRuehl"/>
          <w:sz w:val="28"/>
          <w:rtl w:val="true"/>
        </w:rPr>
        <w:t xml:space="preserve">, </w:t>
      </w:r>
      <w:r>
        <w:rPr>
          <w:rFonts w:ascii="FrankRuehl" w:hAnsi="FrankRuehl" w:cs="FrankRuehl"/>
          <w:sz w:val="28"/>
          <w:sz w:val="28"/>
          <w:rtl w:val="true"/>
        </w:rPr>
        <w:t xml:space="preserve">ברי </w:t>
      </w:r>
      <w:r>
        <w:rPr>
          <w:rFonts w:ascii="FrankRuehl" w:hAnsi="FrankRuehl" w:cs="FrankRuehl"/>
          <w:sz w:val="28"/>
          <w:sz w:val="28"/>
          <w:rtl w:val="true"/>
        </w:rPr>
        <w:t xml:space="preserve">הוא </w:t>
      </w:r>
      <w:r>
        <w:rPr>
          <w:rFonts w:ascii="FrankRuehl" w:hAnsi="FrankRuehl" w:cs="FrankRuehl"/>
          <w:sz w:val="28"/>
          <w:sz w:val="28"/>
          <w:rtl w:val="true"/>
        </w:rPr>
        <w:t>כי התווספות</w:t>
      </w:r>
      <w:r>
        <w:rPr>
          <w:rFonts w:ascii="FrankRuehl" w:hAnsi="FrankRuehl" w:cs="FrankRuehl"/>
          <w:sz w:val="28"/>
          <w:sz w:val="28"/>
          <w:rtl w:val="true"/>
        </w:rPr>
        <w:t>ה</w:t>
      </w:r>
      <w:r>
        <w:rPr>
          <w:rFonts w:ascii="FrankRuehl" w:hAnsi="FrankRuehl" w:cs="FrankRuehl"/>
          <w:sz w:val="28"/>
          <w:sz w:val="28"/>
          <w:rtl w:val="true"/>
        </w:rPr>
        <w:t xml:space="preserve"> לראיות האחרות שבתיק </w:t>
      </w:r>
      <w:r>
        <w:rPr>
          <w:rFonts w:ascii="FrankRuehl" w:hAnsi="FrankRuehl" w:cs="FrankRuehl"/>
          <w:sz w:val="28"/>
          <w:sz w:val="28"/>
          <w:rtl w:val="true"/>
        </w:rPr>
        <w:t>מחזקת את התשתית הראייתית הכוללת שעל בסיסה הוא הורשע</w:t>
      </w:r>
      <w:r>
        <w:rPr>
          <w:rFonts w:cs="FrankRuehl" w:ascii="FrankRuehl" w:hAnsi="FrankRuehl"/>
          <w:sz w:val="28"/>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חיזוק</w:t>
      </w:r>
      <w:r>
        <w:rPr>
          <w:rFonts w:cs="Miriam" w:ascii="Century" w:hAnsi="Century"/>
          <w:b/>
          <w:spacing w:val="0"/>
          <w:szCs w:val="24"/>
          <w:rtl w:val="true"/>
        </w:rPr>
        <w:t xml:space="preserve">: </w:t>
      </w:r>
      <w:r>
        <w:rPr>
          <w:rFonts w:ascii="Century" w:hAnsi="Century" w:cs="Miriam"/>
          <w:b/>
          <w:b/>
          <w:spacing w:val="0"/>
          <w:szCs w:val="24"/>
          <w:rtl w:val="true"/>
        </w:rPr>
        <w:t>אמרותיהם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העדים</w:t>
      </w:r>
      <w:r>
        <w:rPr>
          <w:rFonts w:ascii="Century" w:hAnsi="Century" w:eastAsia="Century" w:cs="Century"/>
          <w:b/>
          <w:b/>
          <w:spacing w:val="0"/>
          <w:szCs w:val="24"/>
          <w:rtl w:val="true"/>
        </w:rPr>
        <w:t xml:space="preserve"> </w:t>
      </w:r>
      <w:r>
        <w:rPr>
          <w:rFonts w:ascii="Century" w:hAnsi="Century" w:cs="Miriam"/>
          <w:b/>
          <w:b/>
          <w:spacing w:val="0"/>
          <w:szCs w:val="24"/>
          <w:rtl w:val="true"/>
        </w:rPr>
        <w:t>השותפים</w:t>
      </w:r>
      <w:r>
        <w:rPr>
          <w:rFonts w:ascii="Century" w:hAnsi="Century" w:eastAsia="Century" w:cs="Century"/>
          <w:b/>
          <w:b/>
          <w:spacing w:val="0"/>
          <w:szCs w:val="24"/>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בית משפט קמא מצא באמרותיהם של העדים השותפים</w:t>
      </w:r>
      <w:r>
        <w:rPr>
          <w:rtl w:val="true"/>
        </w:rPr>
        <w:t xml:space="preserve">, </w:t>
      </w:r>
      <w:r>
        <w:rPr>
          <w:rtl w:val="true"/>
        </w:rPr>
        <w:t>אופק כהן ויחיאל גיאת</w:t>
      </w:r>
      <w:r>
        <w:rPr>
          <w:rtl w:val="true"/>
        </w:rPr>
        <w:t xml:space="preserve">, </w:t>
      </w:r>
      <w:r>
        <w:rPr>
          <w:rtl w:val="true"/>
        </w:rPr>
        <w:t xml:space="preserve">אשר הוגשו לפי </w:t>
      </w:r>
      <w:hyperlink r:id="rId7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7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ראיות חיזוק התומכות בגרסתו של עד המדינה</w:t>
      </w:r>
      <w:r>
        <w:rPr>
          <w:rtl w:val="true"/>
        </w:rPr>
        <w:t xml:space="preserve">. </w:t>
      </w:r>
      <w:r>
        <w:rPr>
          <w:rtl w:val="true"/>
        </w:rPr>
        <w:t>על קביעה זו</w:t>
      </w:r>
      <w:r>
        <w:rPr>
          <w:rtl w:val="true"/>
        </w:rPr>
        <w:t xml:space="preserve">, </w:t>
      </w:r>
      <w:r>
        <w:rPr>
          <w:rtl w:val="true"/>
        </w:rPr>
        <w:t>כזכור</w:t>
      </w:r>
      <w:r>
        <w:rPr>
          <w:rtl w:val="true"/>
        </w:rPr>
        <w:t xml:space="preserve">, </w:t>
      </w:r>
      <w:r>
        <w:rPr>
          <w:rtl w:val="true"/>
        </w:rPr>
        <w:t>משיג המערער בטענה כי אין באמרות אלה כדי לחזק את גרסתו של עד המדינה היות והן אינן מסבכות אותו בנקודת המחלוקת</w:t>
      </w:r>
      <w:r>
        <w:rPr>
          <w:rtl w:val="true"/>
        </w:rPr>
        <w:t xml:space="preserve">. </w:t>
      </w:r>
      <w:r>
        <w:rPr>
          <w:rtl w:val="true"/>
        </w:rPr>
        <w:t>טענה זו טעות ביסודה והסיבה לכך היא פשוטה</w:t>
      </w:r>
      <w:r>
        <w:rPr>
          <w:rtl w:val="true"/>
        </w:rPr>
        <w:t xml:space="preserve">. </w:t>
      </w:r>
      <w:r>
        <w:rPr>
          <w:rtl w:val="true"/>
        </w:rPr>
        <w:t>ראשית</w:t>
      </w:r>
      <w:r>
        <w:rPr>
          <w:rtl w:val="true"/>
        </w:rPr>
        <w:t xml:space="preserve">, </w:t>
      </w:r>
      <w:r>
        <w:rPr>
          <w:rtl w:val="true"/>
        </w:rPr>
        <w:t>בכל הקשור ל</w:t>
      </w:r>
      <w:r>
        <w:rPr>
          <w:rFonts w:ascii="Century" w:hAnsi="Century" w:cs="Miriam"/>
          <w:b/>
          <w:b/>
          <w:spacing w:val="0"/>
          <w:sz w:val="22"/>
          <w:sz w:val="22"/>
          <w:szCs w:val="24"/>
          <w:rtl w:val="true"/>
        </w:rPr>
        <w:t>אירועי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tl w:val="true"/>
        </w:rPr>
        <w:t xml:space="preserve">, </w:t>
      </w:r>
      <w:r>
        <w:rPr>
          <w:rtl w:val="true"/>
        </w:rPr>
        <w:t>מדובר בחיזוקים שבאים למעלה מן הצורך</w:t>
      </w:r>
      <w:r>
        <w:rPr>
          <w:rtl w:val="true"/>
        </w:rPr>
        <w:t xml:space="preserve">, </w:t>
      </w:r>
      <w:r>
        <w:rPr>
          <w:rtl w:val="true"/>
        </w:rPr>
        <w:t>שכן די בעדותו של עד המדינה</w:t>
      </w:r>
      <w:r>
        <w:rPr>
          <w:rtl w:val="true"/>
        </w:rPr>
        <w:t xml:space="preserve">, </w:t>
      </w:r>
      <w:r>
        <w:rPr>
          <w:rtl w:val="true"/>
        </w:rPr>
        <w:t>אותה מצא בית משפט קמא אמינה מעבר לספק סביר</w:t>
      </w:r>
      <w:r>
        <w:rPr>
          <w:rtl w:val="true"/>
        </w:rPr>
        <w:t xml:space="preserve">, </w:t>
      </w:r>
      <w:r>
        <w:rPr>
          <w:rtl w:val="true"/>
        </w:rPr>
        <w:t>ובראיות הסיוע אשר תומכות בעדות זו כדי להרשיע את המערער בעבירות המיוחסות לו</w:t>
      </w:r>
      <w:r>
        <w:rPr>
          <w:rtl w:val="true"/>
        </w:rPr>
        <w:t xml:space="preserve">. </w:t>
      </w:r>
      <w:r>
        <w:rPr>
          <w:rtl w:val="true"/>
        </w:rPr>
        <w:t>מדובר אפוא בחיזוק במובן המהותי אשר משתלב בניתוח הראיות שנעשה על ידי בית משפט קמא</w:t>
      </w:r>
      <w:r>
        <w:rPr>
          <w:rtl w:val="true"/>
        </w:rPr>
        <w:t xml:space="preserve">, </w:t>
      </w:r>
      <w:r>
        <w:rPr>
          <w:rtl w:val="true"/>
        </w:rPr>
        <w:t xml:space="preserve">ולא במילוי דרישה פורמלית של </w:t>
      </w:r>
      <w:r>
        <w:rPr>
          <w:rtl w:val="true"/>
        </w:rPr>
        <w:t>"</w:t>
      </w:r>
      <w:r>
        <w:rPr>
          <w:rtl w:val="true"/>
        </w:rPr>
        <w:t>חיזוק</w:t>
      </w:r>
      <w:r>
        <w:rPr>
          <w:rtl w:val="true"/>
        </w:rPr>
        <w:t xml:space="preserve">" </w:t>
      </w:r>
      <w:r>
        <w:rPr>
          <w:rtl w:val="true"/>
        </w:rPr>
        <w:t xml:space="preserve">לפי </w:t>
      </w:r>
      <w:hyperlink r:id="rId79">
        <w:r>
          <w:rPr>
            <w:rStyle w:val="Hyperlink"/>
            <w:color w:val="0000FF"/>
            <w:u w:val="single"/>
            <w:rtl w:val="true"/>
          </w:rPr>
          <w:t>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8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שנית</w:t>
      </w:r>
      <w:r>
        <w:rPr>
          <w:rtl w:val="true"/>
        </w:rPr>
        <w:t xml:space="preserve">, </w:t>
      </w:r>
      <w:r>
        <w:rPr>
          <w:rtl w:val="true"/>
        </w:rPr>
        <w:t>ראיית חיזוק</w:t>
      </w:r>
      <w:r>
        <w:rPr>
          <w:rtl w:val="true"/>
        </w:rPr>
        <w:t xml:space="preserve">, </w:t>
      </w:r>
      <w:r>
        <w:rPr>
          <w:rtl w:val="true"/>
        </w:rPr>
        <w:t>בהגדרתה</w:t>
      </w:r>
      <w:r>
        <w:rPr>
          <w:rtl w:val="true"/>
        </w:rPr>
        <w:t xml:space="preserve">, </w:t>
      </w:r>
      <w:r>
        <w:rPr>
          <w:rtl w:val="true"/>
        </w:rPr>
        <w:t xml:space="preserve">הינה תוספת ראייתית </w:t>
      </w:r>
      <w:r>
        <w:rPr>
          <w:rtl w:val="true"/>
        </w:rPr>
        <w:t>"</w:t>
      </w:r>
      <w:r>
        <w:rPr>
          <w:rtl w:val="true"/>
        </w:rPr>
        <w:t>מאמתת</w:t>
      </w:r>
      <w:r>
        <w:rPr>
          <w:rtl w:val="true"/>
        </w:rPr>
        <w:t xml:space="preserve">" </w:t>
      </w:r>
      <w:r>
        <w:rPr>
          <w:rtl w:val="true"/>
        </w:rPr>
        <w:t xml:space="preserve">ולא תוספת ראייתית </w:t>
      </w:r>
      <w:r>
        <w:rPr>
          <w:rtl w:val="true"/>
        </w:rPr>
        <w:t>"</w:t>
      </w:r>
      <w:r>
        <w:rPr>
          <w:rtl w:val="true"/>
        </w:rPr>
        <w:t>מסבכת</w:t>
      </w:r>
      <w:r>
        <w:rPr>
          <w:rtl w:val="true"/>
        </w:rPr>
        <w:t>" (</w:t>
      </w:r>
      <w:r>
        <w:rPr>
          <w:rtl w:val="true"/>
        </w:rPr>
        <w:softHyphen/>
      </w:r>
      <w:r>
        <w:rPr>
          <w:rtl w:val="true"/>
        </w:rPr>
        <w:t xml:space="preserve">ראו פסיקה הנוגעת לתוספת ראייתית מסוג </w:t>
      </w:r>
      <w:r>
        <w:rPr>
          <w:rtl w:val="true"/>
        </w:rPr>
        <w:t>"</w:t>
      </w:r>
      <w:r>
        <w:rPr>
          <w:rtl w:val="true"/>
        </w:rPr>
        <w:t>דבר לחיזוק</w:t>
      </w:r>
      <w:r>
        <w:rPr>
          <w:rtl w:val="true"/>
        </w:rPr>
        <w:t xml:space="preserve">": </w:t>
      </w:r>
      <w:r>
        <w:rPr>
          <w:rtl w:val="true"/>
        </w:rPr>
        <w:t xml:space="preserve">כדוגמת </w:t>
      </w:r>
      <w:hyperlink r:id="rId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4428/13</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שיטרית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33</w:t>
      </w:r>
      <w:r>
        <w:rPr>
          <w:rtl w:val="true"/>
        </w:rPr>
        <w:t xml:space="preserve"> (</w:t>
      </w:r>
      <w:r>
        <w:rPr/>
        <w:t>30.4.2014</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שיטרית</w:t>
      </w:r>
      <w:r>
        <w:rPr>
          <w:rtl w:val="true"/>
        </w:rPr>
        <w:t xml:space="preserve">)). </w:t>
      </w:r>
      <w:r>
        <w:rPr>
          <w:rtl w:val="true"/>
        </w:rPr>
        <w:t>משכך</w:t>
      </w:r>
      <w:r>
        <w:rPr>
          <w:rtl w:val="true"/>
        </w:rPr>
        <w:t xml:space="preserve">, </w:t>
      </w:r>
      <w:r>
        <w:rPr>
          <w:rtl w:val="true"/>
        </w:rPr>
        <w:t>משסיווג בית משפט קמא את אמרותיהם של העדים השותפים כראיות חיזוק</w:t>
      </w:r>
      <w:r>
        <w:rPr>
          <w:rtl w:val="true"/>
        </w:rPr>
        <w:t xml:space="preserve">, </w:t>
      </w:r>
      <w:r>
        <w:rPr>
          <w:rtl w:val="true"/>
        </w:rPr>
        <w:t>להבדיל מראיות סיוע</w:t>
      </w:r>
      <w:r>
        <w:rPr>
          <w:rtl w:val="true"/>
        </w:rPr>
        <w:t xml:space="preserve">, </w:t>
      </w:r>
      <w:r>
        <w:rPr>
          <w:rtl w:val="true"/>
        </w:rPr>
        <w:t>ברי הוא</w:t>
      </w:r>
      <w:r>
        <w:rPr>
          <w:rtl w:val="true"/>
        </w:rPr>
        <w:t xml:space="preserve">, </w:t>
      </w:r>
      <w:r>
        <w:rPr>
          <w:rtl w:val="true"/>
        </w:rPr>
        <w:t xml:space="preserve">כי ראיות אלו אינן נדרשות לסבך את המערער בעבירות המיוחסות לו אלא די בכך שתגברנה את אמינות עדותו של עד המדינה על ידי אימות פרט רלבנטי לעבירה בעדותו </w:t>
      </w:r>
      <w:r>
        <w:rPr>
          <w:rtl w:val="true"/>
        </w:rPr>
        <w:t>(</w:t>
      </w:r>
      <w:r>
        <w:rPr>
          <w:rtl w:val="true"/>
        </w:rPr>
        <w:t>ראו שם</w:t>
      </w:r>
      <w:r>
        <w:rPr>
          <w:rtl w:val="true"/>
        </w:rPr>
        <w:t xml:space="preserve">; </w:t>
      </w:r>
      <w:r>
        <w:rPr>
          <w:rtl w:val="true"/>
        </w:rPr>
        <w:t>ו</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691/92</w:t>
        </w:r>
        <w:r>
          <w:rPr>
            <w:rStyle w:val="Hyperlink"/>
            <w:color w:val="0000FF"/>
            <w:u w:val="single"/>
            <w:rtl w:val="true"/>
          </w:rPr>
          <w:t xml:space="preserve"> </w:t>
        </w:r>
        <w:r>
          <w:rPr>
            <w:rStyle w:val="Hyperlink"/>
            <w:color w:val="0000FF"/>
            <w:u w:val="single"/>
            <w:rtl w:val="true"/>
          </w:rPr>
          <w:t>אהרון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w:t>
        </w:r>
      </w:hyperlink>
      <w:r>
        <w:rPr>
          <w:rtl w:val="true"/>
        </w:rPr>
        <w:t>(</w:t>
      </w:r>
      <w:r>
        <w:rPr/>
        <w:t>3</w:t>
      </w:r>
      <w:r>
        <w:rPr>
          <w:rtl w:val="true"/>
        </w:rPr>
        <w:t xml:space="preserve">) </w:t>
      </w:r>
      <w:r>
        <w:rPr/>
        <w:t>675</w:t>
      </w:r>
      <w:r>
        <w:rPr>
          <w:rtl w:val="true"/>
        </w:rPr>
        <w:t xml:space="preserve">, </w:t>
      </w:r>
      <w:r>
        <w:rPr/>
        <w:t>680</w:t>
      </w:r>
      <w:r>
        <w:rPr>
          <w:rtl w:val="true"/>
        </w:rPr>
        <w:t xml:space="preserve"> (</w:t>
      </w:r>
      <w:r>
        <w:rPr/>
        <w:t>1996</w:t>
      </w:r>
      <w:r>
        <w:rPr>
          <w:rtl w:val="true"/>
        </w:rPr>
        <w:t xml:space="preserve">)). </w:t>
      </w:r>
      <w:r>
        <w:rPr>
          <w:rtl w:val="true"/>
        </w:rPr>
        <w:t>בהקשר זה</w:t>
      </w:r>
      <w:r>
        <w:rPr>
          <w:rtl w:val="true"/>
        </w:rPr>
        <w:t xml:space="preserve">, </w:t>
      </w:r>
      <w:r>
        <w:rPr>
          <w:rtl w:val="true"/>
        </w:rPr>
        <w:t xml:space="preserve">למותר לציין כי בהחלט ניתן להשתמש באמרת עד שותף המתקבלת לפי </w:t>
      </w:r>
      <w:hyperlink r:id="rId83">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8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כראיית חיזוק לעדות עד מדינה </w:t>
      </w:r>
      <w:r>
        <w:rPr>
          <w:rtl w:val="true"/>
        </w:rPr>
        <w:t>(</w:t>
      </w:r>
      <w:r>
        <w:rPr>
          <w:rtl w:val="true"/>
        </w:rPr>
        <w:t xml:space="preserve">השוו </w:t>
      </w:r>
      <w:hyperlink r:id="rId8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242/85</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חזן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מא</w:t>
        </w:r>
      </w:hyperlink>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512</w:t>
      </w:r>
      <w:r>
        <w:rPr>
          <w:rFonts w:cs="Century" w:ascii="Century" w:hAnsi="Century"/>
          <w:sz w:val="22"/>
          <w:rtl w:val="true"/>
        </w:rPr>
        <w:t xml:space="preserve">, </w:t>
      </w:r>
      <w:r>
        <w:rPr>
          <w:rFonts w:cs="Century" w:ascii="Century" w:hAnsi="Century"/>
          <w:sz w:val="22"/>
        </w:rPr>
        <w:t>518</w:t>
      </w:r>
      <w:r>
        <w:rPr>
          <w:rFonts w:cs="Century" w:ascii="Century" w:hAnsi="Century"/>
          <w:sz w:val="22"/>
          <w:rtl w:val="true"/>
        </w:rPr>
        <w:t xml:space="preserve"> (</w:t>
      </w:r>
      <w:r>
        <w:rPr>
          <w:rFonts w:cs="Century" w:ascii="Century" w:hAnsi="Century"/>
          <w:sz w:val="22"/>
        </w:rPr>
        <w:t>1987</w:t>
      </w:r>
      <w:r>
        <w:rPr>
          <w:rFonts w:cs="Century" w:ascii="Century" w:hAnsi="Century"/>
          <w:sz w:val="22"/>
          <w:rtl w:val="true"/>
        </w:rPr>
        <w:t>)</w:t>
      </w:r>
      <w:r>
        <w:rPr>
          <w:rFonts w:cs="Century" w:ascii="Century" w:hAnsi="Century"/>
          <w:sz w:val="22"/>
          <w:rtl w:val="true"/>
        </w:rPr>
        <w:t xml:space="preserve">; </w:t>
      </w:r>
      <w:r>
        <w:rPr>
          <w:rFonts w:ascii="FrankRuehl" w:hAnsi="FrankRuehl" w:cs="FrankRuehl"/>
          <w:color w:val="000000"/>
          <w:sz w:val="28"/>
          <w:sz w:val="28"/>
          <w:rtl w:val="true"/>
        </w:rPr>
        <w:t>ו</w:t>
      </w:r>
      <w:hyperlink r:id="rId86">
        <w:r>
          <w:rPr>
            <w:rStyle w:val="Hyperlink"/>
            <w:rFonts w:ascii="FrankRuehl" w:hAnsi="FrankRuehl" w:cs="FrankRuehl"/>
            <w:sz w:val="28"/>
            <w:sz w:val="28"/>
            <w:rtl w:val="true"/>
          </w:rPr>
          <w:t>ע</w:t>
        </w:r>
        <w:r>
          <w:rPr>
            <w:rStyle w:val="Hyperlink"/>
            <w:rFonts w:cs="FrankRuehl" w:ascii="FrankRuehl" w:hAnsi="FrankRuehl"/>
            <w:sz w:val="28"/>
            <w:rtl w:val="true"/>
          </w:rPr>
          <w:t>"</w:t>
        </w:r>
        <w:r>
          <w:rPr>
            <w:rStyle w:val="Hyperlink"/>
            <w:rFonts w:ascii="FrankRuehl" w:hAnsi="FrankRuehl" w:cs="FrankRuehl"/>
            <w:sz w:val="28"/>
            <w:sz w:val="28"/>
            <w:rtl w:val="true"/>
          </w:rPr>
          <w:t xml:space="preserve">פ </w:t>
        </w:r>
        <w:r>
          <w:rPr>
            <w:rStyle w:val="Hyperlink"/>
            <w:rFonts w:cs="FrankRuehl" w:ascii="FrankRuehl" w:hAnsi="FrankRuehl"/>
            <w:sz w:val="28"/>
          </w:rPr>
          <w:t>804/95</w:t>
        </w:r>
        <w:r>
          <w:rPr>
            <w:rStyle w:val="Hyperlink"/>
            <w:rFonts w:cs="FrankRuehl" w:ascii="FrankRuehl" w:hAnsi="FrankRuehl"/>
            <w:sz w:val="28"/>
            <w:rtl w:val="true"/>
          </w:rPr>
          <w:t xml:space="preserve">‏ </w:t>
        </w:r>
        <w:r>
          <w:rPr>
            <w:rStyle w:val="Hyperlink"/>
            <w:rFonts w:ascii="FrankRuehl" w:hAnsi="FrankRuehl" w:cs="FrankRuehl"/>
            <w:sz w:val="28"/>
            <w:sz w:val="28"/>
            <w:rtl w:val="true"/>
          </w:rPr>
          <w:t>גרינברג</w:t>
        </w:r>
        <w:r>
          <w:rPr>
            <w:rStyle w:val="Hyperlink"/>
            <w:rFonts w:ascii="FrankRuehl" w:hAnsi="FrankRuehl" w:cs="FrankRuehl"/>
            <w:sz w:val="28"/>
            <w:sz w:val="28"/>
          </w:rPr>
          <w:t>‎ ‎</w:t>
        </w:r>
        <w:r>
          <w:rPr>
            <w:rStyle w:val="Hyperlink"/>
            <w:rFonts w:ascii="FrankRuehl" w:hAnsi="FrankRuehl" w:cs="FrankRuehl"/>
            <w:sz w:val="28"/>
            <w:sz w:val="28"/>
            <w:rtl w:val="true"/>
          </w:rPr>
          <w:t>נ</w:t>
        </w:r>
        <w:r>
          <w:rPr>
            <w:rStyle w:val="Hyperlink"/>
            <w:rFonts w:cs="FrankRuehl" w:ascii="FrankRuehl" w:hAnsi="FrankRuehl"/>
            <w:sz w:val="28"/>
            <w:rtl w:val="true"/>
          </w:rPr>
          <w:t xml:space="preserve">' </w:t>
        </w:r>
        <w:r>
          <w:rPr>
            <w:rStyle w:val="Hyperlink"/>
            <w:rFonts w:ascii="FrankRuehl" w:hAnsi="FrankRuehl" w:cs="FrankRuehl"/>
            <w:sz w:val="28"/>
            <w:sz w:val="28"/>
            <w:rtl w:val="true"/>
          </w:rPr>
          <w:t>מדינת ישראל</w:t>
        </w:r>
        <w:r>
          <w:rPr>
            <w:rStyle w:val="Hyperlink"/>
            <w:rFonts w:cs="FrankRuehl" w:ascii="FrankRuehl" w:hAnsi="FrankRuehl"/>
            <w:sz w:val="28"/>
            <w:rtl w:val="true"/>
          </w:rPr>
          <w:t xml:space="preserve">, </w:t>
        </w:r>
        <w:r>
          <w:rPr>
            <w:rStyle w:val="Hyperlink"/>
            <w:rFonts w:ascii="FrankRuehl" w:hAnsi="FrankRuehl" w:cs="FrankRuehl"/>
            <w:sz w:val="28"/>
            <w:sz w:val="28"/>
            <w:rtl w:val="true"/>
          </w:rPr>
          <w:t>פ</w:t>
        </w:r>
        <w:r>
          <w:rPr>
            <w:rStyle w:val="Hyperlink"/>
            <w:rFonts w:cs="FrankRuehl" w:ascii="FrankRuehl" w:hAnsi="FrankRuehl"/>
            <w:sz w:val="28"/>
            <w:rtl w:val="true"/>
          </w:rPr>
          <w:t>"</w:t>
        </w:r>
        <w:r>
          <w:rPr>
            <w:rStyle w:val="Hyperlink"/>
            <w:rFonts w:ascii="FrankRuehl" w:hAnsi="FrankRuehl" w:cs="FrankRuehl"/>
            <w:sz w:val="28"/>
            <w:sz w:val="28"/>
            <w:rtl w:val="true"/>
          </w:rPr>
          <w:t>ד מט</w:t>
        </w:r>
      </w:hyperlink>
      <w:r>
        <w:rPr>
          <w:rFonts w:cs="FrankRuehl" w:ascii="FrankRuehl" w:hAnsi="FrankRuehl"/>
          <w:color w:val="000000"/>
          <w:sz w:val="28"/>
          <w:rtl w:val="true"/>
        </w:rPr>
        <w:t>(</w:t>
      </w:r>
      <w:r>
        <w:rPr>
          <w:rFonts w:cs="FrankRuehl" w:ascii="FrankRuehl" w:hAnsi="FrankRuehl"/>
          <w:color w:val="000000"/>
          <w:sz w:val="28"/>
        </w:rPr>
        <w:t>4</w:t>
      </w:r>
      <w:r>
        <w:rPr>
          <w:rFonts w:cs="FrankRuehl" w:ascii="FrankRuehl" w:hAnsi="FrankRuehl"/>
          <w:color w:val="000000"/>
          <w:sz w:val="28"/>
          <w:rtl w:val="true"/>
        </w:rPr>
        <w:t xml:space="preserve">) </w:t>
      </w:r>
      <w:r>
        <w:rPr>
          <w:rFonts w:cs="FrankRuehl" w:ascii="FrankRuehl" w:hAnsi="FrankRuehl"/>
          <w:color w:val="000000"/>
          <w:sz w:val="28"/>
        </w:rPr>
        <w:t>200</w:t>
      </w:r>
      <w:r>
        <w:rPr>
          <w:rFonts w:cs="FrankRuehl" w:ascii="FrankRuehl" w:hAnsi="FrankRuehl"/>
          <w:color w:val="000000"/>
          <w:sz w:val="28"/>
          <w:rtl w:val="true"/>
        </w:rPr>
        <w:t xml:space="preserve">, </w:t>
      </w:r>
      <w:r>
        <w:rPr>
          <w:rFonts w:cs="FrankRuehl" w:ascii="FrankRuehl" w:hAnsi="FrankRuehl"/>
          <w:color w:val="000000"/>
          <w:sz w:val="28"/>
        </w:rPr>
        <w:t>207</w:t>
      </w:r>
      <w:r>
        <w:rPr>
          <w:rFonts w:cs="FrankRuehl" w:ascii="FrankRuehl" w:hAnsi="FrankRuehl"/>
          <w:color w:val="000000"/>
          <w:sz w:val="28"/>
          <w:rtl w:val="true"/>
        </w:rPr>
        <w:t xml:space="preserve"> (</w:t>
      </w:r>
      <w:r>
        <w:rPr>
          <w:rFonts w:cs="FrankRuehl" w:ascii="FrankRuehl" w:hAnsi="FrankRuehl"/>
          <w:color w:val="000000"/>
          <w:sz w:val="28"/>
        </w:rPr>
        <w:t>1995</w:t>
      </w:r>
      <w:r>
        <w:rPr>
          <w:rFonts w:cs="FrankRuehl" w:ascii="FrankRuehl" w:hAnsi="FrankRuehl"/>
          <w:color w:val="000000"/>
          <w:sz w:val="28"/>
          <w:rtl w:val="true"/>
        </w:rPr>
        <w:t>)</w:t>
      </w:r>
      <w:r>
        <w:rPr>
          <w:rFonts w:cs="Century" w:ascii="Century" w:hAnsi="Century"/>
          <w:sz w:val="22"/>
          <w:rtl w:val="true"/>
        </w:rPr>
        <w:t>)</w:t>
      </w:r>
      <w:r>
        <w:rPr>
          <w:rtl w:val="true"/>
        </w:rPr>
        <w:t xml:space="preserve">. </w:t>
      </w:r>
      <w:r>
        <w:rPr>
          <w:rtl w:val="true"/>
        </w:rPr>
        <w:t>לאור כללים אלו</w:t>
      </w:r>
      <w:r>
        <w:rPr>
          <w:rtl w:val="true"/>
        </w:rPr>
        <w:t xml:space="preserve">, </w:t>
      </w:r>
      <w:r>
        <w:rPr>
          <w:rtl w:val="true"/>
        </w:rPr>
        <w:t>ברי הוא כי האמרות שבהן עסקינן אכן מחזקות את אמינותו של עד המדינה ובתוך כך את גרסתו בשלמותה</w:t>
      </w:r>
      <w:r>
        <w:rPr>
          <w:rtl w:val="true"/>
        </w:rPr>
        <w:t xml:space="preserve">. </w:t>
      </w:r>
      <w:r>
        <w:rPr>
          <w:rtl w:val="true"/>
        </w:rPr>
        <w:t>בתור שכאלה</w:t>
      </w:r>
      <w:r>
        <w:rPr>
          <w:rtl w:val="true"/>
        </w:rPr>
        <w:t xml:space="preserve">, </w:t>
      </w:r>
      <w:r>
        <w:rPr>
          <w:rtl w:val="true"/>
        </w:rPr>
        <w:t>הן מספקות תמיכה במסקנתו של בית משפט קמא כי עדותו של עד המדינה הינה אמינה מעבר לספק סביר</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בהתייחס 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ניתן לראות כי אמרותיהם של העדים השותפים תואמות את גרסת עד המדינה בשתי נקודות מרכזיות הרלבנטיות לעבירות המיוחסות למערער תחת אישום זה</w:t>
      </w:r>
      <w:r>
        <w:rPr>
          <w:rtl w:val="true"/>
        </w:rPr>
        <w:t xml:space="preserve">: </w:t>
      </w:r>
      <w:r>
        <w:rPr>
          <w:rFonts w:ascii="Century" w:hAnsi="Century" w:cs="Miriam"/>
          <w:b/>
          <w:b/>
          <w:spacing w:val="0"/>
          <w:sz w:val="22"/>
          <w:sz w:val="22"/>
          <w:szCs w:val="24"/>
          <w:rtl w:val="true"/>
        </w:rPr>
        <w:t>האחת</w:t>
      </w:r>
      <w:r>
        <w:rPr>
          <w:rtl w:val="true"/>
        </w:rPr>
        <w:t xml:space="preserve">, </w:t>
      </w:r>
      <w:r>
        <w:rPr>
          <w:rtl w:val="true"/>
        </w:rPr>
        <w:t>היות האירוע פרי תכנון מוקדם</w:t>
      </w:r>
      <w:r>
        <w:rPr>
          <w:rtl w:val="true"/>
        </w:rPr>
        <w:t xml:space="preserve">; </w:t>
      </w:r>
      <w:r>
        <w:rPr>
          <w:rtl w:val="true"/>
        </w:rPr>
        <w:t>ו</w:t>
      </w:r>
      <w:r>
        <w:rPr>
          <w:rFonts w:ascii="Century" w:hAnsi="Century" w:cs="Miriam"/>
          <w:b/>
          <w:b/>
          <w:spacing w:val="0"/>
          <w:sz w:val="22"/>
          <w:sz w:val="22"/>
          <w:szCs w:val="24"/>
          <w:rtl w:val="true"/>
        </w:rPr>
        <w:t>השנייה</w:t>
      </w:r>
      <w:r>
        <w:rPr>
          <w:rtl w:val="true"/>
        </w:rPr>
        <w:t xml:space="preserve">, </w:t>
      </w:r>
      <w:r>
        <w:rPr>
          <w:rtl w:val="true"/>
        </w:rPr>
        <w:t>אופיו האלים של האירוע וההשתתפות הקולקטיבית של חברי לה פמיליה בו</w:t>
      </w:r>
      <w:r>
        <w:rPr>
          <w:rtl w:val="true"/>
        </w:rPr>
        <w:t xml:space="preserve">. </w:t>
      </w:r>
      <w:r>
        <w:rPr>
          <w:rtl w:val="true"/>
        </w:rPr>
        <w:t>במסגרת חקירתו במשטרה תיאר אופק כהן את הסיבה שבגינה הגיע למתחם הכדורגל ב</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 xml:space="preserve">ואת האופן שבו התפתח האירוע מרגע הגעתה של חבורת התוקפים למקום </w:t>
      </w:r>
      <w:r>
        <w:rPr>
          <w:rtl w:val="true"/>
        </w:rPr>
        <w:t>"</w:t>
      </w:r>
      <w:r>
        <w:rPr>
          <w:rFonts w:ascii="Arial" w:hAnsi="Arial" w:cs="Arial"/>
          <w:rtl w:val="true"/>
        </w:rPr>
        <w:t>הגענו לפאב בפולג פאב ההרשל</w:t>
      </w:r>
      <w:r>
        <w:rPr>
          <w:rFonts w:cs="Arial" w:ascii="Arial" w:hAnsi="Arial"/>
          <w:rtl w:val="true"/>
        </w:rPr>
        <w:t>'</w:t>
      </w:r>
      <w:r>
        <w:rPr>
          <w:rFonts w:ascii="Arial" w:hAnsi="Arial" w:cs="Arial"/>
          <w:rtl w:val="true"/>
        </w:rPr>
        <w:t xml:space="preserve">ה </w:t>
      </w:r>
      <w:r>
        <w:rPr>
          <w:rFonts w:cs="Arial" w:ascii="Arial" w:hAnsi="Arial"/>
          <w:rtl w:val="true"/>
        </w:rPr>
        <w:t xml:space="preserve">[...] </w:t>
      </w:r>
      <w:r>
        <w:rPr>
          <w:rFonts w:ascii="Arial" w:hAnsi="Arial" w:cs="Arial"/>
          <w:rtl w:val="true"/>
        </w:rPr>
        <w:t>ומשם יצאנו לחוף פולג</w:t>
      </w:r>
      <w:r>
        <w:rPr>
          <w:rFonts w:cs="Arial" w:ascii="Arial" w:hAnsi="Arial"/>
          <w:rtl w:val="true"/>
        </w:rPr>
        <w:t xml:space="preserve">. </w:t>
      </w:r>
      <w:r>
        <w:rPr>
          <w:rFonts w:ascii="Century" w:hAnsi="Century" w:cs="Miriam"/>
          <w:b/>
          <w:b/>
          <w:spacing w:val="0"/>
          <w:sz w:val="22"/>
          <w:sz w:val="22"/>
          <w:szCs w:val="24"/>
          <w:rtl w:val="true"/>
        </w:rPr>
        <w:t>המטרה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לאוהדי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ולקחת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w:t>
      </w:r>
      <w:r>
        <w:rPr>
          <w:rFonts w:ascii="Century" w:hAnsi="Century" w:cs="Miriam"/>
          <w:b/>
          <w:b/>
          <w:spacing w:val="0"/>
          <w:sz w:val="22"/>
          <w:sz w:val="22"/>
          <w:szCs w:val="24"/>
          <w:rtl w:val="true"/>
        </w:rPr>
        <w:t>כח</w:t>
      </w:r>
      <w:r>
        <w:rPr>
          <w:rFonts w:cs="Arial" w:ascii="Arial" w:hAnsi="Arial"/>
          <w:rtl w:val="true"/>
        </w:rPr>
        <w:t xml:space="preserve">, </w:t>
      </w:r>
      <w:r>
        <w:rPr>
          <w:rFonts w:ascii="Arial" w:hAnsi="Arial" w:cs="Arial"/>
          <w:rtl w:val="true"/>
        </w:rPr>
        <w:t xml:space="preserve">הגענו למקום ראינו את אוהדי חיפה הם היו איזה עשרים שלושים הם עמדו בכניסה ליציע שלהם בכדורגל חופים ואז ראינו את הציוד שלהם ולקחנו להם אותו בכח הם התנגדו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ולקחנו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cs="Arial" w:ascii="Arial" w:hAnsi="Arial"/>
          <w:rtl w:val="true"/>
        </w:rPr>
        <w:t>" (</w:t>
      </w:r>
      <w:r>
        <w:rPr>
          <w:rFonts w:ascii="Arial" w:hAnsi="Arial" w:cs="Arial"/>
          <w:rtl w:val="true"/>
        </w:rPr>
        <w:t xml:space="preserve">ההדגשות הוספו </w:t>
      </w:r>
      <w:r>
        <w:rPr>
          <w:rFonts w:ascii="Arial" w:hAnsi="Arial" w:cs="Arial"/>
          <w:rtl w:val="true"/>
        </w:rPr>
        <w:t>–</w:t>
      </w:r>
      <w:r>
        <w:rPr>
          <w:rFonts w:ascii="Arial" w:hAnsi="Arial" w:cs="Arial"/>
          <w:rtl w:val="true"/>
        </w:rPr>
        <w:t xml:space="preserve"> א</w:t>
      </w:r>
      <w:r>
        <w:rPr>
          <w:rFonts w:cs="Arial" w:ascii="Arial" w:hAnsi="Arial"/>
          <w:rtl w:val="true"/>
        </w:rPr>
        <w:t>.</w:t>
      </w:r>
      <w:r>
        <w:rPr>
          <w:rFonts w:ascii="Arial" w:hAnsi="Arial" w:cs="Arial"/>
          <w:rtl w:val="true"/>
        </w:rPr>
        <w:t>ש</w:t>
      </w:r>
      <w:r>
        <w:rPr>
          <w:rFonts w:cs="Arial" w:ascii="Arial" w:hAnsi="Arial"/>
          <w:rtl w:val="true"/>
        </w:rPr>
        <w:t xml:space="preserve">.; </w:t>
      </w:r>
      <w:r>
        <w:rPr>
          <w:rFonts w:ascii="Arial" w:hAnsi="Arial" w:cs="Arial"/>
          <w:rtl w:val="true"/>
        </w:rPr>
        <w:t>ראו ת</w:t>
      </w:r>
      <w:r>
        <w:rPr>
          <w:rFonts w:cs="Arial" w:ascii="Arial" w:hAnsi="Arial"/>
          <w:rtl w:val="true"/>
        </w:rPr>
        <w:t>/</w:t>
      </w:r>
      <w:r>
        <w:rPr>
          <w:rFonts w:cs="Arial" w:ascii="Arial" w:hAnsi="Arial"/>
        </w:rPr>
        <w:t>129</w:t>
      </w:r>
      <w:r>
        <w:rPr>
          <w:rFonts w:cs="Arial" w:ascii="Arial" w:hAnsi="Arial"/>
          <w:rtl w:val="true"/>
        </w:rPr>
        <w:t xml:space="preserve">, </w:t>
      </w:r>
      <w:r>
        <w:rPr>
          <w:rFonts w:ascii="Arial" w:hAnsi="Arial" w:cs="Arial"/>
          <w:rtl w:val="true"/>
        </w:rPr>
        <w:t xml:space="preserve">שורות </w:t>
      </w:r>
      <w:r>
        <w:rPr>
          <w:rFonts w:cs="Arial" w:ascii="Arial" w:hAnsi="Arial"/>
        </w:rPr>
        <w:t>170-166</w:t>
      </w:r>
      <w:r>
        <w:rPr>
          <w:rFonts w:cs="Arial" w:ascii="Arial" w:hAnsi="Arial"/>
          <w:rtl w:val="true"/>
        </w:rPr>
        <w:t xml:space="preserve">). </w:t>
      </w:r>
      <w:r>
        <w:rPr>
          <w:rtl w:val="true"/>
        </w:rPr>
        <w:t>בדומה לכך</w:t>
      </w:r>
      <w:r>
        <w:rPr>
          <w:rtl w:val="true"/>
        </w:rPr>
        <w:t xml:space="preserve">, </w:t>
      </w:r>
      <w:r>
        <w:rPr>
          <w:rtl w:val="true"/>
        </w:rPr>
        <w:t>גם אמרתו של יחיאל גיאת מלמדת כיצד תכננו חברי הארגון להיפגש בפאב ההרשל</w:t>
      </w:r>
      <w:r>
        <w:rPr>
          <w:rtl w:val="true"/>
        </w:rPr>
        <w:t>'</w:t>
      </w:r>
      <w:r>
        <w:rPr>
          <w:rtl w:val="true"/>
        </w:rPr>
        <w:t xml:space="preserve">ה וכיצד התפתח האירוע האלים </w:t>
      </w:r>
      <w:r>
        <w:rPr>
          <w:rtl w:val="true"/>
        </w:rPr>
        <w:t>"</w:t>
      </w:r>
      <w:r>
        <w:rPr>
          <w:rFonts w:ascii="Arial" w:hAnsi="Arial" w:cs="Arial"/>
          <w:rtl w:val="true"/>
        </w:rPr>
        <w:t>אני חושב שווטסאפ בקבוצה היינו קובעים להיפגש בהרשל</w:t>
      </w:r>
      <w:r>
        <w:rPr>
          <w:rFonts w:cs="Arial" w:ascii="Arial" w:hAnsi="Arial"/>
          <w:rtl w:val="true"/>
        </w:rPr>
        <w:t>'</w:t>
      </w:r>
      <w:r>
        <w:rPr>
          <w:rFonts w:ascii="Arial" w:hAnsi="Arial" w:cs="Arial"/>
          <w:rtl w:val="true"/>
        </w:rPr>
        <w:t xml:space="preserve">ה בר </w:t>
      </w:r>
      <w:r>
        <w:rPr>
          <w:rFonts w:cs="Arial" w:ascii="Arial" w:hAnsi="Arial"/>
          <w:rtl w:val="true"/>
        </w:rPr>
        <w:t xml:space="preserve">[...] </w:t>
      </w:r>
      <w:r>
        <w:rPr>
          <w:rFonts w:ascii="Arial" w:hAnsi="Arial" w:cs="Arial"/>
          <w:rtl w:val="true"/>
        </w:rPr>
        <w:t>ואז יצאנו לכיוון החופים ושם ראינו רכב של חיפה ועוד כמה אוהדים עם ציוד ואז ניסו לחטוף להם את הציוד אבל לא הצלחנו ולקחו להם כמה חולצות ואז ישר הגיעה משטרה והתפזרנו בגדול להרשל</w:t>
      </w:r>
      <w:r>
        <w:rPr>
          <w:rFonts w:cs="Arial" w:ascii="Arial" w:hAnsi="Arial"/>
          <w:rtl w:val="true"/>
        </w:rPr>
        <w:t>'</w:t>
      </w:r>
      <w:r>
        <w:rPr>
          <w:rFonts w:ascii="Arial" w:hAnsi="Arial" w:cs="Arial"/>
          <w:rtl w:val="true"/>
        </w:rPr>
        <w:t>ה</w:t>
      </w:r>
      <w:r>
        <w:rPr>
          <w:rFonts w:cs="Arial" w:ascii="Arial" w:hAnsi="Arial"/>
          <w:rtl w:val="true"/>
        </w:rPr>
        <w:t xml:space="preserve">" </w:t>
      </w:r>
      <w:r>
        <w:rPr>
          <w:rtl w:val="true"/>
        </w:rPr>
        <w:t>(</w:t>
      </w:r>
      <w:r>
        <w:rPr>
          <w:rtl w:val="true"/>
        </w:rPr>
        <w:t>ראו ת</w:t>
      </w:r>
      <w:r>
        <w:rPr>
          <w:rtl w:val="true"/>
        </w:rPr>
        <w:t>/</w:t>
      </w:r>
      <w:r>
        <w:rPr/>
        <w:t>136</w:t>
      </w:r>
      <w:r>
        <w:rPr>
          <w:rtl w:val="true"/>
        </w:rPr>
        <w:t xml:space="preserve">, </w:t>
      </w:r>
      <w:r>
        <w:rPr>
          <w:rFonts w:ascii="Arial" w:hAnsi="Arial" w:cs="Arial"/>
          <w:rtl w:val="true"/>
        </w:rPr>
        <w:t xml:space="preserve">שורות </w:t>
      </w:r>
      <w:r>
        <w:rPr>
          <w:rFonts w:cs="Arial" w:ascii="Arial" w:hAnsi="Arial"/>
        </w:rPr>
        <w:t>1643-1640</w:t>
      </w:r>
      <w:r>
        <w:rPr>
          <w:rtl w:val="true"/>
        </w:rPr>
        <w:t xml:space="preserve">). </w:t>
      </w:r>
      <w:r>
        <w:rPr>
          <w:rFonts w:ascii="Arial" w:hAnsi="Arial" w:cs="Arial"/>
          <w:rtl w:val="true"/>
        </w:rPr>
        <w:t xml:space="preserve">אף שהעדים השותפים לא ציינו במפורש את שמו של המערער כמי שהשתתף באירוע </w:t>
      </w:r>
      <w:r>
        <w:rPr>
          <w:rFonts w:cs="Arial" w:ascii="Arial" w:hAnsi="Arial"/>
          <w:rtl w:val="true"/>
        </w:rPr>
        <w:t>(</w:t>
      </w:r>
      <w:r>
        <w:rPr>
          <w:rFonts w:ascii="Arial" w:hAnsi="Arial" w:cs="Arial"/>
          <w:rtl w:val="true"/>
        </w:rPr>
        <w:t>ראו ת</w:t>
      </w:r>
      <w:r>
        <w:rPr>
          <w:rFonts w:cs="Arial" w:ascii="Arial" w:hAnsi="Arial"/>
          <w:rtl w:val="true"/>
        </w:rPr>
        <w:t>/</w:t>
      </w:r>
      <w:r>
        <w:rPr>
          <w:rFonts w:cs="Arial" w:ascii="Arial" w:hAnsi="Arial"/>
        </w:rPr>
        <w:t>129</w:t>
      </w:r>
      <w:r>
        <w:rPr>
          <w:rFonts w:cs="Arial" w:ascii="Arial" w:hAnsi="Arial"/>
          <w:rtl w:val="true"/>
        </w:rPr>
        <w:t xml:space="preserve">, </w:t>
      </w:r>
      <w:r>
        <w:rPr>
          <w:rFonts w:ascii="Arial" w:hAnsi="Arial" w:cs="Arial"/>
          <w:rtl w:val="true"/>
        </w:rPr>
        <w:t xml:space="preserve">שורות </w:t>
      </w:r>
      <w:r>
        <w:rPr>
          <w:rFonts w:cs="Arial" w:ascii="Arial" w:hAnsi="Arial"/>
        </w:rPr>
        <w:t>179-178</w:t>
      </w:r>
      <w:r>
        <w:rPr>
          <w:rFonts w:cs="Arial" w:ascii="Arial" w:hAnsi="Arial"/>
          <w:rtl w:val="true"/>
        </w:rPr>
        <w:t xml:space="preserve">; </w:t>
      </w:r>
      <w:r>
        <w:rPr>
          <w:rFonts w:ascii="Arial" w:hAnsi="Arial" w:cs="Arial"/>
          <w:rtl w:val="true"/>
        </w:rPr>
        <w:t>ראו ת</w:t>
      </w:r>
      <w:r>
        <w:rPr>
          <w:rFonts w:cs="Arial" w:ascii="Arial" w:hAnsi="Arial"/>
          <w:rtl w:val="true"/>
        </w:rPr>
        <w:t>/</w:t>
      </w:r>
      <w:r>
        <w:rPr>
          <w:rFonts w:cs="Arial" w:ascii="Arial" w:hAnsi="Arial"/>
        </w:rPr>
        <w:t>136</w:t>
      </w:r>
      <w:r>
        <w:rPr>
          <w:rFonts w:cs="Arial" w:ascii="Arial" w:hAnsi="Arial"/>
          <w:rtl w:val="true"/>
        </w:rPr>
        <w:t xml:space="preserve">, </w:t>
      </w:r>
      <w:r>
        <w:rPr>
          <w:rFonts w:ascii="Arial" w:hAnsi="Arial" w:cs="Arial"/>
          <w:rtl w:val="true"/>
        </w:rPr>
        <w:t xml:space="preserve">שורות </w:t>
      </w:r>
      <w:r>
        <w:rPr>
          <w:rFonts w:cs="Arial" w:ascii="Arial" w:hAnsi="Arial"/>
        </w:rPr>
        <w:t>1644-1643</w:t>
      </w:r>
      <w:r>
        <w:rPr>
          <w:rFonts w:cs="Arial" w:ascii="Arial" w:hAnsi="Arial"/>
          <w:rtl w:val="true"/>
        </w:rPr>
        <w:t xml:space="preserve">), </w:t>
      </w:r>
      <w:r>
        <w:rPr>
          <w:rFonts w:ascii="Arial" w:hAnsi="Arial" w:cs="Arial"/>
          <w:rtl w:val="true"/>
        </w:rPr>
        <w:t xml:space="preserve">כאשר נשאל אופק כהן האם </w:t>
      </w:r>
      <w:r>
        <w:rPr>
          <w:rFonts w:cs="Arial" w:ascii="Arial" w:hAnsi="Arial"/>
          <w:rtl w:val="true"/>
        </w:rPr>
        <w:t>"</w:t>
      </w:r>
      <w:r>
        <w:rPr>
          <w:rFonts w:ascii="Century" w:hAnsi="Century" w:cs="Miriam"/>
          <w:b/>
          <w:b/>
          <w:spacing w:val="0"/>
          <w:sz w:val="22"/>
          <w:sz w:val="22"/>
          <w:szCs w:val="24"/>
          <w:rtl w:val="true"/>
        </w:rPr>
        <w:t>כולם</w:t>
      </w:r>
      <w:r>
        <w:rPr>
          <w:rFonts w:ascii="Arial" w:hAnsi="Arial" w:cs="Arial"/>
          <w:rtl w:val="true"/>
        </w:rPr>
        <w:t xml:space="preserve"> השתתפו בתקיפה של אוהדי מכבי חיפה</w:t>
      </w:r>
      <w:r>
        <w:rPr>
          <w:rFonts w:cs="Arial" w:ascii="Arial" w:hAnsi="Arial"/>
          <w:rtl w:val="true"/>
        </w:rPr>
        <w:t xml:space="preserve">?" </w:t>
      </w:r>
      <w:r>
        <w:rPr>
          <w:rFonts w:ascii="Arial" w:hAnsi="Arial" w:cs="Arial"/>
          <w:rtl w:val="true"/>
        </w:rPr>
        <w:t xml:space="preserve">השיב בחיוב </w:t>
      </w:r>
      <w:r>
        <w:rPr>
          <w:rFonts w:cs="Arial" w:ascii="Arial" w:hAnsi="Arial"/>
          <w:rtl w:val="true"/>
        </w:rPr>
        <w:t>(</w:t>
      </w:r>
      <w:r>
        <w:rPr>
          <w:rFonts w:ascii="Arial" w:hAnsi="Arial" w:cs="Arial"/>
          <w:rtl w:val="true"/>
        </w:rPr>
        <w:t xml:space="preserve">ההדגשה הוספה </w:t>
      </w:r>
      <w:r>
        <w:rPr>
          <w:rFonts w:ascii="Arial" w:hAnsi="Arial" w:cs="Arial"/>
          <w:rtl w:val="true"/>
        </w:rPr>
        <w:t>–</w:t>
      </w:r>
      <w:r>
        <w:rPr>
          <w:rFonts w:ascii="Arial" w:hAnsi="Arial" w:cs="Arial"/>
          <w:rtl w:val="true"/>
        </w:rPr>
        <w:t xml:space="preserve"> א</w:t>
      </w:r>
      <w:r>
        <w:rPr>
          <w:rFonts w:cs="Arial" w:ascii="Arial" w:hAnsi="Arial"/>
          <w:rtl w:val="true"/>
        </w:rPr>
        <w:t>.</w:t>
      </w:r>
      <w:r>
        <w:rPr>
          <w:rFonts w:ascii="Arial" w:hAnsi="Arial" w:cs="Arial"/>
          <w:rtl w:val="true"/>
        </w:rPr>
        <w:t>ש</w:t>
      </w:r>
      <w:r>
        <w:rPr>
          <w:rFonts w:cs="Arial" w:ascii="Arial" w:hAnsi="Arial"/>
          <w:rtl w:val="true"/>
        </w:rPr>
        <w:t xml:space="preserve">.; </w:t>
      </w:r>
      <w:r>
        <w:rPr>
          <w:rFonts w:ascii="Arial" w:hAnsi="Arial" w:cs="Arial"/>
          <w:rtl w:val="true"/>
        </w:rPr>
        <w:t>ראו ת</w:t>
      </w:r>
      <w:r>
        <w:rPr>
          <w:rFonts w:cs="Arial" w:ascii="Arial" w:hAnsi="Arial"/>
          <w:rtl w:val="true"/>
        </w:rPr>
        <w:t>/</w:t>
      </w:r>
      <w:r>
        <w:rPr>
          <w:rFonts w:cs="Arial" w:ascii="Arial" w:hAnsi="Arial"/>
        </w:rPr>
        <w:t>129</w:t>
      </w:r>
      <w:r>
        <w:rPr>
          <w:rFonts w:cs="Arial" w:ascii="Arial" w:hAnsi="Arial"/>
          <w:rtl w:val="true"/>
        </w:rPr>
        <w:t xml:space="preserve">, </w:t>
      </w:r>
      <w:r>
        <w:rPr>
          <w:rFonts w:ascii="Arial" w:hAnsi="Arial" w:cs="Arial"/>
          <w:rtl w:val="true"/>
        </w:rPr>
        <w:t xml:space="preserve">שורות </w:t>
      </w:r>
      <w:r>
        <w:rPr>
          <w:rFonts w:cs="Arial" w:ascii="Arial" w:hAnsi="Arial"/>
        </w:rPr>
        <w:t>181-180</w:t>
      </w:r>
      <w:r>
        <w:rPr>
          <w:rFonts w:cs="Arial" w:ascii="Arial" w:hAnsi="Arial"/>
          <w:rtl w:val="true"/>
        </w:rPr>
        <w:t>).</w:t>
      </w:r>
      <w:r>
        <w:rPr>
          <w:rtl w:val="true"/>
        </w:rPr>
        <w:t xml:space="preserve"> </w:t>
      </w:r>
      <w:r>
        <w:rPr>
          <w:rtl w:val="true"/>
        </w:rPr>
        <w:t>יוער כי כאשר עומת המערער עם הדברים שמסר אופק כהן בחקירתו</w:t>
      </w:r>
      <w:r>
        <w:rPr>
          <w:rtl w:val="true"/>
        </w:rPr>
        <w:t xml:space="preserve">, </w:t>
      </w:r>
      <w:r>
        <w:rPr>
          <w:rtl w:val="true"/>
        </w:rPr>
        <w:t xml:space="preserve">הודה המערער כי פגש באופק במקום האירוע אך הדגיש כי לא נטל חלק בהיתקלות האלימה </w:t>
      </w:r>
      <w:r>
        <w:rPr>
          <w:rtl w:val="true"/>
        </w:rPr>
        <w:t>(</w:t>
      </w:r>
      <w:r>
        <w:rPr>
          <w:rtl w:val="true"/>
        </w:rPr>
        <w:t xml:space="preserve">ראו </w:t>
      </w:r>
      <w:r>
        <w:rPr>
          <w:rFonts w:ascii="Arial" w:hAnsi="Arial" w:cs="Arial"/>
          <w:rtl w:val="true"/>
        </w:rPr>
        <w:t>ת</w:t>
      </w:r>
      <w:r>
        <w:rPr>
          <w:rFonts w:cs="Arial" w:ascii="Arial" w:hAnsi="Arial"/>
          <w:rtl w:val="true"/>
        </w:rPr>
        <w:t>/</w:t>
      </w:r>
      <w:r>
        <w:rPr>
          <w:rFonts w:cs="Arial" w:ascii="Arial" w:hAnsi="Arial"/>
        </w:rPr>
        <w:t>14</w:t>
      </w:r>
      <w:r>
        <w:rPr>
          <w:rFonts w:ascii="Arial" w:hAnsi="Arial" w:cs="Arial"/>
          <w:rtl w:val="true"/>
        </w:rPr>
        <w:t>א</w:t>
      </w:r>
      <w:r>
        <w:rPr>
          <w:rFonts w:cs="Arial" w:ascii="Arial" w:hAnsi="Arial"/>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35</w:t>
      </w:r>
      <w:r>
        <w:rPr>
          <w:rFonts w:cs="Arial" w:ascii="Arial" w:hAnsi="Arial"/>
          <w:rtl w:val="true"/>
        </w:rPr>
        <w:t xml:space="preserve">, </w:t>
      </w:r>
      <w:r>
        <w:rPr>
          <w:rFonts w:ascii="Arial" w:hAnsi="Arial" w:cs="Arial"/>
          <w:rtl w:val="true"/>
        </w:rPr>
        <w:t xml:space="preserve">שורה </w:t>
      </w:r>
      <w:r>
        <w:rPr>
          <w:rFonts w:cs="Arial" w:ascii="Arial" w:hAnsi="Arial"/>
        </w:rPr>
        <w:t>23</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36</w:t>
      </w:r>
      <w:r>
        <w:rPr>
          <w:rFonts w:cs="Arial" w:ascii="Arial" w:hAnsi="Arial"/>
          <w:rtl w:val="true"/>
        </w:rPr>
        <w:t xml:space="preserve">, </w:t>
      </w:r>
      <w:r>
        <w:rPr>
          <w:rFonts w:ascii="Arial" w:hAnsi="Arial" w:cs="Arial"/>
          <w:rtl w:val="true"/>
        </w:rPr>
        <w:t xml:space="preserve">שורה </w:t>
      </w:r>
      <w:r>
        <w:rPr>
          <w:rFonts w:cs="Arial" w:ascii="Arial" w:hAnsi="Arial"/>
        </w:rPr>
        <w:t>13</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תיאוריהם של העדים השותפים את אשר אירע ב</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תומכים אף הם את התיאור הראייתי שסיפק עד המדינה</w:t>
      </w:r>
      <w:r>
        <w:rPr>
          <w:rtl w:val="true"/>
        </w:rPr>
        <w:t xml:space="preserve">. </w:t>
      </w:r>
      <w:r>
        <w:rPr>
          <w:rtl w:val="true"/>
        </w:rPr>
        <w:t>כך סיפרו השניים כיצד חבורת התוקפים נפגשה בפאב</w:t>
      </w:r>
      <w:r>
        <w:rPr>
          <w:rtl w:val="true"/>
        </w:rPr>
        <w:t xml:space="preserve">; </w:t>
      </w:r>
      <w:r>
        <w:rPr>
          <w:rtl w:val="true"/>
        </w:rPr>
        <w:t>כיצד ניסתה לפגוע ברכב של אוהד קבוצת מכבי חיפה באמצעות מקלות ואבנים</w:t>
      </w:r>
      <w:r>
        <w:rPr>
          <w:rtl w:val="true"/>
        </w:rPr>
        <w:t xml:space="preserve">; </w:t>
      </w:r>
      <w:r>
        <w:rPr>
          <w:rtl w:val="true"/>
        </w:rPr>
        <w:t xml:space="preserve">וכיצד נמלט אחד מבין האוהדים ברכבו תוך ששמשתו מתנפצת כתוצאה מיידוי אבן לעברה </w:t>
      </w:r>
      <w:r>
        <w:rPr>
          <w:rtl w:val="true"/>
        </w:rPr>
        <w:t>(</w:t>
      </w:r>
      <w:r>
        <w:rPr>
          <w:rtl w:val="true"/>
        </w:rPr>
        <w:t>ראו ת</w:t>
      </w:r>
      <w:r>
        <w:rPr>
          <w:rtl w:val="true"/>
        </w:rPr>
        <w:t>/</w:t>
      </w:r>
      <w:r>
        <w:rPr/>
        <w:t>129</w:t>
      </w:r>
      <w:r>
        <w:rPr>
          <w:rtl w:val="true"/>
        </w:rPr>
        <w:t xml:space="preserve">, </w:t>
      </w:r>
      <w:r>
        <w:rPr>
          <w:rFonts w:ascii="Arial" w:hAnsi="Arial" w:cs="Arial"/>
          <w:rtl w:val="true"/>
        </w:rPr>
        <w:t xml:space="preserve">שורות </w:t>
      </w:r>
      <w:r>
        <w:rPr>
          <w:rFonts w:cs="Arial" w:ascii="Arial" w:hAnsi="Arial"/>
        </w:rPr>
        <w:t>197-184</w:t>
      </w:r>
      <w:r>
        <w:rPr>
          <w:rtl w:val="true"/>
        </w:rPr>
        <w:t xml:space="preserve">; </w:t>
      </w:r>
      <w:r>
        <w:rPr>
          <w:rtl w:val="true"/>
        </w:rPr>
        <w:t>ות</w:t>
      </w:r>
      <w:r>
        <w:rPr>
          <w:rtl w:val="true"/>
        </w:rPr>
        <w:t>/</w:t>
      </w:r>
      <w:r>
        <w:rPr/>
        <w:t>136</w:t>
      </w:r>
      <w:r>
        <w:rPr>
          <w:rtl w:val="true"/>
        </w:rPr>
        <w:t>,</w:t>
      </w:r>
      <w:r>
        <w:rPr>
          <w:rFonts w:cs="Arial" w:ascii="Arial" w:hAnsi="Arial"/>
          <w:rtl w:val="true"/>
        </w:rPr>
        <w:t xml:space="preserve"> </w:t>
      </w:r>
      <w:r>
        <w:rPr>
          <w:rFonts w:ascii="Arial" w:hAnsi="Arial" w:cs="Arial"/>
          <w:rtl w:val="true"/>
        </w:rPr>
        <w:t xml:space="preserve">שורות </w:t>
      </w:r>
      <w:r>
        <w:rPr>
          <w:rFonts w:cs="Arial" w:ascii="Arial" w:hAnsi="Arial"/>
        </w:rPr>
        <w:t>1669-1650</w:t>
      </w:r>
      <w:r>
        <w:rPr>
          <w:rtl w:val="true"/>
        </w:rPr>
        <w:t>).</w:t>
      </w:r>
    </w:p>
    <w:p>
      <w:pPr>
        <w:pStyle w:val="Ruller43"/>
        <w:numPr>
          <w:ilvl w:val="0"/>
          <w:numId w:val="0"/>
        </w:numPr>
        <w:ind w:hanging="0" w:start="0" w:end="0"/>
        <w:jc w:val="both"/>
        <w:rPr/>
      </w:pPr>
      <w:r>
        <w:rPr>
          <w:rFonts w:eastAsia="Garamond"/>
          <w:rtl w:val="true"/>
        </w:rPr>
        <w:t xml:space="preserve"> </w:t>
      </w:r>
    </w:p>
    <w:p>
      <w:pPr>
        <w:pStyle w:val="Ruller43"/>
        <w:numPr>
          <w:ilvl w:val="0"/>
          <w:numId w:val="2"/>
        </w:numPr>
        <w:ind w:hanging="0" w:start="0" w:end="0"/>
        <w:jc w:val="both"/>
        <w:rPr>
          <w:rFonts w:ascii="FrankRuehl" w:hAnsi="FrankRuehl" w:cs="FrankRuehl"/>
        </w:rPr>
      </w:pPr>
      <w:r>
        <w:rPr>
          <w:rtl w:val="true"/>
        </w:rPr>
        <w:t>הנה כי כן</w:t>
      </w:r>
      <w:r>
        <w:rPr>
          <w:rtl w:val="true"/>
        </w:rPr>
        <w:t xml:space="preserve">, </w:t>
      </w:r>
      <w:r>
        <w:rPr>
          <w:rtl w:val="true"/>
        </w:rPr>
        <w:t>אמרותיהם של העדים השותפים מאמתים את אותם החלקים בעדותו של עד המדינה הנוגעים לפרט רלבנטי בעבירות הקשר והאלימות</w:t>
      </w:r>
      <w:r>
        <w:rPr>
          <w:rtl w:val="true"/>
        </w:rPr>
        <w:t xml:space="preserve">. </w:t>
      </w:r>
      <w:r>
        <w:rPr>
          <w:rtl w:val="true"/>
        </w:rPr>
        <w:t>מאמרות אלו</w:t>
      </w:r>
      <w:r>
        <w:rPr>
          <w:rtl w:val="true"/>
        </w:rPr>
        <w:t xml:space="preserve">, </w:t>
      </w:r>
      <w:r>
        <w:rPr>
          <w:rtl w:val="true"/>
        </w:rPr>
        <w:t>כמו גם מעדותו של עד המדינה</w:t>
      </w:r>
      <w:r>
        <w:rPr>
          <w:rtl w:val="true"/>
        </w:rPr>
        <w:t xml:space="preserve">, </w:t>
      </w:r>
      <w:r>
        <w:rPr>
          <w:rtl w:val="true"/>
        </w:rPr>
        <w:t>עולה כי חברי הארגון נפגשו בפאב ההרשל</w:t>
      </w:r>
      <w:r>
        <w:rPr>
          <w:rtl w:val="true"/>
        </w:rPr>
        <w:t>'</w:t>
      </w:r>
      <w:r>
        <w:rPr>
          <w:rtl w:val="true"/>
        </w:rPr>
        <w:t>ה עובר לאירוע</w:t>
      </w:r>
      <w:r>
        <w:rPr>
          <w:rtl w:val="true"/>
        </w:rPr>
        <w:t xml:space="preserve">, </w:t>
      </w:r>
      <w:r>
        <w:rPr>
          <w:rtl w:val="true"/>
        </w:rPr>
        <w:t>כי הגעתם למתחם לא הייתה תמימה</w:t>
      </w:r>
      <w:r>
        <w:rPr>
          <w:rtl w:val="true"/>
        </w:rPr>
        <w:t xml:space="preserve">, </w:t>
      </w:r>
      <w:r>
        <w:rPr>
          <w:rtl w:val="true"/>
        </w:rPr>
        <w:t>כטענת המערער</w:t>
      </w:r>
      <w:r>
        <w:rPr>
          <w:rtl w:val="true"/>
        </w:rPr>
        <w:t xml:space="preserve">, </w:t>
      </w:r>
      <w:r>
        <w:rPr>
          <w:rtl w:val="true"/>
        </w:rPr>
        <w:t>אלא במטרה ליצור עימות אלים עם אוהדי מכבי חיפה</w:t>
      </w:r>
      <w:r>
        <w:rPr>
          <w:rtl w:val="true"/>
        </w:rPr>
        <w:t xml:space="preserve">, </w:t>
      </w:r>
      <w:r>
        <w:rPr>
          <w:rtl w:val="true"/>
        </w:rPr>
        <w:t>וכי לאחר הגעתם למקום התפתח בו אירוע אלים</w:t>
      </w:r>
      <w:r>
        <w:rPr>
          <w:rtl w:val="true"/>
        </w:rPr>
        <w:t xml:space="preserve">. </w:t>
      </w:r>
      <w:r>
        <w:rPr>
          <w:rtl w:val="true"/>
        </w:rPr>
        <w:t>נקודות השקה אלה בין אמרותיהם של העדים השותפים לבין עדותו של עד המדינה</w:t>
      </w:r>
      <w:r>
        <w:rPr>
          <w:rtl w:val="true"/>
        </w:rPr>
        <w:t xml:space="preserve">, </w:t>
      </w:r>
      <w:r>
        <w:rPr>
          <w:rtl w:val="true"/>
        </w:rPr>
        <w:t>אף הן מגבירות את האמון בעדותו כולה</w:t>
      </w:r>
      <w:r>
        <w:rPr>
          <w:rtl w:val="true"/>
        </w:rPr>
        <w:t xml:space="preserve">. </w:t>
      </w:r>
    </w:p>
    <w:p>
      <w:pPr>
        <w:pStyle w:val="Ruller42"/>
        <w:ind w:end="0"/>
        <w:jc w:val="both"/>
        <w:rPr>
          <w:rFonts w:ascii="FrankRuehl" w:hAnsi="FrankRuehl" w:cs="FrankRuehl"/>
        </w:rPr>
      </w:pPr>
      <w:r>
        <w:rPr>
          <w:rFonts w:cs="FrankRuehl" w:ascii="FrankRuehl" w:hAnsi="FrankRuehl"/>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תמלול</w:t>
      </w:r>
      <w:r>
        <w:rPr>
          <w:rFonts w:ascii="Century" w:hAnsi="Century" w:eastAsia="Century" w:cs="Century"/>
          <w:b/>
          <w:b/>
          <w:spacing w:val="0"/>
          <w:szCs w:val="24"/>
          <w:rtl w:val="true"/>
        </w:rPr>
        <w:t xml:space="preserve"> </w:t>
      </w:r>
      <w:r>
        <w:rPr>
          <w:rFonts w:ascii="Century" w:hAnsi="Century" w:cs="Miriam"/>
          <w:b/>
          <w:b/>
          <w:spacing w:val="0"/>
          <w:szCs w:val="24"/>
          <w:rtl w:val="true"/>
        </w:rPr>
        <w:t>האזנת</w:t>
      </w:r>
      <w:r>
        <w:rPr>
          <w:rFonts w:ascii="Century" w:hAnsi="Century" w:eastAsia="Century" w:cs="Century"/>
          <w:b/>
          <w:b/>
          <w:spacing w:val="0"/>
          <w:szCs w:val="24"/>
          <w:rtl w:val="true"/>
        </w:rPr>
        <w:t xml:space="preserve"> </w:t>
      </w:r>
      <w:r>
        <w:rPr>
          <w:rFonts w:ascii="Century" w:hAnsi="Century" w:cs="Miriam"/>
          <w:b/>
          <w:b/>
          <w:spacing w:val="0"/>
          <w:szCs w:val="24"/>
          <w:rtl w:val="true"/>
        </w:rPr>
        <w:t>סתר</w:t>
      </w:r>
      <w:r>
        <w:rPr>
          <w:rFonts w:ascii="Century" w:hAnsi="Century" w:eastAsia="Century" w:cs="Century"/>
          <w:b/>
          <w:b/>
          <w:spacing w:val="0"/>
          <w:szCs w:val="24"/>
          <w:rtl w:val="true"/>
        </w:rPr>
        <w:t xml:space="preserve"> </w:t>
      </w:r>
    </w:p>
    <w:p>
      <w:pPr>
        <w:pStyle w:val="Ruller43"/>
        <w:numPr>
          <w:ilvl w:val="0"/>
          <w:numId w:val="2"/>
        </w:numPr>
        <w:spacing w:before="240" w:after="0"/>
        <w:ind w:hanging="0" w:start="0" w:end="0"/>
        <w:jc w:val="both"/>
        <w:rPr/>
      </w:pPr>
      <w:r>
        <w:rPr>
          <w:rtl w:val="true"/>
        </w:rPr>
        <w:t>בית משפט קמא למד על מידת האותנטיות של גרסת עד המדינה בהקשר להפללתו של המערער ב</w:t>
      </w:r>
      <w:r>
        <w:rPr>
          <w:rFonts w:ascii="Century" w:hAnsi="Century" w:cs="Miriam"/>
          <w:b/>
          <w:b/>
          <w:spacing w:val="0"/>
          <w:sz w:val="22"/>
          <w:sz w:val="22"/>
          <w:szCs w:val="24"/>
          <w:rtl w:val="true"/>
        </w:rPr>
        <w:t>אירועי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tl w:val="true"/>
        </w:rPr>
        <w:t xml:space="preserve"> גם משיחה שנקלטה בהאזנת סתר לעד המדינה ביום </w:t>
      </w:r>
      <w:r>
        <w:rPr/>
        <w:t>3.7.2015</w:t>
      </w:r>
      <w:r>
        <w:rPr>
          <w:rtl w:val="true"/>
        </w:rPr>
        <w:t xml:space="preserve">, </w:t>
      </w:r>
      <w:r>
        <w:rPr>
          <w:rtl w:val="true"/>
        </w:rPr>
        <w:t>עובר לתקופת הפעלתו על ידי המשטרה</w:t>
      </w:r>
      <w:r>
        <w:rPr>
          <w:rtl w:val="true"/>
        </w:rPr>
        <w:t xml:space="preserve">. </w:t>
      </w:r>
      <w:r>
        <w:rPr>
          <w:rtl w:val="true"/>
        </w:rPr>
        <w:t>ראיה זו</w:t>
      </w:r>
      <w:r>
        <w:rPr>
          <w:rtl w:val="true"/>
        </w:rPr>
        <w:t xml:space="preserve">, </w:t>
      </w:r>
      <w:r>
        <w:rPr>
          <w:rtl w:val="true"/>
        </w:rPr>
        <w:t>כפי שקבע בצדק בית משפט קמא</w:t>
      </w:r>
      <w:r>
        <w:rPr>
          <w:rtl w:val="true"/>
        </w:rPr>
        <w:t xml:space="preserve">, </w:t>
      </w:r>
      <w:r>
        <w:rPr>
          <w:rtl w:val="true"/>
        </w:rPr>
        <w:t>אינה יכולה לשמשנו כסיוע לעדותו של עד המדינה מאחר שהיא באה מפיו של העד עצמו ועל כן איננה בגדר ראיה עצמאית</w:t>
      </w:r>
      <w:r>
        <w:rPr>
          <w:rtl w:val="true"/>
        </w:rPr>
        <w:t xml:space="preserve">. </w:t>
      </w:r>
      <w:r>
        <w:rPr>
          <w:rtl w:val="true"/>
        </w:rPr>
        <w:t>ואולם</w:t>
      </w:r>
      <w:r>
        <w:rPr>
          <w:rtl w:val="true"/>
        </w:rPr>
        <w:t xml:space="preserve">, </w:t>
      </w:r>
      <w:r>
        <w:rPr>
          <w:rtl w:val="true"/>
        </w:rPr>
        <w:t>לדידי</w:t>
      </w:r>
      <w:r>
        <w:rPr>
          <w:rtl w:val="true"/>
        </w:rPr>
        <w:t xml:space="preserve">, </w:t>
      </w:r>
      <w:r>
        <w:rPr>
          <w:rtl w:val="true"/>
        </w:rPr>
        <w:t>יש בכוחה של ראיה זו כדי להוסיף על הקיים</w:t>
      </w:r>
      <w:r>
        <w:rPr>
          <w:rtl w:val="true"/>
        </w:rPr>
        <w:t xml:space="preserve">, </w:t>
      </w:r>
      <w:r>
        <w:rPr>
          <w:rtl w:val="true"/>
        </w:rPr>
        <w:t>ולו במעט</w:t>
      </w:r>
      <w:r>
        <w:rPr>
          <w:rtl w:val="true"/>
        </w:rPr>
        <w:t xml:space="preserve">. </w:t>
      </w:r>
      <w:r>
        <w:rPr>
          <w:rtl w:val="true"/>
        </w:rPr>
        <w:t>בשיחה הנ</w:t>
      </w:r>
      <w:r>
        <w:rPr>
          <w:rtl w:val="true"/>
        </w:rPr>
        <w:t>"</w:t>
      </w:r>
      <w:r>
        <w:rPr>
          <w:rtl w:val="true"/>
        </w:rPr>
        <w:t>ל</w:t>
      </w:r>
      <w:r>
        <w:rPr>
          <w:rtl w:val="true"/>
        </w:rPr>
        <w:t xml:space="preserve">, </w:t>
      </w:r>
      <w:r>
        <w:rPr>
          <w:rtl w:val="true"/>
        </w:rPr>
        <w:t xml:space="preserve">שכאמור הוקלטה שעות ספורות לאחר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נשמע עד המדינה מחמיא למערער על השתתפותו באירועי חופים</w:t>
      </w:r>
      <w:r>
        <w:rPr>
          <w:rtl w:val="true"/>
        </w:rPr>
        <w:t xml:space="preserve">, </w:t>
      </w:r>
      <w:r>
        <w:rPr>
          <w:rtl w:val="true"/>
        </w:rPr>
        <w:t>כדלקמן</w:t>
      </w:r>
      <w:r>
        <w:rPr>
          <w:rtl w:val="true"/>
        </w:rPr>
        <w:t>:</w:t>
      </w:r>
    </w:p>
    <w:p>
      <w:pPr>
        <w:pStyle w:val="Ruller51"/>
        <w:ind w:end="1282"/>
        <w:jc w:val="both"/>
        <w:rPr/>
      </w:pPr>
      <w:r>
        <w:rPr>
          <w:rtl w:val="true"/>
        </w:rPr>
      </w:r>
    </w:p>
    <w:p>
      <w:pPr>
        <w:pStyle w:val="Ruller51"/>
        <w:ind w:end="1282"/>
        <w:jc w:val="both"/>
        <w:rPr/>
      </w:pPr>
      <w:r>
        <w:rPr>
          <w:rtl w:val="true"/>
        </w:rPr>
        <w:t>"</w:t>
      </w:r>
      <w:r>
        <w:rPr>
          <w:rtl w:val="true"/>
        </w:rPr>
        <w:t>עד</w:t>
      </w:r>
      <w:r>
        <w:rPr>
          <w:rFonts w:eastAsia="Arial TUR" w:cs="Arial TUR"/>
          <w:rtl w:val="true"/>
        </w:rPr>
        <w:t xml:space="preserve"> </w:t>
      </w:r>
      <w:r>
        <w:rPr>
          <w:rtl w:val="true"/>
        </w:rPr>
        <w:t>המדינה</w:t>
      </w:r>
      <w:r>
        <w:rPr>
          <w:rtl w:val="true"/>
        </w:rPr>
        <w:t xml:space="preserve">: </w:t>
      </w:r>
      <w:r>
        <w:rPr>
          <w:rtl w:val="true"/>
        </w:rPr>
        <w:t>אליעד</w:t>
      </w:r>
      <w:r>
        <w:rPr>
          <w:rtl w:val="true"/>
        </w:rPr>
        <w:t xml:space="preserve">, </w:t>
      </w:r>
      <w:r>
        <w:rPr>
          <w:rFonts w:ascii="Century" w:hAnsi="Century" w:cs="Miriam"/>
          <w:b/>
          <w:b/>
          <w:spacing w:val="0"/>
          <w:szCs w:val="24"/>
          <w:rtl w:val="true"/>
        </w:rPr>
        <w:t>אליעד</w:t>
      </w:r>
      <w:r>
        <w:rPr>
          <w:rFonts w:ascii="Century" w:hAnsi="Century" w:eastAsia="Century" w:cs="Century"/>
          <w:b/>
          <w:b/>
          <w:spacing w:val="0"/>
          <w:szCs w:val="24"/>
          <w:rtl w:val="true"/>
        </w:rPr>
        <w:t xml:space="preserve"> </w:t>
      </w:r>
      <w:r>
        <w:rPr>
          <w:rFonts w:ascii="Century" w:hAnsi="Century" w:cs="Miriam"/>
          <w:b/>
          <w:b/>
          <w:spacing w:val="0"/>
          <w:szCs w:val="24"/>
          <w:rtl w:val="true"/>
        </w:rPr>
        <w:t>נהיה</w:t>
      </w:r>
      <w:r>
        <w:rPr>
          <w:rFonts w:ascii="Century" w:hAnsi="Century" w:eastAsia="Century" w:cs="Century"/>
          <w:b/>
          <w:b/>
          <w:spacing w:val="0"/>
          <w:szCs w:val="24"/>
          <w:rtl w:val="true"/>
        </w:rPr>
        <w:t xml:space="preserve"> </w:t>
      </w:r>
      <w:r>
        <w:rPr>
          <w:rFonts w:ascii="Century" w:hAnsi="Century" w:cs="Miriam"/>
          <w:b/>
          <w:b/>
          <w:spacing w:val="0"/>
          <w:szCs w:val="24"/>
          <w:rtl w:val="true"/>
        </w:rPr>
        <w:t>בסדר</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tl w:val="true"/>
        </w:rPr>
        <w:t>.</w:t>
      </w:r>
    </w:p>
    <w:p>
      <w:pPr>
        <w:pStyle w:val="Ruller51"/>
        <w:ind w:end="1282"/>
        <w:jc w:val="both"/>
        <w:rPr/>
      </w:pPr>
      <w:r>
        <w:rPr>
          <w:rtl w:val="true"/>
        </w:rPr>
        <w:t>דובר</w:t>
      </w:r>
      <w:r>
        <w:rPr>
          <w:rtl w:val="true"/>
        </w:rPr>
        <w:t xml:space="preserve">: </w:t>
      </w:r>
      <w:r>
        <w:rPr>
          <w:rtl w:val="true"/>
        </w:rPr>
        <w:t>מה</w:t>
      </w:r>
      <w:r>
        <w:rPr>
          <w:rFonts w:eastAsia="Arial TUR" w:cs="Arial TUR"/>
          <w:rtl w:val="true"/>
        </w:rPr>
        <w:t xml:space="preserve"> </w:t>
      </w:r>
      <w:r>
        <w:rPr>
          <w:rtl w:val="true"/>
        </w:rPr>
        <w:t>אתה</w:t>
      </w:r>
      <w:r>
        <w:rPr>
          <w:rFonts w:eastAsia="Arial TUR" w:cs="Arial TUR"/>
          <w:rtl w:val="true"/>
        </w:rPr>
        <w:t xml:space="preserve"> </w:t>
      </w:r>
      <w:r>
        <w:rPr>
          <w:rtl w:val="true"/>
        </w:rPr>
        <w:t>מדבר</w:t>
      </w:r>
      <w:r>
        <w:rPr>
          <w:rtl w:val="true"/>
        </w:rPr>
        <w:t xml:space="preserve">? </w:t>
      </w:r>
      <w:r>
        <w:rPr>
          <w:rtl w:val="true"/>
        </w:rPr>
        <w:t>הוא</w:t>
      </w:r>
      <w:r>
        <w:rPr>
          <w:rFonts w:eastAsia="Arial TUR" w:cs="Arial TUR"/>
          <w:rtl w:val="true"/>
        </w:rPr>
        <w:t xml:space="preserve"> </w:t>
      </w:r>
      <w:r>
        <w:rPr>
          <w:rtl w:val="true"/>
        </w:rPr>
        <w:t>היה</w:t>
      </w:r>
      <w:r>
        <w:rPr>
          <w:rtl w:val="true"/>
        </w:rPr>
        <w:t>?</w:t>
      </w:r>
    </w:p>
    <w:p>
      <w:pPr>
        <w:pStyle w:val="Ruller51"/>
        <w:ind w:end="1282"/>
        <w:jc w:val="both"/>
        <w:rPr/>
      </w:pPr>
      <w:r>
        <w:rPr>
          <w:rtl w:val="true"/>
        </w:rPr>
        <w:t>עד</w:t>
      </w:r>
      <w:r>
        <w:rPr>
          <w:rFonts w:eastAsia="Arial TUR" w:cs="Arial TUR"/>
          <w:rtl w:val="true"/>
        </w:rPr>
        <w:t xml:space="preserve"> </w:t>
      </w:r>
      <w:r>
        <w:rPr>
          <w:rtl w:val="true"/>
        </w:rPr>
        <w:t>המדינה</w:t>
      </w:r>
      <w:r>
        <w:rPr>
          <w:rtl w:val="true"/>
        </w:rPr>
        <w:t xml:space="preserve">: </w:t>
      </w:r>
      <w:r>
        <w:rPr>
          <w:rtl w:val="true"/>
        </w:rPr>
        <w:t>כן</w:t>
      </w:r>
      <w:r>
        <w:rPr>
          <w:rtl w:val="true"/>
        </w:rPr>
        <w:t xml:space="preserve">, </w:t>
      </w:r>
      <w:r>
        <w:rPr>
          <w:rFonts w:ascii="Century" w:hAnsi="Century" w:cs="Miriam"/>
          <w:b/>
          <w:b/>
          <w:spacing w:val="0"/>
          <w:szCs w:val="24"/>
          <w:rtl w:val="true"/>
        </w:rPr>
        <w:t>התחיל</w:t>
      </w:r>
      <w:r>
        <w:rPr>
          <w:rFonts w:ascii="Century" w:hAnsi="Century" w:eastAsia="Century" w:cs="Century"/>
          <w:b/>
          <w:b/>
          <w:spacing w:val="0"/>
          <w:szCs w:val="24"/>
          <w:rtl w:val="true"/>
        </w:rPr>
        <w:t xml:space="preserve"> </w:t>
      </w:r>
      <w:r>
        <w:rPr>
          <w:rFonts w:ascii="Century" w:hAnsi="Century" w:cs="Miriam"/>
          <w:b/>
          <w:b/>
          <w:spacing w:val="0"/>
          <w:szCs w:val="24"/>
          <w:rtl w:val="true"/>
        </w:rPr>
        <w:t>לבוא</w:t>
      </w:r>
      <w:r>
        <w:rPr>
          <w:rFonts w:ascii="Century" w:hAnsi="Century" w:eastAsia="Century" w:cs="Century"/>
          <w:b/>
          <w:b/>
          <w:spacing w:val="0"/>
          <w:szCs w:val="24"/>
          <w:rtl w:val="true"/>
        </w:rPr>
        <w:t xml:space="preserve"> </w:t>
      </w:r>
      <w:r>
        <w:rPr>
          <w:rFonts w:ascii="Century" w:hAnsi="Century" w:cs="Miriam"/>
          <w:b/>
          <w:b/>
          <w:spacing w:val="0"/>
          <w:szCs w:val="24"/>
          <w:rtl w:val="true"/>
        </w:rPr>
        <w:t>איתנו</w:t>
      </w:r>
      <w:r>
        <w:rPr>
          <w:rFonts w:cs="Miriam" w:ascii="Century" w:hAnsi="Century"/>
          <w:b/>
          <w:spacing w:val="0"/>
          <w:szCs w:val="24"/>
          <w:rtl w:val="true"/>
        </w:rPr>
        <w:t xml:space="preserve">, </w:t>
      </w:r>
      <w:r>
        <w:rPr>
          <w:rFonts w:ascii="Century" w:hAnsi="Century" w:cs="Miriam"/>
          <w:b/>
          <w:b/>
          <w:spacing w:val="0"/>
          <w:szCs w:val="24"/>
          <w:rtl w:val="true"/>
        </w:rPr>
        <w:t>קבוע</w:t>
      </w:r>
      <w:r>
        <w:rPr>
          <w:rFonts w:ascii="Century" w:hAnsi="Century" w:eastAsia="Century" w:cs="Century"/>
          <w:b/>
          <w:b/>
          <w:spacing w:val="0"/>
          <w:szCs w:val="24"/>
          <w:rtl w:val="true"/>
        </w:rPr>
        <w:t xml:space="preserve"> </w:t>
      </w:r>
      <w:r>
        <w:rPr>
          <w:rFonts w:ascii="Century" w:hAnsi="Century" w:cs="Miriam"/>
          <w:b/>
          <w:b/>
          <w:spacing w:val="0"/>
          <w:szCs w:val="24"/>
          <w:rtl w:val="true"/>
        </w:rPr>
        <w:t>בא</w:t>
      </w:r>
      <w:r>
        <w:rPr>
          <w:rFonts w:ascii="Century" w:hAnsi="Century" w:eastAsia="Century" w:cs="Century"/>
          <w:b/>
          <w:b/>
          <w:spacing w:val="0"/>
          <w:szCs w:val="24"/>
          <w:rtl w:val="true"/>
        </w:rPr>
        <w:t xml:space="preserve"> </w:t>
      </w:r>
      <w:r>
        <w:rPr>
          <w:rFonts w:ascii="Century" w:hAnsi="Century" w:cs="Miriam"/>
          <w:b/>
          <w:b/>
          <w:spacing w:val="0"/>
          <w:szCs w:val="24"/>
          <w:rtl w:val="true"/>
        </w:rPr>
        <w:t>איתנו</w:t>
      </w:r>
      <w:r>
        <w:rPr>
          <w:rFonts w:cs="Miriam" w:ascii="Century" w:hAnsi="Century"/>
          <w:b/>
          <w:spacing w:val="0"/>
          <w:szCs w:val="24"/>
          <w:rtl w:val="true"/>
        </w:rPr>
        <w:t xml:space="preserve">, </w:t>
      </w:r>
      <w:r>
        <w:rPr>
          <w:rFonts w:ascii="Century" w:hAnsi="Century" w:cs="Miriam"/>
          <w:b/>
          <w:b/>
          <w:spacing w:val="0"/>
          <w:szCs w:val="24"/>
          <w:rtl w:val="true"/>
        </w:rPr>
        <w:t>פעמיים</w:t>
      </w:r>
      <w:r>
        <w:rPr>
          <w:rFonts w:ascii="Century" w:hAnsi="Century" w:eastAsia="Century" w:cs="Century"/>
          <w:b/>
          <w:b/>
          <w:spacing w:val="0"/>
          <w:szCs w:val="24"/>
          <w:rtl w:val="true"/>
        </w:rPr>
        <w:t xml:space="preserve"> </w:t>
      </w:r>
      <w:r>
        <w:rPr>
          <w:rFonts w:ascii="Century" w:hAnsi="Century" w:cs="Miriam"/>
          <w:b/>
          <w:b/>
          <w:spacing w:val="0"/>
          <w:szCs w:val="24"/>
          <w:rtl w:val="true"/>
        </w:rPr>
        <w:t>ברצף</w:t>
      </w:r>
      <w:r>
        <w:rPr>
          <w:rtl w:val="true"/>
        </w:rPr>
        <w:t xml:space="preserve">, </w:t>
      </w:r>
      <w:r>
        <w:rPr>
          <w:rtl w:val="true"/>
        </w:rPr>
        <w:t>מה</w:t>
      </w:r>
      <w:r>
        <w:rPr>
          <w:rtl w:val="true"/>
        </w:rPr>
        <w:t xml:space="preserve">?! </w:t>
      </w:r>
      <w:r>
        <w:rPr>
          <w:rtl w:val="true"/>
        </w:rPr>
        <w:t>לא</w:t>
      </w:r>
      <w:r>
        <w:rPr>
          <w:rtl w:val="true"/>
        </w:rPr>
        <w:t xml:space="preserve">, </w:t>
      </w:r>
      <w:r>
        <w:rPr>
          <w:rtl w:val="true"/>
        </w:rPr>
        <w:t>לא</w:t>
      </w:r>
      <w:r>
        <w:rPr>
          <w:rtl w:val="true"/>
        </w:rPr>
        <w:t xml:space="preserve">, </w:t>
      </w:r>
      <w:r>
        <w:rPr>
          <w:rtl w:val="true"/>
        </w:rPr>
        <w:t>הוא</w:t>
      </w:r>
      <w:r>
        <w:rPr>
          <w:rFonts w:eastAsia="Arial TUR" w:cs="Arial TUR"/>
          <w:rtl w:val="true"/>
        </w:rPr>
        <w:t xml:space="preserve"> </w:t>
      </w:r>
      <w:r>
        <w:rPr>
          <w:rtl w:val="true"/>
        </w:rPr>
        <w:t>בסדר</w:t>
      </w:r>
      <w:r>
        <w:rPr>
          <w:rtl w:val="true"/>
        </w:rPr>
        <w:t xml:space="preserve">, </w:t>
      </w:r>
      <w:r>
        <w:rPr>
          <w:rtl w:val="true"/>
        </w:rPr>
        <w:t>נראה</w:t>
      </w:r>
      <w:r>
        <w:rPr>
          <w:rFonts w:eastAsia="Arial TUR" w:cs="Arial TUR"/>
          <w:rtl w:val="true"/>
        </w:rPr>
        <w:t xml:space="preserve"> </w:t>
      </w:r>
      <w:r>
        <w:rPr>
          <w:rtl w:val="true"/>
        </w:rPr>
        <w:t>לי</w:t>
      </w:r>
      <w:r>
        <w:rPr>
          <w:rFonts w:eastAsia="Arial TUR" w:cs="Arial TUR"/>
          <w:rtl w:val="true"/>
        </w:rPr>
        <w:t xml:space="preserve"> </w:t>
      </w:r>
      <w:r>
        <w:rPr>
          <w:rtl w:val="true"/>
        </w:rPr>
        <w:t>העונה</w:t>
      </w:r>
      <w:r>
        <w:rPr>
          <w:rFonts w:eastAsia="Arial TUR" w:cs="Arial TUR"/>
          <w:rtl w:val="true"/>
        </w:rPr>
        <w:t xml:space="preserve"> </w:t>
      </w:r>
      <w:r>
        <w:rPr>
          <w:rtl w:val="true"/>
        </w:rPr>
        <w:t>הוא</w:t>
      </w:r>
      <w:r>
        <w:rPr>
          <w:rFonts w:eastAsia="Arial TUR" w:cs="Arial TUR"/>
          <w:rtl w:val="true"/>
        </w:rPr>
        <w:t xml:space="preserve"> </w:t>
      </w:r>
      <w:r>
        <w:rPr>
          <w:rtl w:val="true"/>
        </w:rPr>
        <w:t>משלנו</w:t>
      </w:r>
      <w:r>
        <w:rPr>
          <w:rFonts w:eastAsia="Arial TUR" w:cs="Arial TUR"/>
          <w:rtl w:val="true"/>
        </w:rPr>
        <w:t xml:space="preserve"> </w:t>
      </w:r>
      <w:r>
        <w:rPr>
          <w:rtl w:val="true"/>
        </w:rPr>
        <w:t>אחי</w:t>
      </w:r>
      <w:r>
        <w:rPr>
          <w:rtl w:val="true"/>
        </w:rPr>
        <w:t>" (</w:t>
      </w:r>
      <w:r>
        <w:rPr>
          <w:rtl w:val="true"/>
        </w:rPr>
        <w:t>ההדגשות</w:t>
      </w:r>
      <w:r>
        <w:rPr>
          <w:rFonts w:eastAsia="Arial TUR" w:cs="Arial TUR"/>
          <w:rtl w:val="true"/>
        </w:rPr>
        <w:t xml:space="preserve"> </w:t>
      </w:r>
      <w:r>
        <w:rPr>
          <w:rtl w:val="true"/>
        </w:rPr>
        <w:t>הוספו</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 xml:space="preserve">.; </w:t>
      </w:r>
      <w:r>
        <w:rPr>
          <w:rtl w:val="true"/>
        </w:rPr>
        <w:t>ראו</w:t>
      </w:r>
      <w:r>
        <w:rPr>
          <w:rFonts w:eastAsia="Arial TUR" w:cs="Arial TUR"/>
          <w:rtl w:val="true"/>
        </w:rPr>
        <w:t xml:space="preserve"> </w:t>
      </w:r>
      <w:r>
        <w:rPr>
          <w:rtl w:val="true"/>
        </w:rPr>
        <w:t>ת</w:t>
      </w:r>
      <w:r>
        <w:rPr>
          <w:rtl w:val="true"/>
        </w:rPr>
        <w:t>/</w:t>
      </w:r>
      <w:r>
        <w:rPr/>
        <w:t>6</w:t>
      </w:r>
      <w:r>
        <w:rPr>
          <w:rtl w:val="true"/>
        </w:rPr>
        <w:t>א</w:t>
      </w:r>
      <w:r>
        <w:rPr>
          <w:rtl w:val="true"/>
        </w:rPr>
        <w:t xml:space="preserve">, </w:t>
      </w:r>
      <w:r>
        <w:rPr>
          <w:rtl w:val="true"/>
        </w:rPr>
        <w:t>שיחה</w:t>
      </w:r>
      <w:r>
        <w:rPr>
          <w:rFonts w:eastAsia="Arial TUR" w:cs="Arial TUR"/>
          <w:rtl w:val="true"/>
        </w:rPr>
        <w:t xml:space="preserve"> </w:t>
      </w:r>
      <w:r>
        <w:rPr/>
        <w:t>101</w:t>
      </w:r>
      <w:r>
        <w:rPr>
          <w:rtl w:val="true"/>
        </w:rPr>
        <w:t xml:space="preserve">). </w:t>
      </w:r>
    </w:p>
    <w:p>
      <w:pPr>
        <w:pStyle w:val="Ruller42"/>
        <w:ind w:end="0"/>
        <w:jc w:val="both"/>
        <w:rPr/>
      </w:pPr>
      <w:r>
        <w:rPr>
          <w:rtl w:val="true"/>
        </w:rPr>
        <w:tab/>
      </w:r>
    </w:p>
    <w:p>
      <w:pPr>
        <w:pStyle w:val="Ruller43"/>
        <w:numPr>
          <w:ilvl w:val="0"/>
          <w:numId w:val="0"/>
        </w:numPr>
        <w:spacing w:before="240" w:after="0"/>
        <w:ind w:hanging="0" w:start="0" w:end="0"/>
        <w:jc w:val="both"/>
        <w:rPr>
          <w:rFonts w:ascii="Century" w:hAnsi="Century" w:cs="Miriam"/>
          <w:b/>
          <w:spacing w:val="0"/>
          <w:sz w:val="22"/>
          <w:szCs w:val="24"/>
        </w:rPr>
      </w:pPr>
      <w:r>
        <w:rPr>
          <w:rtl w:val="true"/>
        </w:rPr>
        <w:tab/>
      </w:r>
      <w:r>
        <w:rPr>
          <w:rtl w:val="true"/>
        </w:rPr>
        <w:t>במסגרת דיון ההוכחות</w:t>
      </w:r>
      <w:r>
        <w:rPr>
          <w:rtl w:val="true"/>
        </w:rPr>
        <w:t xml:space="preserve">, </w:t>
      </w:r>
      <w:r>
        <w:rPr>
          <w:rtl w:val="true"/>
        </w:rPr>
        <w:t xml:space="preserve">כאשר נשאל עד המדינה אודות הקלטה זו הסביר כי החמיא למערער על כך שנכח ברציפות בשני אירועים של הארגון </w:t>
      </w:r>
      <w:r>
        <w:rPr>
          <w:rtl w:val="true"/>
        </w:rPr>
        <w:t>–</w:t>
      </w:r>
      <w:r>
        <w:rPr>
          <w:rtl w:val="true"/>
        </w:rPr>
        <w:t xml:space="preserve"> מה שלטענתו לא היה מובן מאליו </w:t>
      </w:r>
      <w:r>
        <w:rPr>
          <w:rtl w:val="true"/>
        </w:rPr>
        <w:t>(</w:t>
      </w:r>
      <w:r>
        <w:rPr>
          <w:rtl w:val="true"/>
        </w:rPr>
        <w:t xml:space="preserve">ראו פרוטוקול מיום </w:t>
      </w:r>
      <w:r>
        <w:rPr/>
        <w:t>21.2.2017</w:t>
      </w:r>
      <w:r>
        <w:rPr>
          <w:rtl w:val="true"/>
        </w:rPr>
        <w:t xml:space="preserve">, </w:t>
      </w:r>
      <w:r>
        <w:rPr>
          <w:rtl w:val="true"/>
        </w:rPr>
        <w:t>החל מעמ</w:t>
      </w:r>
      <w:r>
        <w:rPr>
          <w:rtl w:val="true"/>
        </w:rPr>
        <w:t xml:space="preserve">' </w:t>
      </w:r>
      <w:r>
        <w:rPr/>
        <w:t>222</w:t>
      </w:r>
      <w:r>
        <w:rPr>
          <w:rtl w:val="true"/>
        </w:rPr>
        <w:t xml:space="preserve">, </w:t>
      </w:r>
      <w:r>
        <w:rPr>
          <w:rtl w:val="true"/>
        </w:rPr>
        <w:t xml:space="preserve">שורה </w:t>
      </w:r>
      <w:r>
        <w:rPr/>
        <w:t>25</w:t>
      </w:r>
      <w:r>
        <w:rPr>
          <w:rtl w:val="true"/>
        </w:rPr>
        <w:t xml:space="preserve"> </w:t>
      </w:r>
      <w:r>
        <w:rPr>
          <w:rtl w:val="true"/>
        </w:rPr>
        <w:t>ועד לעמ</w:t>
      </w:r>
      <w:r>
        <w:rPr>
          <w:rtl w:val="true"/>
        </w:rPr>
        <w:t xml:space="preserve">' </w:t>
      </w:r>
      <w:r>
        <w:rPr/>
        <w:t>223</w:t>
      </w:r>
      <w:r>
        <w:rPr>
          <w:rtl w:val="true"/>
        </w:rPr>
        <w:t xml:space="preserve">, </w:t>
      </w:r>
      <w:r>
        <w:rPr>
          <w:rtl w:val="true"/>
        </w:rPr>
        <w:t xml:space="preserve">שורה </w:t>
      </w:r>
      <w:r>
        <w:rPr/>
        <w:t>2</w:t>
      </w:r>
      <w:r>
        <w:rPr>
          <w:rtl w:val="true"/>
        </w:rPr>
        <w:t xml:space="preserve">). </w:t>
      </w:r>
      <w:r>
        <w:rPr>
          <w:rtl w:val="true"/>
        </w:rPr>
        <w:t>ברי הוא</w:t>
      </w:r>
      <w:r>
        <w:rPr>
          <w:rtl w:val="true"/>
        </w:rPr>
        <w:t xml:space="preserve">, </w:t>
      </w:r>
      <w:r>
        <w:rPr>
          <w:rtl w:val="true"/>
        </w:rPr>
        <w:t xml:space="preserve">כי הקלטה זו </w:t>
      </w:r>
      <w:r>
        <w:rPr>
          <w:rtl w:val="true"/>
        </w:rPr>
        <w:t>–</w:t>
      </w:r>
      <w:r>
        <w:rPr>
          <w:rtl w:val="true"/>
        </w:rPr>
        <w:t xml:space="preserve"> שהינה בגדר ראיה אשר באה למעלה מן הצורך </w:t>
      </w:r>
      <w:r>
        <w:rPr>
          <w:rtl w:val="true"/>
        </w:rPr>
        <w:t>–</w:t>
      </w:r>
      <w:r>
        <w:rPr>
          <w:rtl w:val="true"/>
        </w:rPr>
        <w:t xml:space="preserve"> מלמדת על עקביות גרסתו של עד המדינה עובר להפעלתו ואחריה</w:t>
      </w:r>
      <w:r>
        <w:rPr>
          <w:rtl w:val="true"/>
        </w:rPr>
        <w:t xml:space="preserve">. </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סיכום</w:t>
      </w:r>
      <w:r>
        <w:rPr>
          <w:rFonts w:ascii="Century" w:hAnsi="Century" w:eastAsia="Century" w:cs="Century"/>
          <w:b/>
          <w:b/>
          <w:spacing w:val="0"/>
          <w:szCs w:val="24"/>
          <w:rtl w:val="true"/>
        </w:rPr>
        <w:t xml:space="preserve"> </w:t>
      </w:r>
      <w:r>
        <w:rPr>
          <w:rFonts w:ascii="Century" w:hAnsi="Century" w:cs="Miriam"/>
          <w:b/>
          <w:b/>
          <w:spacing w:val="0"/>
          <w:szCs w:val="24"/>
          <w:rtl w:val="true"/>
        </w:rPr>
        <w:t>ביניים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אירועי</w:t>
      </w:r>
      <w:r>
        <w:rPr>
          <w:rFonts w:ascii="Century" w:hAnsi="Century" w:eastAsia="Century" w:cs="Century"/>
          <w:b/>
          <w:b/>
          <w:spacing w:val="0"/>
          <w:szCs w:val="24"/>
          <w:rtl w:val="true"/>
        </w:rPr>
        <w:t xml:space="preserve"> </w:t>
      </w:r>
      <w:r>
        <w:rPr>
          <w:rFonts w:ascii="Century" w:hAnsi="Century" w:cs="Miriam"/>
          <w:b/>
          <w:b/>
          <w:spacing w:val="0"/>
          <w:szCs w:val="24"/>
          <w:rtl w:val="true"/>
        </w:rPr>
        <w:t>חופים</w:t>
      </w:r>
      <w:r>
        <w:rPr>
          <w:rFonts w:ascii="Century" w:hAnsi="Century" w:eastAsia="Century" w:cs="Century"/>
          <w:b/>
          <w:b/>
          <w:spacing w:val="0"/>
          <w:szCs w:val="24"/>
          <w:rtl w:val="true"/>
        </w:rPr>
        <w:t xml:space="preserve"> </w:t>
      </w:r>
    </w:p>
    <w:p>
      <w:pPr>
        <w:pStyle w:val="Ruller43"/>
        <w:numPr>
          <w:ilvl w:val="0"/>
          <w:numId w:val="2"/>
        </w:numPr>
        <w:spacing w:before="240" w:after="0"/>
        <w:ind w:hanging="0" w:start="0" w:end="0"/>
        <w:jc w:val="both"/>
        <w:rPr/>
      </w:pPr>
      <w:r>
        <w:rPr>
          <w:sz w:val="28"/>
          <w:sz w:val="28"/>
          <w:rtl w:val="true"/>
        </w:rPr>
        <w:t xml:space="preserve">הפועל היוצא מכל אלה הוא שהראיות אשר נפרסו לפני בית משפט קמא </w:t>
      </w:r>
      <w:r>
        <w:rPr>
          <w:rtl w:val="true"/>
        </w:rPr>
        <w:t>מגבשות תשתית ראייתית מוצקה</w:t>
      </w:r>
      <w:r>
        <w:rPr>
          <w:sz w:val="28"/>
          <w:sz w:val="28"/>
          <w:rtl w:val="true"/>
        </w:rPr>
        <w:t xml:space="preserve"> המוכיחה מעבר לספק סביר כי המערער </w:t>
      </w:r>
      <w:r>
        <w:rPr>
          <w:rtl w:val="true"/>
        </w:rPr>
        <w:t xml:space="preserve">ביצע את העבירות המיוחסות לו בגין </w:t>
      </w:r>
      <w:r>
        <w:rPr>
          <w:rFonts w:ascii="Century" w:hAnsi="Century" w:cs="Miriam"/>
          <w:b/>
          <w:b/>
          <w:spacing w:val="0"/>
          <w:sz w:val="22"/>
          <w:sz w:val="22"/>
          <w:szCs w:val="24"/>
          <w:rtl w:val="true"/>
        </w:rPr>
        <w:t>אירועי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tl w:val="true"/>
        </w:rPr>
        <w:t xml:space="preserve">. </w:t>
      </w:r>
      <w:r>
        <w:rPr>
          <w:rtl w:val="true"/>
        </w:rPr>
        <w:t>כאשר ניצב בית משפט קמא לפני קושי ראייתי</w:t>
      </w:r>
      <w:r>
        <w:rPr>
          <w:rtl w:val="true"/>
        </w:rPr>
        <w:t xml:space="preserve">, </w:t>
      </w:r>
      <w:r>
        <w:rPr>
          <w:rtl w:val="true"/>
        </w:rPr>
        <w:t>זיכה את המערער מעבירת השוד ב</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והרשיעו תחתיה בעבירת התקיפה</w:t>
      </w:r>
      <w:r>
        <w:rPr>
          <w:rtl w:val="true"/>
        </w:rPr>
        <w:t xml:space="preserve">. </w:t>
      </w:r>
      <w:r>
        <w:rPr>
          <w:rtl w:val="true"/>
        </w:rPr>
        <w:t>בנסיבות אלו</w:t>
      </w:r>
      <w:r>
        <w:rPr>
          <w:rtl w:val="true"/>
        </w:rPr>
        <w:t xml:space="preserve">, </w:t>
      </w:r>
      <w:r>
        <w:rPr>
          <w:rtl w:val="true"/>
        </w:rPr>
        <w:t>הנני סבור כי הרשעתו של המערער מבוססת כהלכה וכי אשמתו בביצוע העבירות המיוחסות לו בקשר ל</w:t>
      </w:r>
      <w:r>
        <w:rPr>
          <w:rFonts w:ascii="Century" w:hAnsi="Century" w:cs="Miriam"/>
          <w:b/>
          <w:b/>
          <w:spacing w:val="0"/>
          <w:sz w:val="22"/>
          <w:sz w:val="22"/>
          <w:szCs w:val="24"/>
          <w:rtl w:val="true"/>
        </w:rPr>
        <w:t>אירועי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חופים</w:t>
      </w:r>
      <w:r>
        <w:rPr>
          <w:rtl w:val="true"/>
        </w:rPr>
        <w:t xml:space="preserve"> הוכחה כדבעי מעל לספק סביר</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רידינג</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הרשעתו של המערער באישום זה נשענת על שני אדנים ראייתיים מרכזיים</w:t>
      </w:r>
      <w:r>
        <w:rPr>
          <w:rtl w:val="true"/>
        </w:rPr>
        <w:t xml:space="preserve">: </w:t>
      </w:r>
      <w:r>
        <w:rPr>
          <w:rFonts w:ascii="Century" w:hAnsi="Century" w:cs="Miriam"/>
          <w:b/>
          <w:b/>
          <w:spacing w:val="0"/>
          <w:sz w:val="22"/>
          <w:sz w:val="22"/>
          <w:szCs w:val="24"/>
          <w:rtl w:val="true"/>
        </w:rPr>
        <w:t>האחד</w:t>
      </w:r>
      <w:r>
        <w:rPr>
          <w:rtl w:val="true"/>
        </w:rPr>
        <w:t xml:space="preserve">, </w:t>
      </w:r>
      <w:r>
        <w:rPr>
          <w:rtl w:val="true"/>
        </w:rPr>
        <w:t>אמרתו של העד השותף</w:t>
      </w:r>
      <w:r>
        <w:rPr>
          <w:rtl w:val="true"/>
        </w:rPr>
        <w:t xml:space="preserve">, </w:t>
      </w:r>
      <w:r>
        <w:rPr>
          <w:rtl w:val="true"/>
        </w:rPr>
        <w:t>אופק כהן</w:t>
      </w:r>
      <w:r>
        <w:rPr>
          <w:rtl w:val="true"/>
        </w:rPr>
        <w:t xml:space="preserve">, </w:t>
      </w:r>
      <w:r>
        <w:rPr>
          <w:rtl w:val="true"/>
        </w:rPr>
        <w:t xml:space="preserve">אשר התקבלה לפי </w:t>
      </w:r>
      <w:hyperlink r:id="rId8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8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ונתמכה על ידי ראיות נוספות לחיזוקה</w:t>
      </w:r>
      <w:r>
        <w:rPr>
          <w:rtl w:val="true"/>
        </w:rPr>
        <w:t xml:space="preserve">, </w:t>
      </w:r>
      <w:r>
        <w:rPr>
          <w:rtl w:val="true"/>
        </w:rPr>
        <w:t>ו</w:t>
      </w:r>
      <w:r>
        <w:rPr>
          <w:rFonts w:ascii="Century" w:hAnsi="Century" w:cs="Miriam"/>
          <w:b/>
          <w:b/>
          <w:spacing w:val="0"/>
          <w:sz w:val="22"/>
          <w:sz w:val="22"/>
          <w:szCs w:val="24"/>
          <w:rtl w:val="true"/>
        </w:rPr>
        <w:t>השני</w:t>
      </w:r>
      <w:r>
        <w:rPr>
          <w:rtl w:val="true"/>
        </w:rPr>
        <w:t xml:space="preserve">, </w:t>
      </w:r>
      <w:r>
        <w:rPr>
          <w:rtl w:val="true"/>
        </w:rPr>
        <w:t>שקרי המערער במשטרה ועדותו הכבושה</w:t>
      </w:r>
      <w:r>
        <w:rPr>
          <w:rtl w:val="true"/>
        </w:rPr>
        <w:t xml:space="preserve">. </w:t>
      </w:r>
      <w:r>
        <w:rPr>
          <w:rtl w:val="true"/>
        </w:rPr>
        <w:t>המערער משיג על הרשעתו זו בטענה כי אשמתו בעבירת הקשר</w:t>
      </w:r>
      <w:r>
        <w:rPr>
          <w:rtl w:val="true"/>
        </w:rPr>
        <w:t xml:space="preserve">, </w:t>
      </w:r>
      <w:r>
        <w:rPr>
          <w:rtl w:val="true"/>
        </w:rPr>
        <w:t>ובפרט בעבירות האלימות</w:t>
      </w:r>
      <w:r>
        <w:rPr>
          <w:rtl w:val="true"/>
        </w:rPr>
        <w:t xml:space="preserve">, </w:t>
      </w:r>
      <w:r>
        <w:rPr>
          <w:rtl w:val="true"/>
        </w:rPr>
        <w:t>לא הוכחה הואיל וזו נסמכת על עצם נוכחותו בזירת האירוע ועל חברותו בארגון לה פמיליה</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בפתח דבריי</w:t>
      </w:r>
      <w:r>
        <w:rPr>
          <w:rtl w:val="true"/>
        </w:rPr>
        <w:t xml:space="preserve">, </w:t>
      </w:r>
      <w:r>
        <w:rPr>
          <w:rtl w:val="true"/>
        </w:rPr>
        <w:t>אשוב ואזכיר את כלל אי</w:t>
      </w:r>
      <w:r>
        <w:rPr>
          <w:rtl w:val="true"/>
        </w:rPr>
        <w:t>-</w:t>
      </w:r>
      <w:r>
        <w:rPr>
          <w:rtl w:val="true"/>
        </w:rPr>
        <w:t xml:space="preserve">ההתערבות שלפיו ערכאת הערעור תמנע בדרך כלל מלהתערב בקביעות עובדתיות ובממצאי מהימנות של הערכאה הדיונית </w:t>
      </w:r>
      <w:r>
        <w:rPr>
          <w:rtl w:val="true"/>
        </w:rPr>
        <w:t>(</w:t>
      </w:r>
      <w:r>
        <w:rPr>
          <w:rtl w:val="true"/>
        </w:rPr>
        <w:t>ראו</w:t>
      </w:r>
      <w:r>
        <w:rPr>
          <w:rFonts w:cs="FrankRuehl" w:ascii="FrankRuehl" w:hAnsi="FrankRuehl"/>
          <w:color w:val="000000"/>
          <w:sz w:val="28"/>
          <w:rtl w:val="true"/>
        </w:rPr>
        <w:t xml:space="preserve">, </w:t>
      </w:r>
      <w:r>
        <w:rPr>
          <w:rFonts w:ascii="FrankRuehl" w:hAnsi="FrankRuehl" w:cs="FrankRuehl"/>
          <w:color w:val="000000"/>
          <w:sz w:val="28"/>
          <w:sz w:val="28"/>
          <w:rtl w:val="true"/>
        </w:rPr>
        <w:t>למשל</w:t>
      </w:r>
      <w:r>
        <w:rPr>
          <w:rFonts w:cs="FrankRuehl" w:ascii="FrankRuehl" w:hAnsi="FrankRuehl"/>
          <w:color w:val="000000"/>
          <w:sz w:val="28"/>
          <w:rtl w:val="true"/>
        </w:rPr>
        <w:t xml:space="preserve">, </w:t>
      </w:r>
      <w:hyperlink r:id="rId8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4655/12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25</w:t>
      </w:r>
      <w:r>
        <w:rPr>
          <w:rtl w:val="true"/>
        </w:rPr>
        <w:t xml:space="preserve">). </w:t>
      </w:r>
      <w:r>
        <w:rPr>
          <w:rtl w:val="true"/>
        </w:rPr>
        <w:t>בענייננו אנו לא שוכנעתי כי המערער הצביע על קיומו של חריג המצדיק סטייה מהכלל האמור</w:t>
      </w:r>
      <w:r>
        <w:rPr>
          <w:rtl w:val="true"/>
        </w:rPr>
        <w:t>.</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גם לאחר בחינת מארג הראיות הרלבנטיות לגופו</w:t>
      </w:r>
      <w:r>
        <w:rPr>
          <w:rtl w:val="true"/>
        </w:rPr>
        <w:t xml:space="preserve">, </w:t>
      </w:r>
      <w:r>
        <w:rPr>
          <w:rtl w:val="true"/>
        </w:rPr>
        <w:t>נשארתי באותה דעה</w:t>
      </w:r>
      <w:r>
        <w:rPr>
          <w:rtl w:val="true"/>
        </w:rPr>
        <w:t xml:space="preserve">. </w:t>
      </w:r>
      <w:r>
        <w:rPr>
          <w:rtl w:val="true"/>
        </w:rPr>
        <w:t>סבורני כי ראיות אלו מוליכות אל מסקנה אחת ויחידה בדבר מעורבות המערער במעשים הפליליים המיוחסים לו על ידי המשיבה</w:t>
      </w:r>
      <w:r>
        <w:rPr>
          <w:rtl w:val="true"/>
        </w:rPr>
        <w:t xml:space="preserve">. </w:t>
      </w:r>
      <w:r>
        <w:rPr>
          <w:rtl w:val="true"/>
        </w:rPr>
        <w:t>משאמרתי כן</w:t>
      </w:r>
      <w:r>
        <w:rPr>
          <w:rtl w:val="true"/>
        </w:rPr>
        <w:t xml:space="preserve">, </w:t>
      </w:r>
      <w:r>
        <w:rPr>
          <w:rtl w:val="true"/>
        </w:rPr>
        <w:t>אבאר ואנמק את דבריי תוך התייחסות לאדנים הראייתיים אשר עומדים ביסוד הרשעתו של המערער ולטענות שהועלו בערעור</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אדן</w:t>
      </w:r>
      <w:r>
        <w:rPr>
          <w:rFonts w:ascii="Century" w:hAnsi="Century" w:eastAsia="Century" w:cs="Century"/>
          <w:b/>
          <w:b/>
          <w:spacing w:val="0"/>
          <w:szCs w:val="24"/>
          <w:rtl w:val="true"/>
        </w:rPr>
        <w:t xml:space="preserve"> </w:t>
      </w:r>
      <w:r>
        <w:rPr>
          <w:rFonts w:ascii="Century" w:hAnsi="Century" w:cs="Miriam"/>
          <w:b/>
          <w:b/>
          <w:spacing w:val="0"/>
          <w:szCs w:val="24"/>
          <w:rtl w:val="true"/>
        </w:rPr>
        <w:t>ראייתי</w:t>
      </w:r>
      <w:r>
        <w:rPr>
          <w:rFonts w:ascii="Century" w:hAnsi="Century" w:eastAsia="Century" w:cs="Century"/>
          <w:b/>
          <w:b/>
          <w:spacing w:val="0"/>
          <w:szCs w:val="24"/>
          <w:rtl w:val="true"/>
        </w:rPr>
        <w:t xml:space="preserve"> </w:t>
      </w:r>
      <w:r>
        <w:rPr>
          <w:rFonts w:ascii="Century" w:hAnsi="Century" w:cs="Miriam"/>
          <w:b/>
          <w:b/>
          <w:spacing w:val="0"/>
          <w:szCs w:val="24"/>
          <w:rtl w:val="true"/>
        </w:rPr>
        <w:t>ראשון</w:t>
      </w:r>
      <w:r>
        <w:rPr>
          <w:rFonts w:cs="Miriam" w:ascii="Century" w:hAnsi="Century"/>
          <w:b/>
          <w:spacing w:val="0"/>
          <w:szCs w:val="24"/>
          <w:rtl w:val="true"/>
        </w:rPr>
        <w:t xml:space="preserve">: </w:t>
      </w:r>
      <w:r>
        <w:rPr>
          <w:rFonts w:ascii="Century" w:hAnsi="Century" w:cs="Miriam"/>
          <w:b/>
          <w:b/>
          <w:spacing w:val="0"/>
          <w:szCs w:val="24"/>
          <w:rtl w:val="true"/>
        </w:rPr>
        <w:t>אמרת</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שותף</w:t>
      </w:r>
      <w:r>
        <w:rPr>
          <w:rFonts w:ascii="Century" w:hAnsi="Century" w:eastAsia="Century" w:cs="Century"/>
          <w:b/>
          <w:b/>
          <w:spacing w:val="0"/>
          <w:szCs w:val="24"/>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hyperlink r:id="rId90">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10</w:t>
        </w:r>
        <w:r>
          <w:rPr>
            <w:rStyle w:val="Hyperlink"/>
            <w:rFonts w:ascii="Century" w:hAnsi="Century" w:cs="Miriam"/>
            <w:b/>
            <w:b/>
            <w:color w:val="0000FF"/>
            <w:spacing w:val="0"/>
            <w:szCs w:val="24"/>
            <w:u w:val="single"/>
            <w:rtl w:val="true"/>
          </w:rPr>
          <w:t>א</w:t>
        </w:r>
      </w:hyperlink>
      <w:r>
        <w:rPr>
          <w:rFonts w:ascii="Century" w:hAnsi="Century" w:eastAsia="Century" w:cs="Century"/>
          <w:b/>
          <w:b/>
          <w:spacing w:val="0"/>
          <w:szCs w:val="24"/>
          <w:rtl w:val="true"/>
        </w:rPr>
        <w:t xml:space="preserve"> </w:t>
      </w:r>
      <w:r>
        <w:rPr>
          <w:rFonts w:ascii="Century" w:hAnsi="Century" w:cs="Miriam"/>
          <w:b/>
          <w:b/>
          <w:spacing w:val="0"/>
          <w:szCs w:val="24"/>
          <w:rtl w:val="true"/>
        </w:rPr>
        <w:t>ל</w:t>
      </w:r>
      <w:hyperlink r:id="rId91">
        <w:r>
          <w:rPr>
            <w:rStyle w:val="Hyperlink"/>
            <w:rFonts w:ascii="Century" w:hAnsi="Century" w:cs="Miriam"/>
            <w:b/>
            <w:b/>
            <w:color w:val="0000FF"/>
            <w:spacing w:val="0"/>
            <w:szCs w:val="24"/>
            <w:u w:val="single"/>
            <w:rtl w:val="true"/>
          </w:rPr>
          <w:t>פקודת</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הראיות</w:t>
        </w:r>
      </w:hyperlink>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ab/>
      </w:r>
      <w:r>
        <w:rPr>
          <w:rtl w:val="true"/>
        </w:rPr>
        <w:t>אפתח באמרת העד השותף</w:t>
      </w:r>
      <w:r>
        <w:rPr>
          <w:rtl w:val="true"/>
        </w:rPr>
        <w:t xml:space="preserve">, </w:t>
      </w:r>
      <w:r>
        <w:rPr>
          <w:rtl w:val="true"/>
        </w:rPr>
        <w:t>אופק כהן</w:t>
      </w:r>
      <w:r>
        <w:rPr>
          <w:rtl w:val="true"/>
        </w:rPr>
        <w:t xml:space="preserve">, </w:t>
      </w:r>
      <w:r>
        <w:rPr>
          <w:rtl w:val="true"/>
        </w:rPr>
        <w:t xml:space="preserve">אשר התקבלה על ידי בית משפט קמא מכוחו של </w:t>
      </w:r>
      <w:hyperlink r:id="rId92">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9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לאחר שהלה הוכרז כעד עוין</w:t>
      </w:r>
      <w:r>
        <w:rPr>
          <w:rtl w:val="true"/>
        </w:rPr>
        <w:t xml:space="preserve">. </w:t>
      </w:r>
      <w:r>
        <w:rPr>
          <w:rtl w:val="true"/>
        </w:rPr>
        <w:t>בית משפט קמא ייחס לאמרה זו משקל רב</w:t>
      </w:r>
      <w:r>
        <w:rPr>
          <w:rtl w:val="true"/>
        </w:rPr>
        <w:t xml:space="preserve">, </w:t>
      </w:r>
      <w:r>
        <w:rPr>
          <w:rtl w:val="true"/>
        </w:rPr>
        <w:t>ובדין עשה כן</w:t>
      </w:r>
      <w:r>
        <w:rPr>
          <w:rtl w:val="true"/>
        </w:rPr>
        <w:t>.</w:t>
      </w:r>
    </w:p>
    <w:p>
      <w:pPr>
        <w:pStyle w:val="Ruller43"/>
        <w:numPr>
          <w:ilvl w:val="0"/>
          <w:numId w:val="0"/>
        </w:numPr>
        <w:ind w:hanging="0" w:start="0" w:end="0"/>
        <w:jc w:val="both"/>
        <w:rPr>
          <w:rFonts w:eastAsia="Garamond"/>
        </w:rPr>
      </w:pPr>
      <w:r>
        <w:rPr>
          <w:rFonts w:eastAsia="Garamond"/>
          <w:rtl w:val="true"/>
        </w:rPr>
        <w:t xml:space="preserve"> </w:t>
      </w:r>
    </w:p>
    <w:p>
      <w:pPr>
        <w:pStyle w:val="Ruller43"/>
        <w:numPr>
          <w:ilvl w:val="0"/>
          <w:numId w:val="2"/>
        </w:numPr>
        <w:ind w:hanging="0" w:start="0" w:end="0"/>
        <w:jc w:val="both"/>
        <w:rPr/>
      </w:pPr>
      <w:r>
        <w:rPr>
          <w:rtl w:val="true"/>
        </w:rPr>
        <w:t>בידוע הוא</w:t>
      </w:r>
      <w:r>
        <w:rPr>
          <w:rtl w:val="true"/>
        </w:rPr>
        <w:t xml:space="preserve">, </w:t>
      </w:r>
      <w:r>
        <w:rPr>
          <w:rtl w:val="true"/>
        </w:rPr>
        <w:t xml:space="preserve">כי </w:t>
      </w:r>
      <w:hyperlink r:id="rId94">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9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יצר חריג רב</w:t>
      </w:r>
      <w:r>
        <w:rPr>
          <w:rtl w:val="true"/>
        </w:rPr>
        <w:t>-</w:t>
      </w:r>
      <w:r>
        <w:rPr>
          <w:rtl w:val="true"/>
        </w:rPr>
        <w:t>חשיבות לכלל הפוסל עדות מפי שמיעה</w:t>
      </w:r>
      <w:r>
        <w:rPr>
          <w:rtl w:val="true"/>
        </w:rPr>
        <w:t xml:space="preserve">. </w:t>
      </w:r>
      <w:r>
        <w:rPr>
          <w:rtl w:val="true"/>
        </w:rPr>
        <w:t>הוראת חוק זו מכשירה אמרה בכתב שנתן עד מחוץ לכותלי בית המשפט כראיה לאמיתות תוכנה</w:t>
      </w:r>
      <w:r>
        <w:rPr>
          <w:rtl w:val="true"/>
        </w:rPr>
        <w:t xml:space="preserve">, </w:t>
      </w:r>
      <w:r>
        <w:rPr>
          <w:rtl w:val="true"/>
        </w:rPr>
        <w:t>בהתקיים שלושת אלה</w:t>
      </w:r>
      <w:r>
        <w:rPr>
          <w:rtl w:val="true"/>
        </w:rPr>
        <w:t xml:space="preserve">: </w:t>
      </w:r>
      <w:r>
        <w:rPr>
          <w:sz w:val="28"/>
          <w:sz w:val="28"/>
          <w:rtl w:val="true"/>
        </w:rPr>
        <w:t>מתן האמרה הוכח במשפט</w:t>
      </w:r>
      <w:r>
        <w:rPr>
          <w:sz w:val="28"/>
          <w:rtl w:val="true"/>
        </w:rPr>
        <w:t xml:space="preserve">; </w:t>
      </w:r>
      <w:r>
        <w:rPr>
          <w:sz w:val="28"/>
          <w:sz w:val="28"/>
          <w:rtl w:val="true"/>
        </w:rPr>
        <w:t>נותן האמרה הוא עד במשפט וניתנה לצדדים הזדמנות לחוקרו</w:t>
      </w:r>
      <w:r>
        <w:rPr>
          <w:sz w:val="28"/>
          <w:rtl w:val="true"/>
        </w:rPr>
        <w:t xml:space="preserve">; </w:t>
      </w:r>
      <w:r>
        <w:rPr>
          <w:rtl w:val="true"/>
        </w:rPr>
        <w:t xml:space="preserve">עדותו של נותן האמרה שונה בפרט מהותי </w:t>
      </w:r>
      <w:r>
        <w:rPr>
          <w:sz w:val="28"/>
          <w:sz w:val="28"/>
          <w:rtl w:val="true"/>
        </w:rPr>
        <w:t>מהאמרה</w:t>
      </w:r>
      <w:r>
        <w:rPr>
          <w:sz w:val="28"/>
          <w:rtl w:val="true"/>
        </w:rPr>
        <w:t xml:space="preserve">, </w:t>
      </w:r>
      <w:r>
        <w:rPr>
          <w:sz w:val="28"/>
          <w:sz w:val="28"/>
          <w:rtl w:val="true"/>
        </w:rPr>
        <w:t>או שהעד מכחיש את תוכן האמרה</w:t>
      </w:r>
      <w:r>
        <w:rPr>
          <w:sz w:val="28"/>
          <w:rtl w:val="true"/>
        </w:rPr>
        <w:t xml:space="preserve">, </w:t>
      </w:r>
      <w:r>
        <w:rPr>
          <w:sz w:val="28"/>
          <w:sz w:val="28"/>
          <w:rtl w:val="true"/>
        </w:rPr>
        <w:t xml:space="preserve">או טוען כי אינו זוכר את תוכנה </w:t>
      </w:r>
      <w:r>
        <w:rPr>
          <w:sz w:val="28"/>
          <w:rtl w:val="true"/>
        </w:rPr>
        <w:t>(</w:t>
      </w:r>
      <w:r>
        <w:rPr>
          <w:sz w:val="28"/>
          <w:sz w:val="28"/>
          <w:rtl w:val="true"/>
        </w:rPr>
        <w:t xml:space="preserve">ראו </w:t>
      </w:r>
      <w:hyperlink r:id="rId96">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10</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לפקודה</w:t>
      </w:r>
      <w:r>
        <w:rPr>
          <w:sz w:val="28"/>
          <w:rtl w:val="true"/>
        </w:rPr>
        <w:t xml:space="preserve">; </w:t>
      </w:r>
      <w:hyperlink r:id="rId97">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3217/14</w:t>
        </w:r>
      </w:hyperlink>
      <w:r>
        <w:rPr>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 xml:space="preserve">פסקה </w:t>
      </w:r>
      <w:r>
        <w:rPr>
          <w:sz w:val="28"/>
        </w:rPr>
        <w:t>19</w:t>
      </w:r>
      <w:r>
        <w:rPr>
          <w:sz w:val="28"/>
          <w:rtl w:val="true"/>
        </w:rPr>
        <w:t xml:space="preserve"> (</w:t>
      </w:r>
      <w:r>
        <w:rPr>
          <w:sz w:val="28"/>
        </w:rPr>
        <w:t>31.7.2016</w:t>
      </w:r>
      <w:r>
        <w:rPr>
          <w:sz w:val="28"/>
          <w:rtl w:val="true"/>
        </w:rPr>
        <w:t xml:space="preserve">); </w:t>
      </w:r>
      <w:r>
        <w:rPr>
          <w:sz w:val="28"/>
          <w:sz w:val="28"/>
          <w:rtl w:val="true"/>
        </w:rPr>
        <w:t xml:space="preserve">ועניין </w:t>
      </w:r>
      <w:r>
        <w:rPr>
          <w:rFonts w:ascii="Century" w:hAnsi="Century" w:cs="Miriam"/>
          <w:b/>
          <w:b/>
          <w:spacing w:val="0"/>
          <w:sz w:val="22"/>
          <w:sz w:val="22"/>
          <w:szCs w:val="24"/>
          <w:rtl w:val="true"/>
        </w:rPr>
        <w:t>שיטרית</w:t>
      </w:r>
      <w:r>
        <w:rPr>
          <w:sz w:val="28"/>
          <w:rtl w:val="true"/>
        </w:rPr>
        <w:t xml:space="preserve">, </w:t>
      </w:r>
      <w:r>
        <w:rPr>
          <w:sz w:val="28"/>
          <w:sz w:val="28"/>
          <w:rtl w:val="true"/>
        </w:rPr>
        <w:t xml:space="preserve">פסקה </w:t>
      </w:r>
      <w:r>
        <w:rPr>
          <w:sz w:val="28"/>
        </w:rPr>
        <w:t>32</w:t>
      </w:r>
      <w:r>
        <w:rPr>
          <w:sz w:val="28"/>
          <w:rtl w:val="true"/>
        </w:rPr>
        <w:t>).</w:t>
      </w:r>
      <w:r>
        <w:rPr>
          <w:rtl w:val="true"/>
        </w:rPr>
        <w:t xml:space="preserve"> </w:t>
      </w:r>
      <w:r>
        <w:rPr>
          <w:rtl w:val="true"/>
        </w:rPr>
        <w:t xml:space="preserve">לאחר שנמצא כי האמרה הינה קבילה </w:t>
      </w:r>
      <w:r>
        <w:rPr>
          <w:rtl w:val="true"/>
        </w:rPr>
        <w:t>–</w:t>
      </w:r>
      <w:r>
        <w:rPr>
          <w:rtl w:val="true"/>
        </w:rPr>
        <w:t xml:space="preserve"> ובמקרה דנן אין מחלוקת בעניין הקבילות </w:t>
      </w:r>
      <w:r>
        <w:rPr>
          <w:rtl w:val="true"/>
        </w:rPr>
        <w:t>–</w:t>
      </w:r>
      <w:r>
        <w:rPr>
          <w:rtl w:val="true"/>
        </w:rPr>
        <w:t xml:space="preserve"> רשאי בית המשפט לסמוך את ממצאיו על אמרת החוץ של העד ואף להעדיפה על פני עדותו</w:t>
      </w:r>
      <w:r>
        <w:rPr>
          <w:rtl w:val="true"/>
        </w:rPr>
        <w:t xml:space="preserve">, </w:t>
      </w:r>
      <w:r>
        <w:rPr>
          <w:rtl w:val="true"/>
        </w:rPr>
        <w:t xml:space="preserve">מטעמים שיירשמו </w:t>
      </w:r>
      <w:r>
        <w:rPr>
          <w:rtl w:val="true"/>
        </w:rPr>
        <w:t>"</w:t>
      </w:r>
      <w:r>
        <w:rPr>
          <w:rtl w:val="true"/>
        </w:rPr>
        <w:t>והכל אם ראה לעשות כן לנוכח נסיבות הענין</w:t>
      </w:r>
      <w:r>
        <w:rPr>
          <w:rtl w:val="true"/>
        </w:rPr>
        <w:t xml:space="preserve">, </w:t>
      </w:r>
      <w:r>
        <w:rPr>
          <w:rtl w:val="true"/>
        </w:rPr>
        <w:t>לרבות נסיבות מתן האמרה</w:t>
      </w:r>
      <w:r>
        <w:rPr>
          <w:rtl w:val="true"/>
        </w:rPr>
        <w:t xml:space="preserve">, </w:t>
      </w:r>
      <w:r>
        <w:rPr>
          <w:rtl w:val="true"/>
        </w:rPr>
        <w:t>הראיות שהובאו במשפט</w:t>
      </w:r>
      <w:r>
        <w:rPr>
          <w:rtl w:val="true"/>
        </w:rPr>
        <w:t xml:space="preserve">, </w:t>
      </w:r>
      <w:r>
        <w:rPr>
          <w:rtl w:val="true"/>
        </w:rPr>
        <w:t>התנהגות העד במשפט ואותות האמת שנתגלו במהלך המשפט</w:t>
      </w:r>
      <w:r>
        <w:rPr>
          <w:rtl w:val="true"/>
        </w:rPr>
        <w:t>" (</w:t>
      </w:r>
      <w:r>
        <w:rPr>
          <w:rtl w:val="true"/>
        </w:rPr>
        <w:t xml:space="preserve">ראו </w:t>
      </w:r>
      <w:hyperlink r:id="rId98">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לפקודה</w:t>
      </w:r>
      <w:r>
        <w:rPr>
          <w:rtl w:val="true"/>
        </w:rPr>
        <w:t xml:space="preserve">; </w:t>
      </w:r>
      <w:r>
        <w:rPr>
          <w:rtl w:val="true"/>
        </w:rPr>
        <w:t xml:space="preserve">וגם </w:t>
      </w:r>
      <w:hyperlink r:id="rId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4872/13</w:t>
        </w:r>
      </w:hyperlink>
      <w:r>
        <w:rPr>
          <w:rtl w:val="true"/>
        </w:rPr>
        <w:t xml:space="preserve"> </w:t>
      </w:r>
      <w:r>
        <w:rPr>
          <w:rFonts w:ascii="Century" w:hAnsi="Century" w:cs="Miriam"/>
          <w:b/>
          <w:b/>
          <w:spacing w:val="0"/>
          <w:sz w:val="22"/>
          <w:sz w:val="22"/>
          <w:szCs w:val="24"/>
          <w:rtl w:val="true"/>
        </w:rPr>
        <w:t>נחמני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20</w:t>
      </w:r>
      <w:r>
        <w:rPr>
          <w:rtl w:val="true"/>
        </w:rPr>
        <w:t xml:space="preserve"> (</w:t>
      </w:r>
      <w:r>
        <w:rPr/>
        <w:t>26.10.2014</w:t>
      </w:r>
      <w:r>
        <w:rPr>
          <w:rtl w:val="true"/>
        </w:rPr>
        <w:t>) (</w:t>
      </w:r>
      <w:r>
        <w:rPr>
          <w:rtl w:val="true"/>
        </w:rPr>
        <w:t>להלן</w:t>
      </w:r>
      <w:r>
        <w:rPr>
          <w:rtl w:val="true"/>
        </w:rPr>
        <w:t xml:space="preserve">: </w:t>
      </w:r>
      <w:hyperlink r:id="rId100">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4872/13</w:t>
        </w:r>
      </w:hyperlink>
      <w:r>
        <w:rPr>
          <w:rtl w:val="true"/>
        </w:rPr>
        <w:t xml:space="preserve">); </w:t>
      </w:r>
      <w:r>
        <w:rPr>
          <w:rFonts w:ascii="FrankRuehl" w:hAnsi="FrankRuehl" w:cs="FrankRuehl"/>
          <w:color w:val="000000"/>
          <w:sz w:val="28"/>
          <w:sz w:val="28"/>
          <w:rtl w:val="true"/>
        </w:rPr>
        <w:t>ו</w:t>
      </w:r>
      <w:hyperlink r:id="rId101">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4763/11</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יעקובי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פסקאות </w:t>
      </w:r>
      <w:r>
        <w:rPr>
          <w:rFonts w:cs="FrankRuehl" w:ascii="FrankRuehl" w:hAnsi="FrankRuehl"/>
          <w:color w:val="000000"/>
          <w:sz w:val="28"/>
        </w:rPr>
        <w:t>43-42</w:t>
      </w:r>
      <w:r>
        <w:rPr>
          <w:rFonts w:cs="FrankRuehl" w:ascii="FrankRuehl" w:hAnsi="FrankRuehl"/>
          <w:color w:val="000000"/>
          <w:sz w:val="28"/>
          <w:rtl w:val="true"/>
        </w:rPr>
        <w:t xml:space="preserve"> (</w:t>
      </w:r>
      <w:r>
        <w:rPr>
          <w:rFonts w:cs="FrankRuehl" w:ascii="FrankRuehl" w:hAnsi="FrankRuehl"/>
          <w:color w:val="000000"/>
          <w:sz w:val="28"/>
        </w:rPr>
        <w:t>20.5.2014</w:t>
      </w:r>
      <w:r>
        <w:rPr>
          <w:rFonts w:cs="FrankRuehl" w:ascii="FrankRuehl" w:hAnsi="FrankRuehl"/>
          <w:color w:val="000000"/>
          <w:sz w:val="28"/>
          <w:rtl w:val="true"/>
        </w:rPr>
        <w:t>)</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sz w:val="22"/>
          <w:sz w:val="22"/>
          <w:rtl w:val="true"/>
        </w:rPr>
        <w:t>על רקע דברים אלה נפנה למקרה שלפנינו</w:t>
      </w:r>
      <w:r>
        <w:rPr>
          <w:sz w:val="22"/>
          <w:rtl w:val="true"/>
        </w:rPr>
        <w:t>.</w:t>
      </w:r>
      <w:r>
        <w:rPr>
          <w:rtl w:val="true"/>
        </w:rPr>
        <w:t xml:space="preserve"> </w:t>
      </w:r>
      <w:r>
        <w:rPr>
          <w:rtl w:val="true"/>
        </w:rPr>
        <w:t xml:space="preserve">אופק כהן סיפק במסגרת חקירותיו במשטרה תיאור עובדתי של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רידינג</w:t>
      </w:r>
      <w:r>
        <w:rPr>
          <w:rtl w:val="true"/>
        </w:rPr>
        <w:t xml:space="preserve"> אשר עולה בקנה אחד עם יתר הראיות שהרכיבו את ה</w:t>
      </w:r>
      <w:r>
        <w:rPr>
          <w:rtl w:val="true"/>
        </w:rPr>
        <w:t xml:space="preserve">תשתית העובדתית </w:t>
      </w:r>
      <w:r>
        <w:rPr>
          <w:rtl w:val="true"/>
        </w:rPr>
        <w:t xml:space="preserve">נושא </w:t>
      </w:r>
      <w:r>
        <w:rPr>
          <w:rtl w:val="true"/>
        </w:rPr>
        <w:t>כתב האישום</w:t>
      </w:r>
      <w:r>
        <w:rPr>
          <w:rtl w:val="true"/>
        </w:rPr>
        <w:t xml:space="preserve">. </w:t>
      </w:r>
      <w:r>
        <w:rPr>
          <w:rtl w:val="true"/>
        </w:rPr>
        <w:t>אופק כהן גם תיאר את חלקו של המערער בתקיפה עצמה</w:t>
      </w:r>
      <w:r>
        <w:rPr>
          <w:rtl w:val="true"/>
        </w:rPr>
        <w:t xml:space="preserve">. </w:t>
      </w:r>
      <w:r>
        <w:rPr>
          <w:rtl w:val="true"/>
        </w:rPr>
        <w:t xml:space="preserve">וכך תיאר אופק כהן את אשר אירע ברידינג במועד הרלבנטי בחקירתו במשטרה מיום </w:t>
      </w:r>
      <w:r>
        <w:rPr/>
        <w:t>26.7.2016</w:t>
      </w:r>
      <w:r>
        <w:rPr>
          <w:rtl w:val="true"/>
        </w:rPr>
        <w:t>:</w:t>
      </w:r>
    </w:p>
    <w:p>
      <w:pPr>
        <w:pStyle w:val="Ruller43"/>
        <w:numPr>
          <w:ilvl w:val="0"/>
          <w:numId w:val="0"/>
        </w:numPr>
        <w:ind w:hanging="0" w:start="0" w:end="0"/>
        <w:jc w:val="both"/>
        <w:rPr/>
      </w:pPr>
      <w:r>
        <w:rPr>
          <w:rtl w:val="true"/>
        </w:rPr>
      </w:r>
    </w:p>
    <w:p>
      <w:pPr>
        <w:pStyle w:val="Ruller51"/>
        <w:ind w:end="1282"/>
        <w:jc w:val="both"/>
        <w:rPr>
          <w:rFonts w:ascii="Garamond" w:hAnsi="Garamond" w:cs="Garamond"/>
          <w:sz w:val="24"/>
        </w:rPr>
      </w:pPr>
      <w:r>
        <w:rPr>
          <w:rFonts w:cs="Miriam" w:ascii="Century" w:hAnsi="Century"/>
          <w:b/>
          <w:spacing w:val="0"/>
          <w:szCs w:val="24"/>
          <w:rtl w:val="true"/>
        </w:rPr>
        <w:t>"</w:t>
      </w:r>
      <w:r>
        <w:rPr>
          <w:rFonts w:ascii="Century" w:hAnsi="Century" w:cs="Miriam"/>
          <w:b/>
          <w:b/>
          <w:spacing w:val="0"/>
          <w:szCs w:val="24"/>
          <w:rtl w:val="true"/>
        </w:rPr>
        <w:t>הגענו</w:t>
      </w:r>
      <w:r>
        <w:rPr>
          <w:rFonts w:ascii="Century" w:hAnsi="Century" w:eastAsia="Century" w:cs="Century"/>
          <w:b/>
          <w:b/>
          <w:spacing w:val="0"/>
          <w:szCs w:val="24"/>
          <w:rtl w:val="true"/>
        </w:rPr>
        <w:t xml:space="preserve"> </w:t>
      </w:r>
      <w:r>
        <w:rPr>
          <w:rFonts w:ascii="Century" w:hAnsi="Century" w:cs="Miriam"/>
          <w:b/>
          <w:b/>
          <w:spacing w:val="0"/>
          <w:szCs w:val="24"/>
          <w:rtl w:val="true"/>
        </w:rPr>
        <w:t>למימדיון</w:t>
      </w:r>
      <w:r>
        <w:rPr>
          <w:rFonts w:ascii="Century" w:hAnsi="Century" w:eastAsia="Century" w:cs="Century"/>
          <w:b/>
          <w:b/>
          <w:spacing w:val="0"/>
          <w:szCs w:val="24"/>
          <w:rtl w:val="true"/>
        </w:rPr>
        <w:t xml:space="preserve"> </w:t>
      </w:r>
      <w:r>
        <w:rPr>
          <w:rFonts w:ascii="Century" w:hAnsi="Century" w:cs="Miriam"/>
          <w:b/>
          <w:b/>
          <w:spacing w:val="0"/>
          <w:szCs w:val="24"/>
          <w:rtl w:val="true"/>
        </w:rPr>
        <w:t>משם</w:t>
      </w:r>
      <w:r>
        <w:rPr>
          <w:rFonts w:ascii="Century" w:hAnsi="Century" w:eastAsia="Century" w:cs="Century"/>
          <w:b/>
          <w:b/>
          <w:spacing w:val="0"/>
          <w:szCs w:val="24"/>
          <w:rtl w:val="true"/>
        </w:rPr>
        <w:t xml:space="preserve"> </w:t>
      </w:r>
      <w:r>
        <w:rPr>
          <w:rFonts w:ascii="Century" w:hAnsi="Century" w:cs="Miriam"/>
          <w:b/>
          <w:b/>
          <w:spacing w:val="0"/>
          <w:szCs w:val="24"/>
          <w:rtl w:val="true"/>
        </w:rPr>
        <w:t>הלכנו</w:t>
      </w:r>
      <w:r>
        <w:rPr>
          <w:rFonts w:ascii="Century" w:hAnsi="Century" w:eastAsia="Century" w:cs="Century"/>
          <w:b/>
          <w:b/>
          <w:spacing w:val="0"/>
          <w:szCs w:val="24"/>
          <w:rtl w:val="true"/>
        </w:rPr>
        <w:t xml:space="preserve"> </w:t>
      </w:r>
      <w:r>
        <w:rPr>
          <w:rFonts w:ascii="Century" w:hAnsi="Century" w:cs="Miriam"/>
          <w:b/>
          <w:b/>
          <w:spacing w:val="0"/>
          <w:szCs w:val="24"/>
          <w:rtl w:val="true"/>
        </w:rPr>
        <w:t>לרידינג</w:t>
      </w:r>
      <w:r>
        <w:rPr>
          <w:rFonts w:ascii="Century" w:hAnsi="Century" w:eastAsia="Century" w:cs="Century"/>
          <w:b/>
          <w:b/>
          <w:spacing w:val="0"/>
          <w:szCs w:val="24"/>
          <w:rtl w:val="true"/>
        </w:rPr>
        <w:t xml:space="preserve"> </w:t>
      </w:r>
      <w:r>
        <w:rPr>
          <w:rFonts w:ascii="Century" w:hAnsi="Century" w:cs="Miriam"/>
          <w:b/>
          <w:b/>
          <w:spacing w:val="0"/>
          <w:szCs w:val="24"/>
          <w:rtl w:val="true"/>
        </w:rPr>
        <w:t>ידענו</w:t>
      </w:r>
      <w:r>
        <w:rPr>
          <w:rFonts w:eastAsia="Arial TUR" w:cs="Arial TUR"/>
          <w:rtl w:val="true"/>
        </w:rPr>
        <w:t xml:space="preserve"> </w:t>
      </w:r>
      <w:r>
        <w:rPr>
          <w:rFonts w:ascii="Century" w:hAnsi="Century" w:cs="Miriam"/>
          <w:b/>
          <w:b/>
          <w:spacing w:val="0"/>
          <w:szCs w:val="24"/>
          <w:rtl w:val="true"/>
        </w:rPr>
        <w:t>שיש</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הסעות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הפועל</w:t>
      </w:r>
      <w:r>
        <w:rPr>
          <w:rFonts w:ascii="Century" w:hAnsi="Century" w:eastAsia="Century" w:cs="Century"/>
          <w:b/>
          <w:b/>
          <w:spacing w:val="0"/>
          <w:szCs w:val="24"/>
          <w:rtl w:val="true"/>
        </w:rPr>
        <w:t xml:space="preserve"> </w:t>
      </w:r>
      <w:r>
        <w:rPr>
          <w:rFonts w:ascii="Century" w:hAnsi="Century" w:cs="Miriam"/>
          <w:b/>
          <w:b/>
          <w:spacing w:val="0"/>
          <w:szCs w:val="24"/>
          <w:rtl w:val="true"/>
        </w:rPr>
        <w:t>תל</w:t>
      </w:r>
      <w:r>
        <w:rPr>
          <w:rFonts w:ascii="Century" w:hAnsi="Century" w:eastAsia="Century" w:cs="Century"/>
          <w:b/>
          <w:b/>
          <w:spacing w:val="0"/>
          <w:szCs w:val="24"/>
          <w:rtl w:val="true"/>
        </w:rPr>
        <w:t xml:space="preserve"> </w:t>
      </w:r>
      <w:r>
        <w:rPr>
          <w:rFonts w:ascii="Century" w:hAnsi="Century" w:cs="Miriam"/>
          <w:b/>
          <w:b/>
          <w:spacing w:val="0"/>
          <w:szCs w:val="24"/>
          <w:rtl w:val="true"/>
        </w:rPr>
        <w:t>אביב</w:t>
      </w:r>
      <w:r>
        <w:rPr>
          <w:rFonts w:ascii="Century" w:hAnsi="Century" w:eastAsia="Century" w:cs="Century"/>
          <w:b/>
          <w:b/>
          <w:spacing w:val="0"/>
          <w:szCs w:val="24"/>
          <w:rtl w:val="true"/>
        </w:rPr>
        <w:t xml:space="preserve"> </w:t>
      </w:r>
      <w:r>
        <w:rPr>
          <w:rFonts w:ascii="Century" w:hAnsi="Century" w:cs="Miriam"/>
          <w:b/>
          <w:b/>
          <w:spacing w:val="0"/>
          <w:szCs w:val="24"/>
          <w:rtl w:val="true"/>
        </w:rPr>
        <w:t>למשחק</w:t>
      </w:r>
      <w:r>
        <w:rPr>
          <w:rFonts w:ascii="Century" w:hAnsi="Century" w:eastAsia="Century" w:cs="Century"/>
          <w:b/>
          <w:b/>
          <w:spacing w:val="0"/>
          <w:szCs w:val="24"/>
          <w:rtl w:val="true"/>
        </w:rPr>
        <w:t xml:space="preserve"> </w:t>
      </w:r>
      <w:r>
        <w:rPr>
          <w:rFonts w:ascii="Century" w:hAnsi="Century" w:cs="Miriam"/>
          <w:b/>
          <w:b/>
          <w:spacing w:val="0"/>
          <w:szCs w:val="24"/>
          <w:rtl w:val="true"/>
        </w:rPr>
        <w:t>בירושלים</w:t>
      </w:r>
      <w:r>
        <w:rPr>
          <w:rFonts w:eastAsia="Arial TUR" w:cs="Arial TUR"/>
          <w:rtl w:val="true"/>
        </w:rPr>
        <w:t xml:space="preserve"> </w:t>
      </w:r>
      <w:r>
        <w:rPr>
          <w:rtl w:val="true"/>
        </w:rPr>
        <w:t>ואז</w:t>
      </w:r>
      <w:r>
        <w:rPr>
          <w:rFonts w:eastAsia="Arial TUR" w:cs="Arial TUR"/>
          <w:rtl w:val="true"/>
        </w:rPr>
        <w:t xml:space="preserve"> </w:t>
      </w:r>
      <w:r>
        <w:rPr>
          <w:rtl w:val="true"/>
        </w:rPr>
        <w:t>ראינו</w:t>
      </w:r>
      <w:r>
        <w:rPr>
          <w:rFonts w:eastAsia="Arial TUR" w:cs="Arial TUR"/>
          <w:rtl w:val="true"/>
        </w:rPr>
        <w:t xml:space="preserve"> </w:t>
      </w:r>
      <w:r>
        <w:rPr>
          <w:rtl w:val="true"/>
        </w:rPr>
        <w:t>את</w:t>
      </w:r>
      <w:r>
        <w:rPr>
          <w:rFonts w:eastAsia="Arial TUR" w:cs="Arial TUR"/>
          <w:rtl w:val="true"/>
        </w:rPr>
        <w:t xml:space="preserve"> </w:t>
      </w:r>
      <w:r>
        <w:rPr>
          <w:rtl w:val="true"/>
        </w:rPr>
        <w:t>אוהדי</w:t>
      </w:r>
      <w:r>
        <w:rPr>
          <w:rFonts w:eastAsia="Arial TUR" w:cs="Arial TUR"/>
          <w:rtl w:val="true"/>
        </w:rPr>
        <w:t xml:space="preserve"> </w:t>
      </w:r>
      <w:r>
        <w:rPr>
          <w:rtl w:val="true"/>
        </w:rPr>
        <w:t>הפועל</w:t>
      </w:r>
      <w:r>
        <w:rPr>
          <w:rFonts w:eastAsia="Arial TUR" w:cs="Arial TUR"/>
          <w:rtl w:val="true"/>
        </w:rPr>
        <w:t xml:space="preserve"> </w:t>
      </w:r>
      <w:r>
        <w:rPr>
          <w:rtl w:val="true"/>
        </w:rPr>
        <w:t>תל</w:t>
      </w:r>
      <w:r>
        <w:rPr>
          <w:rFonts w:eastAsia="Arial TUR" w:cs="Arial TUR"/>
          <w:rtl w:val="true"/>
        </w:rPr>
        <w:t xml:space="preserve"> </w:t>
      </w:r>
      <w:r>
        <w:rPr>
          <w:rtl w:val="true"/>
        </w:rPr>
        <w:t>אביב</w:t>
      </w:r>
      <w:r>
        <w:rPr>
          <w:rFonts w:eastAsia="Arial TUR" w:cs="Arial TUR"/>
          <w:rtl w:val="true"/>
        </w:rPr>
        <w:t xml:space="preserve"> </w:t>
      </w:r>
      <w:r>
        <w:rPr>
          <w:rtl w:val="true"/>
        </w:rPr>
        <w:t>הם</w:t>
      </w:r>
      <w:r>
        <w:rPr>
          <w:rFonts w:eastAsia="Arial TUR" w:cs="Arial TUR"/>
          <w:rtl w:val="true"/>
        </w:rPr>
        <w:t xml:space="preserve"> </w:t>
      </w:r>
      <w:r>
        <w:rPr>
          <w:rtl w:val="true"/>
        </w:rPr>
        <w:t>היו</w:t>
      </w:r>
      <w:r>
        <w:rPr>
          <w:rFonts w:eastAsia="Arial TUR" w:cs="Arial TUR"/>
          <w:rtl w:val="true"/>
        </w:rPr>
        <w:t xml:space="preserve"> </w:t>
      </w:r>
      <w:r>
        <w:rPr>
          <w:rtl w:val="true"/>
        </w:rPr>
        <w:t>הרבה</w:t>
      </w:r>
      <w:r>
        <w:rPr>
          <w:rFonts w:eastAsia="Arial TUR" w:cs="Arial TUR"/>
          <w:rtl w:val="true"/>
        </w:rPr>
        <w:t xml:space="preserve"> </w:t>
      </w:r>
      <w:r>
        <w:rPr>
          <w:rtl w:val="true"/>
        </w:rPr>
        <w:t>איזה</w:t>
      </w:r>
      <w:r>
        <w:rPr>
          <w:rFonts w:eastAsia="Arial TUR" w:cs="Arial TUR"/>
          <w:rtl w:val="true"/>
        </w:rPr>
        <w:t xml:space="preserve"> </w:t>
      </w:r>
      <w:r>
        <w:rPr>
          <w:rtl w:val="true"/>
        </w:rPr>
        <w:t>שלושים</w:t>
      </w:r>
      <w:r>
        <w:rPr>
          <w:rFonts w:eastAsia="Arial TUR" w:cs="Arial TUR"/>
          <w:rtl w:val="true"/>
        </w:rPr>
        <w:t xml:space="preserve"> </w:t>
      </w:r>
      <w:r>
        <w:rPr>
          <w:rtl w:val="true"/>
        </w:rPr>
        <w:t>או</w:t>
      </w:r>
      <w:r>
        <w:rPr>
          <w:rFonts w:eastAsia="Arial TUR" w:cs="Arial TUR"/>
          <w:rtl w:val="true"/>
        </w:rPr>
        <w:t xml:space="preserve"> </w:t>
      </w:r>
      <w:r>
        <w:rPr>
          <w:rtl w:val="true"/>
        </w:rPr>
        <w:t>חמישים</w:t>
      </w:r>
      <w:r>
        <w:rPr>
          <w:rFonts w:eastAsia="Arial TUR" w:cs="Arial TUR"/>
          <w:rtl w:val="true"/>
        </w:rPr>
        <w:t xml:space="preserve"> </w:t>
      </w:r>
      <w:r>
        <w:rPr>
          <w:rtl w:val="true"/>
        </w:rPr>
        <w:t>הם</w:t>
      </w:r>
      <w:r>
        <w:rPr>
          <w:rFonts w:eastAsia="Arial TUR" w:cs="Arial TUR"/>
          <w:rtl w:val="true"/>
        </w:rPr>
        <w:t xml:space="preserve"> </w:t>
      </w:r>
      <w:r>
        <w:rPr>
          <w:rtl w:val="true"/>
        </w:rPr>
        <w:t>חיכו</w:t>
      </w:r>
      <w:r>
        <w:rPr>
          <w:rFonts w:eastAsia="Arial TUR" w:cs="Arial TUR"/>
          <w:rtl w:val="true"/>
        </w:rPr>
        <w:t xml:space="preserve"> </w:t>
      </w:r>
      <w:r>
        <w:rPr>
          <w:rtl w:val="true"/>
        </w:rPr>
        <w:t>לאוטובוס</w:t>
      </w:r>
      <w:r>
        <w:rPr>
          <w:rFonts w:eastAsia="Arial TUR" w:cs="Arial TUR"/>
          <w:rtl w:val="true"/>
        </w:rPr>
        <w:t xml:space="preserve"> </w:t>
      </w:r>
      <w:r>
        <w:rPr>
          <w:rtl w:val="true"/>
        </w:rPr>
        <w:t>ואז</w:t>
      </w:r>
      <w:r>
        <w:rPr>
          <w:rFonts w:eastAsia="Arial TUR" w:cs="Arial TUR"/>
          <w:rtl w:val="true"/>
        </w:rPr>
        <w:t xml:space="preserve"> </w:t>
      </w:r>
      <w:r>
        <w:rPr>
          <w:rtl w:val="true"/>
        </w:rPr>
        <w:t>רצנו</w:t>
      </w:r>
      <w:r>
        <w:rPr>
          <w:rFonts w:eastAsia="Arial TUR" w:cs="Arial TUR"/>
          <w:rtl w:val="true"/>
        </w:rPr>
        <w:t xml:space="preserve"> </w:t>
      </w:r>
      <w:r>
        <w:rPr>
          <w:rtl w:val="true"/>
        </w:rPr>
        <w:t>אחריהם</w:t>
      </w:r>
      <w:r>
        <w:rPr>
          <w:rFonts w:eastAsia="Arial TUR" w:cs="Arial TUR"/>
          <w:rtl w:val="true"/>
        </w:rPr>
        <w:t xml:space="preserve"> </w:t>
      </w:r>
      <w:r>
        <w:rPr>
          <w:rtl w:val="true"/>
        </w:rPr>
        <w:t>היינו</w:t>
      </w:r>
      <w:r>
        <w:rPr>
          <w:rFonts w:eastAsia="Arial TUR" w:cs="Arial TUR"/>
          <w:rtl w:val="true"/>
        </w:rPr>
        <w:t xml:space="preserve"> </w:t>
      </w:r>
      <w:r>
        <w:rPr>
          <w:rtl w:val="true"/>
        </w:rPr>
        <w:t>איזה</w:t>
      </w:r>
      <w:r>
        <w:rPr>
          <w:rFonts w:eastAsia="Arial TUR" w:cs="Arial TUR"/>
          <w:rtl w:val="true"/>
        </w:rPr>
        <w:t xml:space="preserve"> </w:t>
      </w:r>
      <w:r>
        <w:rPr>
          <w:rtl w:val="true"/>
        </w:rPr>
        <w:t>עשרים</w:t>
      </w:r>
      <w:r>
        <w:rPr>
          <w:rFonts w:eastAsia="Arial TUR" w:cs="Arial TUR"/>
          <w:rtl w:val="true"/>
        </w:rPr>
        <w:t xml:space="preserve"> </w:t>
      </w:r>
      <w:r>
        <w:rPr>
          <w:rtl w:val="true"/>
        </w:rPr>
        <w:t>שלושים</w:t>
      </w:r>
      <w:r>
        <w:rPr>
          <w:rtl w:val="true"/>
        </w:rPr>
        <w:t xml:space="preserve">. </w:t>
      </w:r>
      <w:r>
        <w:rPr>
          <w:rFonts w:ascii="Century" w:hAnsi="Century" w:cs="Miriam"/>
          <w:b/>
          <w:b/>
          <w:spacing w:val="0"/>
          <w:szCs w:val="24"/>
          <w:rtl w:val="true"/>
        </w:rPr>
        <w:t>המטרה</w:t>
      </w:r>
      <w:r>
        <w:rPr>
          <w:rFonts w:ascii="Century" w:hAnsi="Century" w:eastAsia="Century" w:cs="Century"/>
          <w:b/>
          <w:b/>
          <w:spacing w:val="0"/>
          <w:szCs w:val="24"/>
          <w:rtl w:val="true"/>
        </w:rPr>
        <w:t xml:space="preserve"> </w:t>
      </w:r>
      <w:r>
        <w:rPr>
          <w:rFonts w:ascii="Century" w:hAnsi="Century" w:cs="Miriam"/>
          <w:b/>
          <w:b/>
          <w:spacing w:val="0"/>
          <w:szCs w:val="24"/>
          <w:rtl w:val="true"/>
        </w:rPr>
        <w:t>הייתה</w:t>
      </w:r>
      <w:r>
        <w:rPr>
          <w:rFonts w:ascii="Century" w:hAnsi="Century" w:eastAsia="Century" w:cs="Century"/>
          <w:b/>
          <w:b/>
          <w:spacing w:val="0"/>
          <w:szCs w:val="24"/>
          <w:rtl w:val="true"/>
        </w:rPr>
        <w:t xml:space="preserve"> </w:t>
      </w:r>
      <w:r>
        <w:rPr>
          <w:rFonts w:ascii="Century" w:hAnsi="Century" w:cs="Miriam"/>
          <w:b/>
          <w:b/>
          <w:spacing w:val="0"/>
          <w:szCs w:val="24"/>
          <w:rtl w:val="true"/>
        </w:rPr>
        <w:t>להרביץ</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eastAsia="Arial TUR" w:cs="Arial TUR"/>
          <w:rtl w:val="true"/>
        </w:rPr>
        <w:t xml:space="preserve"> </w:t>
      </w:r>
      <w:r>
        <w:rPr>
          <w:rtl w:val="true"/>
        </w:rPr>
        <w:t>והם</w:t>
      </w:r>
      <w:r>
        <w:rPr>
          <w:rFonts w:eastAsia="Arial TUR" w:cs="Arial TUR"/>
          <w:rtl w:val="true"/>
        </w:rPr>
        <w:t xml:space="preserve"> </w:t>
      </w:r>
      <w:r>
        <w:rPr>
          <w:rtl w:val="true"/>
        </w:rPr>
        <w:t>בורחים</w:t>
      </w:r>
      <w:r>
        <w:rPr>
          <w:rFonts w:eastAsia="Arial TUR" w:cs="Arial TUR"/>
          <w:rtl w:val="true"/>
        </w:rPr>
        <w:t xml:space="preserve"> </w:t>
      </w:r>
      <w:r>
        <w:rPr>
          <w:rtl w:val="true"/>
        </w:rPr>
        <w:t>ואחד</w:t>
      </w:r>
      <w:r>
        <w:rPr>
          <w:rFonts w:eastAsia="Arial TUR" w:cs="Arial TUR"/>
          <w:rtl w:val="true"/>
        </w:rPr>
        <w:t xml:space="preserve"> </w:t>
      </w:r>
      <w:r>
        <w:rPr>
          <w:rtl w:val="true"/>
        </w:rPr>
        <w:t>לא</w:t>
      </w:r>
      <w:r>
        <w:rPr>
          <w:rFonts w:eastAsia="Arial TUR" w:cs="Arial TUR"/>
          <w:rtl w:val="true"/>
        </w:rPr>
        <w:t xml:space="preserve"> </w:t>
      </w:r>
      <w:r>
        <w:rPr>
          <w:rtl w:val="true"/>
        </w:rPr>
        <w:t>מצליח</w:t>
      </w:r>
      <w:r>
        <w:rPr>
          <w:rFonts w:eastAsia="Arial TUR" w:cs="Arial TUR"/>
          <w:rtl w:val="true"/>
        </w:rPr>
        <w:t xml:space="preserve"> </w:t>
      </w:r>
      <w:r>
        <w:rPr>
          <w:rtl w:val="true"/>
        </w:rPr>
        <w:t>לברוח</w:t>
      </w:r>
      <w:r>
        <w:rPr>
          <w:rFonts w:eastAsia="Arial TUR" w:cs="Arial TUR"/>
          <w:rtl w:val="true"/>
        </w:rPr>
        <w:t xml:space="preserve"> </w:t>
      </w:r>
      <w:r>
        <w:rPr>
          <w:rtl w:val="true"/>
        </w:rPr>
        <w:t>ואז</w:t>
      </w:r>
      <w:r>
        <w:rPr>
          <w:rFonts w:eastAsia="Arial TUR" w:cs="Arial TUR"/>
          <w:rtl w:val="true"/>
        </w:rPr>
        <w:t xml:space="preserve"> </w:t>
      </w:r>
      <w:r>
        <w:rPr>
          <w:rtl w:val="true"/>
        </w:rPr>
        <w:t>תפסו</w:t>
      </w:r>
      <w:r>
        <w:rPr>
          <w:rFonts w:eastAsia="Arial TUR" w:cs="Arial TUR"/>
          <w:rtl w:val="true"/>
        </w:rPr>
        <w:t xml:space="preserve"> </w:t>
      </w:r>
      <w:r>
        <w:rPr>
          <w:rtl w:val="true"/>
        </w:rPr>
        <w:t>אותו</w:t>
      </w:r>
      <w:r>
        <w:rPr>
          <w:rFonts w:eastAsia="Arial TUR" w:cs="Arial TUR"/>
          <w:rtl w:val="true"/>
        </w:rPr>
        <w:t xml:space="preserve"> </w:t>
      </w:r>
      <w:r>
        <w:rPr>
          <w:rtl w:val="true"/>
        </w:rPr>
        <w:t>עומר</w:t>
      </w:r>
      <w:r>
        <w:rPr>
          <w:rFonts w:eastAsia="Arial TUR" w:cs="Arial TUR"/>
          <w:rtl w:val="true"/>
        </w:rPr>
        <w:t xml:space="preserve"> </w:t>
      </w:r>
      <w:r>
        <w:rPr>
          <w:rtl w:val="true"/>
        </w:rPr>
        <w:t>ויעקב</w:t>
      </w:r>
      <w:r>
        <w:rPr>
          <w:rtl w:val="true"/>
        </w:rPr>
        <w:t xml:space="preserve">. </w:t>
      </w:r>
      <w:r>
        <w:rPr>
          <w:rFonts w:ascii="Century" w:hAnsi="Century" w:cs="Miriam"/>
          <w:b/>
          <w:b/>
          <w:spacing w:val="0"/>
          <w:szCs w:val="24"/>
          <w:rtl w:val="true"/>
        </w:rPr>
        <w:t>כולם</w:t>
      </w:r>
      <w:r>
        <w:rPr>
          <w:rFonts w:ascii="Century" w:hAnsi="Century" w:eastAsia="Century" w:cs="Century"/>
          <w:b/>
          <w:b/>
          <w:spacing w:val="0"/>
          <w:szCs w:val="24"/>
          <w:rtl w:val="true"/>
        </w:rPr>
        <w:t xml:space="preserve"> </w:t>
      </w:r>
      <w:r>
        <w:rPr>
          <w:rFonts w:ascii="Century" w:hAnsi="Century" w:cs="Miriam"/>
          <w:b/>
          <w:b/>
          <w:spacing w:val="0"/>
          <w:szCs w:val="24"/>
          <w:rtl w:val="true"/>
        </w:rPr>
        <w:t>רצו</w:t>
      </w:r>
      <w:r>
        <w:rPr>
          <w:rFonts w:ascii="Century" w:hAnsi="Century" w:eastAsia="Century" w:cs="Century"/>
          <w:b/>
          <w:b/>
          <w:spacing w:val="0"/>
          <w:szCs w:val="24"/>
          <w:rtl w:val="true"/>
        </w:rPr>
        <w:t xml:space="preserve"> </w:t>
      </w:r>
      <w:r>
        <w:rPr>
          <w:rFonts w:ascii="Century" w:hAnsi="Century" w:cs="Miriam"/>
          <w:b/>
          <w:b/>
          <w:spacing w:val="0"/>
          <w:szCs w:val="24"/>
          <w:rtl w:val="true"/>
        </w:rPr>
        <w:t>אחריו</w:t>
      </w:r>
      <w:r>
        <w:rPr>
          <w:rFonts w:ascii="Century" w:hAnsi="Century" w:eastAsia="Century" w:cs="Century"/>
          <w:b/>
          <w:b/>
          <w:spacing w:val="0"/>
          <w:szCs w:val="24"/>
          <w:rtl w:val="true"/>
        </w:rPr>
        <w:t xml:space="preserve"> </w:t>
      </w:r>
      <w:r>
        <w:rPr>
          <w:rFonts w:ascii="Century" w:hAnsi="Century" w:cs="Miriam"/>
          <w:b/>
          <w:b/>
          <w:spacing w:val="0"/>
          <w:szCs w:val="24"/>
          <w:rtl w:val="true"/>
        </w:rPr>
        <w:t>אולי</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הרביצו</w:t>
      </w:r>
      <w:r>
        <w:rPr>
          <w:rFonts w:eastAsia="Arial TUR" w:cs="Arial TUR"/>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יעקב</w:t>
      </w:r>
      <w:r>
        <w:rPr>
          <w:rFonts w:ascii="Century" w:hAnsi="Century" w:eastAsia="Century" w:cs="Century"/>
          <w:b/>
          <w:b/>
          <w:spacing w:val="0"/>
          <w:szCs w:val="24"/>
          <w:rtl w:val="true"/>
        </w:rPr>
        <w:t xml:space="preserve"> </w:t>
      </w:r>
      <w:r>
        <w:rPr>
          <w:rFonts w:ascii="Century" w:hAnsi="Century" w:cs="Miriam"/>
          <w:b/>
          <w:b/>
          <w:spacing w:val="0"/>
          <w:szCs w:val="24"/>
          <w:rtl w:val="true"/>
        </w:rPr>
        <w:t>ועומר</w:t>
      </w:r>
      <w:r>
        <w:rPr>
          <w:rFonts w:ascii="Century" w:hAnsi="Century" w:eastAsia="Century" w:cs="Century"/>
          <w:b/>
          <w:b/>
          <w:spacing w:val="0"/>
          <w:szCs w:val="24"/>
          <w:rtl w:val="true"/>
        </w:rPr>
        <w:t xml:space="preserve"> </w:t>
      </w:r>
      <w:r>
        <w:rPr>
          <w:rFonts w:ascii="Century" w:hAnsi="Century" w:cs="Miriam"/>
          <w:b/>
          <w:b/>
          <w:spacing w:val="0"/>
          <w:szCs w:val="24"/>
          <w:rtl w:val="true"/>
        </w:rPr>
        <w:t>תפסו</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ונתנו</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מכות</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הצינוריות</w:t>
      </w:r>
      <w:r>
        <w:rPr>
          <w:rFonts w:eastAsia="Arial TUR" w:cs="Arial TUR"/>
          <w:rtl w:val="true"/>
        </w:rPr>
        <w:t xml:space="preserve"> </w:t>
      </w:r>
      <w:r>
        <w:rPr>
          <w:rtl w:val="true"/>
        </w:rPr>
        <w:t xml:space="preserve">[...] </w:t>
      </w:r>
      <w:r>
        <w:rPr>
          <w:rtl w:val="true"/>
        </w:rPr>
        <w:t>ואז</w:t>
      </w:r>
      <w:r>
        <w:rPr>
          <w:rFonts w:eastAsia="Arial TUR" w:cs="Arial TUR"/>
          <w:rtl w:val="true"/>
        </w:rPr>
        <w:t xml:space="preserve"> </w:t>
      </w:r>
      <w:r>
        <w:rPr>
          <w:rtl w:val="true"/>
        </w:rPr>
        <w:t>אנחנו</w:t>
      </w:r>
      <w:r>
        <w:rPr>
          <w:rFonts w:eastAsia="Arial TUR" w:cs="Arial TUR"/>
          <w:rtl w:val="true"/>
        </w:rPr>
        <w:t xml:space="preserve"> </w:t>
      </w:r>
      <w:r>
        <w:rPr>
          <w:rtl w:val="true"/>
        </w:rPr>
        <w:t>עוזבים</w:t>
      </w:r>
      <w:r>
        <w:rPr>
          <w:rFonts w:eastAsia="Arial TUR" w:cs="Arial TUR"/>
          <w:rtl w:val="true"/>
        </w:rPr>
        <w:t xml:space="preserve"> </w:t>
      </w:r>
      <w:r>
        <w:rPr>
          <w:rtl w:val="true"/>
        </w:rPr>
        <w:t>את</w:t>
      </w:r>
      <w:r>
        <w:rPr>
          <w:rFonts w:eastAsia="Arial TUR" w:cs="Arial TUR"/>
          <w:rtl w:val="true"/>
        </w:rPr>
        <w:t xml:space="preserve"> </w:t>
      </w:r>
      <w:r>
        <w:rPr>
          <w:rtl w:val="true"/>
        </w:rPr>
        <w:t>המקום</w:t>
      </w:r>
      <w:r>
        <w:rPr>
          <w:rFonts w:eastAsia="Arial TUR" w:cs="Arial TUR"/>
          <w:rtl w:val="true"/>
        </w:rPr>
        <w:t xml:space="preserve"> </w:t>
      </w:r>
      <w:r>
        <w:rPr>
          <w:rtl w:val="true"/>
        </w:rPr>
        <w:t>חזרה</w:t>
      </w:r>
      <w:r>
        <w:rPr>
          <w:rFonts w:eastAsia="Arial TUR" w:cs="Arial TUR"/>
          <w:rtl w:val="true"/>
        </w:rPr>
        <w:t xml:space="preserve"> </w:t>
      </w:r>
      <w:r>
        <w:rPr>
          <w:rtl w:val="true"/>
        </w:rPr>
        <w:t>למימדיון</w:t>
      </w:r>
      <w:r>
        <w:rPr>
          <w:rFonts w:eastAsia="Arial TUR" w:cs="Arial TUR"/>
          <w:rtl w:val="true"/>
        </w:rPr>
        <w:t xml:space="preserve"> </w:t>
      </w:r>
      <w:r>
        <w:rPr>
          <w:rtl w:val="true"/>
        </w:rPr>
        <w:t>להסעה</w:t>
      </w:r>
      <w:r>
        <w:rPr>
          <w:rFonts w:eastAsia="Arial TUR" w:cs="Arial TUR"/>
          <w:rtl w:val="true"/>
        </w:rPr>
        <w:t xml:space="preserve"> </w:t>
      </w:r>
      <w:r>
        <w:rPr>
          <w:rtl w:val="true"/>
        </w:rPr>
        <w:t>שלנו</w:t>
      </w:r>
      <w:r>
        <w:rPr>
          <w:rFonts w:eastAsia="Arial TUR" w:cs="Arial TUR"/>
          <w:rtl w:val="true"/>
        </w:rPr>
        <w:t xml:space="preserve"> </w:t>
      </w:r>
      <w:r>
        <w:rPr>
          <w:rtl w:val="true"/>
        </w:rPr>
        <w:t>למשחק</w:t>
      </w:r>
      <w:r>
        <w:rPr>
          <w:rtl w:val="true"/>
        </w:rPr>
        <w:t>" (</w:t>
      </w:r>
      <w:r>
        <w:rPr>
          <w:rtl w:val="true"/>
        </w:rPr>
        <w:t>ההדגשות</w:t>
      </w:r>
      <w:r>
        <w:rPr>
          <w:rFonts w:eastAsia="Arial TUR" w:cs="Arial TUR"/>
          <w:rtl w:val="true"/>
        </w:rPr>
        <w:t xml:space="preserve"> </w:t>
      </w:r>
      <w:r>
        <w:rPr>
          <w:rtl w:val="true"/>
        </w:rPr>
        <w:t>הוספו</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 xml:space="preserve">.; </w:t>
      </w:r>
      <w:r>
        <w:rPr>
          <w:rtl w:val="true"/>
        </w:rPr>
        <w:t>ראו</w:t>
      </w:r>
      <w:r>
        <w:rPr>
          <w:rFonts w:eastAsia="Arial TUR" w:cs="Arial TUR"/>
          <w:rtl w:val="true"/>
        </w:rPr>
        <w:t xml:space="preserve"> </w:t>
      </w:r>
      <w:r>
        <w:rPr>
          <w:rtl w:val="true"/>
        </w:rPr>
        <w:t>ת</w:t>
      </w:r>
      <w:r>
        <w:rPr>
          <w:rtl w:val="true"/>
        </w:rPr>
        <w:t>/</w:t>
      </w:r>
      <w:r>
        <w:rPr/>
        <w:t>129</w:t>
      </w:r>
      <w:r>
        <w:rPr>
          <w:rtl w:val="true"/>
        </w:rPr>
        <w:t xml:space="preserve">, </w:t>
      </w:r>
      <w:r>
        <w:rPr>
          <w:rtl w:val="true"/>
        </w:rPr>
        <w:t>שורות</w:t>
      </w:r>
      <w:r>
        <w:rPr>
          <w:rFonts w:eastAsia="Arial TUR" w:cs="Arial TUR"/>
          <w:rtl w:val="true"/>
        </w:rPr>
        <w:t xml:space="preserve"> </w:t>
      </w:r>
      <w:r>
        <w:rPr>
          <w:rFonts w:cs="Arial" w:ascii="Arial" w:hAnsi="Arial"/>
        </w:rPr>
        <w:t>204-198</w:t>
      </w:r>
      <w:r>
        <w:rPr>
          <w:rtl w:val="true"/>
        </w:rPr>
        <w:t>).</w:t>
      </w:r>
    </w:p>
    <w:p>
      <w:pPr>
        <w:pStyle w:val="Ruller43"/>
        <w:numPr>
          <w:ilvl w:val="0"/>
          <w:numId w:val="0"/>
        </w:numPr>
        <w:ind w:hanging="0" w:start="0" w:end="0"/>
        <w:jc w:val="both"/>
        <w:rPr>
          <w:rFonts w:eastAsia="Garamond"/>
        </w:rPr>
      </w:pPr>
      <w:r>
        <w:rPr>
          <w:rFonts w:eastAsia="Garamond"/>
          <w:rtl w:val="true"/>
        </w:rPr>
        <w:t xml:space="preserve">  </w:t>
      </w:r>
    </w:p>
    <w:p>
      <w:pPr>
        <w:pStyle w:val="Ruller43"/>
        <w:numPr>
          <w:ilvl w:val="0"/>
          <w:numId w:val="0"/>
        </w:numPr>
        <w:ind w:hanging="0" w:start="0" w:end="0"/>
        <w:jc w:val="both"/>
        <w:rPr>
          <w:rFonts w:ascii="Century" w:hAnsi="Century" w:cs="Century"/>
          <w:sz w:val="22"/>
        </w:rPr>
      </w:pPr>
      <w:r>
        <w:rPr>
          <w:rFonts w:cs="Arial TUR" w:ascii="Arial TUR" w:hAnsi="Arial TUR"/>
          <w:sz w:val="22"/>
          <w:rtl w:val="true"/>
        </w:rPr>
        <w:tab/>
      </w:r>
      <w:r>
        <w:rPr>
          <w:rFonts w:ascii="Arial TUR" w:hAnsi="Arial TUR" w:cs="Arial TUR"/>
          <w:sz w:val="22"/>
          <w:sz w:val="22"/>
          <w:rtl w:val="true"/>
        </w:rPr>
        <w:t>ודוק</w:t>
      </w:r>
      <w:r>
        <w:rPr>
          <w:rFonts w:cs="Arial TUR" w:ascii="Arial TUR" w:hAnsi="Arial TUR"/>
          <w:sz w:val="22"/>
          <w:rtl w:val="true"/>
        </w:rPr>
        <w:t xml:space="preserve">: </w:t>
      </w:r>
      <w:r>
        <w:rPr>
          <w:rFonts w:ascii="Arial TUR" w:hAnsi="Arial TUR" w:cs="Arial TUR"/>
          <w:sz w:val="22"/>
          <w:sz w:val="22"/>
          <w:rtl w:val="true"/>
        </w:rPr>
        <w:t>כאשר נשאל אופק</w:t>
      </w:r>
      <w:r>
        <w:rPr>
          <w:rFonts w:cs="Arial TUR" w:ascii="Arial TUR" w:hAnsi="Arial TUR"/>
          <w:sz w:val="22"/>
          <w:rtl w:val="true"/>
        </w:rPr>
        <w:t xml:space="preserve">, </w:t>
      </w:r>
      <w:r>
        <w:rPr>
          <w:rFonts w:ascii="Arial TUR" w:hAnsi="Arial TUR" w:cs="Arial TUR"/>
          <w:sz w:val="22"/>
          <w:sz w:val="22"/>
          <w:rtl w:val="true"/>
        </w:rPr>
        <w:t>בהמשך ישיר לדבריו אלו</w:t>
      </w:r>
      <w:r>
        <w:rPr>
          <w:rFonts w:cs="Arial TUR" w:ascii="Arial TUR" w:hAnsi="Arial TUR"/>
          <w:sz w:val="22"/>
          <w:rtl w:val="true"/>
        </w:rPr>
        <w:t xml:space="preserve">, </w:t>
      </w:r>
      <w:r>
        <w:rPr>
          <w:rFonts w:ascii="Arial TUR" w:hAnsi="Arial TUR" w:cs="Arial TUR"/>
          <w:sz w:val="22"/>
          <w:sz w:val="22"/>
          <w:rtl w:val="true"/>
        </w:rPr>
        <w:t>מי השתתף באירוע זה השיב כי</w:t>
      </w:r>
      <w:r>
        <w:rPr>
          <w:rFonts w:cs="Arial TUR" w:ascii="Arial TUR" w:hAnsi="Arial TUR"/>
          <w:sz w:val="22"/>
          <w:rtl w:val="true"/>
        </w:rPr>
        <w:t xml:space="preserve">: </w:t>
      </w:r>
      <w:r>
        <w:rPr>
          <w:rFonts w:cs="Century" w:ascii="Century" w:hAnsi="Century"/>
          <w:sz w:val="22"/>
          <w:rtl w:val="true"/>
        </w:rPr>
        <w:t>"</w:t>
      </w:r>
      <w:r>
        <w:rPr>
          <w:rFonts w:ascii="Century" w:hAnsi="Century" w:cs="Century"/>
          <w:sz w:val="22"/>
          <w:sz w:val="22"/>
          <w:rtl w:val="true"/>
        </w:rPr>
        <w:t xml:space="preserve">מי שאני זוכר זה רום יעקב עומר אני </w:t>
      </w:r>
      <w:r>
        <w:rPr>
          <w:rFonts w:ascii="Century" w:hAnsi="Century" w:cs="Miriam"/>
          <w:b/>
          <w:b/>
          <w:spacing w:val="0"/>
          <w:sz w:val="22"/>
          <w:sz w:val="22"/>
          <w:szCs w:val="24"/>
          <w:rtl w:val="true"/>
        </w:rPr>
        <w:t>אליעד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w:t>
      </w:r>
      <w:r>
        <w:rPr>
          <w:rFonts w:ascii="Century" w:hAnsi="Century" w:cs="Century"/>
          <w:sz w:val="22"/>
          <w:sz w:val="22"/>
          <w:rtl w:val="true"/>
        </w:rPr>
        <w:t xml:space="preserve"> ולא זוכר מי עוד</w:t>
      </w:r>
      <w:r>
        <w:rPr>
          <w:rFonts w:cs="Century" w:ascii="Century" w:hAnsi="Century"/>
          <w:sz w:val="22"/>
          <w:rtl w:val="true"/>
        </w:rPr>
        <w:t>" (</w:t>
      </w:r>
      <w:r>
        <w:rPr>
          <w:rFonts w:ascii="Century" w:hAnsi="Century" w:cs="Century"/>
          <w:sz w:val="22"/>
          <w:sz w:val="22"/>
          <w:rtl w:val="true"/>
        </w:rPr>
        <w:t xml:space="preserve">ההדגשה הוספה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ראו שם</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206-205</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pPr>
      <w:r>
        <w:rPr>
          <w:rtl w:val="true"/>
        </w:rPr>
        <w:t>ברי הוא</w:t>
      </w:r>
      <w:r>
        <w:rPr>
          <w:rtl w:val="true"/>
        </w:rPr>
        <w:t xml:space="preserve">, </w:t>
      </w:r>
      <w:r>
        <w:rPr>
          <w:rtl w:val="true"/>
        </w:rPr>
        <w:t>כי אמרה זו קושרת את המערער במישרין לסיפור המעשה</w:t>
      </w:r>
      <w:r>
        <w:rPr>
          <w:rtl w:val="true"/>
        </w:rPr>
        <w:t xml:space="preserve">. </w:t>
      </w:r>
      <w:r>
        <w:rPr>
          <w:rtl w:val="true"/>
        </w:rPr>
        <w:t>עינינו הרואות כי אופק כהן יוצר בדבריו הבחנה ברורה בין פועלם של חברי הארגון השונים במסגרת אירוע התקיפה שבו עסקינן</w:t>
      </w:r>
      <w:r>
        <w:rPr>
          <w:rtl w:val="true"/>
        </w:rPr>
        <w:t xml:space="preserve">. </w:t>
      </w:r>
      <w:r>
        <w:rPr>
          <w:rtl w:val="true"/>
        </w:rPr>
        <w:t>כך</w:t>
      </w:r>
      <w:r>
        <w:rPr>
          <w:rtl w:val="true"/>
        </w:rPr>
        <w:t xml:space="preserve">, </w:t>
      </w:r>
      <w:r>
        <w:rPr>
          <w:rtl w:val="true"/>
        </w:rPr>
        <w:t xml:space="preserve">מבחין הוא בין </w:t>
      </w:r>
      <w:r>
        <w:rPr>
          <w:rFonts w:ascii="Century" w:hAnsi="Century" w:cs="Miriam"/>
          <w:b/>
          <w:b/>
          <w:spacing w:val="0"/>
          <w:sz w:val="22"/>
          <w:sz w:val="22"/>
          <w:szCs w:val="24"/>
          <w:rtl w:val="true"/>
        </w:rPr>
        <w:t>שלב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הריצה</w:t>
      </w:r>
      <w:r>
        <w:rPr>
          <w:rtl w:val="true"/>
        </w:rPr>
        <w:t xml:space="preserve"> לעבר אוהדי הפועל תל אביב</w:t>
      </w:r>
      <w:r>
        <w:rPr>
          <w:rtl w:val="true"/>
        </w:rPr>
        <w:t xml:space="preserve">, </w:t>
      </w:r>
      <w:r>
        <w:rPr>
          <w:rtl w:val="true"/>
        </w:rPr>
        <w:t xml:space="preserve">בו השתתפו </w:t>
      </w:r>
      <w:r>
        <w:rPr>
          <w:rFonts w:ascii="Century" w:hAnsi="Century" w:cs="Miriam"/>
          <w:b/>
          <w:b/>
          <w:spacing w:val="0"/>
          <w:sz w:val="22"/>
          <w:sz w:val="22"/>
          <w:szCs w:val="24"/>
          <w:rtl w:val="true"/>
        </w:rPr>
        <w:t>כל</w:t>
      </w:r>
      <w:r>
        <w:rPr>
          <w:rtl w:val="true"/>
        </w:rPr>
        <w:t xml:space="preserve"> חברי הארגון שנכחו בשעתו במקום </w:t>
      </w:r>
      <w:r>
        <w:rPr>
          <w:rtl w:val="true"/>
        </w:rPr>
        <w:t>("</w:t>
      </w:r>
      <w:r>
        <w:rPr>
          <w:rFonts w:ascii="Century" w:hAnsi="Century" w:cs="Miriam"/>
          <w:b/>
          <w:b/>
          <w:spacing w:val="0"/>
          <w:sz w:val="22"/>
          <w:sz w:val="22"/>
          <w:szCs w:val="24"/>
          <w:rtl w:val="true"/>
        </w:rPr>
        <w:t>כולם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אחריו</w:t>
      </w:r>
      <w:r>
        <w:rPr>
          <w:rtl w:val="true"/>
        </w:rPr>
        <w:t xml:space="preserve">") </w:t>
      </w:r>
      <w:r>
        <w:rPr>
          <w:rtl w:val="true"/>
        </w:rPr>
        <w:t xml:space="preserve">לבין </w:t>
      </w:r>
      <w:r>
        <w:rPr>
          <w:rFonts w:ascii="Century" w:hAnsi="Century" w:cs="Miriam"/>
          <w:b/>
          <w:b/>
          <w:spacing w:val="0"/>
          <w:sz w:val="22"/>
          <w:sz w:val="22"/>
          <w:szCs w:val="24"/>
          <w:rtl w:val="true"/>
        </w:rPr>
        <w:t>שלב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התקיפה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הפיזית</w:t>
      </w:r>
      <w:r>
        <w:rPr>
          <w:rtl w:val="true"/>
        </w:rPr>
        <w:t xml:space="preserve"> בו השתתפו רק חברי ארגון מסוימים</w:t>
      </w:r>
      <w:r>
        <w:rPr>
          <w:rtl w:val="true"/>
        </w:rPr>
        <w:t xml:space="preserve">, </w:t>
      </w:r>
      <w:r>
        <w:rPr>
          <w:rtl w:val="true"/>
        </w:rPr>
        <w:t>ובהם יעקב כהן ועומר גולן ו</w:t>
      </w:r>
      <w:r>
        <w:rPr>
          <w:rFonts w:cs="Century" w:ascii="Century" w:hAnsi="Century"/>
          <w:sz w:val="22"/>
          <w:rtl w:val="true"/>
        </w:rPr>
        <w:t>"</w:t>
      </w:r>
      <w:r>
        <w:rPr>
          <w:rFonts w:ascii="Century" w:hAnsi="Century" w:cs="Miriam"/>
          <w:b/>
          <w:b/>
          <w:spacing w:val="0"/>
          <w:sz w:val="22"/>
          <w:sz w:val="22"/>
          <w:szCs w:val="24"/>
          <w:rtl w:val="true"/>
        </w:rPr>
        <w:t>אולי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ש</w:t>
      </w:r>
      <w:r>
        <w:rPr>
          <w:rFonts w:cs="Miriam" w:ascii="Century" w:hAnsi="Century"/>
          <w:b/>
          <w:spacing w:val="0"/>
          <w:sz w:val="22"/>
          <w:szCs w:val="24"/>
          <w:rtl w:val="true"/>
        </w:rPr>
        <w:t>]</w:t>
      </w:r>
      <w:r>
        <w:rPr>
          <w:rFonts w:ascii="Century" w:hAnsi="Century" w:cs="Miriam"/>
          <w:b/>
          <w:b/>
          <w:spacing w:val="0"/>
          <w:sz w:val="22"/>
          <w:sz w:val="22"/>
          <w:szCs w:val="24"/>
          <w:rtl w:val="true"/>
        </w:rPr>
        <w:t>הרביצו</w:t>
      </w:r>
      <w:r>
        <w:rPr>
          <w:rFonts w:cs="Century" w:ascii="Century" w:hAnsi="Century"/>
          <w:sz w:val="22"/>
          <w:rtl w:val="true"/>
        </w:rPr>
        <w:t>".</w:t>
      </w:r>
      <w:r>
        <w:rPr>
          <w:rtl w:val="true"/>
        </w:rPr>
        <w:t xml:space="preserve"> </w:t>
      </w:r>
      <w:r>
        <w:rPr>
          <w:rtl w:val="true"/>
        </w:rPr>
        <w:t>בשים לב לדבריו אלו</w:t>
      </w:r>
      <w:r>
        <w:rPr>
          <w:rtl w:val="true"/>
        </w:rPr>
        <w:t xml:space="preserve">, </w:t>
      </w:r>
      <w:r>
        <w:rPr>
          <w:rtl w:val="true"/>
        </w:rPr>
        <w:t>הרי ששמו של המערער אשר נמנה על ידי אופק כהן על המשתתפים באירוע</w:t>
      </w:r>
      <w:r>
        <w:rPr>
          <w:rtl w:val="true"/>
        </w:rPr>
        <w:t xml:space="preserve">, </w:t>
      </w:r>
      <w:r>
        <w:rPr>
          <w:rtl w:val="true"/>
        </w:rPr>
        <w:t>לא נזרק לחלל האוויר בלא הקשר</w:t>
      </w:r>
      <w:r>
        <w:rPr>
          <w:rtl w:val="true"/>
        </w:rPr>
        <w:t xml:space="preserve">. </w:t>
      </w:r>
      <w:r>
        <w:rPr>
          <w:rtl w:val="true"/>
        </w:rPr>
        <w:t>ההפך הוא הנכון</w:t>
      </w:r>
      <w:r>
        <w:rPr>
          <w:rtl w:val="true"/>
        </w:rPr>
        <w:t xml:space="preserve">: </w:t>
      </w:r>
      <w:r>
        <w:rPr>
          <w:rtl w:val="true"/>
        </w:rPr>
        <w:t>אופק כהן במוסרו את שמות המשתתפים באירוע</w:t>
      </w:r>
      <w:r>
        <w:rPr>
          <w:rtl w:val="true"/>
        </w:rPr>
        <w:t xml:space="preserve">, </w:t>
      </w:r>
      <w:r>
        <w:rPr>
          <w:rtl w:val="true"/>
        </w:rPr>
        <w:t xml:space="preserve">מנה הן את שמות חברי הארגון שתקפו את אוהדי הפועל תל אביב </w:t>
      </w:r>
      <w:r>
        <w:rPr>
          <w:rtl w:val="true"/>
        </w:rPr>
        <w:t>–</w:t>
      </w:r>
      <w:r>
        <w:rPr>
          <w:rtl w:val="true"/>
        </w:rPr>
        <w:t xml:space="preserve"> הם יעקב ועומר</w:t>
      </w:r>
      <w:r>
        <w:rPr>
          <w:rtl w:val="true"/>
        </w:rPr>
        <w:t xml:space="preserve">, </w:t>
      </w:r>
      <w:r>
        <w:rPr>
          <w:rtl w:val="true"/>
        </w:rPr>
        <w:t xml:space="preserve">והן את שמות חברי הארגון שרצו אחר אותם האוהדים </w:t>
      </w:r>
      <w:r>
        <w:rPr>
          <w:rtl w:val="true"/>
        </w:rPr>
        <w:t>–</w:t>
      </w:r>
      <w:r>
        <w:rPr>
          <w:rtl w:val="true"/>
        </w:rPr>
        <w:t xml:space="preserve"> והם</w:t>
      </w:r>
      <w:r>
        <w:rPr>
          <w:rtl w:val="true"/>
        </w:rPr>
        <w:t xml:space="preserve">, </w:t>
      </w:r>
      <w:r>
        <w:rPr>
          <w:rtl w:val="true"/>
        </w:rPr>
        <w:t>בין היתר</w:t>
      </w:r>
      <w:r>
        <w:rPr>
          <w:rtl w:val="true"/>
        </w:rPr>
        <w:t xml:space="preserve">, </w:t>
      </w:r>
      <w:r>
        <w:rPr>
          <w:rtl w:val="true"/>
        </w:rPr>
        <w:t xml:space="preserve">אופק עצמו והמערער דכאן </w:t>
      </w:r>
      <w:r>
        <w:rPr>
          <w:rtl w:val="true"/>
        </w:rPr>
        <w:t>(</w:t>
      </w:r>
      <w:r>
        <w:rPr>
          <w:rFonts w:cs="Century" w:ascii="Century" w:hAnsi="Century"/>
          <w:sz w:val="22"/>
          <w:rtl w:val="true"/>
        </w:rPr>
        <w:t>"</w:t>
      </w:r>
      <w:r>
        <w:rPr>
          <w:rFonts w:ascii="Century" w:hAnsi="Century" w:cs="Century"/>
          <w:sz w:val="22"/>
          <w:sz w:val="22"/>
          <w:rtl w:val="true"/>
        </w:rPr>
        <w:t xml:space="preserve">אני </w:t>
      </w:r>
      <w:r>
        <w:rPr>
          <w:rFonts w:ascii="Century" w:hAnsi="Century" w:cs="Miriam"/>
          <w:b/>
          <w:b/>
          <w:spacing w:val="0"/>
          <w:sz w:val="22"/>
          <w:sz w:val="22"/>
          <w:szCs w:val="24"/>
          <w:rtl w:val="true"/>
        </w:rPr>
        <w:t>אליעד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w:t>
      </w:r>
      <w:r>
        <w:rPr>
          <w:rFonts w:ascii="Century" w:hAnsi="Century" w:cs="Century"/>
          <w:sz w:val="22"/>
          <w:sz w:val="22"/>
          <w:rtl w:val="true"/>
        </w:rPr>
        <w:t xml:space="preserve"> ולא זוכר מי עוד</w:t>
      </w:r>
      <w:r>
        <w:rPr>
          <w:rFonts w:cs="Century" w:ascii="Century" w:hAnsi="Century"/>
          <w:sz w:val="22"/>
          <w:rtl w:val="true"/>
        </w:rPr>
        <w:t>"</w:t>
      </w:r>
      <w:r>
        <w:rPr>
          <w:rtl w:val="true"/>
        </w:rPr>
        <w:t xml:space="preserve">). </w:t>
      </w:r>
      <w:r>
        <w:rPr>
          <w:rtl w:val="true"/>
        </w:rPr>
        <w:t>משכך הוא הדבר</w:t>
      </w:r>
      <w:r>
        <w:rPr>
          <w:rtl w:val="true"/>
        </w:rPr>
        <w:t xml:space="preserve">, </w:t>
      </w:r>
      <w:r>
        <w:rPr>
          <w:rtl w:val="true"/>
        </w:rPr>
        <w:t>טענת המערער לפיה אמרתו של אופק כהן אינה מצביעה על חלקו הקונקרטי של המערער בתקיפה קורסת מניה וביה</w:t>
      </w:r>
      <w:r>
        <w:rPr>
          <w:rtl w:val="true"/>
        </w:rPr>
        <w:t xml:space="preserve">. </w:t>
      </w:r>
      <w:r>
        <w:rPr>
          <w:rtl w:val="true"/>
        </w:rPr>
        <w:t>אופק כהן זכר וידע להגיד שכל חברי הארגון רצו לעבר אוהדי הפועל תל אביב ומנה את שמו של המערער כמי שהיה בין הרצים</w:t>
      </w:r>
      <w:r>
        <w:rPr>
          <w:rtl w:val="true"/>
        </w:rPr>
        <w:t xml:space="preserve">. </w:t>
      </w:r>
      <w:r>
        <w:rPr>
          <w:rtl w:val="true"/>
        </w:rPr>
        <w:t>משכך הוא הדבר</w:t>
      </w:r>
      <w:r>
        <w:rPr>
          <w:rtl w:val="true"/>
        </w:rPr>
        <w:t xml:space="preserve">, </w:t>
      </w:r>
      <w:r>
        <w:rPr>
          <w:rtl w:val="true"/>
        </w:rPr>
        <w:t>הרי שחלקו של המערער בתקיפה הוכח לפחות לכאורה</w:t>
      </w:r>
      <w:r>
        <w:rPr>
          <w:rtl w:val="true"/>
        </w:rPr>
        <w:t xml:space="preserve">. </w:t>
      </w:r>
      <w:r>
        <w:rPr>
          <w:rtl w:val="true"/>
        </w:rPr>
        <w:t xml:space="preserve">לזאת יש להוסיף כי אופק כהן הדגיש באמרתו שחברי לה פמיליה הגיעו למתחם רידינג בידיעה כי יש </w:t>
      </w:r>
      <w:r>
        <w:rPr>
          <w:rFonts w:cs="Century" w:ascii="Century" w:hAnsi="Century"/>
          <w:sz w:val="22"/>
          <w:rtl w:val="true"/>
        </w:rPr>
        <w:t>"</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הסעות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הפועל</w:t>
      </w:r>
      <w:r>
        <w:rPr>
          <w:rFonts w:ascii="Century" w:hAnsi="Century" w:eastAsia="Century" w:cs="Century"/>
          <w:b/>
          <w:b/>
          <w:spacing w:val="0"/>
          <w:szCs w:val="24"/>
          <w:rtl w:val="true"/>
        </w:rPr>
        <w:t xml:space="preserve"> </w:t>
      </w:r>
      <w:r>
        <w:rPr>
          <w:rFonts w:ascii="Century" w:hAnsi="Century" w:cs="Miriam"/>
          <w:b/>
          <w:b/>
          <w:spacing w:val="0"/>
          <w:szCs w:val="24"/>
          <w:rtl w:val="true"/>
        </w:rPr>
        <w:t>תל</w:t>
      </w:r>
      <w:r>
        <w:rPr>
          <w:rFonts w:ascii="Century" w:hAnsi="Century" w:eastAsia="Century" w:cs="Century"/>
          <w:b/>
          <w:b/>
          <w:spacing w:val="0"/>
          <w:szCs w:val="24"/>
          <w:rtl w:val="true"/>
        </w:rPr>
        <w:t xml:space="preserve"> </w:t>
      </w:r>
      <w:r>
        <w:rPr>
          <w:rFonts w:ascii="Century" w:hAnsi="Century" w:cs="Miriam"/>
          <w:b/>
          <w:b/>
          <w:spacing w:val="0"/>
          <w:szCs w:val="24"/>
          <w:rtl w:val="true"/>
        </w:rPr>
        <w:t>אביב</w:t>
      </w:r>
      <w:r>
        <w:rPr>
          <w:rFonts w:ascii="Century" w:hAnsi="Century" w:eastAsia="Century" w:cs="Century"/>
          <w:b/>
          <w:b/>
          <w:spacing w:val="0"/>
          <w:szCs w:val="24"/>
          <w:rtl w:val="true"/>
        </w:rPr>
        <w:t xml:space="preserve"> </w:t>
      </w:r>
      <w:r>
        <w:rPr>
          <w:rFonts w:ascii="Century" w:hAnsi="Century" w:cs="Miriam"/>
          <w:b/>
          <w:b/>
          <w:spacing w:val="0"/>
          <w:szCs w:val="24"/>
          <w:rtl w:val="true"/>
        </w:rPr>
        <w:t>למשחק</w:t>
      </w:r>
      <w:r>
        <w:rPr>
          <w:rFonts w:ascii="Century" w:hAnsi="Century" w:eastAsia="Century" w:cs="Century"/>
          <w:b/>
          <w:b/>
          <w:spacing w:val="0"/>
          <w:szCs w:val="24"/>
          <w:rtl w:val="true"/>
        </w:rPr>
        <w:t xml:space="preserve"> </w:t>
      </w:r>
      <w:r>
        <w:rPr>
          <w:rFonts w:ascii="Century" w:hAnsi="Century" w:cs="Miriam"/>
          <w:b/>
          <w:b/>
          <w:spacing w:val="0"/>
          <w:szCs w:val="24"/>
          <w:rtl w:val="true"/>
        </w:rPr>
        <w:t>בירושלים</w:t>
      </w:r>
      <w:r>
        <w:rPr>
          <w:rFonts w:cs="Century" w:ascii="Century" w:hAnsi="Century"/>
          <w:sz w:val="22"/>
          <w:rtl w:val="true"/>
        </w:rPr>
        <w:t>"</w:t>
      </w:r>
      <w:r>
        <w:rPr>
          <w:rtl w:val="true"/>
        </w:rPr>
        <w:t xml:space="preserve"> </w:t>
      </w:r>
      <w:r>
        <w:rPr>
          <w:rtl w:val="true"/>
        </w:rPr>
        <w:t xml:space="preserve">ובמטרה בלעדית וברורה </w:t>
      </w:r>
      <w:r>
        <w:rPr>
          <w:rFonts w:cs="Century" w:ascii="Century" w:hAnsi="Century"/>
          <w:sz w:val="22"/>
          <w:rtl w:val="true"/>
        </w:rPr>
        <w:t>"</w:t>
      </w:r>
      <w:r>
        <w:rPr>
          <w:rFonts w:ascii="Century" w:hAnsi="Century" w:cs="Miriam"/>
          <w:b/>
          <w:b/>
          <w:spacing w:val="0"/>
          <w:szCs w:val="24"/>
          <w:rtl w:val="true"/>
        </w:rPr>
        <w:t>להרביץ</w:t>
      </w:r>
      <w:r>
        <w:rPr>
          <w:rFonts w:ascii="Century" w:hAnsi="Century" w:eastAsia="Century" w:cs="Century"/>
          <w:b/>
          <w:b/>
          <w:spacing w:val="0"/>
          <w:szCs w:val="24"/>
          <w:rtl w:val="true"/>
        </w:rPr>
        <w:t xml:space="preserve"> </w:t>
      </w:r>
      <w:r>
        <w:rPr>
          <w:rFonts w:ascii="Century" w:hAnsi="Century" w:cs="Miriam"/>
          <w:b/>
          <w:b/>
          <w:spacing w:val="0"/>
          <w:szCs w:val="24"/>
          <w:rtl w:val="true"/>
        </w:rPr>
        <w:t>ל</w:t>
      </w:r>
      <w:r>
        <w:rPr>
          <w:rFonts w:cs="Miriam" w:ascii="Century" w:hAnsi="Century"/>
          <w:b/>
          <w:spacing w:val="0"/>
          <w:szCs w:val="24"/>
          <w:rtl w:val="true"/>
        </w:rPr>
        <w:t>[</w:t>
      </w:r>
      <w:r>
        <w:rPr>
          <w:rFonts w:ascii="Century" w:hAnsi="Century" w:cs="Miriam"/>
          <w:b/>
          <w:b/>
          <w:spacing w:val="0"/>
          <w:szCs w:val="24"/>
          <w:rtl w:val="true"/>
        </w:rPr>
        <w:t>אוהדי</w:t>
      </w:r>
      <w:r>
        <w:rPr>
          <w:rFonts w:ascii="Century" w:hAnsi="Century" w:eastAsia="Century" w:cs="Century"/>
          <w:b/>
          <w:b/>
          <w:spacing w:val="0"/>
          <w:szCs w:val="24"/>
          <w:rtl w:val="true"/>
        </w:rPr>
        <w:t xml:space="preserve"> </w:t>
      </w:r>
      <w:r>
        <w:rPr>
          <w:rFonts w:ascii="Century" w:hAnsi="Century" w:cs="Miriam"/>
          <w:b/>
          <w:b/>
          <w:spacing w:val="0"/>
          <w:szCs w:val="24"/>
          <w:rtl w:val="true"/>
        </w:rPr>
        <w:t>הפועל</w:t>
      </w:r>
      <w:r>
        <w:rPr>
          <w:rFonts w:ascii="Century" w:hAnsi="Century" w:eastAsia="Century" w:cs="Century"/>
          <w:b/>
          <w:b/>
          <w:spacing w:val="0"/>
          <w:szCs w:val="24"/>
          <w:rtl w:val="true"/>
        </w:rPr>
        <w:t xml:space="preserve"> </w:t>
      </w:r>
      <w:r>
        <w:rPr>
          <w:rFonts w:ascii="Century" w:hAnsi="Century" w:cs="Miriam"/>
          <w:b/>
          <w:b/>
          <w:spacing w:val="0"/>
          <w:szCs w:val="24"/>
          <w:rtl w:val="true"/>
        </w:rPr>
        <w:t>תל</w:t>
      </w:r>
      <w:r>
        <w:rPr>
          <w:rFonts w:ascii="Century" w:hAnsi="Century" w:eastAsia="Century" w:cs="Century"/>
          <w:b/>
          <w:b/>
          <w:spacing w:val="0"/>
          <w:szCs w:val="24"/>
          <w:rtl w:val="true"/>
        </w:rPr>
        <w:t xml:space="preserve"> </w:t>
      </w:r>
      <w:r>
        <w:rPr>
          <w:rFonts w:ascii="Century" w:hAnsi="Century" w:cs="Miriam"/>
          <w:b/>
          <w:b/>
          <w:spacing w:val="0"/>
          <w:szCs w:val="24"/>
          <w:rtl w:val="true"/>
        </w:rPr>
        <w:t>אביב</w:t>
      </w:r>
      <w:r>
        <w:rPr>
          <w:rFonts w:cs="Miriam" w:ascii="Century" w:hAnsi="Century"/>
          <w:b/>
          <w:spacing w:val="0"/>
          <w:szCs w:val="24"/>
          <w:rtl w:val="true"/>
        </w:rPr>
        <w:t>]</w:t>
      </w:r>
      <w:r>
        <w:rPr>
          <w:rFonts w:cs="Century" w:ascii="Century" w:hAnsi="Century"/>
          <w:sz w:val="22"/>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דוקטרינת הביצוע בצוותא</w:t>
      </w:r>
      <w:r>
        <w:rPr>
          <w:rtl w:val="true"/>
        </w:rPr>
        <w:t xml:space="preserve">, </w:t>
      </w:r>
      <w:r>
        <w:rPr>
          <w:rtl w:val="true"/>
        </w:rPr>
        <w:t>אשר חלה במקומותינו</w:t>
      </w:r>
      <w:r>
        <w:rPr>
          <w:rtl w:val="true"/>
        </w:rPr>
        <w:t xml:space="preserve">, </w:t>
      </w:r>
      <w:r>
        <w:rPr>
          <w:rtl w:val="true"/>
        </w:rPr>
        <w:t xml:space="preserve">מטילה אחריות פלילית על אנשים הפועלים בסינרגיה בניגוד להוראות הדין הפלילי ורואה בהם גוף אחד אשר מבצע את המשימה העבריינית המשותפת </w:t>
      </w:r>
      <w:r>
        <w:rPr>
          <w:rtl w:val="true"/>
        </w:rPr>
        <w:t>(</w:t>
      </w:r>
      <w:hyperlink r:id="rId10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2796/95</w:t>
        </w:r>
        <w:r>
          <w:rPr>
            <w:rStyle w:val="Hyperlink"/>
            <w:color w:val="0000FF"/>
            <w:u w:val="single"/>
            <w:rtl w:val="true"/>
          </w:rPr>
          <w:t xml:space="preserve"> </w:t>
        </w:r>
        <w:r>
          <w:rPr>
            <w:rStyle w:val="Hyperlink"/>
            <w:color w:val="0000FF"/>
            <w:u w:val="single"/>
            <w:rtl w:val="true"/>
          </w:rPr>
          <w:t>פלונים</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נא</w:t>
        </w:r>
      </w:hyperlink>
      <w:r>
        <w:rPr>
          <w:rtl w:val="true"/>
        </w:rPr>
        <w:t>(</w:t>
      </w:r>
      <w:r>
        <w:rPr/>
        <w:t>3</w:t>
      </w:r>
      <w:r>
        <w:rPr>
          <w:rtl w:val="true"/>
        </w:rPr>
        <w:t xml:space="preserve">) </w:t>
      </w:r>
      <w:r>
        <w:rPr/>
        <w:t>388</w:t>
      </w:r>
      <w:r>
        <w:rPr>
          <w:rtl w:val="true"/>
        </w:rPr>
        <w:t xml:space="preserve">, </w:t>
      </w:r>
      <w:r>
        <w:rPr/>
        <w:t>402</w:t>
      </w:r>
      <w:r>
        <w:rPr>
          <w:rtl w:val="true"/>
        </w:rPr>
        <w:t xml:space="preserve"> (</w:t>
      </w:r>
      <w:r>
        <w:rPr/>
        <w:t>1997</w:t>
      </w:r>
      <w:r>
        <w:rPr>
          <w:rtl w:val="true"/>
        </w:rPr>
        <w:t>)</w:t>
      </w:r>
      <w:r>
        <w:rPr>
          <w:rtl w:val="true"/>
        </w:rPr>
        <w:t xml:space="preserve">; </w:t>
      </w:r>
      <w:r>
        <w:rPr>
          <w:rtl w:val="true"/>
        </w:rPr>
        <w:t>ו</w:t>
      </w:r>
      <w:hyperlink r:id="rId1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954/17</w:t>
        </w:r>
      </w:hyperlink>
      <w:r>
        <w:rPr>
          <w:b/>
          <w:bCs/>
          <w:color w:val="000000"/>
          <w:sz w:val="28"/>
          <w:rtl w:val="true"/>
        </w:rPr>
        <w:t xml:space="preserve"> </w:t>
      </w:r>
      <w:r>
        <w:rPr>
          <w:rFonts w:ascii="Century" w:hAnsi="Century" w:cs="Miriam"/>
          <w:b/>
          <w:b/>
          <w:spacing w:val="0"/>
          <w:sz w:val="22"/>
          <w:sz w:val="22"/>
          <w:szCs w:val="24"/>
          <w:rtl w:val="true"/>
        </w:rPr>
        <w:t>עראר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32</w:t>
      </w:r>
      <w:r>
        <w:rPr>
          <w:rtl w:val="true"/>
        </w:rPr>
        <w:t xml:space="preserve"> </w:t>
      </w:r>
      <w:r>
        <w:rPr>
          <w:rtl w:val="true"/>
        </w:rPr>
        <w:t xml:space="preserve">והאסמכתאות המובאות שם </w:t>
      </w:r>
      <w:r>
        <w:rPr>
          <w:rtl w:val="true"/>
        </w:rPr>
        <w:t>(</w:t>
      </w:r>
      <w:r>
        <w:rPr/>
        <w:t>10.6.2019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עראר</w:t>
      </w:r>
      <w:r>
        <w:rPr>
          <w:rtl w:val="true"/>
        </w:rPr>
        <w:t xml:space="preserve">)). </w:t>
      </w:r>
      <w:r>
        <w:rPr>
          <w:rtl w:val="true"/>
        </w:rPr>
        <w:t>במסגרת זו</w:t>
      </w:r>
      <w:r>
        <w:rPr>
          <w:rtl w:val="true"/>
        </w:rPr>
        <w:t xml:space="preserve">, </w:t>
      </w:r>
      <w:r>
        <w:rPr>
          <w:rtl w:val="true"/>
        </w:rPr>
        <w:t xml:space="preserve">תיחשבנה </w:t>
      </w:r>
      <w:r>
        <w:rPr>
          <w:rtl w:val="true"/>
        </w:rPr>
        <w:t>"</w:t>
      </w:r>
      <w:r>
        <w:rPr>
          <w:rtl w:val="true"/>
        </w:rPr>
        <w:t>כל הפעולות שנעשות בידי אותו גוף</w:t>
      </w:r>
      <w:r>
        <w:rPr>
          <w:rtl w:val="true"/>
        </w:rPr>
        <w:t xml:space="preserve">, </w:t>
      </w:r>
      <w:r>
        <w:rPr>
          <w:rtl w:val="true"/>
        </w:rPr>
        <w:t>המורכב מכל המבצעים בצוותא</w:t>
      </w:r>
      <w:r>
        <w:rPr>
          <w:rtl w:val="true"/>
        </w:rPr>
        <w:t xml:space="preserve">, </w:t>
      </w:r>
      <w:r>
        <w:rPr>
          <w:rtl w:val="true"/>
        </w:rPr>
        <w:t>שייכות לכולם ולכל אחד בנפרד</w:t>
      </w:r>
      <w:r>
        <w:rPr>
          <w:rtl w:val="true"/>
        </w:rPr>
        <w:t xml:space="preserve">, </w:t>
      </w:r>
      <w:r>
        <w:rPr>
          <w:rtl w:val="true"/>
        </w:rPr>
        <w:t>באותה מידה</w:t>
      </w:r>
      <w:r>
        <w:rPr>
          <w:rtl w:val="true"/>
        </w:rPr>
        <w:t>" (</w:t>
      </w:r>
      <w:r>
        <w:rPr>
          <w:rtl w:val="true"/>
        </w:rPr>
        <w:t>ראו</w:t>
      </w:r>
      <w:r>
        <w:rPr>
          <w:rtl w:val="true"/>
        </w:rPr>
        <w:t xml:space="preserve"> ש</w:t>
      </w:r>
      <w:r>
        <w:rPr>
          <w:rtl w:val="true"/>
        </w:rPr>
        <w:t>"</w:t>
      </w:r>
      <w:r>
        <w:rPr>
          <w:rtl w:val="true"/>
        </w:rPr>
        <w:t xml:space="preserve">ז </w:t>
      </w:r>
      <w:r>
        <w:rPr>
          <w:color w:val="000000"/>
          <w:rtl w:val="true"/>
        </w:rPr>
        <w:t>פלר</w:t>
      </w:r>
      <w:r>
        <w:rPr>
          <w:color w:val="000000"/>
          <w:rtl w:val="true"/>
        </w:rPr>
        <w:t xml:space="preserve"> </w:t>
      </w:r>
      <w:hyperlink r:id="rId104">
        <w:r>
          <w:rPr>
            <w:rStyle w:val="Hyperlink"/>
            <w:color w:val="0000FF"/>
            <w:u w:val="single"/>
            <w:rtl w:val="true"/>
          </w:rPr>
          <w:t>יסודות</w:t>
        </w:r>
        <w:r>
          <w:rPr>
            <w:rStyle w:val="Hyperlink"/>
            <w:color w:val="0000FF"/>
            <w:u w:val="single"/>
            <w:rtl w:val="true"/>
          </w:rPr>
          <w:t xml:space="preserve"> </w:t>
        </w:r>
        <w:r>
          <w:rPr>
            <w:rStyle w:val="Hyperlink"/>
            <w:color w:val="0000FF"/>
            <w:u w:val="single"/>
            <w:rtl w:val="true"/>
          </w:rPr>
          <w:t>בדיני</w:t>
        </w:r>
        <w:r>
          <w:rPr>
            <w:rStyle w:val="Hyperlink"/>
            <w:color w:val="0000FF"/>
            <w:u w:val="single"/>
            <w:rtl w:val="true"/>
          </w:rPr>
          <w:t xml:space="preserve"> </w:t>
        </w:r>
        <w:r>
          <w:rPr>
            <w:rStyle w:val="Hyperlink"/>
            <w:color w:val="0000FF"/>
            <w:u w:val="single"/>
            <w:rtl w:val="true"/>
          </w:rPr>
          <w:t>עונשין</w:t>
        </w:r>
      </w:hyperlink>
      <w:r>
        <w:rPr>
          <w:rtl w:val="true"/>
        </w:rPr>
        <w:t xml:space="preserve"> כרך ב </w:t>
      </w:r>
      <w:r>
        <w:rPr/>
        <w:t>202</w:t>
      </w:r>
      <w:r>
        <w:rPr>
          <w:rtl w:val="true"/>
        </w:rPr>
        <w:t xml:space="preserve"> (</w:t>
      </w:r>
      <w:r>
        <w:rPr/>
        <w:t>1987</w:t>
      </w:r>
      <w:r>
        <w:rPr>
          <w:rtl w:val="true"/>
        </w:rPr>
        <w:t xml:space="preserve">)). </w:t>
      </w:r>
      <w:r>
        <w:rPr>
          <w:rtl w:val="true"/>
        </w:rPr>
        <w:t>אחריות הנאשם כמבצע בצוותא אינה מצריכה כי יתקיימו בו כל יסודותיה העובדתיים של העבירה שיוחסה לו</w:t>
      </w:r>
      <w:r>
        <w:rPr>
          <w:rtl w:val="true"/>
        </w:rPr>
        <w:t xml:space="preserve">, </w:t>
      </w:r>
      <w:r>
        <w:rPr>
          <w:rtl w:val="true"/>
        </w:rPr>
        <w:t xml:space="preserve">ודי בכך שתרם תרומה מהותית כלשהי לביצועה </w:t>
      </w:r>
      <w:r>
        <w:rPr>
          <w:rtl w:val="true"/>
        </w:rPr>
        <w:t>(</w:t>
      </w:r>
      <w:r>
        <w:rPr>
          <w:rtl w:val="true"/>
        </w:rPr>
        <w:t xml:space="preserve">ראו </w:t>
      </w:r>
      <w:hyperlink r:id="rId105">
        <w:r>
          <w:rPr>
            <w:rStyle w:val="Hyperlink"/>
            <w:color w:val="0000FF"/>
            <w:u w:val="single"/>
            <w:rtl w:val="true"/>
          </w:rPr>
          <w:t>סעיף</w:t>
        </w:r>
        <w:r>
          <w:rPr>
            <w:rStyle w:val="Hyperlink"/>
            <w:color w:val="0000FF"/>
            <w:u w:val="single"/>
            <w:rtl w:val="true"/>
          </w:rPr>
          <w:t xml:space="preserve"> </w:t>
        </w:r>
        <w:r>
          <w:rPr>
            <w:rStyle w:val="Hyperlink"/>
            <w:color w:val="0000FF"/>
            <w:u w:val="single"/>
          </w:rPr>
          <w:t>29</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0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ועניין </w:t>
      </w:r>
      <w:r>
        <w:rPr>
          <w:rFonts w:ascii="Century" w:hAnsi="Century" w:cs="Miriam"/>
          <w:b/>
          <w:b/>
          <w:spacing w:val="0"/>
          <w:sz w:val="22"/>
          <w:sz w:val="22"/>
          <w:szCs w:val="24"/>
          <w:rtl w:val="true"/>
        </w:rPr>
        <w:t>עראר</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33</w:t>
      </w:r>
      <w:r>
        <w:rPr>
          <w:rtl w:val="true"/>
        </w:rPr>
        <w:t xml:space="preserve">). </w:t>
      </w:r>
      <w:r>
        <w:rPr>
          <w:rtl w:val="true"/>
        </w:rPr>
        <w:t>לעניין זה</w:t>
      </w:r>
      <w:r>
        <w:rPr>
          <w:rtl w:val="true"/>
        </w:rPr>
        <w:t xml:space="preserve">, </w:t>
      </w:r>
      <w:r>
        <w:rPr>
          <w:rtl w:val="true"/>
        </w:rPr>
        <w:t xml:space="preserve">יראו אדם כמבצע בצוותא גם אם חלקו בביצוע המשימה העבריינית המשותפת קטן יחסית ובלבד שמצבו הנפשי הנדרש להתהוות העבירה הוכח כדבעי </w:t>
      </w:r>
      <w:r>
        <w:rPr>
          <w:rtl w:val="true"/>
        </w:rPr>
        <w:t>(</w:t>
      </w:r>
      <w:r>
        <w:rPr>
          <w:rtl w:val="true"/>
        </w:rPr>
        <w:t xml:space="preserve">ראו </w:t>
      </w:r>
      <w:r>
        <w:rPr>
          <w:rFonts w:ascii="Century" w:hAnsi="Century" w:cs="Century"/>
          <w:sz w:val="22"/>
          <w:sz w:val="22"/>
          <w:rtl w:val="true"/>
        </w:rPr>
        <w:t>שם</w:t>
      </w:r>
      <w:r>
        <w:rPr>
          <w:rtl w:val="true"/>
        </w:rPr>
        <w:t xml:space="preserve">; </w:t>
      </w:r>
      <w:r>
        <w:rPr>
          <w:rtl w:val="true"/>
        </w:rPr>
        <w:t>ו</w:t>
      </w:r>
      <w:hyperlink r:id="rId107">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8653/10</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פלונית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w:t>
      </w:r>
      <w:r>
        <w:rPr>
          <w:rFonts w:cs="Miriam" w:ascii="Century" w:hAnsi="Century"/>
          <w:b/>
          <w:spacing w:val="0"/>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93</w:t>
      </w:r>
      <w:r>
        <w:rPr>
          <w:rtl w:val="true"/>
        </w:rPr>
        <w:t xml:space="preserve"> </w:t>
      </w:r>
      <w:r>
        <w:rPr>
          <w:rtl w:val="true"/>
        </w:rPr>
        <w:t xml:space="preserve">לפסק דינו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tl w:val="true"/>
        </w:rPr>
        <w:t xml:space="preserve"> </w:t>
      </w:r>
      <w:r>
        <w:rPr>
          <w:rtl w:val="true"/>
        </w:rPr>
        <w:t>(</w:t>
      </w:r>
      <w:r>
        <w:rPr/>
        <w:t>28.7.2011</w:t>
      </w:r>
      <w:r>
        <w:rPr>
          <w:rtl w:val="true"/>
        </w:rPr>
        <w:t xml:space="preserve">)). </w:t>
      </w:r>
      <w:r>
        <w:rPr>
          <w:rtl w:val="true"/>
        </w:rPr>
        <w:t>לפיכך</w:t>
      </w:r>
      <w:r>
        <w:rPr>
          <w:rtl w:val="true"/>
        </w:rPr>
        <w:t xml:space="preserve">, </w:t>
      </w:r>
      <w:r>
        <w:rPr>
          <w:rtl w:val="true"/>
        </w:rPr>
        <w:t>אם נשוב למקרה שלפנינו</w:t>
      </w:r>
      <w:r>
        <w:rPr>
          <w:rtl w:val="true"/>
        </w:rPr>
        <w:t xml:space="preserve">, </w:t>
      </w:r>
      <w:r>
        <w:rPr>
          <w:rtl w:val="true"/>
        </w:rPr>
        <w:t>די בהוכחה כי המערער נענה לקריאה להגיע לחניון רידינג במועד המדובר במטרה לתקוף את אוהדי הפועל תל אביב וכי רץ יחד עם חבריו לארגון אחר אותם האוהדים</w:t>
      </w:r>
      <w:r>
        <w:rPr>
          <w:rtl w:val="true"/>
        </w:rPr>
        <w:t xml:space="preserve">, </w:t>
      </w:r>
      <w:r>
        <w:rPr>
          <w:rtl w:val="true"/>
        </w:rPr>
        <w:t>כדי לשייכו למעגל הפנימי של המבצעים</w:t>
      </w:r>
      <w:r>
        <w:rPr>
          <w:rtl w:val="true"/>
        </w:rPr>
        <w:t xml:space="preserve">; </w:t>
      </w:r>
      <w:r>
        <w:rPr>
          <w:rtl w:val="true"/>
        </w:rPr>
        <w:t>וזאת</w:t>
      </w:r>
      <w:r>
        <w:rPr>
          <w:rtl w:val="true"/>
        </w:rPr>
        <w:t xml:space="preserve">, </w:t>
      </w:r>
      <w:r>
        <w:rPr>
          <w:rtl w:val="true"/>
        </w:rPr>
        <w:t xml:space="preserve">הגם שמדובר בפעולה המצויה על פניה בפריפריה של מעשה התקיפה עצמו </w:t>
      </w:r>
      <w:r>
        <w:rPr>
          <w:rtl w:val="true"/>
        </w:rPr>
        <w:t>(</w:t>
      </w:r>
      <w:r>
        <w:rPr>
          <w:rtl w:val="true"/>
        </w:rPr>
        <w:t xml:space="preserve">השוו </w:t>
      </w:r>
      <w:hyperlink r:id="rId108">
        <w:bookmarkStart w:id="66" w:name="TOP_CASE_NUMBER"/>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3596/93</w:t>
        </w:r>
        <w:r>
          <w:rPr>
            <w:rStyle w:val="Hyperlink"/>
            <w:color w:val="0000FF"/>
            <w:u w:val="single"/>
            <w:rtl w:val="true"/>
          </w:rPr>
          <w:t xml:space="preserve">‏ </w:t>
        </w:r>
        <w:r>
          <w:rPr>
            <w:rStyle w:val="Hyperlink"/>
            <w:color w:val="0000FF"/>
            <w:u w:val="single"/>
            <w:rtl w:val="true"/>
          </w:rPr>
          <w:t>אבו</w:t>
        </w:r>
        <w:r>
          <w:rPr>
            <w:rStyle w:val="Hyperlink"/>
            <w:color w:val="0000FF"/>
            <w:u w:val="single"/>
            <w:rtl w:val="true"/>
          </w:rPr>
          <w:t xml:space="preserve"> </w:t>
        </w:r>
        <w:r>
          <w:rPr>
            <w:rStyle w:val="Hyperlink"/>
            <w:color w:val="0000FF"/>
            <w:u w:val="single"/>
            <w:rtl w:val="true"/>
          </w:rPr>
          <w:t>סרור</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נב</w:t>
        </w:r>
      </w:hyperlink>
      <w:r>
        <w:rPr>
          <w:rFonts w:cs="FrankRuehl" w:ascii="FrankRuehl" w:hAnsi="FrankRuehl"/>
          <w:color w:val="000000"/>
          <w:sz w:val="28"/>
          <w:rtl w:val="true"/>
        </w:rPr>
        <w:t>(</w:t>
      </w:r>
      <w:r>
        <w:rPr>
          <w:rFonts w:cs="FrankRuehl" w:ascii="FrankRuehl" w:hAnsi="FrankRuehl"/>
          <w:color w:val="000000"/>
          <w:sz w:val="28"/>
        </w:rPr>
        <w:t>2</w:t>
      </w:r>
      <w:r>
        <w:rPr>
          <w:rFonts w:cs="FrankRuehl" w:ascii="FrankRuehl" w:hAnsi="FrankRuehl"/>
          <w:color w:val="000000"/>
          <w:sz w:val="28"/>
          <w:rtl w:val="true"/>
        </w:rPr>
        <w:t xml:space="preserve">) </w:t>
      </w:r>
      <w:r>
        <w:rPr>
          <w:rFonts w:cs="FrankRuehl" w:ascii="FrankRuehl" w:hAnsi="FrankRuehl"/>
          <w:color w:val="000000"/>
          <w:sz w:val="28"/>
        </w:rPr>
        <w:t>481</w:t>
      </w:r>
      <w:bookmarkEnd w:id="66"/>
      <w:r>
        <w:rPr>
          <w:rtl w:val="true"/>
        </w:rPr>
        <w:t xml:space="preserve">, </w:t>
      </w:r>
      <w:r>
        <w:rPr/>
        <w:t>491</w:t>
      </w:r>
      <w:r>
        <w:rPr>
          <w:rtl w:val="true"/>
        </w:rPr>
        <w:t xml:space="preserve"> (</w:t>
      </w:r>
      <w:r>
        <w:rPr/>
        <w:t>1998</w:t>
      </w:r>
      <w:r>
        <w:rPr>
          <w:rtl w:val="true"/>
        </w:rPr>
        <w:t xml:space="preserve">)). </w:t>
      </w:r>
      <w:r>
        <w:rPr>
          <w:rtl w:val="true"/>
        </w:rPr>
        <w:t>בנסיבות אלו</w:t>
      </w:r>
      <w:r>
        <w:rPr>
          <w:rtl w:val="true"/>
        </w:rPr>
        <w:t xml:space="preserve">, </w:t>
      </w:r>
      <w:r>
        <w:rPr>
          <w:rtl w:val="true"/>
        </w:rPr>
        <w:t>המערער היה אחד ממבצעיו העיקריים של מעשה התקיפה מבחינת הדין הפלילי</w:t>
      </w:r>
      <w:r>
        <w:rPr>
          <w:rtl w:val="true"/>
        </w:rPr>
        <w:t xml:space="preserve">. </w:t>
      </w:r>
      <w:r>
        <w:rPr>
          <w:rtl w:val="true"/>
        </w:rPr>
        <w:t>חלקו במעשה זה הינו רלבנטי רק לעניין העונש שראוי להשית עליו</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ואולם</w:t>
      </w:r>
      <w:r>
        <w:rPr>
          <w:rtl w:val="true"/>
        </w:rPr>
        <w:t xml:space="preserve">, </w:t>
      </w:r>
      <w:r>
        <w:rPr>
          <w:rtl w:val="true"/>
        </w:rPr>
        <w:t>בכך לא סגי</w:t>
      </w:r>
      <w:r>
        <w:rPr>
          <w:rtl w:val="true"/>
        </w:rPr>
        <w:t xml:space="preserve">: </w:t>
      </w:r>
      <w:r>
        <w:rPr>
          <w:rtl w:val="true"/>
        </w:rPr>
        <w:t>על פי דיני הראיות</w:t>
      </w:r>
      <w:r>
        <w:rPr>
          <w:rtl w:val="true"/>
        </w:rPr>
        <w:t xml:space="preserve">, </w:t>
      </w:r>
      <w:r>
        <w:rPr>
          <w:rtl w:val="true"/>
        </w:rPr>
        <w:t xml:space="preserve">הרשעת נאשם על סמך אמרת חוץ טעונה </w:t>
      </w:r>
      <w:r>
        <w:rPr>
          <w:rtl w:val="true"/>
        </w:rPr>
        <w:t>"</w:t>
      </w:r>
      <w:r>
        <w:rPr>
          <w:rtl w:val="true"/>
        </w:rPr>
        <w:t>דבר לחיזוק</w:t>
      </w:r>
      <w:r>
        <w:rPr>
          <w:rtl w:val="true"/>
        </w:rPr>
        <w:t xml:space="preserve">" </w:t>
      </w:r>
      <w:r>
        <w:rPr>
          <w:rtl w:val="true"/>
        </w:rPr>
        <w:t xml:space="preserve">בחומר הראיות </w:t>
      </w:r>
      <w:r>
        <w:rPr>
          <w:rtl w:val="true"/>
        </w:rPr>
        <w:t>(</w:t>
      </w:r>
      <w:r>
        <w:rPr>
          <w:rtl w:val="true"/>
        </w:rPr>
        <w:t xml:space="preserve">ראו </w:t>
      </w:r>
      <w:hyperlink r:id="rId109">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r>
          <w:rPr>
            <w:rStyle w:val="Hyperlink"/>
            <w:color w:val="0000FF"/>
            <w:u w:val="single"/>
            <w:rtl w:val="true"/>
          </w:rPr>
          <w:t>(</w:t>
        </w:r>
        <w:r>
          <w:rPr>
            <w:rStyle w:val="Hyperlink"/>
            <w:color w:val="0000FF"/>
            <w:u w:val="single"/>
            <w:rtl w:val="true"/>
          </w:rPr>
          <w:t>ד</w:t>
        </w:r>
        <w:r>
          <w:rPr>
            <w:rStyle w:val="Hyperlink"/>
            <w:color w:val="0000FF"/>
            <w:u w:val="single"/>
            <w:rtl w:val="true"/>
          </w:rPr>
          <w:t>)</w:t>
        </w:r>
      </w:hyperlink>
      <w:r>
        <w:rPr>
          <w:rtl w:val="true"/>
        </w:rPr>
        <w:t xml:space="preserve"> </w:t>
      </w:r>
      <w:r>
        <w:rPr>
          <w:rtl w:val="true"/>
        </w:rPr>
        <w:t>ל</w:t>
      </w:r>
      <w:hyperlink r:id="rId11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במקרה שלפנינו</w:t>
      </w:r>
      <w:r>
        <w:rPr>
          <w:rtl w:val="true"/>
        </w:rPr>
        <w:t xml:space="preserve">, </w:t>
      </w:r>
      <w:r>
        <w:rPr>
          <w:rtl w:val="true"/>
        </w:rPr>
        <w:t>הדרישה הפורמלית לחיזוק צומחת גם מן העובדה שמדובר באמרה של עד שותף</w:t>
      </w:r>
      <w:r>
        <w:rPr>
          <w:rtl w:val="true"/>
        </w:rPr>
        <w:t xml:space="preserve">, </w:t>
      </w:r>
      <w:r>
        <w:rPr>
          <w:rtl w:val="true"/>
        </w:rPr>
        <w:t xml:space="preserve">כאמור </w:t>
      </w:r>
      <w:hyperlink r:id="rId111">
        <w:r>
          <w:rPr>
            <w:rStyle w:val="Hyperlink"/>
            <w:color w:val="0000FF"/>
            <w:u w:val="single"/>
            <w:rtl w:val="true"/>
          </w:rPr>
          <w:t>בסעיף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לפקודה</w:t>
      </w:r>
      <w:r>
        <w:rPr>
          <w:rtl w:val="true"/>
        </w:rPr>
        <w:t xml:space="preserve">, </w:t>
      </w:r>
      <w:r>
        <w:rPr>
          <w:rtl w:val="true"/>
        </w:rPr>
        <w:t xml:space="preserve">ועל כן הדרישה היא לקיומו של </w:t>
      </w:r>
      <w:r>
        <w:rPr>
          <w:rtl w:val="true"/>
        </w:rPr>
        <w:t>"</w:t>
      </w:r>
      <w:r>
        <w:rPr>
          <w:rFonts w:ascii="Century" w:hAnsi="Century" w:cs="Miriam"/>
          <w:b/>
          <w:b/>
          <w:spacing w:val="0"/>
          <w:sz w:val="22"/>
          <w:sz w:val="22"/>
          <w:szCs w:val="24"/>
          <w:rtl w:val="true"/>
        </w:rPr>
        <w:t>חיזוק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מוגבר</w:t>
      </w:r>
      <w:r>
        <w:rPr>
          <w:rtl w:val="true"/>
        </w:rPr>
        <w:t>" (</w:t>
      </w:r>
      <w:r>
        <w:rPr>
          <w:rtl w:val="true"/>
        </w:rPr>
        <w:t xml:space="preserve">ראו </w:t>
      </w:r>
      <w:hyperlink r:id="rId1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4872/13</w:t>
        </w:r>
      </w:hyperlink>
      <w:r>
        <w:rPr>
          <w:rtl w:val="true"/>
        </w:rPr>
        <w:t xml:space="preserve">, </w:t>
      </w:r>
      <w:r>
        <w:rPr>
          <w:rtl w:val="true"/>
        </w:rPr>
        <w:t xml:space="preserve">פסקה </w:t>
      </w:r>
      <w:r>
        <w:rPr/>
        <w:t>21</w:t>
      </w:r>
      <w:r>
        <w:rPr>
          <w:rtl w:val="true"/>
        </w:rPr>
        <w:t xml:space="preserve">; </w:t>
      </w:r>
      <w:r>
        <w:rPr>
          <w:rtl w:val="true"/>
        </w:rPr>
        <w:t>ו</w:t>
      </w:r>
      <w:hyperlink r:id="rId1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3572/16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יח </w:t>
      </w:r>
      <w:r>
        <w:rPr>
          <w:rtl w:val="true"/>
        </w:rPr>
        <w:t>(</w:t>
      </w:r>
      <w:r>
        <w:rPr/>
        <w:t>3.1.2017</w:t>
      </w:r>
      <w:r>
        <w:rPr>
          <w:rtl w:val="true"/>
        </w:rPr>
        <w:t xml:space="preserve">)). </w:t>
      </w:r>
      <w:r>
        <w:rPr>
          <w:rtl w:val="true"/>
        </w:rPr>
        <w:t xml:space="preserve">על מהותה של תוספת ראייתית מסוג </w:t>
      </w:r>
      <w:r>
        <w:rPr>
          <w:rtl w:val="true"/>
        </w:rPr>
        <w:t>"</w:t>
      </w:r>
      <w:r>
        <w:rPr>
          <w:rtl w:val="true"/>
        </w:rPr>
        <w:t>חיזוק מוגבר</w:t>
      </w:r>
      <w:r>
        <w:rPr>
          <w:rtl w:val="true"/>
        </w:rPr>
        <w:t xml:space="preserve">", </w:t>
      </w:r>
      <w:r>
        <w:rPr>
          <w:rtl w:val="true"/>
        </w:rPr>
        <w:t>אשר נובעת משילובן של שתי הוראות חוק אלו</w:t>
      </w:r>
      <w:r>
        <w:rPr>
          <w:rtl w:val="true"/>
        </w:rPr>
        <w:t xml:space="preserve">, </w:t>
      </w:r>
      <w:r>
        <w:rPr>
          <w:rtl w:val="true"/>
        </w:rPr>
        <w:t>נאמר כבר בעבר כי</w:t>
      </w:r>
      <w:r>
        <w:rPr>
          <w:rtl w:val="true"/>
        </w:rPr>
        <w:t>:</w:t>
      </w:r>
    </w:p>
    <w:p>
      <w:pPr>
        <w:pStyle w:val="Ruller42"/>
        <w:ind w:end="0"/>
        <w:jc w:val="both"/>
        <w:rPr/>
      </w:pPr>
      <w:r>
        <w:rPr>
          <w:rtl w:val="true"/>
        </w:rPr>
      </w:r>
    </w:p>
    <w:p>
      <w:pPr>
        <w:pStyle w:val="Ruller51"/>
        <w:ind w:end="1282"/>
        <w:jc w:val="both"/>
        <w:rPr>
          <w:rFonts w:ascii="Century" w:hAnsi="Century" w:cs="Century"/>
        </w:rPr>
      </w:pPr>
      <w:r>
        <w:rPr>
          <w:rtl w:val="true"/>
        </w:rPr>
        <w:t>"</w:t>
      </w:r>
      <w:r>
        <w:rPr>
          <w:rtl w:val="true"/>
        </w:rPr>
        <w:t>כשם</w:t>
      </w:r>
      <w:r>
        <w:rPr>
          <w:rFonts w:eastAsia="Arial TUR" w:cs="Arial TUR"/>
          <w:rtl w:val="true"/>
        </w:rPr>
        <w:t xml:space="preserve"> </w:t>
      </w:r>
      <w:r>
        <w:rPr>
          <w:rtl w:val="true"/>
        </w:rPr>
        <w:t>שמשקל</w:t>
      </w:r>
      <w:r>
        <w:rPr>
          <w:rFonts w:eastAsia="Arial TUR" w:cs="Arial TUR"/>
          <w:rtl w:val="true"/>
        </w:rPr>
        <w:t xml:space="preserve"> </w:t>
      </w:r>
      <w:r>
        <w:rPr>
          <w:rtl w:val="true"/>
        </w:rPr>
        <w:t>ה</w:t>
      </w:r>
      <w:r>
        <w:rPr>
          <w:rtl w:val="true"/>
        </w:rPr>
        <w:t>"</w:t>
      </w:r>
      <w:r>
        <w:rPr>
          <w:rtl w:val="true"/>
        </w:rPr>
        <w:t>דבר</w:t>
      </w:r>
      <w:r>
        <w:rPr>
          <w:rFonts w:eastAsia="Arial TUR" w:cs="Arial TUR"/>
          <w:rtl w:val="true"/>
        </w:rPr>
        <w:t xml:space="preserve"> </w:t>
      </w:r>
      <w:r>
        <w:rPr>
          <w:rtl w:val="true"/>
        </w:rPr>
        <w:t>לחיזוק</w:t>
      </w:r>
      <w:r>
        <w:rPr>
          <w:rtl w:val="true"/>
        </w:rPr>
        <w:t xml:space="preserve">" </w:t>
      </w:r>
      <w:r>
        <w:rPr>
          <w:rtl w:val="true"/>
        </w:rPr>
        <w:t>הדרוש</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10</w:t>
      </w:r>
      <w:r>
        <w:rPr>
          <w:rtl w:val="true"/>
        </w:rPr>
        <w:t>א</w:t>
      </w:r>
      <w:r>
        <w:rPr>
          <w:rtl w:val="true"/>
        </w:rPr>
        <w:t>(</w:t>
      </w:r>
      <w:r>
        <w:rPr>
          <w:rtl w:val="true"/>
        </w:rPr>
        <w:t>ד</w:t>
      </w:r>
      <w:r>
        <w:rPr>
          <w:rtl w:val="true"/>
        </w:rPr>
        <w:t>) [</w:t>
      </w:r>
      <w:r>
        <w:rPr>
          <w:rtl w:val="true"/>
        </w:rPr>
        <w:t>ל</w:t>
      </w:r>
      <w:hyperlink r:id="rId114">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 xml:space="preserve">.] </w:t>
      </w:r>
      <w:r>
        <w:rPr>
          <w:rtl w:val="true"/>
        </w:rPr>
        <w:t>אינו</w:t>
      </w:r>
      <w:r>
        <w:rPr>
          <w:rFonts w:eastAsia="Arial TUR" w:cs="Arial TUR"/>
          <w:rtl w:val="true"/>
        </w:rPr>
        <w:t xml:space="preserve"> </w:t>
      </w:r>
      <w:r>
        <w:rPr>
          <w:rtl w:val="true"/>
        </w:rPr>
        <w:t>ניתן</w:t>
      </w:r>
      <w:r>
        <w:rPr>
          <w:rFonts w:eastAsia="Arial TUR" w:cs="Arial TUR"/>
          <w:rtl w:val="true"/>
        </w:rPr>
        <w:t xml:space="preserve"> </w:t>
      </w:r>
      <w:r>
        <w:rPr>
          <w:rtl w:val="true"/>
        </w:rPr>
        <w:t>לקביעה</w:t>
      </w:r>
      <w:r>
        <w:rPr>
          <w:rtl w:val="true"/>
        </w:rPr>
        <w:t xml:space="preserve">, </w:t>
      </w:r>
      <w:r>
        <w:rPr>
          <w:rtl w:val="true"/>
        </w:rPr>
        <w:t>ואין</w:t>
      </w:r>
      <w:r>
        <w:rPr>
          <w:rFonts w:eastAsia="Arial TUR" w:cs="Arial TUR"/>
          <w:rtl w:val="true"/>
        </w:rPr>
        <w:t xml:space="preserve"> </w:t>
      </w:r>
      <w:r>
        <w:rPr>
          <w:rtl w:val="true"/>
        </w:rPr>
        <w:t>לך</w:t>
      </w:r>
      <w:r>
        <w:rPr>
          <w:rFonts w:eastAsia="Arial TUR" w:cs="Arial TUR"/>
          <w:rtl w:val="true"/>
        </w:rPr>
        <w:t xml:space="preserve"> </w:t>
      </w:r>
      <w:r>
        <w:rPr>
          <w:rtl w:val="true"/>
        </w:rPr>
        <w:t>אלא</w:t>
      </w:r>
      <w:r>
        <w:rPr>
          <w:rFonts w:eastAsia="Arial TUR" w:cs="Arial TUR"/>
          <w:rtl w:val="true"/>
        </w:rPr>
        <w:t xml:space="preserve"> </w:t>
      </w:r>
      <w:r>
        <w:rPr>
          <w:rtl w:val="true"/>
        </w:rPr>
        <w:t>ליתן</w:t>
      </w:r>
      <w:r>
        <w:rPr>
          <w:rFonts w:eastAsia="Arial TUR" w:cs="Arial TUR"/>
          <w:rtl w:val="true"/>
        </w:rPr>
        <w:t xml:space="preserve"> </w:t>
      </w:r>
      <w:r>
        <w:rPr>
          <w:rtl w:val="true"/>
        </w:rPr>
        <w:t>דעתך</w:t>
      </w:r>
      <w:r>
        <w:rPr>
          <w:rFonts w:eastAsia="Arial TUR" w:cs="Arial TUR"/>
          <w:rtl w:val="true"/>
        </w:rPr>
        <w:t xml:space="preserve"> </w:t>
      </w:r>
      <w:r>
        <w:rPr>
          <w:rtl w:val="true"/>
        </w:rPr>
        <w:t>לנסיבותיו</w:t>
      </w:r>
      <w:r>
        <w:rPr>
          <w:rFonts w:eastAsia="Arial TUR" w:cs="Arial TUR"/>
          <w:rtl w:val="true"/>
        </w:rPr>
        <w:t xml:space="preserve"> </w:t>
      </w:r>
      <w:r>
        <w:rPr>
          <w:rtl w:val="true"/>
        </w:rPr>
        <w:t>של</w:t>
      </w:r>
      <w:r>
        <w:rPr>
          <w:rFonts w:eastAsia="Arial TUR" w:cs="Arial TUR"/>
          <w:rtl w:val="true"/>
        </w:rPr>
        <w:t xml:space="preserve"> </w:t>
      </w:r>
      <w:r>
        <w:rPr>
          <w:rtl w:val="true"/>
        </w:rPr>
        <w:t>המקרה</w:t>
      </w:r>
      <w:r>
        <w:rPr>
          <w:rFonts w:eastAsia="Arial TUR" w:cs="Arial TUR"/>
          <w:rtl w:val="true"/>
        </w:rPr>
        <w:t xml:space="preserve"> </w:t>
      </w:r>
      <w:r>
        <w:rPr>
          <w:rtl w:val="true"/>
        </w:rPr>
        <w:t>(</w:t>
      </w:r>
      <w:r>
        <w:rPr>
          <w:rtl w:val="true"/>
        </w:rPr>
        <w:t>והוא</w:t>
      </w:r>
      <w:r>
        <w:rPr>
          <w:rFonts w:eastAsia="Arial TUR" w:cs="Arial TUR"/>
          <w:rtl w:val="true"/>
        </w:rPr>
        <w:t xml:space="preserve"> </w:t>
      </w:r>
      <w:r>
        <w:rPr>
          <w:rtl w:val="true"/>
        </w:rPr>
        <w:t>הדין</w:t>
      </w:r>
      <w:r>
        <w:rPr>
          <w:rFonts w:eastAsia="Arial TUR" w:cs="Arial TUR"/>
          <w:rtl w:val="true"/>
        </w:rPr>
        <w:t xml:space="preserve"> </w:t>
      </w:r>
      <w:r>
        <w:rPr>
          <w:rtl w:val="true"/>
        </w:rPr>
        <w:t>לגבי</w:t>
      </w:r>
      <w:r>
        <w:rPr>
          <w:rFonts w:eastAsia="Arial TUR" w:cs="Arial TUR"/>
          <w:rtl w:val="true"/>
        </w:rPr>
        <w:t xml:space="preserve"> </w:t>
      </w:r>
      <w:r>
        <w:rPr>
          <w:rtl w:val="true"/>
        </w:rPr>
        <w:t>סעיף</w:t>
      </w:r>
      <w:r>
        <w:rPr>
          <w:rFonts w:eastAsia="Arial TUR" w:cs="Arial TUR"/>
          <w:rtl w:val="true"/>
        </w:rPr>
        <w:t xml:space="preserve"> </w:t>
      </w:r>
      <w:r>
        <w:rPr/>
        <w:t>54</w:t>
      </w:r>
      <w:r>
        <w:rPr>
          <w:rtl w:val="true"/>
        </w:rPr>
        <w:t>א</w:t>
      </w:r>
      <w:r>
        <w:rPr>
          <w:rtl w:val="true"/>
        </w:rPr>
        <w:t>(</w:t>
      </w:r>
      <w:r>
        <w:rPr>
          <w:rtl w:val="true"/>
        </w:rPr>
        <w:t>א</w:t>
      </w:r>
      <w:r>
        <w:rPr>
          <w:rtl w:val="true"/>
        </w:rPr>
        <w:t xml:space="preserve">)), </w:t>
      </w:r>
      <w:r>
        <w:rPr>
          <w:rtl w:val="true"/>
        </w:rPr>
        <w:t>כן</w:t>
      </w:r>
      <w:r>
        <w:rPr>
          <w:rFonts w:eastAsia="Arial TUR" w:cs="Arial TUR"/>
          <w:rtl w:val="true"/>
        </w:rPr>
        <w:t xml:space="preserve"> </w:t>
      </w:r>
      <w:r>
        <w:rPr>
          <w:rtl w:val="true"/>
        </w:rPr>
        <w:t>הדבר</w:t>
      </w:r>
      <w:r>
        <w:rPr>
          <w:rFonts w:eastAsia="Arial TUR" w:cs="Arial TUR"/>
          <w:rtl w:val="true"/>
        </w:rPr>
        <w:t xml:space="preserve"> </w:t>
      </w:r>
      <w:r>
        <w:rPr>
          <w:rtl w:val="true"/>
        </w:rPr>
        <w:t>כששתי</w:t>
      </w:r>
      <w:r>
        <w:rPr>
          <w:rFonts w:eastAsia="Arial TUR" w:cs="Arial TUR"/>
          <w:rtl w:val="true"/>
        </w:rPr>
        <w:t xml:space="preserve"> </w:t>
      </w:r>
      <w:r>
        <w:rPr>
          <w:rtl w:val="true"/>
        </w:rPr>
        <w:t>הדרישות</w:t>
      </w:r>
      <w:r>
        <w:rPr>
          <w:rFonts w:eastAsia="Arial TUR" w:cs="Arial TUR"/>
          <w:rtl w:val="true"/>
        </w:rPr>
        <w:t xml:space="preserve"> </w:t>
      </w:r>
      <w:r>
        <w:rPr>
          <w:rtl w:val="true"/>
        </w:rPr>
        <w:t>הן</w:t>
      </w:r>
      <w:r>
        <w:rPr>
          <w:rFonts w:eastAsia="Arial TUR" w:cs="Arial TUR"/>
          <w:rtl w:val="true"/>
        </w:rPr>
        <w:t xml:space="preserve"> </w:t>
      </w:r>
      <w:r>
        <w:rPr>
          <w:rtl w:val="true"/>
        </w:rPr>
        <w:t>מצטברות</w:t>
      </w:r>
      <w:r>
        <w:rPr>
          <w:rtl w:val="true"/>
        </w:rPr>
        <w:t xml:space="preserve">. </w:t>
      </w:r>
      <w:r>
        <w:rPr>
          <w:rtl w:val="true"/>
        </w:rPr>
        <w:t>מידתו</w:t>
      </w:r>
      <w:r>
        <w:rPr>
          <w:rFonts w:eastAsia="Arial TUR" w:cs="Arial TUR"/>
          <w:rtl w:val="true"/>
        </w:rPr>
        <w:t xml:space="preserve"> </w:t>
      </w:r>
      <w:r>
        <w:rPr>
          <w:rtl w:val="true"/>
        </w:rPr>
        <w:t>של</w:t>
      </w:r>
      <w:r>
        <w:rPr>
          <w:rFonts w:eastAsia="Arial TUR" w:cs="Arial TUR"/>
          <w:rtl w:val="true"/>
        </w:rPr>
        <w:t xml:space="preserve"> </w:t>
      </w:r>
      <w:r>
        <w:rPr>
          <w:rtl w:val="true"/>
        </w:rPr>
        <w:t>החיזוק</w:t>
      </w:r>
      <w:r>
        <w:rPr>
          <w:rFonts w:eastAsia="Arial TUR" w:cs="Arial TUR"/>
          <w:rtl w:val="true"/>
        </w:rPr>
        <w:t xml:space="preserve"> </w:t>
      </w:r>
      <w:r>
        <w:rPr>
          <w:rtl w:val="true"/>
        </w:rPr>
        <w:t>הנדרש</w:t>
      </w:r>
      <w:r>
        <w:rPr>
          <w:rFonts w:eastAsia="Arial TUR" w:cs="Arial TUR"/>
          <w:rtl w:val="true"/>
        </w:rPr>
        <w:t xml:space="preserve"> </w:t>
      </w:r>
      <w:r>
        <w:rPr>
          <w:rtl w:val="true"/>
        </w:rPr>
        <w:t>למקרה</w:t>
      </w:r>
      <w:r>
        <w:rPr>
          <w:rFonts w:eastAsia="Arial TUR" w:cs="Arial TUR"/>
          <w:rtl w:val="true"/>
        </w:rPr>
        <w:t xml:space="preserve"> </w:t>
      </w:r>
      <w:r>
        <w:rPr>
          <w:rtl w:val="true"/>
        </w:rPr>
        <w:t>כזה</w:t>
      </w:r>
      <w:r>
        <w:rPr>
          <w:rFonts w:eastAsia="Arial TUR" w:cs="Arial TUR"/>
          <w:rtl w:val="true"/>
        </w:rPr>
        <w:t xml:space="preserve"> </w:t>
      </w:r>
      <w:r>
        <w:rPr>
          <w:rtl w:val="true"/>
        </w:rPr>
        <w:t>עומדת</w:t>
      </w:r>
      <w:r>
        <w:rPr>
          <w:rFonts w:eastAsia="Arial TUR" w:cs="Arial TUR"/>
          <w:rtl w:val="true"/>
        </w:rPr>
        <w:t xml:space="preserve"> </w:t>
      </w:r>
      <w:r>
        <w:rPr>
          <w:rtl w:val="true"/>
        </w:rPr>
        <w:t>ביחס</w:t>
      </w:r>
      <w:r>
        <w:rPr>
          <w:rFonts w:eastAsia="Arial TUR" w:cs="Arial TUR"/>
          <w:rtl w:val="true"/>
        </w:rPr>
        <w:t xml:space="preserve"> </w:t>
      </w:r>
      <w:r>
        <w:rPr>
          <w:rtl w:val="true"/>
        </w:rPr>
        <w:t>ישיר</w:t>
      </w:r>
      <w:r>
        <w:rPr>
          <w:rFonts w:eastAsia="Arial TUR" w:cs="Arial TUR"/>
          <w:rtl w:val="true"/>
        </w:rPr>
        <w:t xml:space="preserve"> </w:t>
      </w:r>
      <w:r>
        <w:rPr>
          <w:rtl w:val="true"/>
        </w:rPr>
        <w:t>למידת</w:t>
      </w:r>
      <w:r>
        <w:rPr>
          <w:rFonts w:eastAsia="Arial TUR" w:cs="Arial TUR"/>
          <w:rtl w:val="true"/>
        </w:rPr>
        <w:t xml:space="preserve"> </w:t>
      </w:r>
      <w:r>
        <w:rPr>
          <w:rtl w:val="true"/>
        </w:rPr>
        <w:t>האמון</w:t>
      </w:r>
      <w:r>
        <w:rPr>
          <w:rFonts w:eastAsia="Arial TUR" w:cs="Arial TUR"/>
          <w:rtl w:val="true"/>
        </w:rPr>
        <w:t xml:space="preserve"> </w:t>
      </w:r>
      <w:r>
        <w:rPr>
          <w:rtl w:val="true"/>
        </w:rPr>
        <w:t>שרוחש</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לאמור</w:t>
      </w:r>
      <w:r>
        <w:rPr>
          <w:rFonts w:eastAsia="Arial TUR" w:cs="Arial TUR"/>
          <w:rtl w:val="true"/>
        </w:rPr>
        <w:t xml:space="preserve"> </w:t>
      </w:r>
      <w:r>
        <w:rPr>
          <w:rtl w:val="true"/>
        </w:rPr>
        <w:t>באמירת</w:t>
      </w:r>
      <w:r>
        <w:rPr>
          <w:rFonts w:eastAsia="Arial TUR" w:cs="Arial TUR"/>
          <w:rtl w:val="true"/>
        </w:rPr>
        <w:t xml:space="preserve"> </w:t>
      </w:r>
      <w:r>
        <w:rPr>
          <w:rtl w:val="true"/>
        </w:rPr>
        <w:t>השותף</w:t>
      </w:r>
      <w:r>
        <w:rPr>
          <w:rtl w:val="true"/>
        </w:rPr>
        <w:t xml:space="preserve">, </w:t>
      </w:r>
      <w:r>
        <w:rPr>
          <w:rtl w:val="true"/>
        </w:rPr>
        <w:t>שעליה</w:t>
      </w:r>
      <w:r>
        <w:rPr>
          <w:rFonts w:eastAsia="Arial TUR" w:cs="Arial TUR"/>
          <w:rtl w:val="true"/>
        </w:rPr>
        <w:t xml:space="preserve"> </w:t>
      </w:r>
      <w:r>
        <w:rPr>
          <w:rtl w:val="true"/>
        </w:rPr>
        <w:t>תושתת</w:t>
      </w:r>
      <w:r>
        <w:rPr>
          <w:rFonts w:eastAsia="Arial TUR" w:cs="Arial TUR"/>
          <w:rtl w:val="true"/>
        </w:rPr>
        <w:t xml:space="preserve"> </w:t>
      </w:r>
      <w:r>
        <w:rPr>
          <w:rtl w:val="true"/>
        </w:rPr>
        <w:t>ההרש</w:t>
      </w:r>
      <w:r>
        <w:rPr>
          <w:rtl w:val="true"/>
        </w:rPr>
        <w:t>[</w:t>
      </w:r>
      <w:r>
        <w:rPr>
          <w:rtl w:val="true"/>
        </w:rPr>
        <w:t>ע</w:t>
      </w:r>
      <w:r>
        <w:rPr>
          <w:rtl w:val="true"/>
        </w:rPr>
        <w:t>]</w:t>
      </w:r>
      <w:r>
        <w:rPr>
          <w:rtl w:val="true"/>
        </w:rPr>
        <w:t>ה</w:t>
      </w:r>
      <w:r>
        <w:rPr>
          <w:rtl w:val="true"/>
        </w:rPr>
        <w:t xml:space="preserve">, </w:t>
      </w:r>
      <w:r>
        <w:rPr>
          <w:rtl w:val="true"/>
        </w:rPr>
        <w:t>ומידת</w:t>
      </w:r>
      <w:r>
        <w:rPr>
          <w:rFonts w:eastAsia="Arial TUR" w:cs="Arial TUR"/>
          <w:rtl w:val="true"/>
        </w:rPr>
        <w:t xml:space="preserve"> </w:t>
      </w:r>
      <w:r>
        <w:rPr>
          <w:rtl w:val="true"/>
        </w:rPr>
        <w:t>אמון</w:t>
      </w:r>
      <w:r>
        <w:rPr>
          <w:rFonts w:eastAsia="Arial TUR" w:cs="Arial TUR"/>
          <w:rtl w:val="true"/>
        </w:rPr>
        <w:t xml:space="preserve"> </w:t>
      </w:r>
      <w:r>
        <w:rPr>
          <w:rtl w:val="true"/>
        </w:rPr>
        <w:t>זו</w:t>
      </w:r>
      <w:r>
        <w:rPr>
          <w:rFonts w:eastAsia="Arial TUR" w:cs="Arial TUR"/>
          <w:rtl w:val="true"/>
        </w:rPr>
        <w:t xml:space="preserve"> </w:t>
      </w:r>
      <w:r>
        <w:rPr>
          <w:rtl w:val="true"/>
        </w:rPr>
        <w:t>נקבעת</w:t>
      </w:r>
      <w:r>
        <w:rPr>
          <w:rFonts w:eastAsia="Arial TUR" w:cs="Arial TUR"/>
          <w:rtl w:val="true"/>
        </w:rPr>
        <w:t xml:space="preserve"> </w:t>
      </w:r>
      <w:r>
        <w:rPr>
          <w:rtl w:val="true"/>
        </w:rPr>
        <w:t>הן</w:t>
      </w:r>
      <w:r>
        <w:rPr>
          <w:rFonts w:eastAsia="Arial TUR" w:cs="Arial TU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תוכנה</w:t>
      </w:r>
      <w:r>
        <w:rPr>
          <w:rFonts w:eastAsia="Arial TUR" w:cs="Arial TUR"/>
          <w:rtl w:val="true"/>
        </w:rPr>
        <w:t xml:space="preserve"> </w:t>
      </w:r>
      <w:r>
        <w:rPr>
          <w:rtl w:val="true"/>
        </w:rPr>
        <w:t>של</w:t>
      </w:r>
      <w:r>
        <w:rPr>
          <w:rFonts w:eastAsia="Arial TUR" w:cs="Arial TUR"/>
          <w:rtl w:val="true"/>
        </w:rPr>
        <w:t xml:space="preserve"> </w:t>
      </w:r>
      <w:r>
        <w:rPr>
          <w:rtl w:val="true"/>
        </w:rPr>
        <w:t>האמרה</w:t>
      </w:r>
      <w:r>
        <w:rPr>
          <w:rFonts w:eastAsia="Arial TUR" w:cs="Arial TUR"/>
          <w:rtl w:val="true"/>
        </w:rPr>
        <w:t xml:space="preserve"> </w:t>
      </w:r>
      <w:r>
        <w:rPr>
          <w:rtl w:val="true"/>
        </w:rPr>
        <w:t>וסממני</w:t>
      </w:r>
      <w:r>
        <w:rPr>
          <w:rFonts w:eastAsia="Arial TUR" w:cs="Arial TUR"/>
          <w:rtl w:val="true"/>
        </w:rPr>
        <w:t xml:space="preserve"> </w:t>
      </w:r>
      <w:r>
        <w:rPr>
          <w:rtl w:val="true"/>
        </w:rPr>
        <w:t>האמת</w:t>
      </w:r>
      <w:r>
        <w:rPr>
          <w:rFonts w:eastAsia="Arial TUR" w:cs="Arial TUR"/>
          <w:rtl w:val="true"/>
        </w:rPr>
        <w:t xml:space="preserve"> </w:t>
      </w:r>
      <w:r>
        <w:rPr>
          <w:rtl w:val="true"/>
        </w:rPr>
        <w:t>שבה</w:t>
      </w:r>
      <w:r>
        <w:rPr>
          <w:rFonts w:eastAsia="Arial TUR" w:cs="Arial TUR"/>
          <w:rtl w:val="true"/>
        </w:rPr>
        <w:t xml:space="preserve"> </w:t>
      </w:r>
      <w:r>
        <w:rPr>
          <w:rtl w:val="true"/>
        </w:rPr>
        <w:t>והן</w:t>
      </w:r>
      <w:r>
        <w:rPr>
          <w:rFonts w:eastAsia="Arial TUR" w:cs="Arial TUR"/>
          <w:rtl w:val="true"/>
        </w:rPr>
        <w:t xml:space="preserve"> </w:t>
      </w:r>
      <w:r>
        <w:rPr>
          <w:rtl w:val="true"/>
        </w:rPr>
        <w:t>מיתר</w:t>
      </w:r>
      <w:r>
        <w:rPr>
          <w:rFonts w:eastAsia="Arial TUR" w:cs="Arial TUR"/>
          <w:rtl w:val="true"/>
        </w:rPr>
        <w:t xml:space="preserve"> </w:t>
      </w:r>
      <w:r>
        <w:rPr>
          <w:rtl w:val="true"/>
        </w:rPr>
        <w:t>הראיות</w:t>
      </w:r>
      <w:r>
        <w:rPr>
          <w:rtl w:val="true"/>
        </w:rPr>
        <w:t xml:space="preserve">, </w:t>
      </w:r>
      <w:r>
        <w:rPr>
          <w:rtl w:val="true"/>
        </w:rPr>
        <w:t>שהובאו</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w:t>
      </w:r>
      <w:r>
        <w:rPr>
          <w:rFonts w:ascii="Century" w:hAnsi="Century" w:cs="Century"/>
          <w:rtl w:val="true"/>
        </w:rPr>
        <w:t xml:space="preserve">ראו </w:t>
      </w:r>
      <w:hyperlink r:id="rId11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209/87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שחאדה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מא</w:t>
        </w:r>
      </w:hyperlink>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594</w:t>
      </w:r>
      <w:r>
        <w:rPr>
          <w:rFonts w:cs="Century" w:ascii="Century" w:hAnsi="Century"/>
          <w:rtl w:val="true"/>
        </w:rPr>
        <w:t xml:space="preserve">, </w:t>
      </w:r>
      <w:r>
        <w:rPr>
          <w:rFonts w:cs="Century" w:ascii="Century" w:hAnsi="Century"/>
        </w:rPr>
        <w:t>596</w:t>
      </w:r>
      <w:r>
        <w:rPr>
          <w:rFonts w:cs="Century" w:ascii="Century" w:hAnsi="Century"/>
          <w:rtl w:val="true"/>
        </w:rPr>
        <w:t xml:space="preserve"> (</w:t>
      </w:r>
      <w:r>
        <w:rPr>
          <w:rFonts w:cs="Century" w:ascii="Century" w:hAnsi="Century"/>
        </w:rPr>
        <w:t>1987</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pPr>
      <w:r>
        <w:rPr>
          <w:rtl w:val="true"/>
        </w:rPr>
        <w:t>בענייננו ציין בית משפט קמא</w:t>
      </w:r>
      <w:r>
        <w:rPr>
          <w:rtl w:val="true"/>
        </w:rPr>
        <w:t xml:space="preserve">, </w:t>
      </w:r>
      <w:r>
        <w:rPr>
          <w:rtl w:val="true"/>
        </w:rPr>
        <w:t>ובצדק</w:t>
      </w:r>
      <w:r>
        <w:rPr>
          <w:rtl w:val="true"/>
        </w:rPr>
        <w:t xml:space="preserve">, </w:t>
      </w:r>
      <w:r>
        <w:rPr>
          <w:rtl w:val="true"/>
        </w:rPr>
        <w:t xml:space="preserve">כי התוספת הראייתית הנדרשת לחיזוק אמרת העד השותף איננה חייבת להתעלות לרמתו של </w:t>
      </w:r>
      <w:r>
        <w:rPr>
          <w:rtl w:val="true"/>
        </w:rPr>
        <w:t>"</w:t>
      </w:r>
      <w:r>
        <w:rPr>
          <w:rtl w:val="true"/>
        </w:rPr>
        <w:t>סיוע</w:t>
      </w:r>
      <w:r>
        <w:rPr>
          <w:rtl w:val="true"/>
        </w:rPr>
        <w:t>" (</w:t>
      </w:r>
      <w:r>
        <w:rPr>
          <w:rtl w:val="true"/>
        </w:rPr>
        <w:t>ראו עמ</w:t>
      </w:r>
      <w:r>
        <w:rPr>
          <w:rtl w:val="true"/>
        </w:rPr>
        <w:t xml:space="preserve">' </w:t>
      </w:r>
      <w:r>
        <w:rPr/>
        <w:t>57</w:t>
      </w:r>
      <w:r>
        <w:rPr>
          <w:rtl w:val="true"/>
        </w:rPr>
        <w:t xml:space="preserve"> </w:t>
      </w:r>
      <w:r>
        <w:rPr>
          <w:rtl w:val="true"/>
        </w:rPr>
        <w:t>להכרעת הדין</w:t>
      </w:r>
      <w:r>
        <w:rPr>
          <w:rtl w:val="true"/>
        </w:rPr>
        <w:t xml:space="preserve">). </w:t>
      </w:r>
      <w:r>
        <w:rPr>
          <w:rtl w:val="true"/>
        </w:rPr>
        <w:t>פסיקתנו קובעת כי דרישת החיזוק</w:t>
      </w:r>
      <w:r>
        <w:rPr>
          <w:rtl w:val="true"/>
        </w:rPr>
        <w:t xml:space="preserve">, </w:t>
      </w:r>
      <w:r>
        <w:rPr>
          <w:rtl w:val="true"/>
        </w:rPr>
        <w:t xml:space="preserve">אף אם המדובר הוא בדרישת </w:t>
      </w:r>
      <w:r>
        <w:rPr>
          <w:rtl w:val="true"/>
        </w:rPr>
        <w:t>"</w:t>
      </w:r>
      <w:r>
        <w:rPr>
          <w:rtl w:val="true"/>
        </w:rPr>
        <w:t>חיזוק מוגבר</w:t>
      </w:r>
      <w:r>
        <w:rPr>
          <w:rtl w:val="true"/>
        </w:rPr>
        <w:t xml:space="preserve">" </w:t>
      </w:r>
      <w:r>
        <w:rPr>
          <w:rtl w:val="true"/>
        </w:rPr>
        <w:t>כבמקרה דכאן</w:t>
      </w:r>
      <w:r>
        <w:rPr>
          <w:rtl w:val="true"/>
        </w:rPr>
        <w:t xml:space="preserve">, </w:t>
      </w:r>
      <w:r>
        <w:rPr>
          <w:rtl w:val="true"/>
        </w:rPr>
        <w:t xml:space="preserve">איננה מצריכה תוספת ראייתית </w:t>
      </w:r>
      <w:r>
        <w:rPr>
          <w:rtl w:val="true"/>
        </w:rPr>
        <w:t>"</w:t>
      </w:r>
      <w:r>
        <w:rPr>
          <w:rtl w:val="true"/>
        </w:rPr>
        <w:t>מסבכת</w:t>
      </w:r>
      <w:r>
        <w:rPr>
          <w:rtl w:val="true"/>
        </w:rPr>
        <w:t xml:space="preserve">" </w:t>
      </w:r>
      <w:r>
        <w:rPr>
          <w:rtl w:val="true"/>
        </w:rPr>
        <w:t xml:space="preserve">אלא רק תוספת ראייתית </w:t>
      </w:r>
      <w:r>
        <w:rPr>
          <w:rtl w:val="true"/>
        </w:rPr>
        <w:t>"</w:t>
      </w:r>
      <w:r>
        <w:rPr>
          <w:rtl w:val="true"/>
        </w:rPr>
        <w:t>מאמתת</w:t>
      </w:r>
      <w:r>
        <w:rPr>
          <w:rtl w:val="true"/>
        </w:rPr>
        <w:t xml:space="preserve">". </w:t>
      </w:r>
      <w:r>
        <w:rPr>
          <w:rtl w:val="true"/>
        </w:rPr>
        <w:t>הווה אומר</w:t>
      </w:r>
      <w:r>
        <w:rPr>
          <w:rtl w:val="true"/>
        </w:rPr>
        <w:t xml:space="preserve">: </w:t>
      </w:r>
      <w:r>
        <w:rPr>
          <w:rtl w:val="true"/>
        </w:rPr>
        <w:t>אין צורך שראיית החיזוק תסבך את הנאשם בביצוע העבירה</w:t>
      </w:r>
      <w:r>
        <w:rPr>
          <w:rtl w:val="true"/>
        </w:rPr>
        <w:t xml:space="preserve">, </w:t>
      </w:r>
      <w:r>
        <w:rPr>
          <w:rtl w:val="true"/>
        </w:rPr>
        <w:t xml:space="preserve">אלא די בכך שתגביר את מהימנותו של העד השותף על ידי אימות פרט רלבנטי באמרתו אשר נוגע לביצוע העבירה שהנאשם מתכחש לה </w:t>
      </w:r>
      <w:r>
        <w:rPr>
          <w:rtl w:val="true"/>
        </w:rPr>
        <w:t>(</w:t>
      </w:r>
      <w:r>
        <w:rPr>
          <w:rtl w:val="true"/>
        </w:rPr>
        <w:t xml:space="preserve">ראו עמדת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דורנר</w:t>
      </w:r>
      <w:r>
        <w:rPr>
          <w:rtl w:val="true"/>
        </w:rPr>
        <w:t xml:space="preserve"> בדעת הרוב ב</w:t>
      </w:r>
      <w:hyperlink r:id="rId1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6147/92</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כהן</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מח</w:t>
        </w:r>
      </w:hyperlink>
      <w:r>
        <w:rPr>
          <w:rtl w:val="true"/>
        </w:rPr>
        <w:t>(</w:t>
      </w:r>
      <w:r>
        <w:rPr/>
        <w:t>1</w:t>
      </w:r>
      <w:r>
        <w:rPr>
          <w:rtl w:val="true"/>
        </w:rPr>
        <w:t xml:space="preserve">) </w:t>
      </w:r>
      <w:r>
        <w:rPr/>
        <w:t>62</w:t>
      </w:r>
      <w:r>
        <w:rPr>
          <w:rtl w:val="true"/>
        </w:rPr>
        <w:t xml:space="preserve">, </w:t>
      </w:r>
      <w:r>
        <w:rPr/>
        <w:t>70</w:t>
      </w:r>
      <w:r>
        <w:rPr>
          <w:rtl w:val="true"/>
        </w:rPr>
        <w:t xml:space="preserve"> (</w:t>
      </w:r>
      <w:r>
        <w:rPr/>
        <w:t>1993</w:t>
      </w:r>
      <w:r>
        <w:rPr>
          <w:rtl w:val="true"/>
        </w:rPr>
        <w:t xml:space="preserve">); </w:t>
      </w:r>
      <w:r>
        <w:rPr>
          <w:rFonts w:ascii="Arial TUR" w:hAnsi="Arial TUR" w:cs="Arial TUR"/>
          <w:sz w:val="22"/>
          <w:sz w:val="22"/>
          <w:rtl w:val="true"/>
        </w:rPr>
        <w:t xml:space="preserve">וכן </w:t>
      </w:r>
      <w:hyperlink r:id="rId117">
        <w:r>
          <w:rPr>
            <w:rStyle w:val="Hyperlink"/>
            <w:rFonts w:ascii="Arial TUR" w:hAnsi="Arial TUR" w:cs="Arial TUR"/>
            <w:color w:val="0000FF"/>
            <w:sz w:val="22"/>
            <w:sz w:val="22"/>
            <w:u w:val="single"/>
            <w:rtl w:val="true"/>
          </w:rPr>
          <w:t>ע</w:t>
        </w:r>
        <w:r>
          <w:rPr>
            <w:rStyle w:val="Hyperlink"/>
            <w:rFonts w:cs="Arial TUR" w:ascii="Arial TUR" w:hAnsi="Arial TUR"/>
            <w:color w:val="0000FF"/>
            <w:sz w:val="22"/>
            <w:u w:val="single"/>
            <w:rtl w:val="true"/>
          </w:rPr>
          <w:t>"</w:t>
        </w:r>
        <w:r>
          <w:rPr>
            <w:rStyle w:val="Hyperlink"/>
            <w:rFonts w:ascii="Arial TUR" w:hAnsi="Arial TUR" w:cs="Arial TUR"/>
            <w:color w:val="0000FF"/>
            <w:sz w:val="22"/>
            <w:sz w:val="22"/>
            <w:u w:val="single"/>
            <w:rtl w:val="true"/>
          </w:rPr>
          <w:t xml:space="preserve">פ </w:t>
        </w:r>
        <w:r>
          <w:rPr>
            <w:rStyle w:val="Hyperlink"/>
            <w:rFonts w:cs="Arial TUR" w:ascii="Arial TUR" w:hAnsi="Arial TUR"/>
            <w:color w:val="0000FF"/>
            <w:sz w:val="22"/>
            <w:u w:val="single"/>
          </w:rPr>
          <w:t>8469/99</w:t>
        </w:r>
        <w:r>
          <w:rPr>
            <w:rStyle w:val="Hyperlink"/>
            <w:rFonts w:cs="Arial TUR" w:ascii="Arial TUR" w:hAnsi="Arial TUR"/>
            <w:color w:val="0000FF"/>
            <w:sz w:val="22"/>
            <w:u w:val="single"/>
            <w:rtl w:val="true"/>
          </w:rPr>
          <w:t xml:space="preserve"> </w:t>
        </w:r>
        <w:r>
          <w:rPr>
            <w:rStyle w:val="Hyperlink"/>
            <w:rFonts w:ascii="Arial TUR" w:hAnsi="Arial TUR" w:cs="Arial TUR"/>
            <w:color w:val="0000FF"/>
            <w:sz w:val="22"/>
            <w:sz w:val="22"/>
            <w:u w:val="single"/>
            <w:rtl w:val="true"/>
          </w:rPr>
          <w:t>אסקין נ</w:t>
        </w:r>
        <w:r>
          <w:rPr>
            <w:rStyle w:val="Hyperlink"/>
            <w:rFonts w:cs="Arial TUR" w:ascii="Arial TUR" w:hAnsi="Arial TUR"/>
            <w:color w:val="0000FF"/>
            <w:sz w:val="22"/>
            <w:u w:val="single"/>
            <w:rtl w:val="true"/>
          </w:rPr>
          <w:t xml:space="preserve">' </w:t>
        </w:r>
        <w:r>
          <w:rPr>
            <w:rStyle w:val="Hyperlink"/>
            <w:rFonts w:ascii="Arial TUR" w:hAnsi="Arial TUR" w:cs="Arial TUR"/>
            <w:color w:val="0000FF"/>
            <w:sz w:val="22"/>
            <w:sz w:val="22"/>
            <w:u w:val="single"/>
            <w:rtl w:val="true"/>
          </w:rPr>
          <w:t>מדינת ישראל</w:t>
        </w:r>
        <w:r>
          <w:rPr>
            <w:rStyle w:val="Hyperlink"/>
            <w:rFonts w:cs="Arial TUR" w:ascii="Arial TUR" w:hAnsi="Arial TUR"/>
            <w:color w:val="0000FF"/>
            <w:sz w:val="22"/>
            <w:u w:val="single"/>
            <w:rtl w:val="true"/>
          </w:rPr>
          <w:t xml:space="preserve">, </w:t>
        </w:r>
        <w:r>
          <w:rPr>
            <w:rStyle w:val="Hyperlink"/>
            <w:rFonts w:ascii="Arial TUR" w:hAnsi="Arial TUR" w:cs="Arial TUR"/>
            <w:color w:val="0000FF"/>
            <w:sz w:val="22"/>
            <w:sz w:val="22"/>
            <w:u w:val="single"/>
            <w:rtl w:val="true"/>
          </w:rPr>
          <w:t>פ</w:t>
        </w:r>
        <w:r>
          <w:rPr>
            <w:rStyle w:val="Hyperlink"/>
            <w:rFonts w:cs="Arial TUR" w:ascii="Arial TUR" w:hAnsi="Arial TUR"/>
            <w:color w:val="0000FF"/>
            <w:sz w:val="22"/>
            <w:u w:val="single"/>
            <w:rtl w:val="true"/>
          </w:rPr>
          <w:t>"</w:t>
        </w:r>
        <w:r>
          <w:rPr>
            <w:rStyle w:val="Hyperlink"/>
            <w:rFonts w:ascii="Arial TUR" w:hAnsi="Arial TUR" w:cs="Arial TUR"/>
            <w:color w:val="0000FF"/>
            <w:sz w:val="22"/>
            <w:sz w:val="22"/>
            <w:u w:val="single"/>
            <w:rtl w:val="true"/>
          </w:rPr>
          <w:t>ד נה</w:t>
        </w:r>
      </w:hyperlink>
      <w:r>
        <w:rPr>
          <w:rFonts w:cs="Arial TUR" w:ascii="Arial TUR" w:hAnsi="Arial TUR"/>
          <w:sz w:val="22"/>
          <w:rtl w:val="true"/>
        </w:rPr>
        <w:t>(</w:t>
      </w:r>
      <w:r>
        <w:rPr>
          <w:rFonts w:cs="Arial TUR" w:ascii="Arial TUR" w:hAnsi="Arial TUR"/>
          <w:sz w:val="22"/>
        </w:rPr>
        <w:t>2</w:t>
      </w:r>
      <w:r>
        <w:rPr>
          <w:rFonts w:cs="Arial TUR" w:ascii="Arial TUR" w:hAnsi="Arial TUR"/>
          <w:sz w:val="22"/>
          <w:rtl w:val="true"/>
        </w:rPr>
        <w:t xml:space="preserve">) </w:t>
      </w:r>
      <w:r>
        <w:rPr>
          <w:rFonts w:cs="Arial TUR" w:ascii="Arial TUR" w:hAnsi="Arial TUR"/>
          <w:sz w:val="22"/>
        </w:rPr>
        <w:t>65</w:t>
      </w:r>
      <w:r>
        <w:rPr>
          <w:rtl w:val="true"/>
        </w:rPr>
        <w:t xml:space="preserve">, </w:t>
      </w:r>
      <w:r>
        <w:rPr/>
        <w:t>76</w:t>
      </w:r>
      <w:r>
        <w:rPr>
          <w:rFonts w:cs="Arial TUR" w:ascii="Arial TUR" w:hAnsi="Arial TUR"/>
          <w:sz w:val="22"/>
          <w:rtl w:val="true"/>
        </w:rPr>
        <w:t xml:space="preserve"> (</w:t>
      </w:r>
      <w:r>
        <w:rPr>
          <w:rFonts w:cs="Arial TUR" w:ascii="Arial TUR" w:hAnsi="Arial TUR"/>
          <w:sz w:val="22"/>
        </w:rPr>
        <w:t>2001</w:t>
      </w:r>
      <w:r>
        <w:rPr>
          <w:rFonts w:cs="Arial TUR" w:ascii="Arial TUR" w:hAnsi="Arial TUR"/>
          <w:sz w:val="22"/>
          <w:rtl w:val="true"/>
        </w:rPr>
        <w:t>)</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בנתון לאמור לעיל</w:t>
      </w:r>
      <w:r>
        <w:rPr>
          <w:rtl w:val="true"/>
        </w:rPr>
        <w:t xml:space="preserve">, </w:t>
      </w:r>
      <w:r>
        <w:rPr>
          <w:rtl w:val="true"/>
        </w:rPr>
        <w:t>ובשים לב לכך שבמקרה שלפנינו הודעתו של אופק כהן במשטרה נמצאה מהימנה ללא סייג</w:t>
      </w:r>
      <w:r>
        <w:rPr>
          <w:rtl w:val="true"/>
        </w:rPr>
        <w:t xml:space="preserve">, </w:t>
      </w:r>
      <w:r>
        <w:rPr>
          <w:rtl w:val="true"/>
        </w:rPr>
        <w:t>אפנה לבחינת ראיות החיזוק עליהן השעין בית משפט קמא את הכרעת הדין</w:t>
      </w:r>
      <w:r>
        <w:rPr>
          <w:rtl w:val="true"/>
        </w:rPr>
        <w:t xml:space="preserve">, </w:t>
      </w:r>
      <w:r>
        <w:rPr>
          <w:rtl w:val="true"/>
        </w:rPr>
        <w:t>תוך התייחסות להשגות שהעלה המערער בנוגע לשימוש שנעשה בהן</w:t>
      </w:r>
      <w:r>
        <w:rPr>
          <w:rtl w:val="true"/>
        </w:rPr>
        <w:t xml:space="preserve">: </w:t>
      </w:r>
    </w:p>
    <w:p>
      <w:pPr>
        <w:pStyle w:val="Ruller43"/>
        <w:numPr>
          <w:ilvl w:val="0"/>
          <w:numId w:val="0"/>
        </w:numPr>
        <w:ind w:hanging="0" w:start="0" w:end="0"/>
        <w:jc w:val="both"/>
        <w:rPr>
          <w:rFonts w:ascii="Times New Roman" w:hAnsi="Times New Roman" w:cs="Times New Roman"/>
          <w:spacing w:val="0"/>
          <w:szCs w:val="24"/>
        </w:rPr>
      </w:pPr>
      <w:r>
        <w:rPr>
          <w:rFonts w:cs="Times New Roman" w:ascii="Times New Roman" w:hAnsi="Times New Roman"/>
          <w:spacing w:val="0"/>
          <w:szCs w:val="24"/>
          <w:rtl w:val="true"/>
        </w:rPr>
      </w:r>
    </w:p>
    <w:p>
      <w:pPr>
        <w:pStyle w:val="Ruller43"/>
        <w:numPr>
          <w:ilvl w:val="0"/>
          <w:numId w:val="0"/>
        </w:numPr>
        <w:ind w:hanging="0" w:start="0" w:end="0"/>
        <w:jc w:val="both"/>
        <w:rPr/>
      </w:pPr>
      <w:r>
        <w:rPr>
          <w:rFonts w:cs="Miriam" w:ascii="Century" w:hAnsi="Century"/>
          <w:b/>
          <w:spacing w:val="0"/>
          <w:sz w:val="22"/>
          <w:szCs w:val="24"/>
          <w:rtl w:val="true"/>
        </w:rPr>
        <w:tab/>
      </w:r>
      <w:r>
        <w:rPr>
          <w:rFonts w:ascii="Century" w:hAnsi="Century" w:cs="Century"/>
          <w:sz w:val="22"/>
          <w:sz w:val="22"/>
          <w:rtl w:val="true"/>
        </w:rPr>
        <w:t>א</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מחקרי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תקשורת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ואיכוני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הסלולר</w:t>
      </w:r>
      <w:r>
        <w:rPr>
          <w:rFonts w:ascii="Century" w:hAnsi="Century" w:eastAsia="Century" w:cs="Century"/>
          <w:b/>
          <w:b/>
          <w:spacing w:val="0"/>
          <w:sz w:val="22"/>
          <w:sz w:val="22"/>
          <w:szCs w:val="24"/>
          <w:rtl w:val="true"/>
        </w:rPr>
        <w:t xml:space="preserve"> </w:t>
      </w:r>
      <w:r>
        <w:rPr>
          <w:rFonts w:ascii="Century" w:hAnsi="Century" w:cs="Century"/>
          <w:sz w:val="22"/>
          <w:sz w:val="22"/>
          <w:rtl w:val="true"/>
        </w:rPr>
        <w:t>–</w:t>
      </w:r>
      <w:r>
        <w:rPr>
          <w:rFonts w:ascii="Century" w:hAnsi="Century" w:cs="Century"/>
          <w:sz w:val="22"/>
          <w:sz w:val="22"/>
          <w:rtl w:val="true"/>
        </w:rPr>
        <w:t xml:space="preserve"> במסגרת חקירת הפרשה נערכו מחקרי תקשורת מקיפים המלמדים על השימוש שעשו חברי הארגון בטלפונים הניידים שלהם</w:t>
      </w:r>
      <w:r>
        <w:rPr>
          <w:rFonts w:cs="Century" w:ascii="Century" w:hAnsi="Century"/>
          <w:sz w:val="22"/>
          <w:rtl w:val="true"/>
        </w:rPr>
        <w:t xml:space="preserve">, </w:t>
      </w:r>
      <w:r>
        <w:rPr>
          <w:rFonts w:ascii="Century" w:hAnsi="Century" w:cs="Century"/>
          <w:sz w:val="22"/>
          <w:sz w:val="22"/>
          <w:rtl w:val="true"/>
        </w:rPr>
        <w:t>כמו גם על מיקומם</w:t>
      </w:r>
      <w:r>
        <w:rPr>
          <w:rtl w:val="true"/>
        </w:rPr>
        <w:t>.</w:t>
      </w:r>
      <w:r>
        <w:rPr>
          <w:rtl w:val="true"/>
        </w:rPr>
        <w:t xml:space="preserve"> </w:t>
      </w:r>
      <w:r>
        <w:rPr>
          <w:rtl w:val="true"/>
        </w:rPr>
        <w:t>בית משפט קמא מצא בממצאים שעלו ממחקר התקשורת שנערך בעניינו של המערער חיזוק לאמרתו של אופק כהן</w:t>
      </w:r>
      <w:r>
        <w:rPr>
          <w:rtl w:val="true"/>
        </w:rPr>
        <w:t xml:space="preserve">. </w:t>
      </w:r>
      <w:r>
        <w:rPr>
          <w:rtl w:val="true"/>
        </w:rPr>
        <w:t>כך</w:t>
      </w:r>
      <w:r>
        <w:rPr>
          <w:rtl w:val="true"/>
        </w:rPr>
        <w:t xml:space="preserve">, </w:t>
      </w:r>
      <w:r>
        <w:rPr>
          <w:rtl w:val="true"/>
        </w:rPr>
        <w:t>קבע בית המשפט כי ראיית האיכון הממקמת את המערער ביום האירוע</w:t>
      </w:r>
      <w:r>
        <w:rPr>
          <w:rtl w:val="true"/>
        </w:rPr>
        <w:t xml:space="preserve">, </w:t>
      </w:r>
      <w:r>
        <w:rPr>
          <w:rtl w:val="true"/>
        </w:rPr>
        <w:t xml:space="preserve">בשעה </w:t>
      </w:r>
      <w:r>
        <w:rPr/>
        <w:t>16:06</w:t>
      </w:r>
      <w:r>
        <w:rPr>
          <w:rtl w:val="true"/>
        </w:rPr>
        <w:t xml:space="preserve">, </w:t>
      </w:r>
      <w:r>
        <w:rPr>
          <w:rtl w:val="true"/>
        </w:rPr>
        <w:t xml:space="preserve">באתר </w:t>
      </w:r>
      <w:r>
        <w:rPr>
          <w:rtl w:val="true"/>
        </w:rPr>
        <w:t>"</w:t>
      </w:r>
      <w:r>
        <w:rPr>
          <w:rtl w:val="true"/>
        </w:rPr>
        <w:t>נמל תל</w:t>
      </w:r>
      <w:r>
        <w:rPr>
          <w:rtl w:val="true"/>
        </w:rPr>
        <w:t>-</w:t>
      </w:r>
      <w:r>
        <w:rPr>
          <w:rtl w:val="true"/>
        </w:rPr>
        <w:t>אביב</w:t>
      </w:r>
      <w:r>
        <w:rPr>
          <w:rtl w:val="true"/>
        </w:rPr>
        <w:t xml:space="preserve">" </w:t>
      </w:r>
      <w:r>
        <w:rPr>
          <w:rtl w:val="true"/>
        </w:rPr>
        <w:t>המכסה את חניון רידינג</w:t>
      </w:r>
      <w:r>
        <w:rPr>
          <w:rtl w:val="true"/>
        </w:rPr>
        <w:t xml:space="preserve">, </w:t>
      </w:r>
      <w:r>
        <w:rPr>
          <w:rtl w:val="true"/>
        </w:rPr>
        <w:t xml:space="preserve">מפריכה את </w:t>
      </w:r>
      <w:r>
        <w:rPr>
          <w:rtl w:val="true"/>
        </w:rPr>
        <w:t>"</w:t>
      </w:r>
      <w:r>
        <w:rPr>
          <w:rtl w:val="true"/>
        </w:rPr>
        <w:t xml:space="preserve">גרסאותיו המרחיקות </w:t>
      </w:r>
      <w:r>
        <w:rPr>
          <w:rtl w:val="true"/>
        </w:rPr>
        <w:t>[</w:t>
      </w:r>
      <w:r>
        <w:rPr>
          <w:rtl w:val="true"/>
        </w:rPr>
        <w:t>של המערער</w:t>
      </w:r>
      <w:r>
        <w:rPr>
          <w:rtl w:val="true"/>
        </w:rPr>
        <w:t xml:space="preserve">] </w:t>
      </w:r>
      <w:r>
        <w:rPr>
          <w:rtl w:val="true"/>
        </w:rPr>
        <w:t>כפי שנמסרו במשטרה</w:t>
      </w:r>
      <w:r>
        <w:rPr>
          <w:rtl w:val="true"/>
        </w:rPr>
        <w:t>" (</w:t>
      </w:r>
      <w:r>
        <w:rPr>
          <w:rtl w:val="true"/>
        </w:rPr>
        <w:t>ראו עמ</w:t>
      </w:r>
      <w:r>
        <w:rPr>
          <w:rtl w:val="true"/>
        </w:rPr>
        <w:t xml:space="preserve">' </w:t>
      </w:r>
      <w:r>
        <w:rPr/>
        <w:t>57</w:t>
      </w:r>
      <w:r>
        <w:rPr>
          <w:rtl w:val="true"/>
        </w:rPr>
        <w:t xml:space="preserve"> </w:t>
      </w:r>
      <w:r>
        <w:rPr>
          <w:rtl w:val="true"/>
        </w:rPr>
        <w:t>להכרעת הדין</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לעניין זה אקדים ואציין</w:t>
      </w:r>
      <w:r>
        <w:rPr>
          <w:rtl w:val="true"/>
        </w:rPr>
        <w:t xml:space="preserve">, </w:t>
      </w:r>
      <w:r>
        <w:rPr>
          <w:rtl w:val="true"/>
        </w:rPr>
        <w:t>כי אין בידי לקבל את טענת המערער כי הגיע לרידינג רק בסיומו של אירוע התקיפה</w:t>
      </w:r>
      <w:r>
        <w:rPr>
          <w:rtl w:val="true"/>
        </w:rPr>
        <w:t xml:space="preserve">. </w:t>
      </w:r>
      <w:r>
        <w:rPr>
          <w:rtl w:val="true"/>
        </w:rPr>
        <w:t xml:space="preserve">המערער טוען כי מחומר הראיות עולה שהתקיפה הסתיימה בשעה </w:t>
      </w:r>
      <w:r>
        <w:rPr/>
        <w:t>16:02</w:t>
      </w:r>
      <w:r>
        <w:rPr>
          <w:rtl w:val="true"/>
        </w:rPr>
        <w:t xml:space="preserve"> </w:t>
      </w:r>
      <w:r>
        <w:rPr>
          <w:rtl w:val="true"/>
        </w:rPr>
        <w:t>לערך</w:t>
      </w:r>
      <w:r>
        <w:rPr>
          <w:rtl w:val="true"/>
        </w:rPr>
        <w:t xml:space="preserve">, </w:t>
      </w:r>
      <w:r>
        <w:rPr>
          <w:rtl w:val="true"/>
        </w:rPr>
        <w:t xml:space="preserve">בעוד שהוא עצמו הגיע לרידינג רק בשעה </w:t>
      </w:r>
      <w:r>
        <w:rPr/>
        <w:t>16:06</w:t>
      </w:r>
      <w:r>
        <w:rPr>
          <w:rtl w:val="true"/>
        </w:rPr>
        <w:t xml:space="preserve">; </w:t>
      </w:r>
      <w:r>
        <w:rPr>
          <w:rtl w:val="true"/>
        </w:rPr>
        <w:t>וזאת</w:t>
      </w:r>
      <w:r>
        <w:rPr>
          <w:rtl w:val="true"/>
        </w:rPr>
        <w:t xml:space="preserve">, </w:t>
      </w:r>
      <w:r>
        <w:rPr>
          <w:rtl w:val="true"/>
        </w:rPr>
        <w:t xml:space="preserve">בניגוד ללוח הזמנים עליו עמד בית משפט קמא שלפיו בשעה </w:t>
      </w:r>
      <w:r>
        <w:rPr/>
        <w:t>16:10</w:t>
      </w:r>
      <w:r>
        <w:rPr>
          <w:rtl w:val="true"/>
        </w:rPr>
        <w:t xml:space="preserve"> </w:t>
      </w:r>
      <w:r>
        <w:rPr>
          <w:rtl w:val="true"/>
        </w:rPr>
        <w:t>לערך היו חברי הארגון רק בשלב ההתארגנות לקראת התקיפה</w:t>
      </w:r>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אינני מוצא טעם של ממש להתערב בקביעתו של בית משפט קמא לעניין מסגרת הזמנים לקרות האירוע</w:t>
      </w:r>
      <w:r>
        <w:rPr>
          <w:rtl w:val="true"/>
        </w:rPr>
        <w:t xml:space="preserve">. </w:t>
      </w:r>
      <w:r>
        <w:rPr>
          <w:rFonts w:ascii="Century" w:hAnsi="Century" w:cs="Miriam"/>
          <w:b/>
          <w:b/>
          <w:spacing w:val="0"/>
          <w:sz w:val="22"/>
          <w:sz w:val="22"/>
          <w:szCs w:val="24"/>
          <w:rtl w:val="true"/>
        </w:rPr>
        <w:t>שנית</w:t>
      </w:r>
      <w:r>
        <w:rPr>
          <w:rtl w:val="true"/>
        </w:rPr>
        <w:t xml:space="preserve">, </w:t>
      </w:r>
      <w:r>
        <w:rPr>
          <w:rtl w:val="true"/>
        </w:rPr>
        <w:t xml:space="preserve">ישנן ראיות למכביר המצביעות על כך שהתקיפה </w:t>
      </w:r>
      <w:r>
        <w:rPr>
          <w:rFonts w:ascii="Century" w:hAnsi="Century" w:cs="Miriam"/>
          <w:b/>
          <w:b/>
          <w:spacing w:val="0"/>
          <w:sz w:val="22"/>
          <w:sz w:val="22"/>
          <w:szCs w:val="24"/>
          <w:rtl w:val="true"/>
        </w:rPr>
        <w:t>לא</w:t>
      </w:r>
      <w:r>
        <w:rPr>
          <w:rtl w:val="true"/>
        </w:rPr>
        <w:t xml:space="preserve"> הסתיימה עובר לשעה </w:t>
      </w:r>
      <w:r>
        <w:rPr/>
        <w:t>16:06</w:t>
      </w:r>
      <w:r>
        <w:rPr>
          <w:rtl w:val="true"/>
        </w:rPr>
        <w:t xml:space="preserve"> </w:t>
      </w:r>
      <w:r>
        <w:rPr>
          <w:rtl w:val="true"/>
        </w:rPr>
        <w:t>–</w:t>
      </w:r>
      <w:r>
        <w:rPr>
          <w:rtl w:val="true"/>
        </w:rPr>
        <w:t xml:space="preserve"> </w:t>
      </w:r>
      <w:r>
        <w:rPr>
          <w:rtl w:val="true"/>
        </w:rPr>
        <w:t xml:space="preserve">היא כאמור שעת הגעתו של המערער למקום </w:t>
      </w:r>
      <w:r>
        <w:rPr>
          <w:rtl w:val="true"/>
        </w:rPr>
        <w:t>(</w:t>
      </w:r>
      <w:r>
        <w:rPr>
          <w:rtl w:val="true"/>
        </w:rPr>
        <w:t>ראו לעניין זה</w:t>
      </w:r>
      <w:r>
        <w:rPr>
          <w:rtl w:val="true"/>
        </w:rPr>
        <w:t xml:space="preserve">, </w:t>
      </w:r>
      <w:r>
        <w:rPr>
          <w:rtl w:val="true"/>
        </w:rPr>
        <w:t>למשל</w:t>
      </w:r>
      <w:r>
        <w:rPr>
          <w:rtl w:val="true"/>
        </w:rPr>
        <w:t xml:space="preserve">, </w:t>
      </w:r>
      <w:r>
        <w:rPr>
          <w:rtl w:val="true"/>
        </w:rPr>
        <w:t xml:space="preserve">את עדותה של נועה ברק לפיה ראתה את חברי הארגון מתארגנים לקראת התקיפה בשעה </w:t>
      </w:r>
      <w:r>
        <w:rPr/>
        <w:t>16:10</w:t>
      </w:r>
      <w:r>
        <w:rPr>
          <w:rtl w:val="true"/>
        </w:rPr>
        <w:t xml:space="preserve"> </w:t>
      </w:r>
      <w:r>
        <w:rPr>
          <w:rtl w:val="true"/>
        </w:rPr>
        <w:t xml:space="preserve">לערך </w:t>
      </w:r>
      <w:r>
        <w:rPr>
          <w:rtl w:val="true"/>
        </w:rPr>
        <w:t>(</w:t>
      </w:r>
      <w:r>
        <w:rPr>
          <w:rtl w:val="true"/>
        </w:rPr>
        <w:t xml:space="preserve">פרוטוקול מיום </w:t>
      </w:r>
      <w:r>
        <w:rPr/>
        <w:t>14.2.2017</w:t>
      </w:r>
      <w:r>
        <w:rPr>
          <w:rtl w:val="true"/>
        </w:rPr>
        <w:t xml:space="preserve">, </w:t>
      </w:r>
      <w:r>
        <w:rPr>
          <w:rtl w:val="true"/>
        </w:rPr>
        <w:t>עמ</w:t>
      </w:r>
      <w:r>
        <w:rPr>
          <w:rtl w:val="true"/>
        </w:rPr>
        <w:t xml:space="preserve">' </w:t>
      </w:r>
      <w:r>
        <w:rPr/>
        <w:t>52-50</w:t>
      </w:r>
      <w:r>
        <w:rPr>
          <w:rtl w:val="true"/>
        </w:rPr>
        <w:t xml:space="preserve">); </w:t>
      </w:r>
      <w:r>
        <w:rPr>
          <w:rtl w:val="true"/>
        </w:rPr>
        <w:t xml:space="preserve">את שיחותיהם של עדי ראייה למשטרה בהן דיווחו על התקיפה עצמה בשעות </w:t>
      </w:r>
      <w:r>
        <w:rPr/>
        <w:t>16:12</w:t>
      </w:r>
      <w:r>
        <w:rPr>
          <w:rtl w:val="true"/>
        </w:rPr>
        <w:t xml:space="preserve"> </w:t>
      </w:r>
      <w:r>
        <w:rPr>
          <w:rtl w:val="true"/>
        </w:rPr>
        <w:t>ו</w:t>
      </w:r>
      <w:r>
        <w:rPr>
          <w:rtl w:val="true"/>
        </w:rPr>
        <w:t>-</w:t>
      </w:r>
      <w:r>
        <w:rPr/>
        <w:t>16:13</w:t>
      </w:r>
      <w:r>
        <w:rPr>
          <w:rtl w:val="true"/>
        </w:rPr>
        <w:t xml:space="preserve"> (</w:t>
      </w:r>
      <w:r>
        <w:rPr>
          <w:rtl w:val="true"/>
        </w:rPr>
        <w:t>ת</w:t>
      </w:r>
      <w:r>
        <w:rPr>
          <w:rtl w:val="true"/>
        </w:rPr>
        <w:t>/</w:t>
      </w:r>
      <w:r>
        <w:rPr/>
        <w:t>97</w:t>
      </w:r>
      <w:r>
        <w:rPr>
          <w:rtl w:val="true"/>
        </w:rPr>
        <w:t xml:space="preserve">); </w:t>
      </w:r>
      <w:r>
        <w:rPr>
          <w:rtl w:val="true"/>
        </w:rPr>
        <w:t>ואת הודעתו של העד דוד סלומון שחילץ את המתלונן מידי התוקפים</w:t>
      </w:r>
      <w:r>
        <w:rPr>
          <w:rtl w:val="true"/>
        </w:rPr>
        <w:t xml:space="preserve">, </w:t>
      </w:r>
      <w:r>
        <w:rPr>
          <w:rtl w:val="true"/>
        </w:rPr>
        <w:t xml:space="preserve">בה מסר כי בשעה </w:t>
      </w:r>
      <w:r>
        <w:rPr/>
        <w:t>16:15</w:t>
      </w:r>
      <w:r>
        <w:rPr>
          <w:rtl w:val="true"/>
        </w:rPr>
        <w:t xml:space="preserve"> </w:t>
      </w:r>
      <w:r>
        <w:rPr>
          <w:rtl w:val="true"/>
        </w:rPr>
        <w:t xml:space="preserve">לערך נכנס לחניון רידינג וראה קבוצה מכה נער ששכוב על הרצפה </w:t>
      </w:r>
      <w:r>
        <w:rPr>
          <w:rtl w:val="true"/>
        </w:rPr>
        <w:t>(</w:t>
      </w:r>
      <w:r>
        <w:rPr>
          <w:rtl w:val="true"/>
        </w:rPr>
        <w:t>ת</w:t>
      </w:r>
      <w:r>
        <w:rPr>
          <w:rtl w:val="true"/>
        </w:rPr>
        <w:t>/</w:t>
      </w:r>
      <w:r>
        <w:rPr/>
        <w:t>29</w:t>
      </w:r>
      <w:r>
        <w:rPr>
          <w:rtl w:val="true"/>
        </w:rPr>
        <w:t>)).</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הלכה היא עמנו</w:t>
      </w:r>
      <w:r>
        <w:rPr>
          <w:rtl w:val="true"/>
        </w:rPr>
        <w:t xml:space="preserve">, </w:t>
      </w:r>
      <w:r>
        <w:rPr>
          <w:rtl w:val="true"/>
        </w:rPr>
        <w:t>כי נוכחות הנאשם במקום ביצוע העבירה אינה מהווה</w:t>
      </w:r>
      <w:r>
        <w:rPr>
          <w:rtl w:val="true"/>
        </w:rPr>
        <w:t xml:space="preserve">, </w:t>
      </w:r>
      <w:r>
        <w:rPr>
          <w:rtl w:val="true"/>
        </w:rPr>
        <w:t>כשלעצמה</w:t>
      </w:r>
      <w:r>
        <w:rPr>
          <w:rtl w:val="true"/>
        </w:rPr>
        <w:t xml:space="preserve">, </w:t>
      </w:r>
      <w:r>
        <w:rPr>
          <w:rtl w:val="true"/>
        </w:rPr>
        <w:t>ראייה להוכחת השתתפותו בביצועה</w:t>
      </w:r>
      <w:r>
        <w:rPr>
          <w:rtl w:val="true"/>
        </w:rPr>
        <w:t xml:space="preserve">; </w:t>
      </w:r>
      <w:r>
        <w:rPr>
          <w:rtl w:val="true"/>
        </w:rPr>
        <w:t xml:space="preserve">על התביעה להוכיח כי </w:t>
      </w:r>
      <w:r>
        <w:rPr>
          <w:rtl w:val="true"/>
        </w:rPr>
        <w:t>"</w:t>
      </w:r>
      <w:r>
        <w:rPr>
          <w:rtl w:val="true"/>
        </w:rPr>
        <w:t>נוכחות זו לא הייתה מקרית</w:t>
      </w:r>
      <w:r>
        <w:rPr>
          <w:rtl w:val="true"/>
        </w:rPr>
        <w:t xml:space="preserve">, </w:t>
      </w:r>
      <w:r>
        <w:rPr>
          <w:rtl w:val="true"/>
        </w:rPr>
        <w:t>אלא הייתה משולבת בתרומה כלשהי לקידום מעשה העבירה</w:t>
      </w:r>
      <w:r>
        <w:rPr>
          <w:rtl w:val="true"/>
        </w:rPr>
        <w:t xml:space="preserve">, </w:t>
      </w:r>
      <w:r>
        <w:rPr>
          <w:rtl w:val="true"/>
        </w:rPr>
        <w:t>או הייתה משולבת במחשבה הפלילית לקדם בעצם הנוכחות במקום את המעשה או לחזק את ידי העושים או להקל עליהם בדרך אחרת לבצע את המעשה</w:t>
      </w:r>
      <w:r>
        <w:rPr>
          <w:rtl w:val="true"/>
        </w:rPr>
        <w:t>" (</w:t>
      </w:r>
      <w:r>
        <w:rPr>
          <w:rtl w:val="true"/>
        </w:rPr>
        <w:t xml:space="preserve">ראו </w:t>
      </w:r>
      <w:hyperlink r:id="rId1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303/82</w:t>
        </w:r>
        <w:r>
          <w:rPr>
            <w:rStyle w:val="Hyperlink"/>
            <w:color w:val="0000FF"/>
            <w:u w:val="single"/>
            <w:rtl w:val="true"/>
          </w:rPr>
          <w:t xml:space="preserve"> </w:t>
        </w:r>
        <w:r>
          <w:rPr>
            <w:rStyle w:val="Hyperlink"/>
            <w:color w:val="0000FF"/>
            <w:u w:val="single"/>
            <w:rtl w:val="true"/>
          </w:rPr>
          <w:t>אדרי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לז</w:t>
        </w:r>
      </w:hyperlink>
      <w:r>
        <w:rPr>
          <w:rtl w:val="true"/>
        </w:rPr>
        <w:t>(</w:t>
      </w:r>
      <w:r>
        <w:rPr/>
        <w:t>1</w:t>
      </w:r>
      <w:r>
        <w:rPr>
          <w:rtl w:val="true"/>
        </w:rPr>
        <w:t xml:space="preserve">) </w:t>
      </w:r>
      <w:r>
        <w:rPr/>
        <w:t>309</w:t>
      </w:r>
      <w:r>
        <w:rPr>
          <w:rtl w:val="true"/>
        </w:rPr>
        <w:t xml:space="preserve">, </w:t>
      </w:r>
      <w:r>
        <w:rPr/>
        <w:t>314</w:t>
      </w:r>
      <w:r>
        <w:rPr>
          <w:rtl w:val="true"/>
        </w:rPr>
        <w:t xml:space="preserve"> (</w:t>
      </w:r>
      <w:r>
        <w:rPr/>
        <w:t>1983</w:t>
      </w:r>
      <w:r>
        <w:rPr>
          <w:rtl w:val="true"/>
        </w:rPr>
        <w:t>)</w:t>
      </w:r>
      <w:r>
        <w:rPr>
          <w:rtl w:val="true"/>
        </w:rPr>
        <w:t>;</w:t>
      </w:r>
      <w:r>
        <w:rPr>
          <w:rtl w:val="true"/>
        </w:rPr>
        <w:t xml:space="preserve"> </w:t>
      </w:r>
      <w:r>
        <w:rPr>
          <w:rtl w:val="true"/>
        </w:rPr>
        <w:t>ו</w:t>
      </w:r>
      <w:hyperlink r:id="rId1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115/82</w:t>
        </w:r>
        <w:r>
          <w:rPr>
            <w:rStyle w:val="Hyperlink"/>
            <w:color w:val="0000FF"/>
            <w:u w:val="single"/>
            <w:rtl w:val="true"/>
          </w:rPr>
          <w:t xml:space="preserve"> </w:t>
        </w:r>
        <w:r>
          <w:rPr>
            <w:rStyle w:val="Hyperlink"/>
            <w:color w:val="0000FF"/>
            <w:u w:val="single"/>
            <w:rtl w:val="true"/>
          </w:rPr>
          <w:t>מועדי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לח</w:t>
        </w:r>
      </w:hyperlink>
      <w:r>
        <w:rPr>
          <w:rtl w:val="true"/>
        </w:rPr>
        <w:t>(</w:t>
      </w:r>
      <w:r>
        <w:rPr/>
        <w:t>1</w:t>
      </w:r>
      <w:r>
        <w:rPr>
          <w:rtl w:val="true"/>
        </w:rPr>
        <w:t xml:space="preserve">) </w:t>
      </w:r>
      <w:r>
        <w:rPr/>
        <w:t>197</w:t>
      </w:r>
      <w:r>
        <w:rPr>
          <w:rtl w:val="true"/>
        </w:rPr>
        <w:t xml:space="preserve">, </w:t>
      </w:r>
      <w:r>
        <w:rPr/>
        <w:t>256</w:t>
      </w:r>
      <w:r>
        <w:rPr>
          <w:rtl w:val="true"/>
        </w:rPr>
        <w:t xml:space="preserve"> (</w:t>
      </w:r>
      <w:r>
        <w:rPr/>
        <w:t>1984</w:t>
      </w:r>
      <w:r>
        <w:rPr>
          <w:rtl w:val="true"/>
        </w:rPr>
        <w:t>)</w:t>
      </w:r>
      <w:r>
        <w:rPr>
          <w:rtl w:val="true"/>
        </w:rPr>
        <w:t xml:space="preserve">). </w:t>
      </w:r>
      <w:r>
        <w:rPr>
          <w:rtl w:val="true"/>
        </w:rPr>
        <w:t>כאשר התביעה מצליחה לעמוד בנטל זה</w:t>
      </w:r>
      <w:r>
        <w:rPr>
          <w:rtl w:val="true"/>
        </w:rPr>
        <w:t xml:space="preserve">, </w:t>
      </w:r>
      <w:r>
        <w:rPr>
          <w:rtl w:val="true"/>
        </w:rPr>
        <w:t>מתגבשת הנחה שבהיגיון העומדת לחובת הנאשם</w:t>
      </w:r>
      <w:r>
        <w:rPr>
          <w:rtl w:val="true"/>
        </w:rPr>
        <w:t xml:space="preserve">, </w:t>
      </w:r>
      <w:r>
        <w:rPr>
          <w:rtl w:val="true"/>
        </w:rPr>
        <w:t xml:space="preserve">ודרכו פתוחה לפניו </w:t>
      </w:r>
      <w:r>
        <w:rPr>
          <w:rtl w:val="true"/>
        </w:rPr>
        <w:t>"</w:t>
      </w:r>
      <w:r>
        <w:rPr>
          <w:sz w:val="22"/>
          <w:sz w:val="22"/>
          <w:rtl w:val="true"/>
        </w:rPr>
        <w:t>להביא ראיות או ליתן הסברים</w:t>
      </w:r>
      <w:r>
        <w:rPr>
          <w:sz w:val="22"/>
          <w:rtl w:val="true"/>
        </w:rPr>
        <w:t xml:space="preserve">, </w:t>
      </w:r>
      <w:r>
        <w:rPr>
          <w:sz w:val="22"/>
          <w:sz w:val="22"/>
          <w:rtl w:val="true"/>
        </w:rPr>
        <w:t>שיש בהם להראות</w:t>
      </w:r>
      <w:r>
        <w:rPr>
          <w:sz w:val="22"/>
          <w:rtl w:val="true"/>
        </w:rPr>
        <w:t xml:space="preserve">, </w:t>
      </w:r>
      <w:r>
        <w:rPr>
          <w:sz w:val="22"/>
          <w:sz w:val="22"/>
          <w:rtl w:val="true"/>
        </w:rPr>
        <w:t>כי ההנחה ההגיונית אינה הגיונית כלל ועיקר או כי עוצמתה של ההנחה</w:t>
      </w:r>
      <w:r>
        <w:rPr>
          <w:sz w:val="22"/>
          <w:rtl w:val="true"/>
        </w:rPr>
        <w:t xml:space="preserve">, </w:t>
      </w:r>
      <w:r>
        <w:rPr>
          <w:sz w:val="22"/>
          <w:sz w:val="22"/>
          <w:rtl w:val="true"/>
        </w:rPr>
        <w:t>לאור הסבריו</w:t>
      </w:r>
      <w:r>
        <w:rPr>
          <w:sz w:val="22"/>
          <w:rtl w:val="true"/>
        </w:rPr>
        <w:t xml:space="preserve">, </w:t>
      </w:r>
      <w:r>
        <w:rPr>
          <w:sz w:val="22"/>
          <w:sz w:val="22"/>
          <w:rtl w:val="true"/>
        </w:rPr>
        <w:t>אין בכוחה לקיים את מידת ההוכחה הנדרשת במשפט פלילי</w:t>
      </w:r>
      <w:r>
        <w:rPr>
          <w:sz w:val="22"/>
          <w:rtl w:val="true"/>
        </w:rPr>
        <w:t xml:space="preserve">. </w:t>
      </w:r>
      <w:r>
        <w:rPr>
          <w:sz w:val="22"/>
          <w:sz w:val="22"/>
          <w:rtl w:val="true"/>
        </w:rPr>
        <w:t>אך מקום שהנאשם לא הרים נטל טקטי זה</w:t>
      </w:r>
      <w:r>
        <w:rPr>
          <w:sz w:val="22"/>
          <w:rtl w:val="true"/>
        </w:rPr>
        <w:t xml:space="preserve">, </w:t>
      </w:r>
      <w:r>
        <w:rPr>
          <w:sz w:val="22"/>
          <w:sz w:val="22"/>
          <w:rtl w:val="true"/>
        </w:rPr>
        <w:t>ולא הביא ראיות או לא נתן הסברים המניחים את הדעת</w:t>
      </w:r>
      <w:r>
        <w:rPr>
          <w:sz w:val="22"/>
          <w:rtl w:val="true"/>
        </w:rPr>
        <w:t xml:space="preserve">, </w:t>
      </w:r>
      <w:r>
        <w:rPr>
          <w:sz w:val="22"/>
          <w:sz w:val="22"/>
          <w:rtl w:val="true"/>
        </w:rPr>
        <w:t>הופכת ההנחה למציאות</w:t>
      </w:r>
      <w:r>
        <w:rPr>
          <w:sz w:val="22"/>
          <w:rtl w:val="true"/>
        </w:rPr>
        <w:t>" (</w:t>
      </w:r>
      <w:r>
        <w:rPr>
          <w:sz w:val="22"/>
          <w:sz w:val="22"/>
          <w:rtl w:val="true"/>
        </w:rPr>
        <w:t xml:space="preserve">ראו </w:t>
      </w:r>
      <w:hyperlink r:id="rId120">
        <w:r>
          <w:rPr>
            <w:rStyle w:val="Hyperlink"/>
            <w:color w:val="0000FF"/>
            <w:sz w:val="22"/>
            <w:sz w:val="22"/>
            <w:u w:val="single"/>
            <w:rtl w:val="true"/>
          </w:rPr>
          <w:t>ע</w:t>
        </w:r>
        <w:r>
          <w:rPr>
            <w:rStyle w:val="Hyperlink"/>
            <w:color w:val="0000FF"/>
            <w:sz w:val="22"/>
            <w:u w:val="single"/>
            <w:rtl w:val="true"/>
          </w:rPr>
          <w:t>"</w:t>
        </w:r>
        <w:r>
          <w:rPr>
            <w:rStyle w:val="Hyperlink"/>
            <w:color w:val="0000FF"/>
            <w:sz w:val="22"/>
            <w:sz w:val="22"/>
            <w:u w:val="single"/>
            <w:rtl w:val="true"/>
          </w:rPr>
          <w:t>פ</w:t>
        </w:r>
        <w:r>
          <w:rPr>
            <w:rStyle w:val="Hyperlink"/>
            <w:color w:val="0000FF"/>
            <w:sz w:val="22"/>
            <w:sz w:val="22"/>
            <w:u w:val="single"/>
            <w:rtl w:val="true"/>
          </w:rPr>
          <w:t xml:space="preserve"> </w:t>
        </w:r>
        <w:r>
          <w:rPr>
            <w:rStyle w:val="Hyperlink"/>
            <w:color w:val="0000FF"/>
            <w:sz w:val="22"/>
            <w:u w:val="single"/>
          </w:rPr>
          <w:t>384/80</w:t>
        </w:r>
        <w:r>
          <w:rPr>
            <w:rStyle w:val="Hyperlink"/>
            <w:color w:val="0000FF"/>
            <w:sz w:val="22"/>
            <w:u w:val="single"/>
            <w:rtl w:val="true"/>
          </w:rPr>
          <w:t xml:space="preserve"> </w:t>
        </w:r>
        <w:r>
          <w:rPr>
            <w:rStyle w:val="Hyperlink"/>
            <w:color w:val="0000FF"/>
            <w:sz w:val="22"/>
            <w:sz w:val="22"/>
            <w:u w:val="single"/>
            <w:rtl w:val="true"/>
          </w:rPr>
          <w:t>מדינת</w:t>
        </w:r>
        <w:r>
          <w:rPr>
            <w:rStyle w:val="Hyperlink"/>
            <w:color w:val="0000FF"/>
            <w:sz w:val="22"/>
            <w:sz w:val="22"/>
            <w:u w:val="single"/>
            <w:rtl w:val="true"/>
          </w:rPr>
          <w:t xml:space="preserve"> </w:t>
        </w:r>
        <w:r>
          <w:rPr>
            <w:rStyle w:val="Hyperlink"/>
            <w:color w:val="0000FF"/>
            <w:sz w:val="22"/>
            <w:sz w:val="22"/>
            <w:u w:val="single"/>
            <w:rtl w:val="true"/>
          </w:rPr>
          <w:t>ישראל</w:t>
        </w:r>
        <w:r>
          <w:rPr>
            <w:rStyle w:val="Hyperlink"/>
            <w:color w:val="0000FF"/>
            <w:sz w:val="22"/>
            <w:sz w:val="22"/>
            <w:u w:val="single"/>
            <w:rtl w:val="true"/>
          </w:rPr>
          <w:t xml:space="preserve"> </w:t>
        </w:r>
        <w:r>
          <w:rPr>
            <w:rStyle w:val="Hyperlink"/>
            <w:color w:val="0000FF"/>
            <w:sz w:val="22"/>
            <w:sz w:val="22"/>
            <w:u w:val="single"/>
            <w:rtl w:val="true"/>
          </w:rPr>
          <w:t>נ</w:t>
        </w:r>
        <w:r>
          <w:rPr>
            <w:rStyle w:val="Hyperlink"/>
            <w:color w:val="0000FF"/>
            <w:sz w:val="22"/>
            <w:u w:val="single"/>
            <w:rtl w:val="true"/>
          </w:rPr>
          <w:t xml:space="preserve">' </w:t>
        </w:r>
        <w:r>
          <w:rPr>
            <w:rStyle w:val="Hyperlink"/>
            <w:color w:val="0000FF"/>
            <w:sz w:val="22"/>
            <w:sz w:val="22"/>
            <w:u w:val="single"/>
            <w:rtl w:val="true"/>
          </w:rPr>
          <w:t>בן</w:t>
        </w:r>
        <w:r>
          <w:rPr>
            <w:rStyle w:val="Hyperlink"/>
            <w:color w:val="0000FF"/>
            <w:sz w:val="22"/>
            <w:u w:val="single"/>
            <w:rtl w:val="true"/>
          </w:rPr>
          <w:t>-</w:t>
        </w:r>
        <w:r>
          <w:rPr>
            <w:rStyle w:val="Hyperlink"/>
            <w:color w:val="0000FF"/>
            <w:sz w:val="22"/>
            <w:sz w:val="22"/>
            <w:u w:val="single"/>
            <w:rtl w:val="true"/>
          </w:rPr>
          <w:t>ברוך</w:t>
        </w:r>
        <w:r>
          <w:rPr>
            <w:rStyle w:val="Hyperlink"/>
            <w:color w:val="0000FF"/>
            <w:sz w:val="22"/>
            <w:u w:val="single"/>
            <w:rtl w:val="true"/>
          </w:rPr>
          <w:t xml:space="preserve">, </w:t>
        </w:r>
        <w:r>
          <w:rPr>
            <w:rStyle w:val="Hyperlink"/>
            <w:color w:val="0000FF"/>
            <w:sz w:val="22"/>
            <w:sz w:val="22"/>
            <w:u w:val="single"/>
            <w:rtl w:val="true"/>
          </w:rPr>
          <w:t>פ</w:t>
        </w:r>
        <w:r>
          <w:rPr>
            <w:rStyle w:val="Hyperlink"/>
            <w:color w:val="0000FF"/>
            <w:sz w:val="22"/>
            <w:u w:val="single"/>
            <w:rtl w:val="true"/>
          </w:rPr>
          <w:t>"</w:t>
        </w:r>
        <w:r>
          <w:rPr>
            <w:rStyle w:val="Hyperlink"/>
            <w:color w:val="0000FF"/>
            <w:sz w:val="22"/>
            <w:sz w:val="22"/>
            <w:u w:val="single"/>
            <w:rtl w:val="true"/>
          </w:rPr>
          <w:t>ד</w:t>
        </w:r>
        <w:r>
          <w:rPr>
            <w:rStyle w:val="Hyperlink"/>
            <w:color w:val="0000FF"/>
            <w:sz w:val="22"/>
            <w:sz w:val="22"/>
            <w:u w:val="single"/>
            <w:rtl w:val="true"/>
          </w:rPr>
          <w:t xml:space="preserve"> </w:t>
        </w:r>
        <w:r>
          <w:rPr>
            <w:rStyle w:val="Hyperlink"/>
            <w:color w:val="0000FF"/>
            <w:sz w:val="22"/>
            <w:sz w:val="22"/>
            <w:u w:val="single"/>
            <w:rtl w:val="true"/>
          </w:rPr>
          <w:t>לה</w:t>
        </w:r>
      </w:hyperlink>
      <w:r>
        <w:rPr>
          <w:sz w:val="22"/>
          <w:rtl w:val="true"/>
        </w:rPr>
        <w:t>(</w:t>
      </w:r>
      <w:r>
        <w:rPr>
          <w:sz w:val="22"/>
        </w:rPr>
        <w:t>1</w:t>
      </w:r>
      <w:r>
        <w:rPr>
          <w:sz w:val="22"/>
          <w:rtl w:val="true"/>
        </w:rPr>
        <w:t xml:space="preserve">) </w:t>
      </w:r>
      <w:r>
        <w:rPr>
          <w:sz w:val="22"/>
        </w:rPr>
        <w:t>589</w:t>
      </w:r>
      <w:r>
        <w:rPr>
          <w:sz w:val="22"/>
          <w:rtl w:val="true"/>
        </w:rPr>
        <w:t xml:space="preserve">, </w:t>
      </w:r>
      <w:r>
        <w:rPr>
          <w:sz w:val="22"/>
        </w:rPr>
        <w:t>593</w:t>
      </w:r>
      <w:r>
        <w:rPr>
          <w:sz w:val="22"/>
          <w:rtl w:val="true"/>
        </w:rPr>
        <w:t xml:space="preserve"> (</w:t>
      </w:r>
      <w:r>
        <w:rPr>
          <w:sz w:val="22"/>
        </w:rPr>
        <w:t>1980</w:t>
      </w:r>
      <w:r>
        <w:rPr>
          <w:sz w:val="22"/>
          <w:rtl w:val="true"/>
        </w:rPr>
        <w:t>)</w:t>
      </w:r>
      <w:r>
        <w:rPr>
          <w:sz w:val="22"/>
          <w:rtl w:val="true"/>
        </w:rPr>
        <w:t xml:space="preserve">; </w:t>
      </w:r>
      <w:r>
        <w:rPr>
          <w:sz w:val="22"/>
          <w:sz w:val="22"/>
          <w:rtl w:val="true"/>
        </w:rPr>
        <w:t>ו</w:t>
      </w:r>
      <w:hyperlink r:id="rId121">
        <w:r>
          <w:rPr>
            <w:rStyle w:val="Hyperlink"/>
            <w:color w:val="0000FF"/>
            <w:sz w:val="22"/>
            <w:sz w:val="22"/>
            <w:u w:val="single"/>
            <w:rtl w:val="true"/>
          </w:rPr>
          <w:t>ע</w:t>
        </w:r>
        <w:r>
          <w:rPr>
            <w:rStyle w:val="Hyperlink"/>
            <w:color w:val="0000FF"/>
            <w:sz w:val="22"/>
            <w:u w:val="single"/>
            <w:rtl w:val="true"/>
          </w:rPr>
          <w:t>"</w:t>
        </w:r>
        <w:r>
          <w:rPr>
            <w:rStyle w:val="Hyperlink"/>
            <w:color w:val="0000FF"/>
            <w:sz w:val="22"/>
            <w:sz w:val="22"/>
            <w:u w:val="single"/>
            <w:rtl w:val="true"/>
          </w:rPr>
          <w:t>פ</w:t>
        </w:r>
        <w:r>
          <w:rPr>
            <w:rStyle w:val="Hyperlink"/>
            <w:color w:val="0000FF"/>
            <w:sz w:val="22"/>
            <w:sz w:val="22"/>
            <w:u w:val="single"/>
            <w:rtl w:val="true"/>
          </w:rPr>
          <w:t xml:space="preserve"> </w:t>
        </w:r>
        <w:r>
          <w:rPr>
            <w:rStyle w:val="Hyperlink"/>
            <w:color w:val="0000FF"/>
            <w:sz w:val="22"/>
            <w:u w:val="single"/>
          </w:rPr>
          <w:t>319/88</w:t>
        </w:r>
        <w:r>
          <w:rPr>
            <w:rStyle w:val="Hyperlink"/>
            <w:color w:val="0000FF"/>
            <w:sz w:val="22"/>
            <w:u w:val="single"/>
            <w:rtl w:val="true"/>
          </w:rPr>
          <w:t xml:space="preserve"> </w:t>
        </w:r>
        <w:r>
          <w:rPr>
            <w:rStyle w:val="Hyperlink"/>
            <w:color w:val="0000FF"/>
            <w:sz w:val="22"/>
            <w:sz w:val="22"/>
            <w:u w:val="single"/>
            <w:rtl w:val="true"/>
          </w:rPr>
          <w:t>אלמליח</w:t>
        </w:r>
        <w:r>
          <w:rPr>
            <w:rStyle w:val="Hyperlink"/>
            <w:color w:val="0000FF"/>
            <w:sz w:val="22"/>
            <w:sz w:val="22"/>
            <w:u w:val="single"/>
            <w:rtl w:val="true"/>
          </w:rPr>
          <w:t xml:space="preserve"> </w:t>
        </w:r>
        <w:r>
          <w:rPr>
            <w:rStyle w:val="Hyperlink"/>
            <w:color w:val="0000FF"/>
            <w:sz w:val="22"/>
            <w:sz w:val="22"/>
            <w:u w:val="single"/>
            <w:rtl w:val="true"/>
          </w:rPr>
          <w:t>נ</w:t>
        </w:r>
        <w:r>
          <w:rPr>
            <w:rStyle w:val="Hyperlink"/>
            <w:color w:val="0000FF"/>
            <w:sz w:val="22"/>
            <w:u w:val="single"/>
            <w:rtl w:val="true"/>
          </w:rPr>
          <w:t xml:space="preserve">' </w:t>
        </w:r>
        <w:r>
          <w:rPr>
            <w:rStyle w:val="Hyperlink"/>
            <w:color w:val="0000FF"/>
            <w:sz w:val="22"/>
            <w:sz w:val="22"/>
            <w:u w:val="single"/>
            <w:rtl w:val="true"/>
          </w:rPr>
          <w:t>מדינת</w:t>
        </w:r>
        <w:r>
          <w:rPr>
            <w:rStyle w:val="Hyperlink"/>
            <w:color w:val="0000FF"/>
            <w:sz w:val="22"/>
            <w:sz w:val="22"/>
            <w:u w:val="single"/>
            <w:rtl w:val="true"/>
          </w:rPr>
          <w:t xml:space="preserve"> </w:t>
        </w:r>
        <w:r>
          <w:rPr>
            <w:rStyle w:val="Hyperlink"/>
            <w:color w:val="0000FF"/>
            <w:sz w:val="22"/>
            <w:sz w:val="22"/>
            <w:u w:val="single"/>
            <w:rtl w:val="true"/>
          </w:rPr>
          <w:t>ישראל</w:t>
        </w:r>
        <w:r>
          <w:rPr>
            <w:rStyle w:val="Hyperlink"/>
            <w:color w:val="0000FF"/>
            <w:sz w:val="22"/>
            <w:u w:val="single"/>
            <w:rtl w:val="true"/>
          </w:rPr>
          <w:t xml:space="preserve">, </w:t>
        </w:r>
        <w:r>
          <w:rPr>
            <w:rStyle w:val="Hyperlink"/>
            <w:color w:val="0000FF"/>
            <w:sz w:val="22"/>
            <w:sz w:val="22"/>
            <w:u w:val="single"/>
            <w:rtl w:val="true"/>
          </w:rPr>
          <w:t>פ</w:t>
        </w:r>
        <w:r>
          <w:rPr>
            <w:rStyle w:val="Hyperlink"/>
            <w:color w:val="0000FF"/>
            <w:sz w:val="22"/>
            <w:u w:val="single"/>
            <w:rtl w:val="true"/>
          </w:rPr>
          <w:t>"</w:t>
        </w:r>
        <w:r>
          <w:rPr>
            <w:rStyle w:val="Hyperlink"/>
            <w:color w:val="0000FF"/>
            <w:sz w:val="22"/>
            <w:sz w:val="22"/>
            <w:u w:val="single"/>
            <w:rtl w:val="true"/>
          </w:rPr>
          <w:t>ד</w:t>
        </w:r>
        <w:r>
          <w:rPr>
            <w:rStyle w:val="Hyperlink"/>
            <w:color w:val="0000FF"/>
            <w:sz w:val="22"/>
            <w:sz w:val="22"/>
            <w:u w:val="single"/>
            <w:rtl w:val="true"/>
          </w:rPr>
          <w:t xml:space="preserve"> </w:t>
        </w:r>
        <w:r>
          <w:rPr>
            <w:rStyle w:val="Hyperlink"/>
            <w:color w:val="0000FF"/>
            <w:sz w:val="22"/>
            <w:sz w:val="22"/>
            <w:u w:val="single"/>
            <w:rtl w:val="true"/>
          </w:rPr>
          <w:t>מג</w:t>
        </w:r>
      </w:hyperlink>
      <w:r>
        <w:rPr>
          <w:sz w:val="22"/>
          <w:rtl w:val="true"/>
        </w:rPr>
        <w:t>(</w:t>
      </w:r>
      <w:r>
        <w:rPr>
          <w:sz w:val="22"/>
        </w:rPr>
        <w:t>1</w:t>
      </w:r>
      <w:r>
        <w:rPr>
          <w:sz w:val="22"/>
          <w:rtl w:val="true"/>
        </w:rPr>
        <w:t xml:space="preserve">) </w:t>
      </w:r>
      <w:r>
        <w:rPr>
          <w:sz w:val="22"/>
        </w:rPr>
        <w:t>693</w:t>
      </w:r>
      <w:r>
        <w:rPr>
          <w:sz w:val="22"/>
          <w:rtl w:val="true"/>
        </w:rPr>
        <w:t xml:space="preserve">, </w:t>
      </w:r>
      <w:r>
        <w:rPr>
          <w:sz w:val="22"/>
        </w:rPr>
        <w:t>699</w:t>
      </w:r>
      <w:r>
        <w:rPr>
          <w:sz w:val="22"/>
          <w:rtl w:val="true"/>
        </w:rPr>
        <w:t xml:space="preserve"> (</w:t>
      </w:r>
      <w:r>
        <w:rPr>
          <w:sz w:val="22"/>
        </w:rPr>
        <w:t>1989</w:t>
      </w:r>
      <w:r>
        <w:rPr>
          <w:sz w:val="22"/>
          <w:rtl w:val="true"/>
        </w:rPr>
        <w:t>)</w:t>
      </w:r>
      <w:r>
        <w:rPr>
          <w:sz w:val="22"/>
          <w:rtl w:val="true"/>
        </w:rPr>
        <w:t xml:space="preserve">). </w:t>
      </w:r>
      <w:r>
        <w:rPr>
          <w:rtl w:val="true"/>
        </w:rPr>
        <w:t>במקרה שלפנינו</w:t>
      </w:r>
      <w:r>
        <w:rPr>
          <w:rtl w:val="true"/>
        </w:rPr>
        <w:t xml:space="preserve">, </w:t>
      </w:r>
      <w:r>
        <w:rPr>
          <w:rtl w:val="true"/>
        </w:rPr>
        <w:t xml:space="preserve">אין ספק כי </w:t>
      </w:r>
      <w:r>
        <w:rPr>
          <w:rFonts w:ascii="Arial TUR" w:hAnsi="Arial TUR" w:cs="Arial TUR"/>
          <w:rtl w:val="true"/>
        </w:rPr>
        <w:t xml:space="preserve">נוכחותו של המערער ברידינג בסמוך לשעת התקיפה המשוערת </w:t>
      </w:r>
      <w:r>
        <w:rPr>
          <w:rtl w:val="true"/>
        </w:rPr>
        <w:t xml:space="preserve">מחזקת את גרסתו המפלילה של אופק כהן ותומכת בטענת המשיבה כי </w:t>
      </w:r>
      <w:r>
        <w:rPr>
          <w:rFonts w:ascii="Arial TUR" w:hAnsi="Arial TUR" w:cs="Arial TUR"/>
          <w:rtl w:val="true"/>
        </w:rPr>
        <w:t>הגעתו של המערער למקום לא הייתה מקרית ואף לא נבעה מטעמים תמימים</w:t>
      </w:r>
      <w:r>
        <w:rPr>
          <w:rFonts w:cs="Arial TUR" w:ascii="Arial TUR" w:hAnsi="Arial TUR"/>
          <w:rtl w:val="true"/>
        </w:rPr>
        <w:t xml:space="preserve">, </w:t>
      </w:r>
      <w:r>
        <w:rPr>
          <w:rFonts w:ascii="Arial TUR" w:hAnsi="Arial TUR" w:cs="Arial TUR"/>
          <w:rtl w:val="true"/>
        </w:rPr>
        <w:t xml:space="preserve">אלא היתה חלק מהקשר הפלילי לתקוף את אוהדי הפועל תל אביב </w:t>
      </w:r>
      <w:r>
        <w:rPr>
          <w:rFonts w:cs="Arial TUR" w:ascii="Arial TUR" w:hAnsi="Arial TUR"/>
          <w:rtl w:val="true"/>
        </w:rPr>
        <w:t>(</w:t>
      </w:r>
      <w:r>
        <w:rPr>
          <w:rFonts w:ascii="Arial TUR" w:hAnsi="Arial TUR" w:cs="Arial TUR"/>
          <w:rtl w:val="true"/>
        </w:rPr>
        <w:t xml:space="preserve">השוו </w:t>
      </w:r>
      <w:hyperlink r:id="rId122">
        <w:r>
          <w:rPr>
            <w:rStyle w:val="Hyperlink"/>
            <w:rFonts w:ascii="Arial TUR" w:hAnsi="Arial TUR" w:cs="Arial TUR"/>
            <w:color w:val="0000FF"/>
            <w:u w:val="single"/>
            <w:rtl w:val="true"/>
          </w:rPr>
          <w:t>ע</w:t>
        </w:r>
        <w:r>
          <w:rPr>
            <w:rStyle w:val="Hyperlink"/>
            <w:rFonts w:cs="Arial TUR" w:ascii="Arial TUR" w:hAnsi="Arial TUR"/>
            <w:color w:val="0000FF"/>
            <w:u w:val="single"/>
            <w:rtl w:val="true"/>
          </w:rPr>
          <w:t>"</w:t>
        </w:r>
        <w:r>
          <w:rPr>
            <w:rStyle w:val="Hyperlink"/>
            <w:rFonts w:ascii="Arial TUR" w:hAnsi="Arial TUR" w:cs="Arial TUR"/>
            <w:color w:val="0000FF"/>
            <w:u w:val="single"/>
            <w:rtl w:val="true"/>
          </w:rPr>
          <w:t xml:space="preserve">פ </w:t>
        </w:r>
        <w:r>
          <w:rPr>
            <w:rStyle w:val="Hyperlink"/>
            <w:rFonts w:cs="Arial TUR" w:ascii="Arial TUR" w:hAnsi="Arial TUR"/>
            <w:color w:val="0000FF"/>
            <w:u w:val="single"/>
          </w:rPr>
          <w:t>395/06</w:t>
        </w:r>
      </w:hyperlink>
      <w:r>
        <w:rPr>
          <w:rFonts w:cs="Arial TUR" w:ascii="Arial TUR" w:hAnsi="Arial TUR"/>
          <w:rtl w:val="true"/>
        </w:rPr>
        <w:t xml:space="preserve"> </w:t>
      </w:r>
      <w:r>
        <w:rPr>
          <w:rFonts w:ascii="Century" w:hAnsi="Century" w:cs="Miriam"/>
          <w:b/>
          <w:b/>
          <w:spacing w:val="0"/>
          <w:sz w:val="22"/>
          <w:sz w:val="22"/>
          <w:szCs w:val="24"/>
          <w:rtl w:val="true"/>
        </w:rPr>
        <w:t>חליסטוב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Arial TUR" w:ascii="Arial TUR" w:hAnsi="Arial TU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Arial TUR" w:hAnsi="Arial TUR" w:cs="Arial TUR"/>
          <w:rtl w:val="true"/>
        </w:rPr>
        <w:t xml:space="preserve">פסקה </w:t>
      </w:r>
      <w:r>
        <w:rPr>
          <w:rFonts w:cs="Arial TUR" w:ascii="Arial TUR" w:hAnsi="Arial TUR"/>
        </w:rPr>
        <w:t>22</w:t>
      </w:r>
      <w:r>
        <w:rPr>
          <w:rFonts w:cs="Arial TUR" w:ascii="Arial TUR" w:hAnsi="Arial TUR"/>
          <w:rtl w:val="true"/>
        </w:rPr>
        <w:t xml:space="preserve"> (</w:t>
      </w:r>
      <w:r>
        <w:rPr>
          <w:rFonts w:cs="Arial TUR" w:ascii="Arial TUR" w:hAnsi="Arial TUR"/>
        </w:rPr>
        <w:t>16.11.2006</w:t>
      </w:r>
      <w:r>
        <w:rPr>
          <w:rFonts w:cs="Arial TUR" w:ascii="Arial TUR" w:hAnsi="Arial TUR"/>
          <w:rtl w:val="true"/>
        </w:rPr>
        <w:t>) (</w:t>
      </w:r>
      <w:r>
        <w:rPr>
          <w:rFonts w:ascii="Arial TUR" w:hAnsi="Arial TUR" w:cs="Arial TUR"/>
          <w:rtl w:val="true"/>
        </w:rPr>
        <w:t>להלן</w:t>
      </w:r>
      <w:r>
        <w:rPr>
          <w:rFonts w:cs="Arial TUR" w:ascii="Arial TUR" w:hAnsi="Arial TUR"/>
          <w:rtl w:val="true"/>
        </w:rPr>
        <w:t xml:space="preserve">: </w:t>
      </w:r>
      <w:r>
        <w:rPr>
          <w:rFonts w:ascii="Arial TUR" w:hAnsi="Arial TUR" w:cs="Arial TUR"/>
          <w:rtl w:val="true"/>
        </w:rPr>
        <w:t xml:space="preserve">עניין </w:t>
      </w:r>
      <w:r>
        <w:rPr>
          <w:rFonts w:ascii="Century" w:hAnsi="Century" w:cs="Miriam"/>
          <w:b/>
          <w:b/>
          <w:spacing w:val="0"/>
          <w:sz w:val="22"/>
          <w:sz w:val="22"/>
          <w:szCs w:val="24"/>
          <w:rtl w:val="true"/>
        </w:rPr>
        <w:t>חליסטוב</w:t>
      </w:r>
      <w:r>
        <w:rPr>
          <w:rFonts w:cs="Arial TUR" w:ascii="Arial TUR" w:hAnsi="Arial TUR"/>
          <w:rtl w:val="true"/>
        </w:rPr>
        <w:t xml:space="preserve">)). </w:t>
      </w:r>
      <w:r>
        <w:rPr>
          <w:rtl w:val="true"/>
        </w:rPr>
        <w:t>בעניינו לא הייתה לו</w:t>
      </w:r>
      <w:r>
        <w:rPr>
          <w:rtl w:val="true"/>
        </w:rPr>
        <w:t xml:space="preserve">, </w:t>
      </w:r>
      <w:r>
        <w:rPr>
          <w:rtl w:val="true"/>
        </w:rPr>
        <w:t>למערער</w:t>
      </w:r>
      <w:r>
        <w:rPr>
          <w:rtl w:val="true"/>
        </w:rPr>
        <w:t xml:space="preserve">, </w:t>
      </w:r>
      <w:r>
        <w:rPr>
          <w:rtl w:val="true"/>
        </w:rPr>
        <w:t xml:space="preserve">שום סיבה הגיונית להגיע לרידינג ביום האירוע לבד מתקיפת אוהדי הפועל תל אביב שחיכו במקום להסעה </w:t>
      </w:r>
      <w:r>
        <w:rPr>
          <w:rtl w:val="true"/>
        </w:rPr>
        <w:t>–</w:t>
      </w:r>
      <w:r>
        <w:rPr>
          <w:rtl w:val="true"/>
        </w:rPr>
        <w:t xml:space="preserve"> ואכן</w:t>
      </w:r>
      <w:r>
        <w:rPr>
          <w:rtl w:val="true"/>
        </w:rPr>
        <w:t xml:space="preserve">, </w:t>
      </w:r>
      <w:r>
        <w:rPr>
          <w:rFonts w:ascii="Arial TUR" w:hAnsi="Arial TUR" w:cs="Arial TUR"/>
          <w:rtl w:val="true"/>
        </w:rPr>
        <w:t>לא עלה בידו לספק הסבר המניח את הדעת לנסיבות הגעתו למקום</w:t>
      </w:r>
      <w:r>
        <w:rPr>
          <w:rFonts w:cs="Arial TUR" w:ascii="Arial TUR" w:hAnsi="Arial TUR"/>
          <w:rtl w:val="true"/>
        </w:rPr>
        <w:t xml:space="preserve">; </w:t>
      </w:r>
      <w:r>
        <w:rPr>
          <w:rFonts w:ascii="Arial TUR" w:hAnsi="Arial TUR" w:cs="Arial TUR"/>
          <w:rtl w:val="true"/>
        </w:rPr>
        <w:t>ועל העניין הזה עוד אעמוד להלן</w:t>
      </w:r>
      <w:r>
        <w:rPr>
          <w:rFonts w:cs="Arial TUR" w:ascii="Arial TUR" w:hAnsi="Arial TUR"/>
          <w:rtl w:val="true"/>
        </w:rPr>
        <w:t xml:space="preserve">. </w:t>
      </w:r>
      <w:r>
        <w:rPr>
          <w:rtl w:val="true"/>
        </w:rPr>
        <w:t>משכך הם פני הדברים</w:t>
      </w:r>
      <w:r>
        <w:rPr>
          <w:rtl w:val="true"/>
        </w:rPr>
        <w:t xml:space="preserve">, </w:t>
      </w:r>
      <w:r>
        <w:rPr>
          <w:rtl w:val="true"/>
        </w:rPr>
        <w:t>לא נותר לי אלא לאשר את קביעתו של בית משפט קמא כי עשן התמימות שהמערער פיזר סביבו התפוגג כליל וכי המערער היה שותף פעיל למעשה התקיפה ולקשר הפלילי שקדם לו</w:t>
      </w:r>
      <w:r>
        <w:rPr>
          <w:rtl w:val="true"/>
        </w:rPr>
        <w:t>.</w:t>
      </w:r>
    </w:p>
    <w:p>
      <w:pPr>
        <w:pStyle w:val="Ruller42"/>
        <w:ind w:end="0"/>
        <w:jc w:val="both"/>
        <w:rPr/>
      </w:pPr>
      <w:r>
        <w:rPr>
          <w:rtl w:val="true"/>
        </w:rPr>
      </w:r>
    </w:p>
    <w:p>
      <w:pPr>
        <w:pStyle w:val="Ruller43"/>
        <w:numPr>
          <w:ilvl w:val="0"/>
          <w:numId w:val="0"/>
        </w:numPr>
        <w:ind w:hanging="0" w:start="0" w:end="0"/>
        <w:jc w:val="both"/>
        <w:rPr>
          <w:rFonts w:ascii="Arial TUR" w:hAnsi="Arial TUR" w:cs="Arial TUR"/>
        </w:rPr>
      </w:pPr>
      <w:r>
        <w:rPr>
          <w:rFonts w:cs="Century" w:ascii="Century" w:hAnsi="Century"/>
          <w:sz w:val="22"/>
          <w:rtl w:val="true"/>
        </w:rPr>
        <w:tab/>
      </w:r>
      <w:r>
        <w:rPr>
          <w:rFonts w:ascii="Century" w:hAnsi="Century" w:cs="Century"/>
          <w:sz w:val="22"/>
          <w:sz w:val="22"/>
          <w:rtl w:val="true"/>
        </w:rPr>
        <w:t>ב</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השיחות</w:t>
      </w:r>
      <w:r>
        <w:rPr>
          <w:rFonts w:ascii="Century" w:hAnsi="Century" w:eastAsia="Century" w:cs="Century"/>
          <w:b/>
          <w:b/>
          <w:spacing w:val="0"/>
          <w:sz w:val="22"/>
          <w:sz w:val="22"/>
          <w:szCs w:val="24"/>
          <w:rtl w:val="true"/>
        </w:rPr>
        <w:t xml:space="preserve"> </w:t>
      </w:r>
      <w:r>
        <w:rPr>
          <w:rtl w:val="true"/>
        </w:rPr>
        <w:t>–</w:t>
      </w:r>
      <w:r>
        <w:rPr>
          <w:rtl w:val="true"/>
        </w:rPr>
        <w:t xml:space="preserve"> בית משפט קמא קבע כי פלט השיחות המעיד כי בין השעות </w:t>
      </w:r>
      <w:r>
        <w:rPr/>
        <w:t>16:04</w:t>
      </w:r>
      <w:r>
        <w:rPr>
          <w:rtl w:val="true"/>
        </w:rPr>
        <w:t xml:space="preserve"> </w:t>
      </w:r>
      <w:r>
        <w:rPr>
          <w:rtl w:val="true"/>
        </w:rPr>
        <w:t>ועד ל</w:t>
      </w:r>
      <w:r>
        <w:rPr>
          <w:rtl w:val="true"/>
        </w:rPr>
        <w:t>-</w:t>
      </w:r>
      <w:r>
        <w:rPr/>
        <w:t>16:32</w:t>
      </w:r>
      <w:r>
        <w:rPr>
          <w:rtl w:val="true"/>
        </w:rPr>
        <w:t xml:space="preserve"> </w:t>
      </w:r>
      <w:r>
        <w:rPr>
          <w:rtl w:val="true"/>
        </w:rPr>
        <w:t>לא ביצע המערער שיחות טלפון</w:t>
      </w:r>
      <w:r>
        <w:rPr>
          <w:rtl w:val="true"/>
        </w:rPr>
        <w:t xml:space="preserve">, </w:t>
      </w:r>
      <w:r>
        <w:rPr>
          <w:rtl w:val="true"/>
        </w:rPr>
        <w:t xml:space="preserve">מלמד על </w:t>
      </w:r>
      <w:r>
        <w:rPr>
          <w:rtl w:val="true"/>
        </w:rPr>
        <w:t>"</w:t>
      </w:r>
      <w:r>
        <w:rPr>
          <w:rtl w:val="true"/>
        </w:rPr>
        <w:t>חלון ההזדמנויות</w:t>
      </w:r>
      <w:r>
        <w:rPr>
          <w:rtl w:val="true"/>
        </w:rPr>
        <w:t xml:space="preserve">" </w:t>
      </w:r>
      <w:r>
        <w:rPr>
          <w:rtl w:val="true"/>
        </w:rPr>
        <w:t xml:space="preserve">שעמד לרשותו להשתתף בתקיפה </w:t>
      </w:r>
      <w:r>
        <w:rPr>
          <w:rtl w:val="true"/>
        </w:rPr>
        <w:t>(</w:t>
      </w:r>
      <w:r>
        <w:rPr>
          <w:rtl w:val="true"/>
        </w:rPr>
        <w:t>ראו עמ</w:t>
      </w:r>
      <w:r>
        <w:rPr>
          <w:rtl w:val="true"/>
        </w:rPr>
        <w:t xml:space="preserve">' </w:t>
      </w:r>
      <w:r>
        <w:rPr/>
        <w:t>56</w:t>
      </w:r>
      <w:r>
        <w:rPr>
          <w:rtl w:val="true"/>
        </w:rPr>
        <w:t xml:space="preserve"> </w:t>
      </w:r>
      <w:r>
        <w:rPr>
          <w:rtl w:val="true"/>
        </w:rPr>
        <w:t>להכרעת הדין</w:t>
      </w:r>
      <w:r>
        <w:rPr>
          <w:rtl w:val="true"/>
        </w:rPr>
        <w:t xml:space="preserve">). </w:t>
      </w:r>
      <w:r>
        <w:rPr>
          <w:rtl w:val="true"/>
        </w:rPr>
        <w:t>ואכן</w:t>
      </w:r>
      <w:r>
        <w:rPr>
          <w:rtl w:val="true"/>
        </w:rPr>
        <w:t xml:space="preserve">, </w:t>
      </w:r>
      <w:r>
        <w:rPr>
          <w:rtl w:val="true"/>
        </w:rPr>
        <w:t>חלון הזדמנויות משמש תוספת לראיות הקושרות את הנאשם במישרין לביצוע העבירות המיוחסות לו</w:t>
      </w:r>
      <w:r>
        <w:rPr>
          <w:rtl w:val="true"/>
        </w:rPr>
        <w:t xml:space="preserve">. </w:t>
      </w:r>
      <w:r>
        <w:rPr>
          <w:rtl w:val="true"/>
        </w:rPr>
        <w:t>כפי שהיטיב לתאר זאת</w:t>
      </w:r>
      <w:r>
        <w:rPr>
          <w:rtl w:val="true"/>
        </w:rPr>
        <w:t xml:space="preserve">, </w:t>
      </w:r>
      <w:r>
        <w:rPr>
          <w:rtl w:val="true"/>
        </w:rPr>
        <w:t xml:space="preserve">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גרוניס</w:t>
      </w:r>
      <w:r>
        <w:rPr>
          <w:rtl w:val="true"/>
        </w:rPr>
        <w:t xml:space="preserve"> ב</w:t>
      </w:r>
      <w:hyperlink r:id="rId1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4354/08</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רבינוביץ</w:t>
      </w:r>
      <w:r>
        <w:rPr>
          <w:rFonts w:ascii="Century" w:hAnsi="Century" w:cs="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22.4.2010</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r>
    </w:p>
    <w:p>
      <w:pPr>
        <w:pStyle w:val="Ruller51"/>
        <w:ind w:end="1282"/>
        <w:jc w:val="both"/>
        <w:rPr/>
      </w:pPr>
      <w:r>
        <w:rPr>
          <w:rFonts w:cs="Century" w:ascii="Century" w:hAnsi="Century"/>
          <w:rtl w:val="true"/>
        </w:rPr>
        <w:t>"</w:t>
      </w:r>
      <w:r>
        <w:rPr>
          <w:rFonts w:ascii="Century" w:hAnsi="Century" w:cs="Century"/>
          <w:rtl w:val="true"/>
        </w:rPr>
        <w:t>מניע והזדמנות הם ראיות נסיבתיות</w:t>
      </w:r>
      <w:r>
        <w:rPr>
          <w:rFonts w:cs="Century" w:ascii="Century" w:hAnsi="Century"/>
          <w:rtl w:val="true"/>
        </w:rPr>
        <w:t xml:space="preserve">, </w:t>
      </w:r>
      <w:r>
        <w:rPr>
          <w:rFonts w:ascii="Century" w:hAnsi="Century" w:cs="Century"/>
          <w:rtl w:val="true"/>
        </w:rPr>
        <w:t xml:space="preserve">אשר יש לשקול אותן על רקע יתר הראיות </w:t>
      </w:r>
      <w:r>
        <w:rPr>
          <w:rFonts w:cs="Century" w:ascii="Century" w:hAnsi="Century"/>
          <w:rtl w:val="true"/>
        </w:rPr>
        <w:t xml:space="preserve">[...]. </w:t>
      </w:r>
      <w:r>
        <w:rPr>
          <w:rFonts w:ascii="Century" w:hAnsi="Century" w:cs="Century"/>
          <w:rtl w:val="true"/>
        </w:rPr>
        <w:t>ברי</w:t>
      </w:r>
      <w:r>
        <w:rPr>
          <w:rFonts w:cs="Century" w:ascii="Century" w:hAnsi="Century"/>
          <w:rtl w:val="true"/>
        </w:rPr>
        <w:t xml:space="preserve">, </w:t>
      </w:r>
      <w:r>
        <w:rPr>
          <w:rFonts w:ascii="Century" w:hAnsi="Century" w:cs="Century"/>
          <w:rtl w:val="true"/>
        </w:rPr>
        <w:t>כי לא ניתן להרשיע על בסיס ראיות נסיבתיות מסוג זה בלבד</w:t>
      </w:r>
      <w:r>
        <w:rPr>
          <w:rFonts w:cs="Century" w:ascii="Century" w:hAnsi="Century"/>
          <w:rtl w:val="true"/>
        </w:rPr>
        <w:t xml:space="preserve">. </w:t>
      </w:r>
      <w:r>
        <w:rPr>
          <w:rFonts w:ascii="Century" w:hAnsi="Century" w:cs="Century"/>
          <w:rtl w:val="true"/>
        </w:rPr>
        <w:t>מסקנה כי אדם יכול היה לבצע עבירה ואף להפיק ממנה תועלת</w:t>
      </w:r>
      <w:r>
        <w:rPr>
          <w:rFonts w:cs="Century" w:ascii="Century" w:hAnsi="Century"/>
          <w:rtl w:val="true"/>
        </w:rPr>
        <w:t xml:space="preserve">, </w:t>
      </w:r>
      <w:r>
        <w:rPr>
          <w:rFonts w:ascii="Century" w:hAnsi="Century" w:cs="Century"/>
          <w:rtl w:val="true"/>
        </w:rPr>
        <w:t>אינה שקולה בשום פנים למסקנה כי הוא אכן ביצע אותה</w:t>
      </w:r>
      <w:r>
        <w:rPr>
          <w:rFonts w:cs="Century" w:ascii="Century" w:hAnsi="Century"/>
          <w:rtl w:val="true"/>
        </w:rPr>
        <w:t xml:space="preserve">. </w:t>
      </w:r>
      <w:r>
        <w:rPr>
          <w:rFonts w:ascii="Century" w:hAnsi="Century" w:cs="Century"/>
          <w:rtl w:val="true"/>
        </w:rPr>
        <w:t>ראיות המצביעות על הזדמנות או על מניע אינן יכולות להיות יותר מאשר נדבך צדדי</w:t>
      </w:r>
      <w:r>
        <w:rPr>
          <w:rFonts w:cs="Century" w:ascii="Century" w:hAnsi="Century"/>
          <w:rtl w:val="true"/>
        </w:rPr>
        <w:t xml:space="preserve">, </w:t>
      </w:r>
      <w:r>
        <w:rPr>
          <w:rFonts w:ascii="Century" w:hAnsi="Century" w:cs="Century"/>
          <w:rtl w:val="true"/>
        </w:rPr>
        <w:t>התומך בתשתית ראייתית הכוללת גם ראיות המצביעות באופן ממוקד על מעורבות הנאשם בעבירה</w:t>
      </w:r>
      <w:r>
        <w:rPr>
          <w:rFonts w:cs="Century" w:ascii="Century" w:hAnsi="Century"/>
          <w:rtl w:val="true"/>
        </w:rPr>
        <w:t>" (</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tl w:val="true"/>
        </w:rPr>
        <w:t xml:space="preserve">.; </w:t>
      </w:r>
      <w:r>
        <w:rPr>
          <w:rFonts w:ascii="Century" w:hAnsi="Century" w:cs="Century"/>
          <w:rtl w:val="true"/>
        </w:rPr>
        <w:t>ראו 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3</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r>
    </w:p>
    <w:p>
      <w:pPr>
        <w:pStyle w:val="Ruller43"/>
        <w:numPr>
          <w:ilvl w:val="0"/>
          <w:numId w:val="0"/>
        </w:numPr>
        <w:ind w:hanging="0" w:start="0" w:end="0"/>
        <w:jc w:val="both"/>
        <w:rPr>
          <w:rFonts w:ascii="Century" w:hAnsi="Century" w:cs="Miriam"/>
          <w:b/>
          <w:spacing w:val="0"/>
          <w:szCs w:val="24"/>
        </w:rPr>
      </w:pPr>
      <w:r>
        <w:rPr>
          <w:rtl w:val="true"/>
        </w:rPr>
        <w:tab/>
      </w:r>
      <w:r>
        <w:rPr>
          <w:rtl w:val="true"/>
        </w:rPr>
        <w:t>במקרה שלפנינו</w:t>
      </w:r>
      <w:r>
        <w:rPr>
          <w:rtl w:val="true"/>
        </w:rPr>
        <w:t xml:space="preserve">, </w:t>
      </w:r>
      <w:r>
        <w:rPr>
          <w:rtl w:val="true"/>
        </w:rPr>
        <w:t>חלון ההזדמנויות שעמד לרשות המערער ליטול חלק בתקיפה הוא ברור</w:t>
      </w:r>
      <w:r>
        <w:rPr>
          <w:rtl w:val="true"/>
        </w:rPr>
        <w:t xml:space="preserve">: </w:t>
      </w:r>
      <w:r>
        <w:rPr>
          <w:rtl w:val="true"/>
        </w:rPr>
        <w:t xml:space="preserve">המערער הגיע לרידינג בשעה </w:t>
      </w:r>
      <w:r>
        <w:rPr/>
        <w:t>16:06</w:t>
      </w:r>
      <w:r>
        <w:rPr>
          <w:rtl w:val="true"/>
        </w:rPr>
        <w:t xml:space="preserve"> </w:t>
      </w:r>
      <w:r>
        <w:rPr>
          <w:rtl w:val="true"/>
        </w:rPr>
        <w:t>בסמיכות זמנים לשעת התקיפה</w:t>
      </w:r>
      <w:r>
        <w:rPr>
          <w:rtl w:val="true"/>
        </w:rPr>
        <w:t xml:space="preserve">, </w:t>
      </w:r>
      <w:r>
        <w:rPr>
          <w:rtl w:val="true"/>
        </w:rPr>
        <w:t xml:space="preserve">והחל משעה זו לערך ועד לשעה </w:t>
      </w:r>
      <w:r>
        <w:rPr/>
        <w:t>16:32</w:t>
      </w:r>
      <w:r>
        <w:rPr>
          <w:rtl w:val="true"/>
        </w:rPr>
        <w:t xml:space="preserve"> </w:t>
      </w:r>
      <w:r>
        <w:rPr>
          <w:rtl w:val="true"/>
        </w:rPr>
        <w:t xml:space="preserve">לא ביצע שום שיחות טלפון </w:t>
      </w:r>
      <w:r>
        <w:rPr>
          <w:rtl w:val="true"/>
        </w:rPr>
        <w:t>(</w:t>
      </w:r>
      <w:r>
        <w:rPr>
          <w:rtl w:val="true"/>
        </w:rPr>
        <w:t xml:space="preserve">השוו </w:t>
      </w:r>
      <w:hyperlink r:id="rId12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6928/17</w:t>
        </w:r>
      </w:hyperlink>
      <w:r>
        <w:rPr>
          <w:color w:val="000000"/>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אסרף</w:t>
      </w:r>
      <w:r>
        <w:rPr>
          <w:rFonts w:cs="Century" w:ascii="Century" w:hAnsi="Century"/>
          <w:sz w:val="22"/>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25-24</w:t>
      </w:r>
      <w:r>
        <w:rPr>
          <w:rtl w:val="true"/>
        </w:rPr>
        <w:t xml:space="preserve"> </w:t>
      </w:r>
      <w:r>
        <w:rPr>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w:t>
      </w:r>
      <w:r>
        <w:rPr>
          <w:rtl w:val="true"/>
        </w:rPr>
        <w:t>(</w:t>
      </w:r>
      <w:r>
        <w:rPr/>
        <w:t>16.8.2018</w:t>
      </w:r>
      <w:r>
        <w:rPr>
          <w:rtl w:val="true"/>
        </w:rPr>
        <w:t xml:space="preserve">); </w:t>
      </w:r>
      <w:bookmarkStart w:id="67" w:name="Text1"/>
      <w:r>
        <w:rPr>
          <w:rFonts w:ascii="FrankRuehl" w:hAnsi="FrankRuehl" w:cs="FrankRuehl"/>
          <w:color w:val="000000"/>
          <w:sz w:val="28"/>
          <w:sz w:val="28"/>
          <w:rtl w:val="true"/>
        </w:rPr>
        <w:t>ו</w:t>
      </w:r>
      <w:hyperlink r:id="rId125">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6630/13</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bookmarkEnd w:id="67"/>
      <w:r>
        <w:rPr>
          <w:rFonts w:cs="Century" w:ascii="Century" w:hAnsi="Century"/>
          <w:sz w:val="22"/>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19</w:t>
      </w:r>
      <w:r>
        <w:rPr>
          <w:rtl w:val="true"/>
        </w:rPr>
        <w:t xml:space="preserve"> (</w:t>
      </w:r>
      <w:r>
        <w:rPr/>
        <w:t>10.7.2014</w:t>
      </w:r>
      <w:r>
        <w:rPr>
          <w:rtl w:val="true"/>
        </w:rPr>
        <w:t xml:space="preserve">)). </w:t>
      </w:r>
      <w:r>
        <w:rPr>
          <w:rtl w:val="true"/>
        </w:rPr>
        <w:t>ראיה זו כשהיא לעצמה אמנם לא יכולה לקשור את המערער באופן ישיר למעשה התקיפה</w:t>
      </w:r>
      <w:r>
        <w:rPr>
          <w:rtl w:val="true"/>
        </w:rPr>
        <w:t xml:space="preserve">, </w:t>
      </w:r>
      <w:r>
        <w:rPr>
          <w:rtl w:val="true"/>
        </w:rPr>
        <w:t>אך יש בה כדי לחזק את גרסתו של אופק כהן לפיה בטווח זמנים זה השתתף המערער באירוע התקיפה</w:t>
      </w:r>
      <w:r>
        <w:rPr>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pPr>
      <w:r>
        <w:rPr>
          <w:rFonts w:cs="Miriam" w:ascii="Century" w:hAnsi="Century"/>
          <w:b/>
          <w:spacing w:val="0"/>
          <w:szCs w:val="24"/>
          <w:rtl w:val="true"/>
        </w:rPr>
        <w:tab/>
      </w:r>
      <w:r>
        <w:rPr>
          <w:rFonts w:ascii="Century" w:hAnsi="Century" w:cs="Century"/>
          <w:rtl w:val="true"/>
        </w:rPr>
        <w:t>ג</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תמונה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חברי</w:t>
      </w:r>
      <w:r>
        <w:rPr>
          <w:rFonts w:ascii="Century" w:hAnsi="Century" w:eastAsia="Century" w:cs="Century"/>
          <w:b/>
          <w:b/>
          <w:spacing w:val="0"/>
          <w:szCs w:val="24"/>
          <w:rtl w:val="true"/>
        </w:rPr>
        <w:t xml:space="preserve"> </w:t>
      </w:r>
      <w:r>
        <w:rPr>
          <w:rFonts w:ascii="Century" w:hAnsi="Century" w:cs="Miriam"/>
          <w:b/>
          <w:b/>
          <w:spacing w:val="0"/>
          <w:szCs w:val="24"/>
          <w:rtl w:val="true"/>
        </w:rPr>
        <w:t>הארגון</w:t>
      </w:r>
      <w:r>
        <w:rPr>
          <w:rFonts w:ascii="Century" w:hAnsi="Century" w:eastAsia="Century" w:cs="Century"/>
          <w:b/>
          <w:b/>
          <w:spacing w:val="0"/>
          <w:szCs w:val="24"/>
          <w:rtl w:val="true"/>
        </w:rPr>
        <w:t xml:space="preserve"> </w:t>
      </w:r>
      <w:r>
        <w:rPr>
          <w:rFonts w:ascii="Century" w:hAnsi="Century" w:cs="Miriam"/>
          <w:b/>
          <w:b/>
          <w:spacing w:val="0"/>
          <w:szCs w:val="24"/>
          <w:rtl w:val="true"/>
        </w:rPr>
        <w:t>בלטרון</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מצא</w:t>
      </w:r>
      <w:r>
        <w:rPr>
          <w:rFonts w:eastAsia="Arial TUR" w:cs="Arial TUR"/>
          <w:rtl w:val="true"/>
        </w:rPr>
        <w:t xml:space="preserve"> </w:t>
      </w:r>
      <w:r>
        <w:rPr>
          <w:rtl w:val="true"/>
        </w:rPr>
        <w:t>חיזוק</w:t>
      </w:r>
      <w:r>
        <w:rPr>
          <w:rFonts w:eastAsia="Arial TUR" w:cs="Arial TUR"/>
          <w:rtl w:val="true"/>
        </w:rPr>
        <w:t xml:space="preserve"> </w:t>
      </w:r>
      <w:r>
        <w:rPr>
          <w:rtl w:val="true"/>
        </w:rPr>
        <w:t>לאמרתו</w:t>
      </w:r>
      <w:r>
        <w:rPr>
          <w:rFonts w:eastAsia="Arial TUR" w:cs="Arial TUR"/>
          <w:rtl w:val="true"/>
        </w:rPr>
        <w:t xml:space="preserve"> </w:t>
      </w:r>
      <w:r>
        <w:rPr>
          <w:rtl w:val="true"/>
        </w:rPr>
        <w:t>של</w:t>
      </w:r>
      <w:r>
        <w:rPr>
          <w:rFonts w:eastAsia="Arial TUR" w:cs="Arial TUR"/>
          <w:rtl w:val="true"/>
        </w:rPr>
        <w:t xml:space="preserve"> </w:t>
      </w:r>
      <w:r>
        <w:rPr>
          <w:rtl w:val="true"/>
        </w:rPr>
        <w:t>אופק</w:t>
      </w:r>
      <w:r>
        <w:rPr>
          <w:rFonts w:eastAsia="Arial TUR" w:cs="Arial TUR"/>
          <w:rtl w:val="true"/>
        </w:rPr>
        <w:t xml:space="preserve"> </w:t>
      </w:r>
      <w:r>
        <w:rPr>
          <w:rtl w:val="true"/>
        </w:rPr>
        <w:t>כהן</w:t>
      </w:r>
      <w:r>
        <w:rPr>
          <w:rFonts w:eastAsia="Arial TUR" w:cs="Arial TUR"/>
          <w:rtl w:val="true"/>
        </w:rPr>
        <w:t xml:space="preserve"> </w:t>
      </w:r>
      <w:r>
        <w:rPr>
          <w:rtl w:val="true"/>
        </w:rPr>
        <w:t>בתמונה</w:t>
      </w:r>
      <w:r>
        <w:rPr>
          <w:rFonts w:eastAsia="Arial TUR" w:cs="Arial TUR"/>
          <w:rtl w:val="true"/>
        </w:rPr>
        <w:t xml:space="preserve"> </w:t>
      </w:r>
      <w:r>
        <w:rPr>
          <w:rtl w:val="true"/>
        </w:rPr>
        <w:t>אשר</w:t>
      </w:r>
      <w:r>
        <w:rPr>
          <w:rFonts w:eastAsia="Arial TUR" w:cs="Arial TUR"/>
          <w:rtl w:val="true"/>
        </w:rPr>
        <w:t xml:space="preserve"> </w:t>
      </w:r>
      <w:r>
        <w:rPr>
          <w:rtl w:val="true"/>
        </w:rPr>
        <w:t>צולמה</w:t>
      </w:r>
      <w:r>
        <w:rPr>
          <w:rFonts w:eastAsia="Arial TUR" w:cs="Arial TUR"/>
          <w:rtl w:val="true"/>
        </w:rPr>
        <w:t xml:space="preserve"> </w:t>
      </w:r>
      <w:r>
        <w:rPr>
          <w:rtl w:val="true"/>
        </w:rPr>
        <w:t>ביום</w:t>
      </w:r>
      <w:r>
        <w:rPr>
          <w:rFonts w:eastAsia="Arial TUR" w:cs="Arial TUR"/>
          <w:rtl w:val="true"/>
        </w:rPr>
        <w:t xml:space="preserve"> </w:t>
      </w:r>
      <w:r>
        <w:rPr/>
        <w:t>24.8.2015</w:t>
      </w:r>
      <w:r>
        <w:rPr>
          <w:rtl w:val="true"/>
        </w:rPr>
        <w:t xml:space="preserve"> </w:t>
      </w:r>
      <w:r>
        <w:rPr>
          <w:rtl w:val="true"/>
        </w:rPr>
        <w:t>במחלף</w:t>
      </w:r>
      <w:r>
        <w:rPr>
          <w:rFonts w:eastAsia="Arial TUR" w:cs="Arial TUR"/>
          <w:rtl w:val="true"/>
        </w:rPr>
        <w:t xml:space="preserve"> </w:t>
      </w:r>
      <w:r>
        <w:rPr>
          <w:rtl w:val="true"/>
        </w:rPr>
        <w:t>לטרון</w:t>
      </w:r>
      <w:r>
        <w:rPr>
          <w:rFonts w:eastAsia="Arial TUR" w:cs="Arial TUR"/>
          <w:rtl w:val="true"/>
        </w:rPr>
        <w:t xml:space="preserve"> </w:t>
      </w:r>
      <w:r>
        <w:rPr>
          <w:rtl w:val="true"/>
        </w:rPr>
        <w:t>בסמוך</w:t>
      </w:r>
      <w:r>
        <w:rPr>
          <w:rFonts w:eastAsia="Arial TUR" w:cs="Arial TUR"/>
          <w:rtl w:val="true"/>
        </w:rPr>
        <w:t xml:space="preserve"> </w:t>
      </w:r>
      <w:r>
        <w:rPr>
          <w:rtl w:val="true"/>
        </w:rPr>
        <w:t>לאחר</w:t>
      </w:r>
      <w:r>
        <w:rPr>
          <w:rFonts w:eastAsia="Arial TUR" w:cs="Arial TUR"/>
          <w:rtl w:val="true"/>
        </w:rPr>
        <w:t xml:space="preserve"> </w:t>
      </w:r>
      <w:r>
        <w:rPr>
          <w:rtl w:val="true"/>
        </w:rPr>
        <w:t>אירוע</w:t>
      </w:r>
      <w:r>
        <w:rPr>
          <w:rFonts w:eastAsia="Arial TUR" w:cs="Arial TUR"/>
          <w:rtl w:val="true"/>
        </w:rPr>
        <w:t xml:space="preserve"> </w:t>
      </w:r>
      <w:r>
        <w:rPr>
          <w:rtl w:val="true"/>
        </w:rPr>
        <w:t>התקיפה</w:t>
      </w:r>
      <w:r>
        <w:rPr>
          <w:rFonts w:eastAsia="Arial TUR" w:cs="Arial TUR"/>
          <w:rtl w:val="true"/>
        </w:rPr>
        <w:t xml:space="preserve"> </w:t>
      </w:r>
      <w:r>
        <w:rPr>
          <w:rtl w:val="true"/>
        </w:rPr>
        <w:t>ברידינג</w:t>
      </w:r>
      <w:r>
        <w:rPr>
          <w:rtl w:val="true"/>
        </w:rPr>
        <w:t xml:space="preserve">. </w:t>
      </w:r>
      <w:r>
        <w:rPr>
          <w:rtl w:val="true"/>
        </w:rPr>
        <w:t>בתמונה</w:t>
      </w:r>
      <w:r>
        <w:rPr>
          <w:rFonts w:eastAsia="Arial TUR" w:cs="Arial TUR"/>
          <w:rtl w:val="true"/>
        </w:rPr>
        <w:t xml:space="preserve"> </w:t>
      </w:r>
      <w:r>
        <w:rPr>
          <w:rtl w:val="true"/>
        </w:rPr>
        <w:t>נראים</w:t>
      </w:r>
      <w:r>
        <w:rPr>
          <w:rFonts w:eastAsia="Arial TUR" w:cs="Arial TUR"/>
          <w:rtl w:val="true"/>
        </w:rPr>
        <w:t xml:space="preserve"> </w:t>
      </w:r>
      <w:r>
        <w:rPr/>
        <w:t>29</w:t>
      </w:r>
      <w:r>
        <w:rPr>
          <w:rtl w:val="true"/>
        </w:rPr>
        <w:t xml:space="preserve"> </w:t>
      </w:r>
      <w:r>
        <w:rPr>
          <w:rtl w:val="true"/>
        </w:rPr>
        <w:t>חברי</w:t>
      </w:r>
      <w:r>
        <w:rPr>
          <w:rFonts w:eastAsia="Arial TUR" w:cs="Arial TUR"/>
          <w:rtl w:val="true"/>
        </w:rPr>
        <w:t xml:space="preserve"> </w:t>
      </w:r>
      <w:r>
        <w:rPr>
          <w:rtl w:val="true"/>
        </w:rPr>
        <w:t>לה</w:t>
      </w:r>
      <w:r>
        <w:rPr>
          <w:rFonts w:eastAsia="Arial TUR" w:cs="Arial TUR"/>
          <w:rtl w:val="true"/>
        </w:rPr>
        <w:t xml:space="preserve"> </w:t>
      </w:r>
      <w:r>
        <w:rPr>
          <w:rtl w:val="true"/>
        </w:rPr>
        <w:t>פמיליה</w:t>
      </w:r>
      <w:r>
        <w:rPr>
          <w:rFonts w:eastAsia="Arial TUR" w:cs="Arial TUR"/>
          <w:rtl w:val="true"/>
        </w:rPr>
        <w:t xml:space="preserve"> </w:t>
      </w:r>
      <w:r>
        <w:rPr>
          <w:rtl w:val="true"/>
        </w:rPr>
        <w:t>עומדים</w:t>
      </w:r>
      <w:r>
        <w:rPr>
          <w:rFonts w:eastAsia="Arial TUR" w:cs="Arial TUR"/>
          <w:rtl w:val="true"/>
        </w:rPr>
        <w:t xml:space="preserve"> </w:t>
      </w:r>
      <w:r>
        <w:rPr>
          <w:rtl w:val="true"/>
        </w:rPr>
        <w:t>בגבם</w:t>
      </w:r>
      <w:r>
        <w:rPr>
          <w:rFonts w:eastAsia="Arial TUR" w:cs="Arial TUR"/>
          <w:rtl w:val="true"/>
        </w:rPr>
        <w:t xml:space="preserve"> </w:t>
      </w:r>
      <w:r>
        <w:rPr>
          <w:rtl w:val="true"/>
        </w:rPr>
        <w:t>למצלמה</w:t>
      </w:r>
      <w:r>
        <w:rPr>
          <w:rFonts w:eastAsia="Arial TUR" w:cs="Arial TUR"/>
          <w:rtl w:val="true"/>
        </w:rPr>
        <w:t xml:space="preserve"> </w:t>
      </w:r>
      <w:r>
        <w:rPr>
          <w:rtl w:val="true"/>
        </w:rPr>
        <w:t>ומניפים</w:t>
      </w:r>
      <w:r>
        <w:rPr>
          <w:rFonts w:eastAsia="Arial TUR" w:cs="Arial TUR"/>
          <w:rtl w:val="true"/>
        </w:rPr>
        <w:t xml:space="preserve"> </w:t>
      </w:r>
      <w:r>
        <w:rPr>
          <w:rtl w:val="true"/>
        </w:rPr>
        <w:t>צעיף</w:t>
      </w:r>
      <w:r>
        <w:rPr>
          <w:rFonts w:eastAsia="Arial TUR" w:cs="Arial TUR"/>
          <w:rtl w:val="true"/>
        </w:rPr>
        <w:t xml:space="preserve"> </w:t>
      </w:r>
      <w:r>
        <w:rPr>
          <w:rtl w:val="true"/>
        </w:rPr>
        <w:t>של</w:t>
      </w:r>
      <w:r>
        <w:rPr>
          <w:rFonts w:eastAsia="Arial TUR" w:cs="Arial TUR"/>
          <w:rtl w:val="true"/>
        </w:rPr>
        <w:t xml:space="preserve"> </w:t>
      </w:r>
      <w:r>
        <w:rPr>
          <w:rtl w:val="true"/>
        </w:rPr>
        <w:t>אולטרס</w:t>
      </w:r>
      <w:r>
        <w:rPr>
          <w:rFonts w:eastAsia="Arial TUR" w:cs="Arial TUR"/>
          <w:rtl w:val="true"/>
        </w:rPr>
        <w:t xml:space="preserve"> </w:t>
      </w:r>
      <w:r>
        <w:rPr>
          <w:rtl w:val="true"/>
        </w:rPr>
        <w:t>הפועל</w:t>
      </w:r>
      <w:r>
        <w:rPr>
          <w:rFonts w:eastAsia="Arial TUR" w:cs="Arial TUR"/>
          <w:rtl w:val="true"/>
        </w:rPr>
        <w:t xml:space="preserve"> </w:t>
      </w:r>
      <w:r>
        <w:rPr>
          <w:rtl w:val="true"/>
        </w:rPr>
        <w:t>תל</w:t>
      </w:r>
      <w:r>
        <w:rPr>
          <w:rFonts w:eastAsia="Arial TUR" w:cs="Arial TUR"/>
          <w:rtl w:val="true"/>
        </w:rPr>
        <w:t xml:space="preserve"> </w:t>
      </w:r>
      <w:r>
        <w:rPr>
          <w:rtl w:val="true"/>
        </w:rPr>
        <w:t>אביב</w:t>
      </w:r>
      <w:r>
        <w:rPr>
          <w:rFonts w:eastAsia="Arial TUR" w:cs="Arial TUR"/>
          <w:rtl w:val="true"/>
        </w:rPr>
        <w:t xml:space="preserve"> </w:t>
      </w:r>
      <w:r>
        <w:rPr>
          <w:rtl w:val="true"/>
        </w:rPr>
        <w:t>בתנועת</w:t>
      </w:r>
      <w:r>
        <w:rPr>
          <w:rFonts w:eastAsia="Arial TUR" w:cs="Arial TUR"/>
          <w:rtl w:val="true"/>
        </w:rPr>
        <w:t xml:space="preserve"> </w:t>
      </w:r>
      <w:r>
        <w:rPr>
          <w:rtl w:val="true"/>
        </w:rPr>
        <w:t>"</w:t>
      </w:r>
      <w:r>
        <w:rPr>
          <w:rtl w:val="true"/>
        </w:rPr>
        <w:t>ניצחון</w:t>
      </w:r>
      <w:r>
        <w:rPr>
          <w:rtl w:val="true"/>
        </w:rPr>
        <w:t>" (</w:t>
      </w:r>
      <w:r>
        <w:rPr>
          <w:rtl w:val="true"/>
        </w:rPr>
        <w:t>ראו</w:t>
      </w:r>
      <w:r>
        <w:rPr>
          <w:rFonts w:eastAsia="Arial TUR" w:cs="Arial TUR"/>
          <w:rtl w:val="true"/>
        </w:rPr>
        <w:t xml:space="preserve"> </w:t>
      </w:r>
      <w:r>
        <w:rPr>
          <w:rtl w:val="true"/>
        </w:rPr>
        <w:t>ת</w:t>
      </w:r>
      <w:r>
        <w:rPr>
          <w:rtl w:val="true"/>
        </w:rPr>
        <w:t>/</w:t>
      </w:r>
      <w:r>
        <w:rPr/>
        <w:t>5</w:t>
      </w:r>
      <w:r>
        <w:rPr>
          <w:rtl w:val="true"/>
        </w:rPr>
        <w:t xml:space="preserve">). </w:t>
      </w:r>
      <w:r>
        <w:rPr>
          <w:rtl w:val="true"/>
        </w:rPr>
        <w:t>עיון</w:t>
      </w:r>
      <w:r>
        <w:rPr>
          <w:rFonts w:eastAsia="Arial TUR" w:cs="Arial TUR"/>
          <w:rtl w:val="true"/>
        </w:rPr>
        <w:t xml:space="preserve"> </w:t>
      </w:r>
      <w:r>
        <w:rPr>
          <w:rtl w:val="true"/>
        </w:rPr>
        <w:t>בחקירותיו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במשטרה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ת</w:t>
      </w:r>
      <w:r>
        <w:rPr>
          <w:rtl w:val="true"/>
        </w:rPr>
        <w:t>/</w:t>
      </w:r>
      <w:r>
        <w:rPr/>
        <w:t>11</w:t>
      </w:r>
      <w:r>
        <w:rPr>
          <w:rtl w:val="true"/>
        </w:rPr>
        <w:t>א</w:t>
      </w:r>
      <w:r>
        <w:rPr>
          <w:rtl w:val="true"/>
        </w:rPr>
        <w:t xml:space="preserve">, </w:t>
      </w:r>
      <w:r>
        <w:rPr>
          <w:rFonts w:ascii="Arial" w:hAnsi="Arial" w:cs="Arial"/>
          <w:rtl w:val="true"/>
        </w:rPr>
        <w:t>עמ</w:t>
      </w:r>
      <w:r>
        <w:rPr>
          <w:rFonts w:cs="Arial" w:ascii="Arial" w:hAnsi="Arial"/>
          <w:rtl w:val="true"/>
        </w:rPr>
        <w:t xml:space="preserve">' </w:t>
      </w:r>
      <w:r>
        <w:rPr>
          <w:rFonts w:cs="Arial" w:ascii="Arial" w:hAnsi="Arial"/>
        </w:rPr>
        <w:t>53</w:t>
      </w:r>
      <w:r>
        <w:rPr>
          <w:rFonts w:cs="Arial" w:ascii="Arial" w:hAnsi="Arial"/>
          <w:rtl w:val="true"/>
        </w:rPr>
        <w:t xml:space="preserve">, </w:t>
      </w:r>
      <w:r>
        <w:rPr>
          <w:rFonts w:ascii="Arial" w:hAnsi="Arial" w:cs="Arial"/>
          <w:rtl w:val="true"/>
        </w:rPr>
        <w:t xml:space="preserve">שורה </w:t>
      </w:r>
      <w:r>
        <w:rPr>
          <w:rFonts w:cs="Arial" w:ascii="Arial" w:hAnsi="Arial"/>
        </w:rPr>
        <w:t>16</w:t>
      </w:r>
      <w:r>
        <w:rPr>
          <w:rtl w:val="true"/>
        </w:rPr>
        <w:t xml:space="preserve">) </w:t>
      </w:r>
      <w:r>
        <w:rPr>
          <w:rtl w:val="true"/>
        </w:rPr>
        <w:t>ובעדותו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פרוטוקול</w:t>
      </w:r>
      <w:r>
        <w:rPr>
          <w:rFonts w:eastAsia="Arial TUR" w:cs="Arial TUR"/>
          <w:rtl w:val="true"/>
        </w:rPr>
        <w:t xml:space="preserve"> </w:t>
      </w:r>
      <w:r>
        <w:rPr>
          <w:rtl w:val="true"/>
        </w:rPr>
        <w:t>מיום</w:t>
      </w:r>
      <w:r>
        <w:rPr>
          <w:rFonts w:eastAsia="Arial TUR" w:cs="Arial TUR"/>
          <w:rtl w:val="true"/>
        </w:rPr>
        <w:t xml:space="preserve"> </w:t>
      </w:r>
      <w:r>
        <w:rPr/>
        <w:t>14.2.2017</w:t>
      </w:r>
      <w:r>
        <w:rPr>
          <w:rtl w:val="true"/>
        </w:rPr>
        <w:t xml:space="preserve">, </w:t>
      </w:r>
      <w:r>
        <w:rPr>
          <w:rFonts w:ascii="Arial" w:hAnsi="Arial" w:cs="Arial"/>
          <w:rtl w:val="true"/>
        </w:rPr>
        <w:t>עמ</w:t>
      </w:r>
      <w:r>
        <w:rPr>
          <w:rFonts w:cs="Arial" w:ascii="Arial" w:hAnsi="Arial"/>
          <w:rtl w:val="true"/>
        </w:rPr>
        <w:t xml:space="preserve">' </w:t>
      </w:r>
      <w:r>
        <w:rPr>
          <w:rFonts w:cs="Arial" w:ascii="Arial" w:hAnsi="Arial"/>
        </w:rPr>
        <w:t>120</w:t>
      </w:r>
      <w:r>
        <w:rPr>
          <w:rFonts w:cs="Arial" w:ascii="Arial" w:hAnsi="Arial"/>
          <w:rtl w:val="true"/>
        </w:rPr>
        <w:t xml:space="preserve">, </w:t>
      </w:r>
      <w:r>
        <w:rPr>
          <w:rFonts w:ascii="Arial" w:hAnsi="Arial" w:cs="Arial"/>
          <w:rtl w:val="true"/>
        </w:rPr>
        <w:t xml:space="preserve">שורות </w:t>
      </w:r>
      <w:r>
        <w:rPr>
          <w:rFonts w:cs="Arial" w:ascii="Arial" w:hAnsi="Arial"/>
        </w:rPr>
        <w:t>29-28</w:t>
      </w:r>
      <w:r>
        <w:rPr>
          <w:rtl w:val="true"/>
        </w:rPr>
        <w:t xml:space="preserve">), </w:t>
      </w:r>
      <w:r>
        <w:rPr>
          <w:rtl w:val="true"/>
        </w:rPr>
        <w:t>מעלה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נמנה</w:t>
      </w:r>
      <w:r>
        <w:rPr>
          <w:rFonts w:eastAsia="Arial TUR" w:cs="Arial TUR"/>
          <w:rtl w:val="true"/>
        </w:rPr>
        <w:t xml:space="preserve"> </w:t>
      </w:r>
      <w:r>
        <w:rPr>
          <w:rtl w:val="true"/>
        </w:rPr>
        <w:t>על</w:t>
      </w:r>
      <w:r>
        <w:rPr>
          <w:rFonts w:eastAsia="Arial TUR" w:cs="Arial TUR"/>
          <w:rtl w:val="true"/>
        </w:rPr>
        <w:t xml:space="preserve"> </w:t>
      </w:r>
      <w:r>
        <w:rPr>
          <w:rtl w:val="true"/>
        </w:rPr>
        <w:t>המצולמים</w:t>
      </w:r>
      <w:r>
        <w:rPr>
          <w:rFonts w:eastAsia="Arial TUR" w:cs="Arial TUR"/>
          <w:rtl w:val="true"/>
        </w:rPr>
        <w:t xml:space="preserve"> </w:t>
      </w:r>
      <w:r>
        <w:rPr>
          <w:rtl w:val="true"/>
        </w:rPr>
        <w:t>בתמונה</w:t>
      </w:r>
      <w:r>
        <w:rPr>
          <w:rFonts w:eastAsia="Arial TUR" w:cs="Arial TUR"/>
          <w:rtl w:val="true"/>
        </w:rPr>
        <w:t xml:space="preserve"> </w:t>
      </w:r>
      <w:r>
        <w:rPr>
          <w:rtl w:val="true"/>
        </w:rPr>
        <w:t>זו</w:t>
      </w:r>
      <w:r>
        <w:rPr>
          <w:rtl w:val="true"/>
        </w:rPr>
        <w:t xml:space="preserve">. </w:t>
      </w:r>
      <w:r>
        <w:rPr>
          <w:rtl w:val="true"/>
        </w:rPr>
        <w:t>בהתחשב</w:t>
      </w:r>
      <w:r>
        <w:rPr>
          <w:rFonts w:eastAsia="Arial TUR" w:cs="Arial TUR"/>
          <w:rtl w:val="true"/>
        </w:rPr>
        <w:t xml:space="preserve"> </w:t>
      </w:r>
      <w:r>
        <w:rPr>
          <w:rtl w:val="true"/>
        </w:rPr>
        <w:t>בעובדה</w:t>
      </w:r>
      <w:r>
        <w:rPr>
          <w:rFonts w:eastAsia="Arial TUR" w:cs="Arial TU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לא</w:t>
      </w:r>
      <w:r>
        <w:rPr>
          <w:rFonts w:eastAsia="Arial TUR" w:cs="Arial TUR"/>
          <w:rtl w:val="true"/>
        </w:rPr>
        <w:t xml:space="preserve"> </w:t>
      </w:r>
      <w:r>
        <w:rPr>
          <w:rtl w:val="true"/>
        </w:rPr>
        <w:t>טענה</w:t>
      </w:r>
      <w:r>
        <w:rPr>
          <w:rtl w:val="true"/>
        </w:rPr>
        <w:t xml:space="preserve">, </w:t>
      </w:r>
      <w:r>
        <w:rPr>
          <w:rtl w:val="true"/>
        </w:rPr>
        <w:t>וממילא</w:t>
      </w:r>
      <w:r>
        <w:rPr>
          <w:rFonts w:eastAsia="Arial TUR" w:cs="Arial TUR"/>
          <w:rtl w:val="true"/>
        </w:rPr>
        <w:t xml:space="preserve"> </w:t>
      </w:r>
      <w:r>
        <w:rPr>
          <w:rtl w:val="true"/>
        </w:rPr>
        <w:t>לא</w:t>
      </w:r>
      <w:r>
        <w:rPr>
          <w:rFonts w:eastAsia="Arial TUR" w:cs="Arial TUR"/>
          <w:rtl w:val="true"/>
        </w:rPr>
        <w:t xml:space="preserve"> </w:t>
      </w:r>
      <w:r>
        <w:rPr>
          <w:rtl w:val="true"/>
        </w:rPr>
        <w:t>הוכיחה</w:t>
      </w:r>
      <w:r>
        <w:rPr>
          <w:rtl w:val="true"/>
        </w:rPr>
        <w:t xml:space="preserve">, </w:t>
      </w:r>
      <w:r>
        <w:rPr>
          <w:rtl w:val="true"/>
        </w:rPr>
        <w:t>ש</w:t>
      </w:r>
      <w:r>
        <w:rPr>
          <w:rFonts w:ascii="Century" w:hAnsi="Century" w:cs="Miriam"/>
          <w:b/>
          <w:b/>
          <w:spacing w:val="0"/>
          <w:szCs w:val="24"/>
          <w:rtl w:val="true"/>
        </w:rPr>
        <w:t>כל</w:t>
      </w:r>
      <w:r>
        <w:rPr>
          <w:rFonts w:eastAsia="Arial TUR" w:cs="Arial TUR"/>
          <w:rtl w:val="true"/>
        </w:rPr>
        <w:t xml:space="preserve"> </w:t>
      </w:r>
      <w:r>
        <w:rPr>
          <w:rtl w:val="true"/>
        </w:rPr>
        <w:t>חברי</w:t>
      </w:r>
      <w:r>
        <w:rPr>
          <w:rFonts w:eastAsia="Arial TUR" w:cs="Arial TUR"/>
          <w:rtl w:val="true"/>
        </w:rPr>
        <w:t xml:space="preserve"> </w:t>
      </w:r>
      <w:r>
        <w:rPr>
          <w:rtl w:val="true"/>
        </w:rPr>
        <w:t>הארגון</w:t>
      </w:r>
      <w:r>
        <w:rPr>
          <w:rFonts w:eastAsia="Arial TUR" w:cs="Arial TUR"/>
          <w:rtl w:val="true"/>
        </w:rPr>
        <w:t xml:space="preserve"> </w:t>
      </w:r>
      <w:r>
        <w:rPr>
          <w:rtl w:val="true"/>
        </w:rPr>
        <w:t>שמופיעים</w:t>
      </w:r>
      <w:r>
        <w:rPr>
          <w:rFonts w:eastAsia="Arial TUR" w:cs="Arial TUR"/>
          <w:rtl w:val="true"/>
        </w:rPr>
        <w:t xml:space="preserve"> </w:t>
      </w:r>
      <w:r>
        <w:rPr>
          <w:rtl w:val="true"/>
        </w:rPr>
        <w:t>בתמונה</w:t>
      </w:r>
      <w:r>
        <w:rPr>
          <w:rFonts w:eastAsia="Arial TUR" w:cs="Arial TUR"/>
          <w:rtl w:val="true"/>
        </w:rPr>
        <w:t xml:space="preserve"> </w:t>
      </w:r>
      <w:r>
        <w:rPr>
          <w:rtl w:val="true"/>
        </w:rPr>
        <w:t>הנ</w:t>
      </w:r>
      <w:r>
        <w:rPr>
          <w:rtl w:val="true"/>
        </w:rPr>
        <w:t>"</w:t>
      </w:r>
      <w:r>
        <w:rPr>
          <w:rtl w:val="true"/>
        </w:rPr>
        <w:t>ל</w:t>
      </w:r>
      <w:r>
        <w:rPr>
          <w:rFonts w:eastAsia="Arial TUR" w:cs="Arial TUR"/>
          <w:rtl w:val="true"/>
        </w:rPr>
        <w:t xml:space="preserve"> </w:t>
      </w:r>
      <w:r>
        <w:rPr>
          <w:rtl w:val="true"/>
        </w:rPr>
        <w:t>נטלו</w:t>
      </w:r>
      <w:r>
        <w:rPr>
          <w:rFonts w:eastAsia="Arial TUR" w:cs="Arial TUR"/>
          <w:rtl w:val="true"/>
        </w:rPr>
        <w:t xml:space="preserve"> </w:t>
      </w:r>
      <w:r>
        <w:rPr>
          <w:rtl w:val="true"/>
        </w:rPr>
        <w:t>חלק</w:t>
      </w:r>
      <w:r>
        <w:rPr>
          <w:rFonts w:eastAsia="Arial TUR" w:cs="Arial TUR"/>
          <w:rtl w:val="true"/>
        </w:rPr>
        <w:t xml:space="preserve"> </w:t>
      </w:r>
      <w:r>
        <w:rPr>
          <w:rtl w:val="true"/>
        </w:rPr>
        <w:t>בתקיפת</w:t>
      </w:r>
      <w:r>
        <w:rPr>
          <w:rFonts w:eastAsia="Arial TUR" w:cs="Arial TUR"/>
          <w:rtl w:val="true"/>
        </w:rPr>
        <w:t xml:space="preserve"> </w:t>
      </w:r>
      <w:r>
        <w:rPr>
          <w:rtl w:val="true"/>
        </w:rPr>
        <w:t>אוהדי</w:t>
      </w:r>
      <w:r>
        <w:rPr>
          <w:rFonts w:eastAsia="Arial TUR" w:cs="Arial TUR"/>
          <w:rtl w:val="true"/>
        </w:rPr>
        <w:t xml:space="preserve"> </w:t>
      </w:r>
      <w:r>
        <w:rPr>
          <w:rtl w:val="true"/>
        </w:rPr>
        <w:t>הפועל</w:t>
      </w:r>
      <w:r>
        <w:rPr>
          <w:rFonts w:eastAsia="Arial TUR" w:cs="Arial TUR"/>
          <w:rtl w:val="true"/>
        </w:rPr>
        <w:t xml:space="preserve"> </w:t>
      </w:r>
      <w:r>
        <w:rPr>
          <w:rtl w:val="true"/>
        </w:rPr>
        <w:t>תל</w:t>
      </w:r>
      <w:r>
        <w:rPr>
          <w:rFonts w:eastAsia="Arial TUR" w:cs="Arial TUR"/>
          <w:rtl w:val="true"/>
        </w:rPr>
        <w:t xml:space="preserve"> </w:t>
      </w:r>
      <w:r>
        <w:rPr>
          <w:rtl w:val="true"/>
        </w:rPr>
        <w:t>אביב</w:t>
      </w:r>
      <w:r>
        <w:rPr>
          <w:rFonts w:eastAsia="Arial TUR" w:cs="Arial TUR"/>
          <w:rtl w:val="true"/>
        </w:rPr>
        <w:t xml:space="preserve"> </w:t>
      </w:r>
      <w:r>
        <w:rPr>
          <w:rtl w:val="true"/>
        </w:rPr>
        <w:t>וכי</w:t>
      </w:r>
      <w:r>
        <w:rPr>
          <w:rFonts w:eastAsia="Arial TUR" w:cs="Arial TUR"/>
          <w:rtl w:val="true"/>
        </w:rPr>
        <w:t xml:space="preserve"> </w:t>
      </w:r>
      <w:r>
        <w:rPr>
          <w:rtl w:val="true"/>
        </w:rPr>
        <w:t>אין</w:t>
      </w:r>
      <w:r>
        <w:rPr>
          <w:rFonts w:eastAsia="Arial TUR" w:cs="Arial TUR"/>
          <w:rtl w:val="true"/>
        </w:rPr>
        <w:t xml:space="preserve"> </w:t>
      </w:r>
      <w:r>
        <w:rPr>
          <w:rtl w:val="true"/>
        </w:rPr>
        <w:t>בתמונה</w:t>
      </w:r>
      <w:r>
        <w:rPr>
          <w:rtl w:val="true"/>
        </w:rPr>
        <w:t xml:space="preserve">, </w:t>
      </w:r>
      <w:r>
        <w:rPr>
          <w:rtl w:val="true"/>
        </w:rPr>
        <w:t>כשלעצמה</w:t>
      </w:r>
      <w:r>
        <w:rPr>
          <w:rtl w:val="true"/>
        </w:rPr>
        <w:t xml:space="preserve">, </w:t>
      </w:r>
      <w:r>
        <w:rPr>
          <w:rtl w:val="true"/>
        </w:rPr>
        <w:t>כדי</w:t>
      </w:r>
      <w:r>
        <w:rPr>
          <w:rFonts w:eastAsia="Arial TUR" w:cs="Arial TUR"/>
          <w:rtl w:val="true"/>
        </w:rPr>
        <w:t xml:space="preserve"> </w:t>
      </w:r>
      <w:r>
        <w:rPr>
          <w:rtl w:val="true"/>
        </w:rPr>
        <w:t>לחזק</w:t>
      </w:r>
      <w:r>
        <w:rPr>
          <w:rFonts w:eastAsia="Arial TUR" w:cs="Arial TUR"/>
          <w:rtl w:val="true"/>
        </w:rPr>
        <w:t xml:space="preserve"> </w:t>
      </w:r>
      <w:r>
        <w:rPr>
          <w:rtl w:val="true"/>
        </w:rPr>
        <w:t>את</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אופק</w:t>
      </w:r>
      <w:r>
        <w:rPr>
          <w:rFonts w:eastAsia="Arial TUR" w:cs="Arial TUR"/>
          <w:rtl w:val="true"/>
        </w:rPr>
        <w:t xml:space="preserve"> </w:t>
      </w:r>
      <w:r>
        <w:rPr>
          <w:rtl w:val="true"/>
        </w:rPr>
        <w:t>כהן</w:t>
      </w:r>
      <w:r>
        <w:rPr>
          <w:rFonts w:eastAsia="Arial TUR" w:cs="Arial TUR"/>
          <w:rtl w:val="true"/>
        </w:rPr>
        <w:t xml:space="preserve"> </w:t>
      </w:r>
      <w:r>
        <w:rPr>
          <w:rtl w:val="true"/>
        </w:rPr>
        <w:t>בנקודות</w:t>
      </w:r>
      <w:r>
        <w:rPr>
          <w:rFonts w:eastAsia="Arial TUR" w:cs="Arial TUR"/>
          <w:rtl w:val="true"/>
        </w:rPr>
        <w:t xml:space="preserve"> </w:t>
      </w:r>
      <w:r>
        <w:rPr>
          <w:rtl w:val="true"/>
        </w:rPr>
        <w:t>שבמחלוקת</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ראיה</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יכולה</w:t>
      </w:r>
      <w:r>
        <w:rPr>
          <w:rFonts w:eastAsia="Arial TUR" w:cs="Arial TUR"/>
          <w:rtl w:val="true"/>
        </w:rPr>
        <w:t xml:space="preserve"> </w:t>
      </w:r>
      <w:r>
        <w:rPr>
          <w:rtl w:val="true"/>
        </w:rPr>
        <w:t>לספק</w:t>
      </w:r>
      <w:r>
        <w:rPr>
          <w:rFonts w:eastAsia="Arial TUR" w:cs="Arial TUR"/>
          <w:rtl w:val="true"/>
        </w:rPr>
        <w:t xml:space="preserve"> </w:t>
      </w:r>
      <w:r>
        <w:rPr>
          <w:rtl w:val="true"/>
        </w:rPr>
        <w:t>חיזוק</w:t>
      </w:r>
      <w:r>
        <w:rPr>
          <w:rFonts w:eastAsia="Arial TUR" w:cs="Arial TUR"/>
          <w:rtl w:val="true"/>
        </w:rPr>
        <w:t xml:space="preserve"> </w:t>
      </w:r>
      <w:r>
        <w:rPr>
          <w:rtl w:val="true"/>
        </w:rPr>
        <w:t>משמעותי</w:t>
      </w:r>
      <w:r>
        <w:rPr>
          <w:rtl w:val="true"/>
        </w:rPr>
        <w:t xml:space="preserve">. </w:t>
      </w:r>
      <w:r>
        <w:rPr>
          <w:sz w:val="28"/>
          <w:sz w:val="28"/>
          <w:rtl w:val="true"/>
        </w:rPr>
        <w:t>ואולם</w:t>
      </w:r>
      <w:r>
        <w:rPr>
          <w:sz w:val="28"/>
          <w:rtl w:val="true"/>
        </w:rPr>
        <w:t xml:space="preserve">, </w:t>
      </w:r>
      <w:r>
        <w:rPr>
          <w:sz w:val="28"/>
          <w:sz w:val="28"/>
          <w:rtl w:val="true"/>
        </w:rPr>
        <w:t>אין</w:t>
      </w:r>
      <w:r>
        <w:rPr>
          <w:rFonts w:eastAsia="Arial TUR" w:cs="Arial TUR"/>
          <w:sz w:val="28"/>
          <w:sz w:val="28"/>
          <w:rtl w:val="true"/>
        </w:rPr>
        <w:t xml:space="preserve"> </w:t>
      </w:r>
      <w:r>
        <w:rPr>
          <w:sz w:val="28"/>
          <w:sz w:val="28"/>
          <w:rtl w:val="true"/>
        </w:rPr>
        <w:t>בכך</w:t>
      </w:r>
      <w:r>
        <w:rPr>
          <w:rFonts w:eastAsia="Arial TUR" w:cs="Arial TUR"/>
          <w:sz w:val="28"/>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לסייע</w:t>
      </w:r>
      <w:r>
        <w:rPr>
          <w:rFonts w:eastAsia="Arial TUR" w:cs="Arial TUR"/>
          <w:sz w:val="28"/>
          <w:sz w:val="28"/>
          <w:rtl w:val="true"/>
        </w:rPr>
        <w:t xml:space="preserve"> </w:t>
      </w:r>
      <w:r>
        <w:rPr>
          <w:sz w:val="28"/>
          <w:sz w:val="28"/>
          <w:rtl w:val="true"/>
        </w:rPr>
        <w:t>בידי</w:t>
      </w:r>
      <w:r>
        <w:rPr>
          <w:rFonts w:eastAsia="Arial TUR" w:cs="Arial TUR"/>
          <w:sz w:val="28"/>
          <w:sz w:val="28"/>
          <w:rtl w:val="true"/>
        </w:rPr>
        <w:t xml:space="preserve"> </w:t>
      </w:r>
      <w:r>
        <w:rPr>
          <w:sz w:val="28"/>
          <w:sz w:val="28"/>
          <w:rtl w:val="true"/>
        </w:rPr>
        <w:t>המערער</w:t>
      </w:r>
      <w:r>
        <w:rPr>
          <w:rFonts w:eastAsia="Arial TUR" w:cs="Arial TUR"/>
          <w:sz w:val="28"/>
          <w:sz w:val="28"/>
          <w:rtl w:val="true"/>
        </w:rPr>
        <w:t xml:space="preserve"> </w:t>
      </w:r>
      <w:r>
        <w:rPr>
          <w:sz w:val="28"/>
          <w:sz w:val="28"/>
          <w:rtl w:val="true"/>
        </w:rPr>
        <w:t>לאחר</w:t>
      </w:r>
      <w:r>
        <w:rPr>
          <w:rFonts w:eastAsia="Arial TUR" w:cs="Arial TUR"/>
          <w:sz w:val="28"/>
          <w:sz w:val="28"/>
          <w:rtl w:val="true"/>
        </w:rPr>
        <w:t xml:space="preserve"> </w:t>
      </w:r>
      <w:r>
        <w:rPr>
          <w:sz w:val="28"/>
          <w:sz w:val="28"/>
          <w:rtl w:val="true"/>
        </w:rPr>
        <w:t>שנמצאו</w:t>
      </w:r>
      <w:r>
        <w:rPr>
          <w:rFonts w:eastAsia="Arial TUR" w:cs="Arial TUR"/>
          <w:sz w:val="28"/>
          <w:sz w:val="28"/>
          <w:rtl w:val="true"/>
        </w:rPr>
        <w:t xml:space="preserve"> </w:t>
      </w:r>
      <w:r>
        <w:rPr>
          <w:sz w:val="28"/>
          <w:sz w:val="28"/>
          <w:rtl w:val="true"/>
        </w:rPr>
        <w:t>חיזוקים</w:t>
      </w:r>
      <w:r>
        <w:rPr>
          <w:rFonts w:eastAsia="Arial TUR" w:cs="Arial TUR"/>
          <w:sz w:val="28"/>
          <w:sz w:val="28"/>
          <w:rtl w:val="true"/>
        </w:rPr>
        <w:t xml:space="preserve"> </w:t>
      </w:r>
      <w:r>
        <w:rPr>
          <w:sz w:val="28"/>
          <w:sz w:val="28"/>
          <w:rtl w:val="true"/>
        </w:rPr>
        <w:t>מספיקים</w:t>
      </w:r>
      <w:r>
        <w:rPr>
          <w:rFonts w:eastAsia="Arial TUR" w:cs="Arial TUR"/>
          <w:sz w:val="28"/>
          <w:sz w:val="28"/>
          <w:rtl w:val="true"/>
        </w:rPr>
        <w:t xml:space="preserve"> </w:t>
      </w:r>
      <w:r>
        <w:rPr>
          <w:sz w:val="28"/>
          <w:sz w:val="28"/>
          <w:rtl w:val="true"/>
        </w:rPr>
        <w:t>לאמרתו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אופק</w:t>
      </w:r>
      <w:r>
        <w:rPr>
          <w:rFonts w:eastAsia="Arial TUR" w:cs="Arial TUR"/>
          <w:sz w:val="28"/>
          <w:sz w:val="28"/>
          <w:rtl w:val="true"/>
        </w:rPr>
        <w:t xml:space="preserve"> </w:t>
      </w:r>
      <w:r>
        <w:rPr>
          <w:sz w:val="28"/>
          <w:sz w:val="28"/>
          <w:rtl w:val="true"/>
        </w:rPr>
        <w:t>כהן</w:t>
      </w:r>
      <w:r>
        <w:rPr>
          <w:rFonts w:eastAsia="Arial TUR" w:cs="Arial TUR"/>
          <w:sz w:val="28"/>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פורטו</w:t>
      </w:r>
      <w:r>
        <w:rPr>
          <w:rFonts w:eastAsia="Arial TUR" w:cs="Arial TUR"/>
          <w:sz w:val="28"/>
          <w:sz w:val="28"/>
          <w:rtl w:val="true"/>
        </w:rPr>
        <w:t xml:space="preserve"> </w:t>
      </w:r>
      <w:r>
        <w:rPr>
          <w:sz w:val="28"/>
          <w:sz w:val="28"/>
          <w:rtl w:val="true"/>
        </w:rPr>
        <w:t>לעיל</w:t>
      </w:r>
      <w:r>
        <w:rPr>
          <w:sz w:val="28"/>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למעלה מן הנדרש אוסיף</w:t>
      </w:r>
      <w:r>
        <w:rPr>
          <w:rtl w:val="true"/>
        </w:rPr>
        <w:t xml:space="preserve">, </w:t>
      </w:r>
      <w:r>
        <w:rPr>
          <w:rtl w:val="true"/>
        </w:rPr>
        <w:t>כי מחשבתו הפלילית של המערער ביחס לעבירת הקשר המיוחסת לו תחת אישום זה מוכחת גם על ידי התנהגותו באישומים הנוספים התלויים נגדו</w:t>
      </w:r>
      <w:r>
        <w:rPr>
          <w:rtl w:val="true"/>
        </w:rPr>
        <w:t xml:space="preserve">. </w:t>
      </w:r>
      <w:r>
        <w:rPr>
          <w:rtl w:val="true"/>
        </w:rPr>
        <w:t xml:space="preserve">קווי הדמיון שבין אופן התרחשותם של שלושת אירועי התקיפה מושא הערעור שלפנינו מכניסים אותם בגדר ההלכה בדבר </w:t>
      </w:r>
      <w:r>
        <w:rPr>
          <w:rtl w:val="true"/>
        </w:rPr>
        <w:t>"</w:t>
      </w:r>
      <w:r>
        <w:rPr>
          <w:rtl w:val="true"/>
        </w:rPr>
        <w:t>מעשים דומים</w:t>
      </w:r>
      <w:r>
        <w:rPr>
          <w:rtl w:val="true"/>
        </w:rPr>
        <w:t xml:space="preserve">". </w:t>
      </w:r>
      <w:r>
        <w:rPr>
          <w:rtl w:val="true"/>
        </w:rPr>
        <w:t xml:space="preserve">על כוחם הראייתי של מעשים דומים עמד בית משפט זה בקבעו כי </w:t>
      </w:r>
      <w:r>
        <w:rPr>
          <w:rtl w:val="true"/>
        </w:rPr>
        <w:t>"</w:t>
      </w:r>
      <w:r>
        <w:rPr>
          <w:sz w:val="22"/>
          <w:sz w:val="22"/>
          <w:rtl w:val="true"/>
        </w:rPr>
        <w:t>הוכחת מעשים דומים מבקשת לשלול טענה בדבר היעדר מחשבה פלילית</w:t>
      </w:r>
      <w:r>
        <w:rPr>
          <w:sz w:val="22"/>
          <w:rtl w:val="true"/>
        </w:rPr>
        <w:t xml:space="preserve">, </w:t>
      </w:r>
      <w:r>
        <w:rPr>
          <w:sz w:val="22"/>
          <w:sz w:val="22"/>
          <w:rtl w:val="true"/>
        </w:rPr>
        <w:t>כגון טענה כי מעשהו של הנאשם נעשה בתום לב או בשגגה</w:t>
      </w:r>
      <w:r>
        <w:rPr>
          <w:sz w:val="22"/>
          <w:rtl w:val="true"/>
        </w:rPr>
        <w:t xml:space="preserve">, </w:t>
      </w:r>
      <w:r>
        <w:rPr>
          <w:sz w:val="22"/>
          <w:sz w:val="22"/>
          <w:rtl w:val="true"/>
        </w:rPr>
        <w:t>וללמד על קיומו של הלך הנפש הנדרש לצורך הרשעה בעבירה</w:t>
      </w:r>
      <w:r>
        <w:rPr>
          <w:sz w:val="22"/>
          <w:rtl w:val="true"/>
        </w:rPr>
        <w:t>" (</w:t>
      </w:r>
      <w:hyperlink r:id="rId126">
        <w:r>
          <w:rPr>
            <w:rStyle w:val="Hyperlink"/>
            <w:color w:val="0000FF"/>
            <w:sz w:val="22"/>
            <w:sz w:val="22"/>
            <w:u w:val="single"/>
            <w:rtl w:val="true"/>
          </w:rPr>
          <w:t>ע</w:t>
        </w:r>
        <w:r>
          <w:rPr>
            <w:rStyle w:val="Hyperlink"/>
            <w:color w:val="0000FF"/>
            <w:sz w:val="22"/>
            <w:u w:val="single"/>
            <w:rtl w:val="true"/>
          </w:rPr>
          <w:t>"</w:t>
        </w:r>
        <w:r>
          <w:rPr>
            <w:rStyle w:val="Hyperlink"/>
            <w:color w:val="0000FF"/>
            <w:sz w:val="22"/>
            <w:sz w:val="22"/>
            <w:u w:val="single"/>
            <w:rtl w:val="true"/>
          </w:rPr>
          <w:t>פ</w:t>
        </w:r>
        <w:r>
          <w:rPr>
            <w:rStyle w:val="Hyperlink"/>
            <w:color w:val="0000FF"/>
            <w:sz w:val="22"/>
            <w:sz w:val="22"/>
            <w:u w:val="single"/>
            <w:rtl w:val="true"/>
          </w:rPr>
          <w:t xml:space="preserve"> </w:t>
        </w:r>
        <w:r>
          <w:rPr>
            <w:rStyle w:val="Hyperlink"/>
            <w:color w:val="0000FF"/>
            <w:sz w:val="22"/>
            <w:u w:val="single"/>
          </w:rPr>
          <w:t>10733/08</w:t>
        </w:r>
      </w:hyperlink>
      <w:r>
        <w:rPr>
          <w:sz w:val="22"/>
          <w:rtl w:val="true"/>
        </w:rPr>
        <w:t xml:space="preserve"> </w:t>
      </w:r>
      <w:r>
        <w:rPr>
          <w:rFonts w:ascii="Century" w:hAnsi="Century" w:cs="Miriam"/>
          <w:b/>
          <w:b/>
          <w:spacing w:val="0"/>
          <w:sz w:val="22"/>
          <w:sz w:val="22"/>
          <w:szCs w:val="24"/>
          <w:rtl w:val="true"/>
        </w:rPr>
        <w:t>גולדבלט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2"/>
          <w:sz w:val="22"/>
          <w:rtl w:val="true"/>
        </w:rPr>
        <w:t xml:space="preserve">פסקה </w:t>
      </w:r>
      <w:r>
        <w:rPr>
          <w:sz w:val="22"/>
        </w:rPr>
        <w:t>51</w:t>
      </w:r>
      <w:r>
        <w:rPr>
          <w:sz w:val="22"/>
          <w:rtl w:val="true"/>
        </w:rPr>
        <w:t xml:space="preserve"> </w:t>
      </w:r>
      <w:r>
        <w:rPr>
          <w:sz w:val="22"/>
          <w:sz w:val="22"/>
          <w:rtl w:val="true"/>
        </w:rPr>
        <w:t xml:space="preserve">לפסק דינו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sz w:val="22"/>
          <w:sz w:val="22"/>
          <w:rtl w:val="true"/>
        </w:rPr>
        <w:t xml:space="preserve"> </w:t>
      </w:r>
      <w:r>
        <w:rPr>
          <w:sz w:val="22"/>
          <w:rtl w:val="true"/>
        </w:rPr>
        <w:t>(</w:t>
      </w:r>
      <w:r>
        <w:rPr>
          <w:sz w:val="22"/>
        </w:rPr>
        <w:t>17.2.2011</w:t>
      </w:r>
      <w:r>
        <w:rPr>
          <w:sz w:val="22"/>
          <w:rtl w:val="true"/>
        </w:rPr>
        <w:t>) (</w:t>
      </w:r>
      <w:r>
        <w:rPr>
          <w:sz w:val="22"/>
          <w:sz w:val="22"/>
          <w:rtl w:val="true"/>
        </w:rPr>
        <w:t>להלן</w:t>
      </w:r>
      <w:r>
        <w:rPr>
          <w:sz w:val="22"/>
          <w:rtl w:val="true"/>
        </w:rPr>
        <w:t xml:space="preserve">: </w:t>
      </w:r>
      <w:r>
        <w:rPr>
          <w:sz w:val="22"/>
          <w:sz w:val="22"/>
          <w:rtl w:val="true"/>
        </w:rPr>
        <w:t xml:space="preserve">עניין </w:t>
      </w:r>
      <w:r>
        <w:rPr>
          <w:rFonts w:ascii="Century" w:hAnsi="Century" w:cs="Miriam"/>
          <w:b/>
          <w:b/>
          <w:spacing w:val="0"/>
          <w:sz w:val="22"/>
          <w:sz w:val="22"/>
          <w:szCs w:val="24"/>
          <w:rtl w:val="true"/>
        </w:rPr>
        <w:t>גולדבלט</w:t>
      </w:r>
      <w:r>
        <w:rPr>
          <w:sz w:val="22"/>
          <w:rtl w:val="true"/>
        </w:rPr>
        <w:t xml:space="preserve">); </w:t>
      </w:r>
      <w:r>
        <w:rPr>
          <w:rFonts w:ascii="FrankRuehl" w:hAnsi="FrankRuehl" w:cs="FrankRuehl"/>
          <w:color w:val="000000"/>
          <w:sz w:val="28"/>
          <w:sz w:val="28"/>
          <w:rtl w:val="true"/>
        </w:rPr>
        <w:t>ו</w:t>
      </w:r>
      <w:hyperlink r:id="rId127">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7045/05</w:t>
        </w:r>
      </w:hyperlink>
      <w:r>
        <w:rPr>
          <w:rFonts w:cs="FrankRuehl" w:ascii="FrankRuehl" w:hAnsi="FrankRuehl"/>
          <w:color w:val="000000"/>
          <w:sz w:val="28"/>
          <w:rtl w:val="true"/>
        </w:rPr>
        <w:t xml:space="preserve"> ‏ </w:t>
      </w:r>
      <w:r>
        <w:rPr>
          <w:rFonts w:ascii="Century" w:hAnsi="Century" w:cs="Miriam"/>
          <w:b/>
          <w:b/>
          <w:spacing w:val="0"/>
          <w:sz w:val="22"/>
          <w:sz w:val="22"/>
          <w:szCs w:val="24"/>
          <w:rtl w:val="true"/>
        </w:rPr>
        <w:t>אנטיפקה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12</w:t>
      </w:r>
      <w:r>
        <w:rPr>
          <w:rFonts w:cs="FrankRuehl" w:ascii="FrankRuehl" w:hAnsi="FrankRuehl"/>
          <w:color w:val="000000"/>
          <w:sz w:val="28"/>
          <w:rtl w:val="true"/>
        </w:rPr>
        <w:t xml:space="preserve"> (</w:t>
      </w:r>
      <w:r>
        <w:rPr>
          <w:rFonts w:cs="FrankRuehl" w:ascii="FrankRuehl" w:hAnsi="FrankRuehl"/>
          <w:color w:val="000000"/>
          <w:sz w:val="28"/>
        </w:rPr>
        <w:t>3.4.2008</w:t>
      </w:r>
      <w:r>
        <w:rPr>
          <w:rFonts w:cs="FrankRuehl" w:ascii="FrankRuehl" w:hAnsi="FrankRuehl"/>
          <w:color w:val="000000"/>
          <w:sz w:val="28"/>
          <w:rtl w:val="true"/>
        </w:rPr>
        <w:t>)</w:t>
      </w:r>
      <w:r>
        <w:rPr>
          <w:rtl w:val="true"/>
        </w:rPr>
        <w:t xml:space="preserve">). </w:t>
      </w:r>
      <w:r>
        <w:rPr>
          <w:rtl w:val="true"/>
        </w:rPr>
        <w:t>עוד נפסק</w:t>
      </w:r>
      <w:r>
        <w:rPr>
          <w:rtl w:val="true"/>
        </w:rPr>
        <w:t xml:space="preserve">, </w:t>
      </w:r>
      <w:r>
        <w:rPr>
          <w:sz w:val="22"/>
          <w:sz w:val="22"/>
          <w:rtl w:val="true"/>
        </w:rPr>
        <w:t xml:space="preserve">כי </w:t>
      </w:r>
      <w:r>
        <w:rPr>
          <w:sz w:val="22"/>
          <w:rtl w:val="true"/>
        </w:rPr>
        <w:t>"</w:t>
      </w:r>
      <w:r>
        <w:rPr>
          <w:sz w:val="22"/>
          <w:sz w:val="22"/>
          <w:rtl w:val="true"/>
        </w:rPr>
        <w:t xml:space="preserve">לשם הוכחת </w:t>
      </w:r>
      <w:r>
        <w:rPr>
          <w:sz w:val="22"/>
          <w:rtl w:val="true"/>
        </w:rPr>
        <w:t>"</w:t>
      </w:r>
      <w:r>
        <w:rPr>
          <w:sz w:val="22"/>
          <w:sz w:val="22"/>
          <w:rtl w:val="true"/>
        </w:rPr>
        <w:t>מעשים דומים</w:t>
      </w:r>
      <w:r>
        <w:rPr>
          <w:sz w:val="22"/>
          <w:rtl w:val="true"/>
        </w:rPr>
        <w:t xml:space="preserve">" </w:t>
      </w:r>
      <w:r>
        <w:rPr>
          <w:sz w:val="22"/>
          <w:sz w:val="22"/>
          <w:rtl w:val="true"/>
        </w:rPr>
        <w:t>ניתן להסתפק במספר מאפיינים דומים בלבד</w:t>
      </w:r>
      <w:r>
        <w:rPr>
          <w:sz w:val="22"/>
          <w:rtl w:val="true"/>
        </w:rPr>
        <w:t>" (</w:t>
      </w:r>
      <w:r>
        <w:rPr>
          <w:sz w:val="22"/>
          <w:sz w:val="22"/>
          <w:rtl w:val="true"/>
        </w:rPr>
        <w:t xml:space="preserve">ראו עניין </w:t>
      </w:r>
      <w:r>
        <w:rPr>
          <w:rFonts w:ascii="Century" w:hAnsi="Century" w:cs="Miriam"/>
          <w:b/>
          <w:b/>
          <w:spacing w:val="0"/>
          <w:sz w:val="22"/>
          <w:sz w:val="22"/>
          <w:szCs w:val="24"/>
          <w:rtl w:val="true"/>
        </w:rPr>
        <w:t>גולדבלט</w:t>
      </w:r>
      <w:r>
        <w:rPr>
          <w:sz w:val="22"/>
          <w:rtl w:val="true"/>
        </w:rPr>
        <w:t xml:space="preserve">, </w:t>
      </w:r>
      <w:r>
        <w:rPr>
          <w:sz w:val="22"/>
          <w:sz w:val="22"/>
          <w:rtl w:val="true"/>
        </w:rPr>
        <w:t xml:space="preserve">פסקה </w:t>
      </w:r>
      <w:r>
        <w:rPr>
          <w:sz w:val="22"/>
        </w:rPr>
        <w:t>51</w:t>
      </w:r>
      <w:r>
        <w:rPr>
          <w:sz w:val="22"/>
          <w:rtl w:val="true"/>
        </w:rPr>
        <w:t xml:space="preserve"> </w:t>
      </w:r>
      <w:r>
        <w:rPr>
          <w:sz w:val="22"/>
          <w:sz w:val="22"/>
          <w:rtl w:val="true"/>
        </w:rPr>
        <w:t xml:space="preserve">לפסק דינו של השופט </w:t>
      </w:r>
      <w:r>
        <w:rPr>
          <w:rFonts w:ascii="Century" w:hAnsi="Century" w:cs="Miriam"/>
          <w:b/>
          <w:b/>
          <w:spacing w:val="0"/>
          <w:sz w:val="22"/>
          <w:sz w:val="22"/>
          <w:szCs w:val="24"/>
          <w:rtl w:val="true"/>
        </w:rPr>
        <w:t>פוגלמן</w:t>
      </w:r>
      <w:r>
        <w:rPr>
          <w:sz w:val="22"/>
          <w:rtl w:val="true"/>
        </w:rPr>
        <w:t xml:space="preserve">; </w:t>
      </w:r>
      <w:r>
        <w:rPr>
          <w:rFonts w:ascii="Century" w:hAnsi="Century" w:cs="Century"/>
          <w:sz w:val="22"/>
          <w:sz w:val="22"/>
          <w:rtl w:val="true"/>
        </w:rPr>
        <w:t xml:space="preserve">וכן </w:t>
      </w:r>
      <w:hyperlink r:id="rId12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9657/05</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23</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cs="Century" w:ascii="Century" w:hAnsi="Century"/>
          <w:sz w:val="22"/>
        </w:rPr>
        <w:t>9.3.2009</w:t>
      </w:r>
      <w:r>
        <w:rPr>
          <w:rFonts w:cs="Century" w:ascii="Century" w:hAnsi="Century"/>
          <w:sz w:val="22"/>
          <w:rtl w:val="true"/>
        </w:rPr>
        <w:t xml:space="preserve">); </w:t>
      </w:r>
      <w:r>
        <w:rPr>
          <w:rFonts w:ascii="Century" w:hAnsi="Century" w:cs="Century"/>
          <w:sz w:val="22"/>
          <w:sz w:val="22"/>
          <w:rtl w:val="true"/>
        </w:rPr>
        <w:t>ו</w:t>
      </w:r>
      <w:hyperlink r:id="rId12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7269/08</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כ </w:t>
      </w:r>
      <w:r>
        <w:rPr>
          <w:rFonts w:cs="Century" w:ascii="Century" w:hAnsi="Century"/>
          <w:sz w:val="22"/>
          <w:rtl w:val="true"/>
        </w:rPr>
        <w:t>(</w:t>
      </w:r>
      <w:r>
        <w:rPr>
          <w:rFonts w:cs="Century" w:ascii="Century" w:hAnsi="Century"/>
          <w:sz w:val="22"/>
        </w:rPr>
        <w:t>6.2.2012</w:t>
      </w:r>
      <w:r>
        <w:rPr>
          <w:rFonts w:cs="Century" w:ascii="Century" w:hAnsi="Century"/>
          <w:sz w:val="22"/>
          <w:rtl w:val="true"/>
        </w:rPr>
        <w:t>)).</w:t>
      </w:r>
      <w:r>
        <w:rPr>
          <w:rtl w:val="true"/>
        </w:rPr>
        <w:t xml:space="preserve"> </w:t>
      </w:r>
      <w:r>
        <w:rPr>
          <w:rtl w:val="true"/>
        </w:rPr>
        <w:t>בענייננו</w:t>
      </w:r>
      <w:r>
        <w:rPr>
          <w:rtl w:val="true"/>
        </w:rPr>
        <w:t xml:space="preserve">, </w:t>
      </w:r>
      <w:r>
        <w:rPr>
          <w:rtl w:val="true"/>
        </w:rPr>
        <w:t>המערער נטל חלק בשלושה אירועי אלימות בתוך פרק זמן של חודשיים בלבד</w:t>
      </w:r>
      <w:r>
        <w:rPr>
          <w:rtl w:val="true"/>
        </w:rPr>
        <w:t xml:space="preserve">. </w:t>
      </w:r>
      <w:r>
        <w:rPr>
          <w:rtl w:val="true"/>
        </w:rPr>
        <w:t>אירועים אלה כללו תכנון מוקדם של תקיפת אוהדי קבוצות כדורגל יריבות באירועי ספורט שונים</w:t>
      </w:r>
      <w:r>
        <w:rPr>
          <w:rtl w:val="true"/>
        </w:rPr>
        <w:t xml:space="preserve">; </w:t>
      </w:r>
      <w:r>
        <w:rPr>
          <w:rtl w:val="true"/>
        </w:rPr>
        <w:t>הצטיידות בנשק קר</w:t>
      </w:r>
      <w:r>
        <w:rPr>
          <w:rtl w:val="true"/>
        </w:rPr>
        <w:t xml:space="preserve">; </w:t>
      </w:r>
      <w:r>
        <w:rPr>
          <w:rtl w:val="true"/>
        </w:rPr>
        <w:t>ביצוע מארבים</w:t>
      </w:r>
      <w:r>
        <w:rPr>
          <w:rtl w:val="true"/>
        </w:rPr>
        <w:t xml:space="preserve">; </w:t>
      </w:r>
      <w:r>
        <w:rPr>
          <w:rtl w:val="true"/>
        </w:rPr>
        <w:t>ותקיפת הקורבנות בצוותא חדא</w:t>
      </w:r>
      <w:r>
        <w:rPr>
          <w:rtl w:val="true"/>
        </w:rPr>
        <w:t xml:space="preserve">. </w:t>
      </w:r>
      <w:r>
        <w:rPr>
          <w:rtl w:val="true"/>
        </w:rPr>
        <w:t>מעשים דומים אלה מחזקים את אמרתו של אופק כהן</w:t>
      </w:r>
      <w:r>
        <w:rPr>
          <w:rtl w:val="true"/>
        </w:rPr>
        <w:t xml:space="preserve">, </w:t>
      </w:r>
      <w:r>
        <w:rPr>
          <w:rtl w:val="true"/>
        </w:rPr>
        <w:t xml:space="preserve">שומטים את הקרקע שמתחת לטענת המערער כי </w:t>
      </w:r>
      <w:r>
        <w:rPr>
          <w:rtl w:val="true"/>
        </w:rPr>
        <w:t>"</w:t>
      </w:r>
      <w:r>
        <w:rPr>
          <w:rtl w:val="true"/>
        </w:rPr>
        <w:t>הגעתו למקום הייתה תמימה</w:t>
      </w:r>
      <w:r>
        <w:rPr>
          <w:rtl w:val="true"/>
        </w:rPr>
        <w:t xml:space="preserve">", </w:t>
      </w:r>
      <w:r>
        <w:rPr>
          <w:rtl w:val="true"/>
        </w:rPr>
        <w:t xml:space="preserve">ומוכיחים את המחשבה הפלילית שנלוותה למעשיו מעבר לספק סביר </w:t>
      </w:r>
      <w:r>
        <w:rPr>
          <w:rtl w:val="true"/>
        </w:rPr>
        <w:t>(</w:t>
      </w:r>
      <w:r>
        <w:rPr>
          <w:rtl w:val="true"/>
        </w:rPr>
        <w:t xml:space="preserve">השוו </w:t>
      </w:r>
      <w:hyperlink r:id="rId1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1075/98</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אופנהיים</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נד</w:t>
        </w:r>
      </w:hyperlink>
      <w:r>
        <w:rPr>
          <w:rtl w:val="true"/>
        </w:rPr>
        <w:t>(</w:t>
      </w:r>
      <w:r>
        <w:rPr/>
        <w:t>1</w:t>
      </w:r>
      <w:r>
        <w:rPr>
          <w:rtl w:val="true"/>
        </w:rPr>
        <w:t xml:space="preserve">) </w:t>
      </w:r>
      <w:r>
        <w:rPr/>
        <w:t>303</w:t>
      </w:r>
      <w:r>
        <w:rPr>
          <w:rtl w:val="true"/>
        </w:rPr>
        <w:t xml:space="preserve">, </w:t>
      </w:r>
      <w:r>
        <w:rPr/>
        <w:t>321</w:t>
      </w:r>
      <w:r>
        <w:rPr>
          <w:rtl w:val="true"/>
        </w:rPr>
        <w:t xml:space="preserve"> (</w:t>
      </w:r>
      <w:r>
        <w:rPr/>
        <w:t>2000</w:t>
      </w:r>
      <w:r>
        <w:rPr>
          <w:rtl w:val="true"/>
        </w:rPr>
        <w:t>)).</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הנה כי כן</w:t>
      </w:r>
      <w:r>
        <w:rPr>
          <w:rtl w:val="true"/>
        </w:rPr>
        <w:t xml:space="preserve">, </w:t>
      </w:r>
      <w:r>
        <w:rPr>
          <w:rtl w:val="true"/>
        </w:rPr>
        <w:t>התוצאה המצטברת של עיון בראיות ששימשו לחיזוק אמרתו של אופק כהן היא כי לא נפל כל פגם בפסק הדין קמא</w:t>
      </w:r>
      <w:r>
        <w:rPr>
          <w:rtl w:val="true"/>
        </w:rPr>
        <w:t xml:space="preserve">. </w:t>
      </w:r>
      <w:r>
        <w:rPr>
          <w:rtl w:val="true"/>
        </w:rPr>
        <w:t>ראיות אלו מאמתות ומחזקות את אמרתו של אופק כהן במשטרה</w:t>
      </w:r>
      <w:r>
        <w:rPr>
          <w:rtl w:val="true"/>
        </w:rPr>
        <w:t xml:space="preserve">, </w:t>
      </w:r>
      <w:r>
        <w:rPr>
          <w:rtl w:val="true"/>
        </w:rPr>
        <w:t>שכאמור מפלילה את המערער</w:t>
      </w:r>
      <w:r>
        <w:rPr>
          <w:rtl w:val="true"/>
        </w:rPr>
        <w:t xml:space="preserve">, </w:t>
      </w:r>
      <w:r>
        <w:rPr>
          <w:rtl w:val="true"/>
        </w:rPr>
        <w:t xml:space="preserve">במידה הנדרשת משילובם של </w:t>
      </w:r>
      <w:hyperlink r:id="rId131">
        <w:r>
          <w:rPr>
            <w:rStyle w:val="Hyperlink"/>
            <w:color w:val="0000FF"/>
            <w:u w:val="single"/>
            <w:rtl w:val="true"/>
          </w:rPr>
          <w:t>סעיפים</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r>
          <w:rPr>
            <w:rStyle w:val="Hyperlink"/>
            <w:color w:val="0000FF"/>
            <w:u w:val="single"/>
            <w:rtl w:val="true"/>
          </w:rPr>
          <w:t>(</w:t>
        </w:r>
        <w:r>
          <w:rPr>
            <w:rStyle w:val="Hyperlink"/>
            <w:color w:val="0000FF"/>
            <w:u w:val="single"/>
            <w:rtl w:val="true"/>
          </w:rPr>
          <w:t>ד</w:t>
        </w:r>
        <w:r>
          <w:rPr>
            <w:rStyle w:val="Hyperlink"/>
            <w:color w:val="0000FF"/>
            <w:u w:val="single"/>
            <w:rtl w:val="true"/>
          </w:rPr>
          <w:t>)</w:t>
        </w:r>
      </w:hyperlink>
      <w:r>
        <w:rPr>
          <w:rtl w:val="true"/>
        </w:rPr>
        <w:t xml:space="preserve"> </w:t>
      </w:r>
      <w:r>
        <w:rPr>
          <w:rtl w:val="true"/>
        </w:rPr>
        <w:t>ו</w:t>
      </w:r>
      <w:r>
        <w:rPr>
          <w:rtl w:val="true"/>
        </w:rPr>
        <w:t>-</w:t>
      </w:r>
      <w:hyperlink r:id="rId132">
        <w:r>
          <w:rPr>
            <w:rStyle w:val="Hyperlink"/>
          </w:rPr>
          <w:t>54</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3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אדן</w:t>
      </w:r>
      <w:r>
        <w:rPr>
          <w:rFonts w:ascii="Century" w:hAnsi="Century" w:eastAsia="Century" w:cs="Century"/>
          <w:b/>
          <w:b/>
          <w:spacing w:val="0"/>
          <w:szCs w:val="24"/>
          <w:rtl w:val="true"/>
        </w:rPr>
        <w:t xml:space="preserve"> </w:t>
      </w:r>
      <w:r>
        <w:rPr>
          <w:rFonts w:ascii="Century" w:hAnsi="Century" w:cs="Miriam"/>
          <w:b/>
          <w:b/>
          <w:spacing w:val="0"/>
          <w:szCs w:val="24"/>
          <w:rtl w:val="true"/>
        </w:rPr>
        <w:t>ראייתי</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cs="Miriam" w:ascii="Century" w:hAnsi="Century"/>
          <w:b/>
          <w:spacing w:val="0"/>
          <w:szCs w:val="24"/>
          <w:rtl w:val="true"/>
        </w:rPr>
        <w:t xml:space="preserve">: </w:t>
      </w:r>
      <w:r>
        <w:rPr>
          <w:rFonts w:ascii="Century" w:hAnsi="Century" w:cs="Miriam"/>
          <w:b/>
          <w:b/>
          <w:spacing w:val="0"/>
          <w:szCs w:val="24"/>
          <w:rtl w:val="true"/>
        </w:rPr>
        <w:t>שקרי</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במשטרה</w:t>
      </w:r>
      <w:r>
        <w:rPr>
          <w:rFonts w:ascii="Century" w:hAnsi="Century" w:eastAsia="Century" w:cs="Century"/>
          <w:b/>
          <w:b/>
          <w:spacing w:val="0"/>
          <w:szCs w:val="24"/>
          <w:rtl w:val="true"/>
        </w:rPr>
        <w:t xml:space="preserve"> </w:t>
      </w:r>
      <w:r>
        <w:rPr>
          <w:rFonts w:ascii="Century" w:hAnsi="Century" w:cs="Miriam"/>
          <w:b/>
          <w:b/>
          <w:spacing w:val="0"/>
          <w:szCs w:val="24"/>
          <w:rtl w:val="true"/>
        </w:rPr>
        <w:t>ועדותו</w:t>
      </w:r>
      <w:r>
        <w:rPr>
          <w:rFonts w:ascii="Century" w:hAnsi="Century" w:eastAsia="Century" w:cs="Century"/>
          <w:b/>
          <w:b/>
          <w:spacing w:val="0"/>
          <w:szCs w:val="24"/>
          <w:rtl w:val="true"/>
        </w:rPr>
        <w:t xml:space="preserve"> </w:t>
      </w:r>
      <w:r>
        <w:rPr>
          <w:rFonts w:ascii="Century" w:hAnsi="Century" w:cs="Miriam"/>
          <w:b/>
          <w:b/>
          <w:spacing w:val="0"/>
          <w:szCs w:val="24"/>
          <w:rtl w:val="true"/>
        </w:rPr>
        <w:t>הכבושה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Fonts w:ascii="Century" w:hAnsi="Century" w:cs="Century"/>
          <w:sz w:val="22"/>
          <w:sz w:val="22"/>
          <w:rtl w:val="true"/>
        </w:rPr>
        <w:t xml:space="preserve">בית משפט קמא מצא את גרסאות המערער בנוגע לשאלת נוכחותו במקום ביצוע העבירה כגרסאות </w:t>
      </w:r>
      <w:r>
        <w:rPr>
          <w:rFonts w:cs="Century" w:ascii="Century" w:hAnsi="Century"/>
          <w:sz w:val="22"/>
          <w:rtl w:val="true"/>
        </w:rPr>
        <w:t>"</w:t>
      </w:r>
      <w:r>
        <w:rPr>
          <w:rFonts w:ascii="Century" w:hAnsi="Century" w:cs="Century"/>
          <w:sz w:val="22"/>
          <w:sz w:val="22"/>
          <w:rtl w:val="true"/>
        </w:rPr>
        <w:t>שלא ניתן לאמצן</w:t>
      </w:r>
      <w:r>
        <w:rPr>
          <w:rFonts w:cs="Century" w:ascii="Century" w:hAnsi="Century"/>
          <w:sz w:val="22"/>
          <w:rtl w:val="true"/>
        </w:rPr>
        <w:t xml:space="preserve">, </w:t>
      </w:r>
      <w:r>
        <w:rPr>
          <w:rFonts w:ascii="Century" w:hAnsi="Century" w:cs="Century"/>
          <w:sz w:val="22"/>
          <w:sz w:val="22"/>
          <w:rtl w:val="true"/>
        </w:rPr>
        <w:t>ולו בדוחק</w:t>
      </w:r>
      <w:r>
        <w:rPr>
          <w:rFonts w:cs="Century" w:ascii="Century" w:hAnsi="Century"/>
          <w:sz w:val="22"/>
          <w:rtl w:val="true"/>
        </w:rPr>
        <w:t>" (</w:t>
      </w:r>
      <w:r>
        <w:rPr>
          <w:rFonts w:ascii="Century" w:hAnsi="Century" w:cs="Century"/>
          <w:sz w:val="22"/>
          <w:sz w:val="22"/>
          <w:rtl w:val="true"/>
        </w:rPr>
        <w:t>ראו עמ</w:t>
      </w:r>
      <w:r>
        <w:rPr>
          <w:rFonts w:cs="Century" w:ascii="Century" w:hAnsi="Century"/>
          <w:sz w:val="22"/>
          <w:rtl w:val="true"/>
        </w:rPr>
        <w:t xml:space="preserve">' </w:t>
      </w:r>
      <w:r>
        <w:rPr>
          <w:rFonts w:cs="Century" w:ascii="Century" w:hAnsi="Century"/>
          <w:sz w:val="22"/>
        </w:rPr>
        <w:t>53</w:t>
      </w:r>
      <w:r>
        <w:rPr>
          <w:rFonts w:cs="Century" w:ascii="Century" w:hAnsi="Century"/>
          <w:sz w:val="22"/>
          <w:rtl w:val="true"/>
        </w:rPr>
        <w:t xml:space="preserve"> </w:t>
      </w:r>
      <w:r>
        <w:rPr>
          <w:rFonts w:ascii="Century" w:hAnsi="Century" w:cs="Century"/>
          <w:sz w:val="22"/>
          <w:sz w:val="22"/>
          <w:rtl w:val="true"/>
        </w:rPr>
        <w:t>להכרעת הדין</w:t>
      </w:r>
      <w:r>
        <w:rPr>
          <w:rFonts w:cs="Century" w:ascii="Century" w:hAnsi="Century"/>
          <w:sz w:val="22"/>
          <w:rtl w:val="true"/>
        </w:rPr>
        <w:t>)</w:t>
      </w:r>
      <w:r>
        <w:rPr>
          <w:rFonts w:cs="Arial" w:ascii="Arial" w:hAnsi="Arial"/>
          <w:rtl w:val="true"/>
        </w:rPr>
        <w:t xml:space="preserve">. </w:t>
      </w:r>
      <w:r>
        <w:rPr>
          <w:rtl w:val="true"/>
        </w:rPr>
        <w:t>על יסוד כישלון הסבריו של המערער בנוגע לנוכחותו ברידינג במועד האירוע ובשל כבישת עדותו</w:t>
      </w:r>
      <w:r>
        <w:rPr>
          <w:rtl w:val="true"/>
        </w:rPr>
        <w:t xml:space="preserve">, </w:t>
      </w:r>
      <w:r>
        <w:rPr>
          <w:rtl w:val="true"/>
        </w:rPr>
        <w:t xml:space="preserve">הגיע בית משפט קמא למסקנה כי המערער </w:t>
      </w:r>
      <w:r>
        <w:rPr>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שנכח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במקום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מחבורת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התוקפים</w:t>
      </w:r>
      <w:r>
        <w:rPr>
          <w:rtl w:val="true"/>
        </w:rPr>
        <w:t>" (</w:t>
      </w:r>
      <w:r>
        <w:rPr>
          <w:rtl w:val="true"/>
        </w:rPr>
        <w:t>ראו עמ</w:t>
      </w:r>
      <w:r>
        <w:rPr>
          <w:rtl w:val="true"/>
        </w:rPr>
        <w:t xml:space="preserve">' </w:t>
      </w:r>
      <w:r>
        <w:rPr/>
        <w:t>56</w:t>
      </w:r>
      <w:r>
        <w:rPr>
          <w:rtl w:val="true"/>
        </w:rPr>
        <w:t xml:space="preserve"> </w:t>
      </w:r>
      <w:r>
        <w:rPr>
          <w:rtl w:val="true"/>
        </w:rPr>
        <w:t>להכרעת הדין</w:t>
      </w:r>
      <w:r>
        <w:rPr>
          <w:rtl w:val="true"/>
        </w:rPr>
        <w:t xml:space="preserve">). </w:t>
      </w:r>
      <w:r>
        <w:rPr>
          <w:rtl w:val="true"/>
        </w:rPr>
        <w:t>המערער מצדו</w:t>
      </w:r>
      <w:r>
        <w:rPr>
          <w:rtl w:val="true"/>
        </w:rPr>
        <w:t xml:space="preserve">, </w:t>
      </w:r>
      <w:r>
        <w:rPr>
          <w:rtl w:val="true"/>
        </w:rPr>
        <w:t>טוען בערעורו כי בית המשפט נתן משקל יתר לשקריו במשטרה ולכבישת עדותו</w:t>
      </w:r>
      <w:r>
        <w:rPr>
          <w:rtl w:val="true"/>
        </w:rPr>
        <w:t xml:space="preserve">, </w:t>
      </w:r>
      <w:r>
        <w:rPr>
          <w:rtl w:val="true"/>
        </w:rPr>
        <w:t>שאין בהם</w:t>
      </w:r>
      <w:r>
        <w:rPr>
          <w:rtl w:val="true"/>
        </w:rPr>
        <w:t xml:space="preserve">, </w:t>
      </w:r>
      <w:r>
        <w:rPr>
          <w:rtl w:val="true"/>
        </w:rPr>
        <w:t>לטענתו</w:t>
      </w:r>
      <w:r>
        <w:rPr>
          <w:rtl w:val="true"/>
        </w:rPr>
        <w:t xml:space="preserve">, </w:t>
      </w:r>
      <w:r>
        <w:rPr>
          <w:rtl w:val="true"/>
        </w:rPr>
        <w:t xml:space="preserve">אלא להוכיח כי נכח במקום האירוע </w:t>
      </w:r>
      <w:r>
        <w:rPr>
          <w:rtl w:val="true"/>
        </w:rPr>
        <w:t>–</w:t>
      </w:r>
      <w:r>
        <w:rPr>
          <w:rtl w:val="true"/>
        </w:rPr>
        <w:t xml:space="preserve"> כפי שהודה בשלב המענה לכתב האישום</w:t>
      </w:r>
      <w:r>
        <w:rPr>
          <w:rtl w:val="true"/>
        </w:rPr>
        <w:t xml:space="preserve">. </w:t>
      </w:r>
      <w:r>
        <w:rPr>
          <w:rtl w:val="true"/>
        </w:rPr>
        <w:t>לנוכחות זו</w:t>
      </w:r>
      <w:r>
        <w:rPr>
          <w:rtl w:val="true"/>
        </w:rPr>
        <w:t xml:space="preserve">, </w:t>
      </w:r>
      <w:r>
        <w:rPr>
          <w:rtl w:val="true"/>
        </w:rPr>
        <w:t>לשיטת המערער</w:t>
      </w:r>
      <w:r>
        <w:rPr>
          <w:rtl w:val="true"/>
        </w:rPr>
        <w:t xml:space="preserve">, </w:t>
      </w:r>
      <w:r>
        <w:rPr>
          <w:rtl w:val="true"/>
        </w:rPr>
        <w:t>אין לשוות אופי פלילי ואין בה די כדי להוכיח את המיוחס לו בכתב האישום</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כפי שכבר נאמר לעיל</w:t>
      </w:r>
      <w:r>
        <w:rPr>
          <w:rtl w:val="true"/>
        </w:rPr>
        <w:t xml:space="preserve">, </w:t>
      </w:r>
      <w:r>
        <w:rPr>
          <w:rtl w:val="true"/>
        </w:rPr>
        <w:t>ניתן ליתן לשקריו של נאשם במהלך חקירותיו במשטרה משקל ראייתי עצמאי העולה עד כדי סיוע</w:t>
      </w:r>
      <w:r>
        <w:rPr>
          <w:rtl w:val="true"/>
        </w:rPr>
        <w:t xml:space="preserve">, </w:t>
      </w:r>
      <w:r>
        <w:rPr>
          <w:rtl w:val="true"/>
        </w:rPr>
        <w:t>בהתקיים הדרישות המצטברות הבאות</w:t>
      </w:r>
      <w:r>
        <w:rPr>
          <w:rtl w:val="true"/>
        </w:rPr>
        <w:t xml:space="preserve">: </w:t>
      </w:r>
      <w:r>
        <w:rPr>
          <w:rtl w:val="true"/>
        </w:rPr>
        <w:t>השקרים מהותיים</w:t>
      </w:r>
      <w:r>
        <w:rPr>
          <w:rtl w:val="true"/>
        </w:rPr>
        <w:t xml:space="preserve">; </w:t>
      </w:r>
      <w:r>
        <w:rPr>
          <w:rtl w:val="true"/>
        </w:rPr>
        <w:t>השקרים ברורים וחד</w:t>
      </w:r>
      <w:r>
        <w:rPr>
          <w:rtl w:val="true"/>
        </w:rPr>
        <w:t>-</w:t>
      </w:r>
      <w:r>
        <w:rPr>
          <w:rtl w:val="true"/>
        </w:rPr>
        <w:t>משמעיים</w:t>
      </w:r>
      <w:r>
        <w:rPr>
          <w:rtl w:val="true"/>
        </w:rPr>
        <w:t xml:space="preserve">; </w:t>
      </w:r>
      <w:r>
        <w:rPr>
          <w:rtl w:val="true"/>
        </w:rPr>
        <w:t>השקרים כוונו לסיכול החקירה או להטעיית בית המשפט</w:t>
      </w:r>
      <w:r>
        <w:rPr>
          <w:rtl w:val="true"/>
        </w:rPr>
        <w:t xml:space="preserve">; </w:t>
      </w:r>
      <w:r>
        <w:rPr>
          <w:rtl w:val="true"/>
        </w:rPr>
        <w:t xml:space="preserve">והשקרים הוכחו בראייה חיצונית פוזיטיבית </w:t>
      </w:r>
      <w:r>
        <w:rPr>
          <w:rtl w:val="true"/>
        </w:rPr>
        <w:t>(</w:t>
      </w:r>
      <w:r>
        <w:rPr>
          <w:rtl w:val="true"/>
        </w:rPr>
        <w:t xml:space="preserve">ראו עניין </w:t>
      </w:r>
      <w:r>
        <w:rPr>
          <w:rFonts w:ascii="Century" w:hAnsi="Century" w:cs="Miriam"/>
          <w:b/>
          <w:b/>
          <w:spacing w:val="0"/>
          <w:sz w:val="22"/>
          <w:sz w:val="22"/>
          <w:szCs w:val="24"/>
          <w:rtl w:val="true"/>
        </w:rPr>
        <w:t>עלאק</w:t>
      </w:r>
      <w:r>
        <w:rPr>
          <w:rtl w:val="true"/>
        </w:rPr>
        <w:t xml:space="preserve">, </w:t>
      </w:r>
      <w:r>
        <w:rPr>
          <w:rtl w:val="true"/>
        </w:rPr>
        <w:t xml:space="preserve">פסקה </w:t>
      </w:r>
      <w:r>
        <w:rPr/>
        <w:t>28</w:t>
      </w:r>
      <w:r>
        <w:rPr>
          <w:rtl w:val="true"/>
        </w:rPr>
        <w:t>ה</w:t>
      </w:r>
      <w:r>
        <w:rPr>
          <w:rtl w:val="true"/>
        </w:rPr>
        <w:t xml:space="preserve">; </w:t>
      </w:r>
      <w:r>
        <w:rPr>
          <w:rtl w:val="true"/>
        </w:rPr>
        <w:t xml:space="preserve">עניין </w:t>
      </w:r>
      <w:r>
        <w:rPr>
          <w:rFonts w:ascii="Century" w:hAnsi="Century" w:cs="Miriam"/>
          <w:b/>
          <w:b/>
          <w:spacing w:val="0"/>
          <w:sz w:val="22"/>
          <w:sz w:val="22"/>
          <w:szCs w:val="24"/>
          <w:rtl w:val="true"/>
        </w:rPr>
        <w:t>סוילם</w:t>
      </w:r>
      <w:r>
        <w:rPr>
          <w:rtl w:val="true"/>
        </w:rPr>
        <w:t xml:space="preserve">, </w:t>
      </w:r>
      <w:r>
        <w:rPr>
          <w:rtl w:val="true"/>
        </w:rPr>
        <w:t xml:space="preserve">פסקה </w:t>
      </w:r>
      <w:r>
        <w:rPr/>
        <w:t>75</w:t>
      </w:r>
      <w:r>
        <w:rPr>
          <w:rtl w:val="true"/>
        </w:rPr>
        <w:t xml:space="preserve">; </w:t>
      </w:r>
      <w:r>
        <w:rPr>
          <w:rtl w:val="true"/>
        </w:rPr>
        <w:t xml:space="preserve">וכן </w:t>
      </w:r>
      <w:r>
        <w:rPr>
          <w:rFonts w:ascii="Century" w:hAnsi="Century" w:cs="Miriam"/>
          <w:b/>
          <w:b/>
          <w:spacing w:val="0"/>
          <w:sz w:val="22"/>
          <w:sz w:val="22"/>
          <w:szCs w:val="24"/>
          <w:rtl w:val="true"/>
        </w:rPr>
        <w:t>קדמי</w:t>
      </w:r>
      <w:r>
        <w:rPr>
          <w:rtl w:val="true"/>
        </w:rPr>
        <w:t xml:space="preserve">, </w:t>
      </w:r>
      <w:r>
        <w:rPr>
          <w:rtl w:val="true"/>
        </w:rPr>
        <w:t>עמ</w:t>
      </w:r>
      <w:r>
        <w:rPr>
          <w:rtl w:val="true"/>
        </w:rPr>
        <w:t xml:space="preserve">' </w:t>
      </w:r>
      <w:r>
        <w:rPr/>
        <w:t>300-298</w:t>
      </w:r>
      <w:r>
        <w:rPr>
          <w:rtl w:val="true"/>
        </w:rPr>
        <w:t xml:space="preserve">). </w:t>
      </w:r>
      <w:r>
        <w:rPr>
          <w:sz w:val="28"/>
          <w:sz w:val="28"/>
          <w:rtl w:val="true"/>
        </w:rPr>
        <w:t xml:space="preserve">תנאי נוסף </w:t>
      </w:r>
      <w:r>
        <w:rPr>
          <w:rtl w:val="true"/>
        </w:rPr>
        <w:t xml:space="preserve">הוא שהשקרים לא ייאמרו מתוך מניע שאינו רלבנטי לבירור האשמה </w:t>
      </w:r>
      <w:r>
        <w:rPr>
          <w:rtl w:val="true"/>
        </w:rPr>
        <w:t>(</w:t>
      </w:r>
      <w:r>
        <w:rPr>
          <w:rtl w:val="true"/>
        </w:rPr>
        <w:t xml:space="preserve">ראו עניין </w:t>
      </w:r>
      <w:r>
        <w:rPr>
          <w:rFonts w:ascii="Century" w:hAnsi="Century" w:cs="Miriam"/>
          <w:b/>
          <w:b/>
          <w:spacing w:val="0"/>
          <w:sz w:val="22"/>
          <w:sz w:val="22"/>
          <w:szCs w:val="24"/>
          <w:rtl w:val="true"/>
        </w:rPr>
        <w:t>גץ</w:t>
      </w:r>
      <w:r>
        <w:rPr>
          <w:rtl w:val="true"/>
        </w:rPr>
        <w:t xml:space="preserve">, </w:t>
      </w:r>
      <w:r>
        <w:rPr>
          <w:rtl w:val="true"/>
        </w:rPr>
        <w:t xml:space="preserve">פסקה </w:t>
      </w:r>
      <w:r>
        <w:rPr/>
        <w:t>76</w:t>
      </w:r>
      <w:r>
        <w:rPr>
          <w:rtl w:val="true"/>
        </w:rPr>
        <w:t xml:space="preserve">ה לפסק דינה של השופטת </w:t>
      </w:r>
      <w:r>
        <w:rPr>
          <w:rFonts w:ascii="Century" w:hAnsi="Century" w:cs="Miriam"/>
          <w:b/>
          <w:b/>
          <w:spacing w:val="0"/>
          <w:sz w:val="22"/>
          <w:sz w:val="22"/>
          <w:szCs w:val="24"/>
          <w:rtl w:val="true"/>
        </w:rPr>
        <w:t>ארבל</w:t>
      </w:r>
      <w:r>
        <w:rPr>
          <w:rtl w:val="true"/>
        </w:rPr>
        <w:t xml:space="preserve">). </w:t>
      </w:r>
      <w:r>
        <w:rPr>
          <w:rtl w:val="true"/>
        </w:rPr>
        <w:t>שקרי הנאשם אמנם אינם יכולים לתפוס את מקומן של ראיות פוזיטיביות הנדרשות לביסוס הרשעתו של</w:t>
      </w:r>
      <w:r>
        <w:rPr>
          <w:rFonts w:ascii="Times New Roman" w:hAnsi="Times New Roman" w:cs="Times New Roman"/>
          <w:sz w:val="28"/>
          <w:sz w:val="28"/>
          <w:rtl w:val="true"/>
        </w:rPr>
        <w:t xml:space="preserve"> הנאשם </w:t>
      </w:r>
      <w:r>
        <w:rPr>
          <w:rtl w:val="true"/>
        </w:rPr>
        <w:t>בפלילים</w:t>
      </w:r>
      <w:r>
        <w:rPr>
          <w:rtl w:val="true"/>
        </w:rPr>
        <w:t xml:space="preserve">, </w:t>
      </w:r>
      <w:r>
        <w:rPr>
          <w:rtl w:val="true"/>
        </w:rPr>
        <w:t xml:space="preserve">אך יש בכוחם כדי להצטרף למארג הראיות הכולל ולתמוך בו </w:t>
      </w:r>
      <w:r>
        <w:rPr>
          <w:rtl w:val="true"/>
        </w:rPr>
        <w:t>(</w:t>
      </w:r>
      <w:r>
        <w:rPr>
          <w:rtl w:val="true"/>
        </w:rPr>
        <w:t xml:space="preserve">ראו עניין </w:t>
      </w:r>
      <w:r>
        <w:rPr>
          <w:rFonts w:ascii="Century" w:hAnsi="Century" w:cs="Miriam"/>
          <w:b/>
          <w:b/>
          <w:spacing w:val="0"/>
          <w:sz w:val="22"/>
          <w:sz w:val="22"/>
          <w:szCs w:val="24"/>
          <w:rtl w:val="true"/>
        </w:rPr>
        <w:t>סוילם</w:t>
      </w:r>
      <w:r>
        <w:rPr>
          <w:rtl w:val="true"/>
        </w:rPr>
        <w:t xml:space="preserve">, </w:t>
      </w:r>
      <w:r>
        <w:rPr>
          <w:rtl w:val="true"/>
        </w:rPr>
        <w:t xml:space="preserve">פסקה </w:t>
      </w:r>
      <w:r>
        <w:rPr/>
        <w:t>75</w:t>
      </w:r>
      <w:r>
        <w:rPr>
          <w:rtl w:val="true"/>
        </w:rPr>
        <w:t xml:space="preserve">; </w:t>
      </w:r>
      <w:r>
        <w:rPr>
          <w:rtl w:val="true"/>
        </w:rPr>
        <w:t>ע</w:t>
      </w:r>
      <w:r>
        <w:rPr>
          <w:rtl w:val="true"/>
        </w:rPr>
        <w:t>"</w:t>
      </w:r>
      <w:r>
        <w:rPr>
          <w:rtl w:val="true"/>
        </w:rPr>
        <w:t xml:space="preserve">פ </w:t>
      </w:r>
      <w:r>
        <w:rPr/>
        <w:t>2132/04</w:t>
      </w:r>
      <w:r>
        <w:rPr>
          <w:rtl w:val="true"/>
        </w:rPr>
        <w:t>‏ ‏</w:t>
      </w:r>
      <w:r>
        <w:rPr>
          <w:rFonts w:ascii="Century" w:hAnsi="Century" w:cs="Miriam"/>
          <w:b/>
          <w:b/>
          <w:spacing w:val="0"/>
          <w:sz w:val="22"/>
          <w:sz w:val="22"/>
          <w:szCs w:val="24"/>
          <w:rtl w:val="true"/>
        </w:rPr>
        <w:t>קייס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29</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ה</w:t>
      </w:r>
      <w:r>
        <w:rPr>
          <w:rtl w:val="true"/>
        </w:rPr>
        <w:t xml:space="preserve"> </w:t>
      </w:r>
      <w:r>
        <w:rPr>
          <w:rtl w:val="true"/>
        </w:rPr>
        <w:t>(</w:t>
      </w:r>
      <w:r>
        <w:rPr/>
        <w:t>28.5.2007</w:t>
      </w:r>
      <w:r>
        <w:rPr>
          <w:rtl w:val="true"/>
        </w:rPr>
        <w:t xml:space="preserve">); </w:t>
      </w:r>
      <w:r>
        <w:rPr>
          <w:rFonts w:ascii="Century" w:hAnsi="Century" w:cs="Century"/>
          <w:sz w:val="22"/>
          <w:sz w:val="22"/>
          <w:rtl w:val="true"/>
        </w:rPr>
        <w:t>ו</w:t>
      </w:r>
      <w:hyperlink r:id="rId13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6972/09</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אבוטבול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לט לפסק דינו של השופט </w:t>
      </w:r>
      <w:r>
        <w:rPr>
          <w:rFonts w:cs="Century" w:ascii="Century" w:hAnsi="Century"/>
          <w:sz w:val="22"/>
          <w:rtl w:val="true"/>
        </w:rPr>
        <w:t>(</w:t>
      </w:r>
      <w:r>
        <w:rPr>
          <w:rFonts w:ascii="Century" w:hAnsi="Century" w:cs="Century"/>
          <w:sz w:val="22"/>
          <w:sz w:val="22"/>
          <w:rtl w:val="true"/>
        </w:rPr>
        <w:t>כתוארו אז</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Fonts w:ascii="Century" w:hAnsi="Century" w:eastAsia="Century" w:cs="Century"/>
          <w:b/>
          <w:b/>
          <w:spacing w:val="0"/>
          <w:sz w:val="22"/>
          <w:sz w:val="22"/>
          <w:szCs w:val="24"/>
          <w:rtl w:val="true"/>
        </w:rPr>
        <w:t xml:space="preserve"> </w:t>
      </w:r>
      <w:r>
        <w:rPr>
          <w:color w:val="000000"/>
          <w:sz w:val="28"/>
          <w:rtl w:val="true"/>
        </w:rPr>
        <w:t>(</w:t>
      </w:r>
      <w:r>
        <w:rPr>
          <w:color w:val="000000"/>
          <w:sz w:val="28"/>
        </w:rPr>
        <w:t>27.2.2012</w:t>
      </w:r>
      <w:r>
        <w:rPr>
          <w:color w:val="000000"/>
          <w:sz w:val="28"/>
          <w:rtl w:val="true"/>
        </w:rPr>
        <w:t>)).</w:t>
      </w:r>
    </w:p>
    <w:p>
      <w:pPr>
        <w:pStyle w:val="Ruller42"/>
        <w:ind w:end="0"/>
        <w:jc w:val="both"/>
        <w:rPr/>
      </w:pPr>
      <w:r>
        <w:rPr>
          <w:rtl w:val="true"/>
        </w:rPr>
      </w:r>
    </w:p>
    <w:p>
      <w:pPr>
        <w:pStyle w:val="Ruller43"/>
        <w:numPr>
          <w:ilvl w:val="0"/>
          <w:numId w:val="2"/>
        </w:numPr>
        <w:ind w:hanging="0" w:start="0" w:end="0"/>
        <w:jc w:val="both"/>
        <w:rPr>
          <w:rFonts w:ascii="Century" w:hAnsi="Century" w:cs="Century"/>
          <w:sz w:val="22"/>
        </w:rPr>
      </w:pPr>
      <w:r>
        <w:rPr>
          <w:rtl w:val="true"/>
        </w:rPr>
        <w:t>לנוכח כללים אלו</w:t>
      </w:r>
      <w:r>
        <w:rPr>
          <w:rtl w:val="true"/>
        </w:rPr>
        <w:t xml:space="preserve">, </w:t>
      </w:r>
      <w:r>
        <w:rPr>
          <w:rtl w:val="true"/>
        </w:rPr>
        <w:t>ברי הוא כי בדין קבע בית משפט קמא</w:t>
      </w:r>
      <w:r>
        <w:rPr>
          <w:rFonts w:ascii="Century" w:hAnsi="Century" w:cs="Century"/>
          <w:sz w:val="22"/>
          <w:sz w:val="22"/>
          <w:rtl w:val="true"/>
        </w:rPr>
        <w:t xml:space="preserve"> </w:t>
      </w:r>
      <w:r>
        <w:rPr>
          <w:rtl w:val="true"/>
        </w:rPr>
        <w:t>כי גרסאותיו של המערער ידעו תמורות ושינויים מהותיים למן חקירתו הראשונה במשטרה ועד למתן תשובתו לכתב האישום ולעדותו במשפט גופו</w:t>
      </w:r>
      <w:r>
        <w:rPr>
          <w:rtl w:val="true"/>
        </w:rPr>
        <w:t xml:space="preserve">. </w:t>
      </w:r>
      <w:r>
        <w:rPr>
          <w:rtl w:val="true"/>
        </w:rPr>
        <w:t xml:space="preserve">לאורך חקירותיו במשטרה הציג המערער גרסה מתפתחת ומתעדכנת בדבר </w:t>
      </w:r>
      <w:r>
        <w:rPr>
          <w:rFonts w:ascii="Century" w:hAnsi="Century" w:cs="Miriam"/>
          <w:b/>
          <w:b/>
          <w:spacing w:val="0"/>
          <w:sz w:val="22"/>
          <w:sz w:val="22"/>
          <w:szCs w:val="24"/>
          <w:rtl w:val="true"/>
        </w:rPr>
        <w:t>נוכחותו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ברידינג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התקיפה</w:t>
      </w:r>
      <w:r>
        <w:rPr>
          <w:rFonts w:ascii="Century" w:hAnsi="Century" w:eastAsia="Century" w:cs="Century"/>
          <w:b/>
          <w:b/>
          <w:spacing w:val="0"/>
          <w:sz w:val="22"/>
          <w:sz w:val="22"/>
          <w:szCs w:val="24"/>
          <w:rtl w:val="true"/>
        </w:rPr>
        <w:t xml:space="preserve"> </w:t>
      </w:r>
      <w:r>
        <w:rPr>
          <w:rFonts w:ascii="Century" w:hAnsi="Century" w:cs="Century"/>
          <w:sz w:val="22"/>
          <w:sz w:val="22"/>
          <w:rtl w:val="true"/>
        </w:rPr>
        <w:t>בצד הכחשה מוחלטת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מעורבותו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בתקיפה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עצמה</w:t>
      </w:r>
      <w:r>
        <w:rPr>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tl w:val="true"/>
        </w:rPr>
        <w:tab/>
      </w:r>
      <w:r>
        <w:rPr>
          <w:rtl w:val="true"/>
        </w:rPr>
        <w:t>כך</w:t>
      </w:r>
      <w:r>
        <w:rPr>
          <w:rtl w:val="true"/>
        </w:rPr>
        <w:t xml:space="preserve">, </w:t>
      </w:r>
      <w:r>
        <w:rPr>
          <w:rtl w:val="true"/>
        </w:rPr>
        <w:t xml:space="preserve">בחקירתו הראשונה של </w:t>
      </w:r>
      <w:r>
        <w:rPr>
          <w:rFonts w:ascii="Century" w:hAnsi="Century" w:cs="Century"/>
          <w:sz w:val="22"/>
          <w:sz w:val="22"/>
          <w:rtl w:val="true"/>
        </w:rPr>
        <w:t xml:space="preserve">המערער במשטרה ביום </w:t>
      </w:r>
      <w:r>
        <w:rPr>
          <w:rFonts w:cs="Century" w:ascii="Century" w:hAnsi="Century"/>
          <w:sz w:val="22"/>
        </w:rPr>
        <w:t>26.7.2016</w:t>
      </w:r>
      <w:r>
        <w:rPr>
          <w:rFonts w:cs="Century" w:ascii="Century" w:hAnsi="Century"/>
          <w:sz w:val="22"/>
          <w:rtl w:val="true"/>
        </w:rPr>
        <w:t xml:space="preserve">, </w:t>
      </w:r>
      <w:r>
        <w:rPr>
          <w:rFonts w:ascii="Century" w:hAnsi="Century" w:cs="Century"/>
          <w:sz w:val="22"/>
          <w:sz w:val="22"/>
          <w:rtl w:val="true"/>
        </w:rPr>
        <w:t>הכחיש הלה בעקביות כי נכח ברידינג במועד הרלבנטי לאירוע</w:t>
      </w:r>
      <w:r>
        <w:rPr>
          <w:rFonts w:cs="Century" w:ascii="Century" w:hAnsi="Century"/>
          <w:sz w:val="22"/>
          <w:rtl w:val="true"/>
        </w:rPr>
        <w:t xml:space="preserve">, </w:t>
      </w:r>
      <w:r>
        <w:rPr>
          <w:rFonts w:ascii="Century" w:hAnsi="Century" w:cs="Century"/>
          <w:sz w:val="22"/>
          <w:sz w:val="22"/>
          <w:rtl w:val="true"/>
        </w:rPr>
        <w:t>לדבריו</w:t>
      </w:r>
      <w:r>
        <w:rPr>
          <w:rFonts w:cs="Century" w:ascii="Century" w:hAnsi="Century"/>
          <w:sz w:val="22"/>
          <w:rtl w:val="true"/>
        </w:rPr>
        <w:t>: "</w:t>
      </w:r>
      <w:r>
        <w:rPr>
          <w:rFonts w:ascii="Century" w:hAnsi="Century" w:cs="Century"/>
          <w:sz w:val="22"/>
          <w:sz w:val="22"/>
          <w:rtl w:val="true"/>
        </w:rPr>
        <w:t>אני גר במודיעין אחי</w:t>
      </w:r>
      <w:r>
        <w:rPr>
          <w:rFonts w:cs="Century" w:ascii="Century" w:hAnsi="Century"/>
          <w:sz w:val="22"/>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ברידינג</w:t>
      </w:r>
      <w:r>
        <w:rPr>
          <w:rFonts w:cs="Century" w:ascii="Century" w:hAnsi="Century"/>
          <w:sz w:val="22"/>
          <w:rtl w:val="true"/>
        </w:rPr>
        <w:t>?" (</w:t>
      </w:r>
      <w:r>
        <w:rPr>
          <w:rFonts w:ascii="Century" w:hAnsi="Century" w:cs="Century"/>
          <w:sz w:val="22"/>
          <w:sz w:val="22"/>
          <w:rtl w:val="true"/>
        </w:rPr>
        <w:t xml:space="preserve">ההדגשה הוספה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ראו ת</w:t>
      </w:r>
      <w:r>
        <w:rPr>
          <w:rFonts w:cs="Century" w:ascii="Century" w:hAnsi="Century"/>
          <w:sz w:val="22"/>
          <w:rtl w:val="true"/>
        </w:rPr>
        <w:t>/</w:t>
      </w:r>
      <w:r>
        <w:rPr>
          <w:rFonts w:cs="Century" w:ascii="Century" w:hAnsi="Century"/>
          <w:sz w:val="22"/>
        </w:rPr>
        <w:t>10</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9</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8-4</w:t>
      </w:r>
      <w:r>
        <w:rPr>
          <w:rFonts w:cs="Century" w:ascii="Century" w:hAnsi="Century"/>
          <w:sz w:val="22"/>
          <w:rtl w:val="true"/>
        </w:rPr>
        <w:t>); "</w:t>
      </w:r>
      <w:r>
        <w:rPr>
          <w:rFonts w:ascii="Century" w:hAnsi="Century" w:cs="Century"/>
          <w:sz w:val="22"/>
          <w:sz w:val="22"/>
          <w:rtl w:val="true"/>
        </w:rPr>
        <w:t>אני לא תקפתי אף אחד</w:t>
      </w:r>
      <w:r>
        <w:rPr>
          <w:rFonts w:cs="Century" w:ascii="Century" w:hAnsi="Century"/>
          <w:sz w:val="22"/>
          <w:rtl w:val="true"/>
        </w:rPr>
        <w:t xml:space="preserve">.. </w:t>
      </w:r>
      <w:r>
        <w:rPr>
          <w:rFonts w:ascii="Century" w:hAnsi="Century" w:cs="Century"/>
          <w:sz w:val="22"/>
          <w:sz w:val="22"/>
          <w:rtl w:val="true"/>
        </w:rPr>
        <w:t>ומתן שמעון</w:t>
      </w:r>
      <w:r>
        <w:rPr>
          <w:rFonts w:cs="Century" w:ascii="Century" w:hAnsi="Century"/>
          <w:sz w:val="22"/>
          <w:rtl w:val="true"/>
        </w:rPr>
        <w:t xml:space="preserve">, </w:t>
      </w:r>
      <w:r>
        <w:rPr>
          <w:rFonts w:ascii="Century" w:hAnsi="Century" w:cs="Century"/>
          <w:sz w:val="22"/>
          <w:sz w:val="22"/>
          <w:rtl w:val="true"/>
        </w:rPr>
        <w:t xml:space="preserve">בוודאות אני זוכר את המשחק הזה שהוא היה תקוע בעבודה והוא לא היה בכלל </w:t>
      </w:r>
      <w:r>
        <w:rPr>
          <w:rFonts w:cs="Century" w:ascii="Century" w:hAnsi="Century"/>
          <w:sz w:val="22"/>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זוכר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ברידינג</w:t>
      </w:r>
      <w:r>
        <w:rPr>
          <w:rFonts w:cs="Century" w:ascii="Century" w:hAnsi="Century"/>
          <w:sz w:val="22"/>
          <w:rtl w:val="true"/>
        </w:rPr>
        <w:t>" (</w:t>
      </w:r>
      <w:r>
        <w:rPr>
          <w:rFonts w:ascii="Century" w:hAnsi="Century" w:cs="Century"/>
          <w:sz w:val="22"/>
          <w:sz w:val="22"/>
          <w:rtl w:val="true"/>
        </w:rPr>
        <w:t xml:space="preserve">ההדגשה הוספה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ראו שם</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74</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35-31</w:t>
      </w:r>
      <w:r>
        <w:rPr>
          <w:rFonts w:cs="Century" w:ascii="Century" w:hAnsi="Century"/>
          <w:sz w:val="22"/>
          <w:rtl w:val="true"/>
        </w:rPr>
        <w:t>); "</w:t>
      </w:r>
      <w:r>
        <w:rPr>
          <w:rFonts w:ascii="Century" w:hAnsi="Century" w:cs="Century"/>
          <w:sz w:val="22"/>
          <w:sz w:val="22"/>
          <w:rtl w:val="true"/>
        </w:rPr>
        <w:t>אני אומר לך ש</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ברידינג</w:t>
      </w:r>
      <w:r>
        <w:rPr>
          <w:rFonts w:cs="Century" w:ascii="Century" w:hAnsi="Century"/>
          <w:sz w:val="22"/>
          <w:rtl w:val="true"/>
        </w:rPr>
        <w:t>" (</w:t>
      </w:r>
      <w:r>
        <w:rPr>
          <w:rFonts w:ascii="Century" w:hAnsi="Century" w:cs="Century"/>
          <w:sz w:val="22"/>
          <w:sz w:val="22"/>
          <w:rtl w:val="true"/>
        </w:rPr>
        <w:t xml:space="preserve">ההדגשה הוספה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ראו שם</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77</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25-24</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 xml:space="preserve">המערער דבק בקו </w:t>
      </w:r>
      <w:r>
        <w:rPr>
          <w:sz w:val="22"/>
          <w:sz w:val="22"/>
          <w:rtl w:val="true"/>
        </w:rPr>
        <w:t xml:space="preserve">טיעון זה גם במהלך חקירתו השנייה במשטרה ביום </w:t>
      </w:r>
      <w:r>
        <w:rPr>
          <w:sz w:val="22"/>
        </w:rPr>
        <w:t>27.7.2016</w:t>
      </w:r>
      <w:r>
        <w:rPr>
          <w:rFonts w:cs="Century" w:ascii="Century" w:hAnsi="Century"/>
          <w:sz w:val="22"/>
          <w:rtl w:val="true"/>
        </w:rPr>
        <w:t xml:space="preserve">, </w:t>
      </w:r>
      <w:r>
        <w:rPr>
          <w:rFonts w:ascii="Century" w:hAnsi="Century" w:cs="Century"/>
          <w:sz w:val="22"/>
          <w:sz w:val="22"/>
          <w:rtl w:val="true"/>
        </w:rPr>
        <w:t xml:space="preserve">באומרו כי </w:t>
      </w:r>
      <w:r>
        <w:rPr>
          <w:rFonts w:cs="Century" w:ascii="Century" w:hAnsi="Century"/>
          <w:sz w:val="22"/>
          <w:rtl w:val="true"/>
        </w:rPr>
        <w:t>"</w:t>
      </w:r>
      <w:r>
        <w:rPr>
          <w:rFonts w:ascii="Century" w:hAnsi="Century" w:cs="Miriam"/>
          <w:b/>
          <w:b/>
          <w:spacing w:val="0"/>
          <w:sz w:val="22"/>
          <w:sz w:val="22"/>
          <w:szCs w:val="24"/>
          <w:rtl w:val="true"/>
        </w:rPr>
        <w:t>רידינג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המצאות</w:t>
      </w:r>
      <w:r>
        <w:rPr>
          <w:rFonts w:cs="Century" w:ascii="Century" w:hAnsi="Century"/>
          <w:sz w:val="22"/>
          <w:rtl w:val="true"/>
        </w:rPr>
        <w:t>.." (</w:t>
      </w:r>
      <w:r>
        <w:rPr>
          <w:rFonts w:ascii="Century" w:hAnsi="Century" w:cs="Century"/>
          <w:sz w:val="22"/>
          <w:sz w:val="22"/>
          <w:rtl w:val="true"/>
        </w:rPr>
        <w:t xml:space="preserve">ההדגשה הוספה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ראו ת</w:t>
      </w:r>
      <w:r>
        <w:rPr>
          <w:rFonts w:cs="Century" w:ascii="Century" w:hAnsi="Century"/>
          <w:sz w:val="22"/>
          <w:rtl w:val="true"/>
        </w:rPr>
        <w:t>/</w:t>
      </w:r>
      <w:r>
        <w:rPr>
          <w:rFonts w:cs="Century" w:ascii="Century" w:hAnsi="Century"/>
          <w:sz w:val="22"/>
        </w:rPr>
        <w:t>11</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10</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21-13</w:t>
      </w:r>
      <w:r>
        <w:rPr>
          <w:rFonts w:cs="Century" w:ascii="Century" w:hAnsi="Century"/>
          <w:sz w:val="22"/>
          <w:rtl w:val="true"/>
        </w:rPr>
        <w:t xml:space="preserve">); </w:t>
      </w:r>
      <w:r>
        <w:rPr>
          <w:rFonts w:ascii="Century" w:hAnsi="Century" w:cs="Century"/>
          <w:sz w:val="22"/>
          <w:sz w:val="22"/>
          <w:rtl w:val="true"/>
        </w:rPr>
        <w:t xml:space="preserve">כי </w:t>
      </w:r>
      <w:r>
        <w:rPr>
          <w:rFonts w:cs="Century" w:ascii="Century" w:hAnsi="Century"/>
          <w:sz w:val="22"/>
          <w:rtl w:val="true"/>
        </w:rPr>
        <w:t>"</w:t>
      </w:r>
      <w:r>
        <w:rPr>
          <w:rFonts w:ascii="Century" w:hAnsi="Century" w:cs="Century"/>
          <w:sz w:val="22"/>
          <w:sz w:val="22"/>
          <w:rtl w:val="true"/>
        </w:rPr>
        <w:t>ביום ש</w:t>
      </w:r>
      <w:r>
        <w:rPr>
          <w:rFonts w:cs="Century" w:ascii="Century" w:hAnsi="Century"/>
          <w:sz w:val="22"/>
          <w:rtl w:val="true"/>
        </w:rPr>
        <w:t>[</w:t>
      </w:r>
      <w:r>
        <w:rPr>
          <w:rFonts w:ascii="Century" w:hAnsi="Century" w:cs="Century"/>
          <w:sz w:val="22"/>
          <w:sz w:val="22"/>
          <w:rtl w:val="true"/>
        </w:rPr>
        <w:t>עד המדינה</w:t>
      </w:r>
      <w:r>
        <w:rPr>
          <w:rFonts w:cs="Century" w:ascii="Century" w:hAnsi="Century"/>
          <w:sz w:val="22"/>
          <w:rtl w:val="true"/>
        </w:rPr>
        <w:t xml:space="preserve">] </w:t>
      </w:r>
      <w:r>
        <w:rPr>
          <w:rFonts w:ascii="Century" w:hAnsi="Century" w:cs="Century"/>
          <w:sz w:val="22"/>
          <w:sz w:val="22"/>
          <w:rtl w:val="true"/>
        </w:rPr>
        <w:t>חזר ל</w:t>
      </w:r>
      <w:r>
        <w:rPr>
          <w:rFonts w:cs="Century" w:ascii="Century" w:hAnsi="Century"/>
          <w:sz w:val="22"/>
          <w:rtl w:val="true"/>
        </w:rPr>
        <w:t xml:space="preserve">... </w:t>
      </w:r>
      <w:r>
        <w:rPr>
          <w:rFonts w:ascii="Century" w:hAnsi="Century" w:cs="Century"/>
          <w:sz w:val="22"/>
          <w:sz w:val="22"/>
          <w:rtl w:val="true"/>
        </w:rPr>
        <w:t>כביכול ליציע התחילו כל ה</w:t>
      </w:r>
      <w:r>
        <w:rPr>
          <w:rFonts w:cs="Century" w:ascii="Century" w:hAnsi="Century"/>
          <w:sz w:val="22"/>
          <w:rtl w:val="true"/>
        </w:rPr>
        <w:t>...</w:t>
      </w:r>
      <w:r>
        <w:rPr>
          <w:rFonts w:ascii="Century" w:hAnsi="Century" w:cs="Century"/>
          <w:sz w:val="22"/>
          <w:sz w:val="22"/>
          <w:rtl w:val="true"/>
        </w:rPr>
        <w:t>כל הדברים שאתה קורה להם בעיות</w:t>
      </w:r>
      <w:r>
        <w:rPr>
          <w:rFonts w:cs="Century" w:ascii="Century" w:hAnsi="Century"/>
          <w:sz w:val="22"/>
          <w:rtl w:val="true"/>
        </w:rPr>
        <w:t xml:space="preserve">, </w:t>
      </w:r>
      <w:r>
        <w:rPr>
          <w:rFonts w:ascii="Century" w:hAnsi="Century" w:cs="Century"/>
          <w:sz w:val="22"/>
          <w:sz w:val="22"/>
          <w:rtl w:val="true"/>
        </w:rPr>
        <w:t>אם זה להקים גוש מול קבוצות אחרות אם זה לריב מכות ברידינג אם זה לריב מכות ב</w:t>
      </w:r>
      <w:r>
        <w:rPr>
          <w:rFonts w:cs="Century" w:ascii="Century" w:hAnsi="Century"/>
          <w:sz w:val="22"/>
          <w:rtl w:val="true"/>
        </w:rPr>
        <w:t xml:space="preserve">.. [...] </w:t>
      </w:r>
      <w:r>
        <w:rPr>
          <w:rFonts w:ascii="Century" w:hAnsi="Century" w:cs="Century"/>
          <w:sz w:val="22"/>
          <w:sz w:val="22"/>
          <w:rtl w:val="true"/>
        </w:rPr>
        <w:t>בחופים</w:t>
      </w:r>
      <w:r>
        <w:rPr>
          <w:rFonts w:cs="Century" w:ascii="Century" w:hAnsi="Century"/>
          <w:sz w:val="22"/>
          <w:rtl w:val="true"/>
        </w:rPr>
        <w:t xml:space="preserve">.. </w:t>
      </w:r>
      <w:r>
        <w:rPr>
          <w:rFonts w:ascii="Century" w:hAnsi="Century" w:cs="Miriam"/>
          <w:b/>
          <w:b/>
          <w:spacing w:val="0"/>
          <w:sz w:val="22"/>
          <w:sz w:val="22"/>
          <w:szCs w:val="24"/>
          <w:rtl w:val="true"/>
        </w:rPr>
        <w:t>שזה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העיקרית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הלכתי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כן</w:t>
      </w:r>
      <w:r>
        <w:rPr>
          <w:rFonts w:cs="Miriam" w:ascii="Century" w:hAnsi="Century"/>
          <w:b/>
          <w:spacing w:val="0"/>
          <w:sz w:val="22"/>
          <w:szCs w:val="24"/>
          <w:rtl w:val="true"/>
        </w:rPr>
        <w:t>?</w:t>
      </w:r>
      <w:r>
        <w:rPr>
          <w:rFonts w:cs="Century" w:ascii="Century" w:hAnsi="Century"/>
          <w:sz w:val="22"/>
          <w:rtl w:val="true"/>
        </w:rPr>
        <w:t>" (</w:t>
      </w:r>
      <w:r>
        <w:rPr>
          <w:rFonts w:ascii="Century" w:hAnsi="Century" w:cs="Century"/>
          <w:sz w:val="22"/>
          <w:sz w:val="22"/>
          <w:rtl w:val="true"/>
        </w:rPr>
        <w:t xml:space="preserve">ההדגשה הוספה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ראו שם</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20</w:t>
      </w:r>
      <w:r>
        <w:rPr>
          <w:rFonts w:cs="Century" w:ascii="Century" w:hAnsi="Century"/>
          <w:sz w:val="22"/>
          <w:rtl w:val="true"/>
        </w:rPr>
        <w:t xml:space="preserve">, </w:t>
      </w:r>
      <w:r>
        <w:rPr>
          <w:rFonts w:ascii="Century" w:hAnsi="Century" w:cs="Century"/>
          <w:sz w:val="22"/>
          <w:sz w:val="22"/>
          <w:rtl w:val="true"/>
        </w:rPr>
        <w:t xml:space="preserve">שורות </w:t>
      </w:r>
      <w:r>
        <w:rPr>
          <w:rFonts w:cs="Century" w:ascii="Century" w:hAnsi="Century"/>
          <w:sz w:val="22"/>
        </w:rPr>
        <w:t>8-4</w:t>
      </w:r>
      <w:r>
        <w:rPr>
          <w:rFonts w:cs="Century" w:ascii="Century" w:hAnsi="Century"/>
          <w:sz w:val="22"/>
          <w:rtl w:val="true"/>
        </w:rPr>
        <w:t xml:space="preserve">); </w:t>
      </w:r>
      <w:r>
        <w:rPr>
          <w:rFonts w:ascii="Century" w:hAnsi="Century" w:cs="Century"/>
          <w:sz w:val="22"/>
          <w:sz w:val="22"/>
          <w:rtl w:val="true"/>
        </w:rPr>
        <w:t xml:space="preserve">וכי </w:t>
      </w:r>
      <w:r>
        <w:rPr>
          <w:rFonts w:cs="Century" w:ascii="Century" w:hAnsi="Century"/>
          <w:sz w:val="22"/>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ברידינג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אחי</w:t>
      </w:r>
      <w:r>
        <w:rPr>
          <w:rFonts w:cs="Century" w:ascii="Century" w:hAnsi="Century"/>
          <w:sz w:val="22"/>
          <w:rtl w:val="true"/>
        </w:rPr>
        <w:t>" (</w:t>
      </w:r>
      <w:r>
        <w:rPr>
          <w:rFonts w:ascii="Century" w:hAnsi="Century" w:cs="Century"/>
          <w:sz w:val="22"/>
          <w:sz w:val="22"/>
          <w:rtl w:val="true"/>
        </w:rPr>
        <w:t xml:space="preserve">ההדגשה הוספה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sz w:val="22"/>
          <w:sz w:val="22"/>
          <w:rtl w:val="true"/>
        </w:rPr>
        <w:t>ראו שם</w:t>
      </w:r>
      <w:r>
        <w:rPr>
          <w:sz w:val="22"/>
          <w:rtl w:val="true"/>
        </w:rPr>
        <w:t>,</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82</w:t>
      </w:r>
      <w:r>
        <w:rPr>
          <w:rFonts w:cs="Arial" w:ascii="Arial" w:hAnsi="Arial"/>
          <w:rtl w:val="true"/>
        </w:rPr>
        <w:t xml:space="preserve">, </w:t>
      </w:r>
      <w:r>
        <w:rPr>
          <w:rFonts w:ascii="Arial" w:hAnsi="Arial" w:cs="Arial"/>
          <w:rtl w:val="true"/>
        </w:rPr>
        <w:t xml:space="preserve">שורות </w:t>
      </w:r>
      <w:r>
        <w:rPr>
          <w:rFonts w:cs="Arial" w:ascii="Arial" w:hAnsi="Arial"/>
        </w:rPr>
        <w:t>11-7</w:t>
      </w:r>
      <w:r>
        <w:rPr>
          <w:rFonts w:cs="Century" w:ascii="Century" w:hAnsi="Century"/>
          <w:sz w:val="22"/>
          <w:rtl w:val="true"/>
        </w:rPr>
        <w:t>)</w:t>
      </w:r>
      <w:r>
        <w:rPr>
          <w:sz w:val="22"/>
          <w:rtl w:val="true"/>
        </w:rPr>
        <w:t>.</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 xml:space="preserve">ביום </w:t>
      </w:r>
      <w:r>
        <w:rPr>
          <w:rFonts w:cs="Century" w:ascii="Century" w:hAnsi="Century"/>
          <w:sz w:val="22"/>
        </w:rPr>
        <w:t>2.8.2016</w:t>
      </w:r>
      <w:r>
        <w:rPr>
          <w:rFonts w:cs="Century" w:ascii="Century" w:hAnsi="Century"/>
          <w:sz w:val="22"/>
          <w:rtl w:val="true"/>
        </w:rPr>
        <w:t xml:space="preserve">, </w:t>
      </w:r>
      <w:r>
        <w:rPr>
          <w:rFonts w:ascii="Century" w:hAnsi="Century" w:cs="Century"/>
          <w:sz w:val="22"/>
          <w:sz w:val="22"/>
          <w:rtl w:val="true"/>
        </w:rPr>
        <w:t>לאחר שהמערער עומת במסגרת חקירתו הרביעית במשטרה עם ממצאי מחקר התקשורת והאיכונים אשר מיקמוהו בסקטור של רידינג ביום האירוע</w:t>
      </w:r>
      <w:r>
        <w:rPr>
          <w:rFonts w:cs="Century" w:ascii="Century" w:hAnsi="Century"/>
          <w:sz w:val="22"/>
          <w:rtl w:val="true"/>
        </w:rPr>
        <w:t xml:space="preserve">, </w:t>
      </w:r>
      <w:r>
        <w:rPr>
          <w:rFonts w:ascii="Century" w:hAnsi="Century" w:cs="Century"/>
          <w:sz w:val="22"/>
          <w:sz w:val="22"/>
          <w:rtl w:val="true"/>
        </w:rPr>
        <w:t>נסדקה הגרסה שנשמעה מפיו עד לאותו הרגע</w:t>
      </w:r>
      <w:r>
        <w:rPr>
          <w:rFonts w:cs="Century" w:ascii="Century" w:hAnsi="Century"/>
          <w:sz w:val="22"/>
          <w:rtl w:val="true"/>
        </w:rPr>
        <w:t xml:space="preserve">; </w:t>
      </w:r>
      <w:r>
        <w:rPr>
          <w:rFonts w:ascii="Century" w:hAnsi="Century" w:cs="Century"/>
          <w:sz w:val="22"/>
          <w:sz w:val="22"/>
          <w:rtl w:val="true"/>
        </w:rPr>
        <w:t xml:space="preserve">והמערער אמר כי </w:t>
      </w:r>
      <w:r>
        <w:rPr>
          <w:rFonts w:cs="Arial" w:ascii="Arial" w:hAnsi="Arial"/>
          <w:rtl w:val="true"/>
        </w:rPr>
        <w:t>"</w:t>
      </w:r>
      <w:r>
        <w:rPr>
          <w:rFonts w:ascii="Arial" w:hAnsi="Arial" w:cs="Arial"/>
          <w:rtl w:val="true"/>
        </w:rPr>
        <w:t xml:space="preserve">נמל תל אביב זה לא רידינג </w:t>
      </w:r>
      <w:r>
        <w:rPr>
          <w:rFonts w:cs="Arial" w:ascii="Arial" w:hAnsi="Arial"/>
          <w:rtl w:val="true"/>
        </w:rPr>
        <w:t xml:space="preserve">[...] </w:t>
      </w:r>
      <w:r>
        <w:rPr>
          <w:rFonts w:ascii="Century" w:hAnsi="Century" w:cs="Miriam"/>
          <w:b/>
          <w:b/>
          <w:spacing w:val="0"/>
          <w:sz w:val="22"/>
          <w:sz w:val="22"/>
          <w:szCs w:val="24"/>
          <w:rtl w:val="true"/>
        </w:rPr>
        <w:t>יכול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שהלכתי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לאסוף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מישהו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משהו</w:t>
      </w:r>
      <w:r>
        <w:rPr>
          <w:rFonts w:ascii="Century" w:hAnsi="Century" w:cs="Century"/>
          <w:sz w:val="22"/>
          <w:sz w:val="22"/>
          <w:rtl w:val="true"/>
        </w:rPr>
        <w:t xml:space="preserve"> לא מהמכות </w:t>
      </w:r>
      <w:r>
        <w:rPr>
          <w:rFonts w:cs="Century" w:ascii="Century" w:hAnsi="Century"/>
          <w:sz w:val="22"/>
          <w:rtl w:val="true"/>
        </w:rPr>
        <w:t xml:space="preserve">[..] </w:t>
      </w:r>
      <w:r>
        <w:rPr>
          <w:rFonts w:ascii="Century" w:hAnsi="Century" w:cs="Century"/>
          <w:sz w:val="22"/>
          <w:sz w:val="22"/>
          <w:rtl w:val="true"/>
        </w:rPr>
        <w:t>ולא הייתי במכות אחי</w:t>
      </w:r>
      <w:r>
        <w:rPr>
          <w:rFonts w:cs="Century" w:ascii="Century" w:hAnsi="Century"/>
          <w:sz w:val="22"/>
          <w:rtl w:val="true"/>
        </w:rPr>
        <w:t>" (</w:t>
      </w:r>
      <w:r>
        <w:rPr>
          <w:rFonts w:ascii="Century" w:hAnsi="Century" w:cs="Century"/>
          <w:sz w:val="22"/>
          <w:sz w:val="22"/>
          <w:rtl w:val="true"/>
        </w:rPr>
        <w:t xml:space="preserve">ההדגשה הוספה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 xml:space="preserve">ראו </w:t>
      </w:r>
      <w:r>
        <w:rPr>
          <w:rFonts w:ascii="Arial" w:hAnsi="Arial" w:cs="Arial"/>
          <w:rtl w:val="true"/>
        </w:rPr>
        <w:t>ת</w:t>
      </w:r>
      <w:r>
        <w:rPr>
          <w:rFonts w:cs="Arial" w:ascii="Arial" w:hAnsi="Arial"/>
          <w:rtl w:val="true"/>
        </w:rPr>
        <w:t>/</w:t>
      </w:r>
      <w:r>
        <w:rPr>
          <w:rFonts w:cs="Arial" w:ascii="Arial" w:hAnsi="Arial"/>
        </w:rPr>
        <w:t>14</w:t>
      </w:r>
      <w:r>
        <w:rPr>
          <w:rFonts w:ascii="Arial" w:hAnsi="Arial" w:cs="Arial"/>
          <w:rtl w:val="true"/>
        </w:rPr>
        <w:t>א החל מעמ</w:t>
      </w:r>
      <w:r>
        <w:rPr>
          <w:rFonts w:cs="Arial" w:ascii="Arial" w:hAnsi="Arial"/>
          <w:rtl w:val="true"/>
        </w:rPr>
        <w:t xml:space="preserve">' </w:t>
      </w:r>
      <w:r>
        <w:rPr>
          <w:rFonts w:cs="Arial" w:ascii="Arial" w:hAnsi="Arial"/>
        </w:rPr>
        <w:t>62</w:t>
      </w:r>
      <w:r>
        <w:rPr>
          <w:rFonts w:cs="Arial" w:ascii="Arial" w:hAnsi="Arial"/>
          <w:rtl w:val="true"/>
        </w:rPr>
        <w:t xml:space="preserve">, </w:t>
      </w:r>
      <w:r>
        <w:rPr>
          <w:rFonts w:ascii="Arial" w:hAnsi="Arial" w:cs="Arial"/>
          <w:rtl w:val="true"/>
        </w:rPr>
        <w:t xml:space="preserve">שורה </w:t>
      </w:r>
      <w:r>
        <w:rPr>
          <w:rFonts w:cs="Arial" w:ascii="Arial" w:hAnsi="Arial"/>
        </w:rPr>
        <w:t>32</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63</w:t>
      </w:r>
      <w:r>
        <w:rPr>
          <w:rFonts w:cs="Arial" w:ascii="Arial" w:hAnsi="Arial"/>
          <w:rtl w:val="true"/>
        </w:rPr>
        <w:t xml:space="preserve">, </w:t>
      </w:r>
      <w:r>
        <w:rPr>
          <w:rFonts w:ascii="Arial" w:hAnsi="Arial" w:cs="Arial"/>
          <w:rtl w:val="true"/>
        </w:rPr>
        <w:t xml:space="preserve">שורה </w:t>
      </w:r>
      <w:r>
        <w:rPr>
          <w:rFonts w:cs="Arial" w:ascii="Arial" w:hAnsi="Arial"/>
        </w:rPr>
        <w:t>1</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pPr>
      <w:r>
        <w:rPr>
          <w:rtl w:val="true"/>
        </w:rPr>
        <w:tab/>
      </w:r>
      <w:r>
        <w:rPr>
          <w:rtl w:val="true"/>
        </w:rPr>
        <w:t>במענה לכתב האישום</w:t>
      </w:r>
      <w:r>
        <w:rPr>
          <w:rtl w:val="true"/>
        </w:rPr>
        <w:t xml:space="preserve">, </w:t>
      </w:r>
      <w:r>
        <w:rPr>
          <w:rFonts w:cs="Miriam"/>
          <w:b/>
          <w:b/>
          <w:spacing w:val="0"/>
          <w:szCs w:val="24"/>
          <w:rtl w:val="true"/>
        </w:rPr>
        <w:t>הודה</w:t>
      </w:r>
      <w:r>
        <w:rPr>
          <w:rtl w:val="true"/>
        </w:rPr>
        <w:t xml:space="preserve"> המערער לראשונה בצורה מפורשת כי הגיע לרידינג ביום האירוע</w:t>
      </w:r>
      <w:r>
        <w:rPr>
          <w:rtl w:val="true"/>
        </w:rPr>
        <w:t xml:space="preserve">, </w:t>
      </w:r>
      <w:r>
        <w:rPr>
          <w:rtl w:val="true"/>
        </w:rPr>
        <w:t xml:space="preserve">הגם שהכחיש כי לקח חלק בתקיפה עצמה </w:t>
      </w:r>
      <w:r>
        <w:rPr>
          <w:rtl w:val="true"/>
        </w:rPr>
        <w:t>(</w:t>
      </w:r>
      <w:r>
        <w:rPr>
          <w:rtl w:val="true"/>
        </w:rPr>
        <w:t xml:space="preserve">ראו פרוטוקול מיום </w:t>
      </w:r>
      <w:r>
        <w:rPr/>
        <w:t>30.1.2017</w:t>
      </w:r>
      <w:r>
        <w:rPr>
          <w:rtl w:val="true"/>
        </w:rPr>
        <w:t xml:space="preserve">, </w:t>
      </w:r>
      <w:r>
        <w:rPr>
          <w:rtl w:val="true"/>
        </w:rPr>
        <w:t>עמ</w:t>
      </w:r>
      <w:r>
        <w:rPr>
          <w:rtl w:val="true"/>
        </w:rPr>
        <w:t xml:space="preserve">' </w:t>
      </w:r>
      <w:r>
        <w:rPr/>
        <w:t>32</w:t>
      </w:r>
      <w:r>
        <w:rPr>
          <w:rtl w:val="true"/>
        </w:rPr>
        <w:t xml:space="preserve">, </w:t>
      </w:r>
      <w:r>
        <w:rPr>
          <w:rtl w:val="true"/>
        </w:rPr>
        <w:t xml:space="preserve">שורות </w:t>
      </w:r>
      <w:r>
        <w:rPr/>
        <w:t>20-12</w:t>
      </w:r>
      <w:r>
        <w:rPr>
          <w:rtl w:val="true"/>
        </w:rPr>
        <w:t xml:space="preserve">). </w:t>
      </w:r>
      <w:r>
        <w:rPr>
          <w:rtl w:val="true"/>
        </w:rPr>
        <w:t>במסגרת עדותו בבית משפט קמא מסר המערער את גרסתו הסופית והמפורטת בדבר השתלשלות מעשיו ביום האירוע</w:t>
      </w:r>
      <w:r>
        <w:rPr>
          <w:rtl w:val="true"/>
        </w:rPr>
        <w:t xml:space="preserve">, </w:t>
      </w:r>
      <w:r>
        <w:rPr>
          <w:rtl w:val="true"/>
        </w:rPr>
        <w:t>באלו המילים</w:t>
      </w:r>
      <w:r>
        <w:rPr>
          <w:rtl w:val="true"/>
        </w:rPr>
        <w:t xml:space="preserve">: </w:t>
      </w:r>
    </w:p>
    <w:p>
      <w:pPr>
        <w:pStyle w:val="Ruller42"/>
        <w:ind w:end="0"/>
        <w:jc w:val="both"/>
        <w:rPr/>
      </w:pPr>
      <w:r>
        <w:rPr>
          <w:rtl w:val="true"/>
        </w:rPr>
      </w:r>
    </w:p>
    <w:p>
      <w:pPr>
        <w:pStyle w:val="Ruller51"/>
        <w:ind w:end="1282"/>
        <w:jc w:val="both"/>
        <w:rPr/>
      </w:pPr>
      <w:r>
        <w:rPr>
          <w:rtl w:val="true"/>
        </w:rPr>
        <w:t>"</w:t>
      </w:r>
      <w:r>
        <w:rPr>
          <w:rFonts w:ascii="Century" w:hAnsi="Century" w:cs="Miriam"/>
          <w:b/>
          <w:b/>
          <w:spacing w:val="0"/>
          <w:szCs w:val="24"/>
          <w:rtl w:val="true"/>
        </w:rPr>
        <w:t>הגעתי</w:t>
      </w:r>
      <w:r>
        <w:rPr>
          <w:rFonts w:ascii="Century" w:hAnsi="Century" w:eastAsia="Century" w:cs="Century"/>
          <w:b/>
          <w:b/>
          <w:spacing w:val="0"/>
          <w:szCs w:val="24"/>
          <w:rtl w:val="true"/>
        </w:rPr>
        <w:t xml:space="preserve"> </w:t>
      </w:r>
      <w:r>
        <w:rPr>
          <w:rFonts w:ascii="Century" w:hAnsi="Century" w:cs="Miriam"/>
          <w:b/>
          <w:b/>
          <w:spacing w:val="0"/>
          <w:szCs w:val="24"/>
          <w:rtl w:val="true"/>
        </w:rPr>
        <w:t>למימדיון</w:t>
      </w:r>
      <w:r>
        <w:rPr>
          <w:rFonts w:eastAsia="Arial TUR" w:cs="Arial TUR"/>
          <w:rtl w:val="true"/>
        </w:rPr>
        <w:t xml:space="preserve"> </w:t>
      </w:r>
      <w:r>
        <w:rPr>
          <w:rtl w:val="true"/>
        </w:rPr>
        <w:t>באזור</w:t>
      </w:r>
      <w:r>
        <w:rPr>
          <w:rFonts w:eastAsia="Arial TUR" w:cs="Arial TUR"/>
          <w:rtl w:val="true"/>
        </w:rPr>
        <w:t xml:space="preserve"> </w:t>
      </w:r>
      <w:r>
        <w:rPr>
          <w:rtl w:val="true"/>
        </w:rPr>
        <w:t>שעה</w:t>
      </w:r>
      <w:r>
        <w:rPr>
          <w:rFonts w:eastAsia="Arial TUR" w:cs="Arial TUR"/>
          <w:rtl w:val="true"/>
        </w:rPr>
        <w:t xml:space="preserve"> </w:t>
      </w:r>
      <w:r>
        <w:rPr/>
        <w:t>15:30</w:t>
      </w:r>
      <w:r>
        <w:rPr>
          <w:rtl w:val="true"/>
        </w:rPr>
        <w:t xml:space="preserve">, </w:t>
      </w:r>
      <w:r>
        <w:rPr>
          <w:rtl w:val="true"/>
        </w:rPr>
        <w:t>אם</w:t>
      </w:r>
      <w:r>
        <w:rPr>
          <w:rFonts w:eastAsia="Arial TUR" w:cs="Arial TU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טועה</w:t>
      </w:r>
      <w:r>
        <w:rPr>
          <w:rtl w:val="true"/>
        </w:rPr>
        <w:t xml:space="preserve">, </w:t>
      </w:r>
      <w:r>
        <w:rPr>
          <w:rtl w:val="true"/>
        </w:rPr>
        <w:t>רבע</w:t>
      </w:r>
      <w:bookmarkStart w:id="68" w:name="_ETM_Q_2829454"/>
      <w:bookmarkEnd w:id="68"/>
      <w:r>
        <w:rPr>
          <w:rFonts w:eastAsia="Arial TUR" w:cs="Arial TUR"/>
          <w:rtl w:val="true"/>
        </w:rPr>
        <w:t xml:space="preserve"> </w:t>
      </w:r>
      <w:r>
        <w:rPr>
          <w:rtl w:val="true"/>
        </w:rPr>
        <w:t>ל</w:t>
      </w:r>
      <w:r>
        <w:rPr>
          <w:rtl w:val="true"/>
        </w:rPr>
        <w:t>-</w:t>
      </w:r>
      <w:r>
        <w:rPr/>
        <w:t>16</w:t>
      </w:r>
      <w:r>
        <w:rPr>
          <w:rtl w:val="true"/>
        </w:rPr>
        <w:t xml:space="preserve">, </w:t>
      </w:r>
      <w:r>
        <w:rPr>
          <w:rtl w:val="true"/>
        </w:rPr>
        <w:t>לא</w:t>
      </w:r>
      <w:r>
        <w:rPr>
          <w:rFonts w:eastAsia="Arial TUR" w:cs="Arial TUR"/>
          <w:rtl w:val="true"/>
        </w:rPr>
        <w:t xml:space="preserve"> </w:t>
      </w:r>
      <w:r>
        <w:rPr>
          <w:rtl w:val="true"/>
        </w:rPr>
        <w:t>זוכר</w:t>
      </w:r>
      <w:r>
        <w:rPr>
          <w:rFonts w:eastAsia="Arial TUR" w:cs="Arial TUR"/>
          <w:rtl w:val="true"/>
        </w:rPr>
        <w:t xml:space="preserve"> </w:t>
      </w:r>
      <w:r>
        <w:rPr>
          <w:rtl w:val="true"/>
        </w:rPr>
        <w:t>בדיוק</w:t>
      </w:r>
      <w:r>
        <w:rPr>
          <w:rFonts w:eastAsia="Arial TUR" w:cs="Arial TUR"/>
          <w:rtl w:val="true"/>
        </w:rPr>
        <w:t xml:space="preserve"> </w:t>
      </w:r>
      <w:r>
        <w:rPr>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איזה</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זמן</w:t>
      </w:r>
      <w:r>
        <w:rPr>
          <w:rFonts w:ascii="Century" w:hAnsi="Century" w:eastAsia="Century" w:cs="Century"/>
          <w:b/>
          <w:b/>
          <w:spacing w:val="0"/>
          <w:szCs w:val="24"/>
          <w:rtl w:val="true"/>
        </w:rPr>
        <w:t xml:space="preserve"> </w:t>
      </w:r>
      <w:r>
        <w:rPr>
          <w:rFonts w:ascii="Century" w:hAnsi="Century" w:cs="Miriam"/>
          <w:b/>
          <w:b/>
          <w:spacing w:val="0"/>
          <w:szCs w:val="24"/>
          <w:rtl w:val="true"/>
        </w:rPr>
        <w:t>אמרו</w:t>
      </w:r>
      <w:r>
        <w:rPr>
          <w:rFonts w:cs="Miriam" w:ascii="Century" w:hAnsi="Century"/>
          <w:b/>
          <w:spacing w:val="0"/>
          <w:szCs w:val="24"/>
          <w:rtl w:val="true"/>
        </w:rPr>
        <w:t>,</w:t>
      </w:r>
      <w:bookmarkStart w:id="69" w:name="_ETM_Q_2845426"/>
      <w:bookmarkEnd w:id="69"/>
      <w:r>
        <w:rPr>
          <w:rFonts w:cs="Miriam" w:ascii="Century" w:hAnsi="Century"/>
          <w:b/>
          <w:spacing w:val="0"/>
          <w:szCs w:val="24"/>
          <w:rtl w:val="true"/>
        </w:rPr>
        <w:t xml:space="preserve"> </w:t>
      </w:r>
      <w:r>
        <w:rPr>
          <w:rFonts w:ascii="Century" w:hAnsi="Century" w:cs="Miriam"/>
          <w:b/>
          <w:b/>
          <w:spacing w:val="0"/>
          <w:szCs w:val="24"/>
          <w:rtl w:val="true"/>
        </w:rPr>
        <w:t>טוב</w:t>
      </w:r>
      <w:r>
        <w:rPr>
          <w:rFonts w:cs="Miriam" w:ascii="Century" w:hAnsi="Century"/>
          <w:b/>
          <w:spacing w:val="0"/>
          <w:szCs w:val="24"/>
          <w:rtl w:val="true"/>
        </w:rPr>
        <w:t xml:space="preserve">, </w:t>
      </w:r>
      <w:r>
        <w:rPr>
          <w:rFonts w:ascii="Century" w:hAnsi="Century" w:cs="Miriam"/>
          <w:b/>
          <w:b/>
          <w:spacing w:val="0"/>
          <w:szCs w:val="24"/>
          <w:rtl w:val="true"/>
        </w:rPr>
        <w:t>ההסעה</w:t>
      </w:r>
      <w:r>
        <w:rPr>
          <w:rFonts w:ascii="Century" w:hAnsi="Century" w:eastAsia="Century" w:cs="Century"/>
          <w:b/>
          <w:b/>
          <w:spacing w:val="0"/>
          <w:szCs w:val="24"/>
          <w:rtl w:val="true"/>
        </w:rPr>
        <w:t xml:space="preserve"> </w:t>
      </w:r>
      <w:r>
        <w:rPr>
          <w:rFonts w:ascii="Century" w:hAnsi="Century" w:cs="Miriam"/>
          <w:b/>
          <w:b/>
          <w:spacing w:val="0"/>
          <w:szCs w:val="24"/>
          <w:rtl w:val="true"/>
        </w:rPr>
        <w:t>בוטלה</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אמרו</w:t>
      </w:r>
      <w:r>
        <w:rPr>
          <w:rFonts w:ascii="Century" w:hAnsi="Century" w:eastAsia="Century" w:cs="Century"/>
          <w:b/>
          <w:b/>
          <w:spacing w:val="0"/>
          <w:szCs w:val="24"/>
          <w:rtl w:val="true"/>
        </w:rPr>
        <w:t xml:space="preserve"> </w:t>
      </w:r>
      <w:r>
        <w:rPr>
          <w:rFonts w:ascii="Century" w:hAnsi="Century" w:cs="Miriam"/>
          <w:b/>
          <w:b/>
          <w:spacing w:val="0"/>
          <w:szCs w:val="24"/>
          <w:rtl w:val="true"/>
        </w:rPr>
        <w:t>לנו</w:t>
      </w:r>
      <w:r>
        <w:rPr>
          <w:rtl w:val="true"/>
        </w:rPr>
        <w:t xml:space="preserve">, </w:t>
      </w:r>
      <w:r>
        <w:rPr>
          <w:rFonts w:ascii="Century" w:hAnsi="Century" w:cs="Miriam"/>
          <w:b/>
          <w:b/>
          <w:spacing w:val="0"/>
          <w:szCs w:val="24"/>
          <w:rtl w:val="true"/>
        </w:rPr>
        <w:t>ההסעה</w:t>
      </w:r>
      <w:r>
        <w:rPr>
          <w:rFonts w:ascii="Century" w:hAnsi="Century" w:eastAsia="Century" w:cs="Century"/>
          <w:b/>
          <w:b/>
          <w:spacing w:val="0"/>
          <w:szCs w:val="24"/>
          <w:rtl w:val="true"/>
        </w:rPr>
        <w:t xml:space="preserve"> </w:t>
      </w:r>
      <w:r>
        <w:rPr>
          <w:rFonts w:ascii="Century" w:hAnsi="Century" w:cs="Miriam"/>
          <w:b/>
          <w:b/>
          <w:spacing w:val="0"/>
          <w:szCs w:val="24"/>
          <w:rtl w:val="true"/>
        </w:rPr>
        <w:t>עוברת</w:t>
      </w:r>
      <w:r>
        <w:rPr>
          <w:rFonts w:ascii="Century" w:hAnsi="Century" w:eastAsia="Century" w:cs="Century"/>
          <w:b/>
          <w:b/>
          <w:spacing w:val="0"/>
          <w:szCs w:val="24"/>
          <w:rtl w:val="true"/>
        </w:rPr>
        <w:t xml:space="preserve"> </w:t>
      </w:r>
      <w:r>
        <w:rPr>
          <w:rFonts w:ascii="Century" w:hAnsi="Century" w:cs="Miriam"/>
          <w:b/>
          <w:b/>
          <w:spacing w:val="0"/>
          <w:szCs w:val="24"/>
          <w:rtl w:val="true"/>
        </w:rPr>
        <w:t>לרידינג</w:t>
      </w:r>
      <w:r>
        <w:rPr>
          <w:rtl w:val="true"/>
        </w:rPr>
        <w:t xml:space="preserve">, </w:t>
      </w:r>
      <w:r>
        <w:rPr>
          <w:rtl w:val="true"/>
        </w:rPr>
        <w:t>אמרתי</w:t>
      </w:r>
      <w:r>
        <w:rPr>
          <w:rFonts w:eastAsia="Arial TUR" w:cs="Arial TUR"/>
          <w:rtl w:val="true"/>
        </w:rPr>
        <w:t xml:space="preserve"> </w:t>
      </w:r>
      <w:r>
        <w:rPr>
          <w:rtl w:val="true"/>
        </w:rPr>
        <w:t>מה</w:t>
      </w:r>
      <w:r>
        <w:rPr>
          <w:rFonts w:eastAsia="Arial TUR" w:cs="Arial TUR"/>
          <w:rtl w:val="true"/>
        </w:rPr>
        <w:t xml:space="preserve"> </w:t>
      </w:r>
      <w:r>
        <w:rPr>
          <w:rtl w:val="true"/>
        </w:rPr>
        <w:t>קרה</w:t>
      </w:r>
      <w:r>
        <w:rPr>
          <w:rFonts w:eastAsia="Arial TUR" w:cs="Arial TUR"/>
          <w:rtl w:val="true"/>
        </w:rPr>
        <w:t xml:space="preserve"> </w:t>
      </w:r>
      <w:r>
        <w:rPr>
          <w:rtl w:val="true"/>
        </w:rPr>
        <w:t>עוברת</w:t>
      </w:r>
      <w:r>
        <w:rPr>
          <w:rFonts w:eastAsia="Arial TUR" w:cs="Arial TUR"/>
          <w:rtl w:val="true"/>
        </w:rPr>
        <w:t xml:space="preserve"> </w:t>
      </w:r>
      <w:bookmarkStart w:id="70" w:name="_ETM_Q_2875948"/>
      <w:bookmarkEnd w:id="70"/>
      <w:r>
        <w:rPr>
          <w:rtl w:val="true"/>
        </w:rPr>
        <w:t>לרידינג</w:t>
      </w:r>
      <w:r>
        <w:rPr>
          <w:rtl w:val="true"/>
        </w:rPr>
        <w:t xml:space="preserve">? [...] </w:t>
      </w:r>
      <w:r>
        <w:rPr>
          <w:rtl w:val="true"/>
        </w:rPr>
        <w:t>אמרו</w:t>
      </w:r>
      <w:r>
        <w:rPr>
          <w:rFonts w:eastAsia="Arial TUR" w:cs="Arial TUR"/>
          <w:rtl w:val="true"/>
        </w:rPr>
        <w:t xml:space="preserve"> </w:t>
      </w:r>
      <w:r>
        <w:rPr>
          <w:rtl w:val="true"/>
        </w:rPr>
        <w:t>לי</w:t>
      </w:r>
      <w:r>
        <w:rPr>
          <w:rtl w:val="true"/>
        </w:rPr>
        <w:t xml:space="preserve">, </w:t>
      </w:r>
      <w:r>
        <w:rPr>
          <w:rtl w:val="true"/>
        </w:rPr>
        <w:t>תקשיב</w:t>
      </w:r>
      <w:r>
        <w:rPr>
          <w:rtl w:val="true"/>
        </w:rPr>
        <w:t xml:space="preserve">, </w:t>
      </w:r>
      <w:r>
        <w:rPr>
          <w:rtl w:val="true"/>
        </w:rPr>
        <w:t>יש</w:t>
      </w:r>
      <w:r>
        <w:rPr>
          <w:rFonts w:eastAsia="Arial TUR" w:cs="Arial TUR"/>
          <w:rtl w:val="true"/>
        </w:rPr>
        <w:t xml:space="preserve"> </w:t>
      </w:r>
      <w:r>
        <w:rPr/>
        <w:t>2</w:t>
      </w:r>
      <w:r>
        <w:rPr>
          <w:rtl w:val="true"/>
        </w:rPr>
        <w:t xml:space="preserve"> </w:t>
      </w:r>
      <w:r>
        <w:rPr>
          <w:rtl w:val="true"/>
        </w:rPr>
        <w:t>שצריכים</w:t>
      </w:r>
      <w:r>
        <w:rPr>
          <w:rFonts w:eastAsia="Arial TUR" w:cs="Arial TUR"/>
          <w:rtl w:val="true"/>
        </w:rPr>
        <w:t xml:space="preserve"> </w:t>
      </w:r>
      <w:r>
        <w:rPr>
          <w:rtl w:val="true"/>
        </w:rPr>
        <w:t>להגיע</w:t>
      </w:r>
      <w:r>
        <w:rPr>
          <w:rtl w:val="true"/>
        </w:rPr>
        <w:t xml:space="preserve">, </w:t>
      </w:r>
      <w:r>
        <w:rPr>
          <w:rtl w:val="true"/>
        </w:rPr>
        <w:t>הם</w:t>
      </w:r>
      <w:r>
        <w:rPr>
          <w:rFonts w:eastAsia="Arial TUR" w:cs="Arial TUR"/>
          <w:rtl w:val="true"/>
        </w:rPr>
        <w:t xml:space="preserve"> </w:t>
      </w:r>
      <w:r>
        <w:rPr>
          <w:rtl w:val="true"/>
        </w:rPr>
        <w:t>באים</w:t>
      </w:r>
      <w:r>
        <w:rPr>
          <w:rFonts w:eastAsia="Arial TUR" w:cs="Arial TUR"/>
          <w:rtl w:val="true"/>
        </w:rPr>
        <w:t xml:space="preserve"> </w:t>
      </w:r>
      <w:r>
        <w:rPr>
          <w:rtl w:val="true"/>
        </w:rPr>
        <w:t>עם</w:t>
      </w:r>
      <w:r>
        <w:rPr>
          <w:rFonts w:eastAsia="Arial TUR" w:cs="Arial TUR"/>
          <w:rtl w:val="true"/>
        </w:rPr>
        <w:t xml:space="preserve"> </w:t>
      </w:r>
      <w:r>
        <w:rPr>
          <w:rtl w:val="true"/>
        </w:rPr>
        <w:t>מישהי</w:t>
      </w:r>
      <w:r>
        <w:rPr>
          <w:rFonts w:eastAsia="Arial TUR" w:cs="Arial TUR"/>
          <w:rtl w:val="true"/>
        </w:rPr>
        <w:t xml:space="preserve"> </w:t>
      </w:r>
      <w:r>
        <w:rPr>
          <w:rtl w:val="true"/>
        </w:rPr>
        <w:t>שמשלמים</w:t>
      </w:r>
      <w:r>
        <w:rPr>
          <w:rFonts w:eastAsia="Arial TUR" w:cs="Arial TUR"/>
          <w:rtl w:val="true"/>
        </w:rPr>
        <w:t xml:space="preserve"> </w:t>
      </w:r>
      <w:r>
        <w:rPr>
          <w:rtl w:val="true"/>
        </w:rPr>
        <w:t>לה</w:t>
      </w:r>
      <w:r>
        <w:rPr>
          <w:rFonts w:eastAsia="Arial TUR" w:cs="Arial TUR"/>
          <w:rtl w:val="true"/>
        </w:rPr>
        <w:t xml:space="preserve"> </w:t>
      </w:r>
      <w:r>
        <w:rPr>
          <w:rtl w:val="true"/>
        </w:rPr>
        <w:t>כסף</w:t>
      </w:r>
      <w:r>
        <w:rPr>
          <w:rFonts w:eastAsia="Arial TUR" w:cs="Arial TUR"/>
          <w:rtl w:val="true"/>
        </w:rPr>
        <w:t xml:space="preserve"> </w:t>
      </w:r>
      <w:bookmarkStart w:id="71" w:name="_ETM_Q_2896028"/>
      <w:bookmarkEnd w:id="71"/>
      <w:r>
        <w:rPr>
          <w:rtl w:val="true"/>
        </w:rPr>
        <w:t>כאילו</w:t>
      </w:r>
      <w:r>
        <w:rPr>
          <w:rFonts w:eastAsia="Arial TUR" w:cs="Arial TUR"/>
          <w:rtl w:val="true"/>
        </w:rPr>
        <w:t xml:space="preserve"> </w:t>
      </w:r>
      <w:r>
        <w:rPr>
          <w:rtl w:val="true"/>
        </w:rPr>
        <w:t>שהיא</w:t>
      </w:r>
      <w:r>
        <w:rPr>
          <w:rFonts w:eastAsia="Arial TUR" w:cs="Arial TUR"/>
          <w:rtl w:val="true"/>
        </w:rPr>
        <w:t xml:space="preserve"> </w:t>
      </w:r>
      <w:r>
        <w:rPr>
          <w:rtl w:val="true"/>
        </w:rPr>
        <w:t>תביא</w:t>
      </w:r>
      <w:r>
        <w:rPr>
          <w:rFonts w:eastAsia="Arial TUR" w:cs="Arial TUR"/>
          <w:rtl w:val="true"/>
        </w:rPr>
        <w:t xml:space="preserve"> </w:t>
      </w:r>
      <w:r>
        <w:rPr>
          <w:rtl w:val="true"/>
        </w:rPr>
        <w:t>אותם</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להם</w:t>
      </w:r>
      <w:r>
        <w:rPr>
          <w:rFonts w:eastAsia="Arial TUR" w:cs="Arial TUR"/>
          <w:rtl w:val="true"/>
        </w:rPr>
        <w:t xml:space="preserve"> </w:t>
      </w:r>
      <w:r>
        <w:rPr>
          <w:rtl w:val="true"/>
        </w:rPr>
        <w:t>רישיון</w:t>
      </w:r>
      <w:r>
        <w:rPr>
          <w:rtl w:val="true"/>
        </w:rPr>
        <w:t xml:space="preserve">, </w:t>
      </w:r>
      <w:r>
        <w:rPr>
          <w:rtl w:val="true"/>
        </w:rPr>
        <w:t>תביא</w:t>
      </w:r>
      <w:r>
        <w:rPr>
          <w:rFonts w:eastAsia="Arial TUR" w:cs="Arial TUR"/>
          <w:rtl w:val="true"/>
        </w:rPr>
        <w:t xml:space="preserve"> </w:t>
      </w:r>
      <w:r>
        <w:rPr>
          <w:rtl w:val="true"/>
        </w:rPr>
        <w:t>אותם</w:t>
      </w:r>
      <w:bookmarkStart w:id="72" w:name="_ETM_Q_2900734"/>
      <w:bookmarkEnd w:id="72"/>
      <w:r>
        <w:rPr>
          <w:rFonts w:eastAsia="Arial TUR" w:cs="Arial TUR"/>
          <w:rtl w:val="true"/>
        </w:rPr>
        <w:t xml:space="preserve"> </w:t>
      </w:r>
      <w:r>
        <w:rPr>
          <w:rtl w:val="true"/>
        </w:rPr>
        <w:t>איתך</w:t>
      </w:r>
      <w:r>
        <w:rPr>
          <w:rFonts w:eastAsia="Arial TUR" w:cs="Arial TUR"/>
          <w:rtl w:val="true"/>
        </w:rPr>
        <w:t xml:space="preserve"> </w:t>
      </w:r>
      <w:r>
        <w:rPr>
          <w:rtl w:val="true"/>
        </w:rPr>
        <w:t>לרידינג</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לך</w:t>
      </w:r>
      <w:r>
        <w:rPr>
          <w:rFonts w:eastAsia="Arial TUR" w:cs="Arial TUR"/>
          <w:rtl w:val="true"/>
        </w:rPr>
        <w:t xml:space="preserve"> </w:t>
      </w:r>
      <w:r>
        <w:rPr>
          <w:rtl w:val="true"/>
        </w:rPr>
        <w:t>מקום</w:t>
      </w:r>
      <w:r>
        <w:rPr>
          <w:rtl w:val="true"/>
        </w:rPr>
        <w:t xml:space="preserve">, </w:t>
      </w:r>
      <w:r>
        <w:rPr>
          <w:rtl w:val="true"/>
        </w:rPr>
        <w:t>אמרתי</w:t>
      </w:r>
      <w:r>
        <w:rPr>
          <w:rtl w:val="true"/>
        </w:rPr>
        <w:t xml:space="preserve">, </w:t>
      </w:r>
      <w:r>
        <w:rPr>
          <w:rtl w:val="true"/>
        </w:rPr>
        <w:t>סבבה</w:t>
      </w:r>
      <w:r>
        <w:rPr>
          <w:rtl w:val="true"/>
        </w:rPr>
        <w:t xml:space="preserve">, </w:t>
      </w:r>
      <w:r>
        <w:rPr>
          <w:rtl w:val="true"/>
        </w:rPr>
        <w:t>אין</w:t>
      </w:r>
      <w:r>
        <w:rPr>
          <w:rFonts w:eastAsia="Arial TUR" w:cs="Arial TUR"/>
          <w:rtl w:val="true"/>
        </w:rPr>
        <w:t xml:space="preserve"> </w:t>
      </w:r>
      <w:r>
        <w:rPr>
          <w:rtl w:val="true"/>
        </w:rPr>
        <w:t>בעיה</w:t>
      </w:r>
      <w:r>
        <w:rPr>
          <w:rtl w:val="true"/>
        </w:rPr>
        <w:t xml:space="preserve">, </w:t>
      </w:r>
      <w:bookmarkStart w:id="73" w:name="_ETM_Q_2903971"/>
      <w:bookmarkEnd w:id="73"/>
      <w:r>
        <w:rPr>
          <w:rtl w:val="true"/>
        </w:rPr>
        <w:t>אני</w:t>
      </w:r>
      <w:r>
        <w:rPr>
          <w:rFonts w:eastAsia="Arial TUR" w:cs="Arial TUR"/>
          <w:rtl w:val="true"/>
        </w:rPr>
        <w:t xml:space="preserve"> </w:t>
      </w:r>
      <w:r>
        <w:rPr>
          <w:rtl w:val="true"/>
        </w:rPr>
        <w:t>מחכה</w:t>
      </w:r>
      <w:r>
        <w:rPr>
          <w:rtl w:val="true"/>
        </w:rPr>
        <w:t xml:space="preserve">, </w:t>
      </w:r>
      <w:r>
        <w:rPr>
          <w:rtl w:val="true"/>
        </w:rPr>
        <w:t>כולם</w:t>
      </w:r>
      <w:r>
        <w:rPr>
          <w:rFonts w:eastAsia="Arial TUR" w:cs="Arial TUR"/>
          <w:rtl w:val="true"/>
        </w:rPr>
        <w:t xml:space="preserve"> </w:t>
      </w:r>
      <w:r>
        <w:rPr>
          <w:rtl w:val="true"/>
        </w:rPr>
        <w:t>כבר</w:t>
      </w:r>
      <w:r>
        <w:rPr>
          <w:rFonts w:eastAsia="Arial TUR" w:cs="Arial TUR"/>
          <w:rtl w:val="true"/>
        </w:rPr>
        <w:t xml:space="preserve"> </w:t>
      </w:r>
      <w:r>
        <w:rPr>
          <w:rtl w:val="true"/>
        </w:rPr>
        <w:t>יצאו</w:t>
      </w:r>
      <w:r>
        <w:rPr>
          <w:rtl w:val="true"/>
        </w:rPr>
        <w:t xml:space="preserve">, </w:t>
      </w:r>
      <w:r>
        <w:rPr>
          <w:rtl w:val="true"/>
        </w:rPr>
        <w:t>אני</w:t>
      </w:r>
      <w:r>
        <w:rPr>
          <w:rFonts w:eastAsia="Arial TUR" w:cs="Arial TUR"/>
          <w:rtl w:val="true"/>
        </w:rPr>
        <w:t xml:space="preserve"> </w:t>
      </w:r>
      <w:r>
        <w:rPr>
          <w:rtl w:val="true"/>
        </w:rPr>
        <w:t>משהו</w:t>
      </w:r>
      <w:r>
        <w:rPr>
          <w:rFonts w:eastAsia="Arial TUR" w:cs="Arial TUR"/>
          <w:rtl w:val="true"/>
        </w:rPr>
        <w:t xml:space="preserve"> </w:t>
      </w:r>
      <w:r>
        <w:rPr>
          <w:rtl w:val="true"/>
        </w:rPr>
        <w:t>כמו</w:t>
      </w:r>
      <w:r>
        <w:rPr>
          <w:rFonts w:eastAsia="Arial TUR" w:cs="Arial TUR"/>
          <w:rtl w:val="true"/>
        </w:rPr>
        <w:t xml:space="preserve"> </w:t>
      </w:r>
      <w:r>
        <w:rPr/>
        <w:t>10</w:t>
      </w:r>
      <w:r>
        <w:rPr>
          <w:rtl w:val="true"/>
        </w:rPr>
        <w:t xml:space="preserve"> </w:t>
      </w:r>
      <w:r>
        <w:rPr>
          <w:rtl w:val="true"/>
        </w:rPr>
        <w:t>דקות</w:t>
      </w:r>
      <w:r>
        <w:rPr>
          <w:rFonts w:eastAsia="Arial TUR" w:cs="Arial TUR"/>
          <w:rtl w:val="true"/>
        </w:rPr>
        <w:t xml:space="preserve"> </w:t>
      </w:r>
      <w:r>
        <w:rPr>
          <w:rtl w:val="true"/>
        </w:rPr>
        <w:t>אחרי</w:t>
      </w:r>
      <w:r>
        <w:rPr>
          <w:rFonts w:eastAsia="Arial TUR" w:cs="Arial TUR"/>
          <w:rtl w:val="true"/>
        </w:rPr>
        <w:t xml:space="preserve"> </w:t>
      </w:r>
      <w:r>
        <w:rPr>
          <w:rtl w:val="true"/>
        </w:rPr>
        <w:t>כולם</w:t>
      </w:r>
      <w:r>
        <w:rPr>
          <w:rFonts w:eastAsia="Arial TUR" w:cs="Arial TUR"/>
          <w:rtl w:val="true"/>
        </w:rPr>
        <w:t xml:space="preserve"> </w:t>
      </w:r>
      <w:r>
        <w:rPr>
          <w:rtl w:val="true"/>
        </w:rPr>
        <w:t>יצאתי</w:t>
      </w:r>
      <w:r>
        <w:rPr>
          <w:rFonts w:eastAsia="Arial TUR" w:cs="Arial TUR"/>
          <w:rtl w:val="true"/>
        </w:rPr>
        <w:t xml:space="preserve"> </w:t>
      </w:r>
      <w:r>
        <w:rPr>
          <w:rtl w:val="true"/>
        </w:rPr>
        <w:t>מהמימדיון</w:t>
      </w:r>
      <w:r>
        <w:rPr>
          <w:rtl w:val="true"/>
        </w:rPr>
        <w:t xml:space="preserve">, </w:t>
      </w:r>
      <w:r>
        <w:rPr>
          <w:rFonts w:ascii="Century" w:hAnsi="Century" w:cs="Miriam"/>
          <w:b/>
          <w:b/>
          <w:spacing w:val="0"/>
          <w:szCs w:val="24"/>
          <w:rtl w:val="true"/>
        </w:rPr>
        <w:t>הגעתי</w:t>
      </w:r>
      <w:r>
        <w:rPr>
          <w:rFonts w:ascii="Century" w:hAnsi="Century" w:eastAsia="Century" w:cs="Century"/>
          <w:b/>
          <w:b/>
          <w:spacing w:val="0"/>
          <w:szCs w:val="24"/>
          <w:rtl w:val="true"/>
        </w:rPr>
        <w:t xml:space="preserve"> </w:t>
      </w:r>
      <w:r>
        <w:rPr>
          <w:rFonts w:ascii="Century" w:hAnsi="Century" w:cs="Miriam"/>
          <w:b/>
          <w:b/>
          <w:spacing w:val="0"/>
          <w:szCs w:val="24"/>
          <w:rtl w:val="true"/>
        </w:rPr>
        <w:t>לכיוון</w:t>
      </w:r>
      <w:r>
        <w:rPr>
          <w:rFonts w:ascii="Century" w:hAnsi="Century" w:eastAsia="Century" w:cs="Century"/>
          <w:b/>
          <w:b/>
          <w:spacing w:val="0"/>
          <w:szCs w:val="24"/>
          <w:rtl w:val="true"/>
        </w:rPr>
        <w:t xml:space="preserve"> </w:t>
      </w:r>
      <w:r>
        <w:rPr>
          <w:rFonts w:ascii="Century" w:hAnsi="Century" w:cs="Miriam"/>
          <w:b/>
          <w:b/>
          <w:spacing w:val="0"/>
          <w:szCs w:val="24"/>
          <w:rtl w:val="true"/>
        </w:rPr>
        <w:t>הרידינג</w:t>
      </w:r>
      <w:r>
        <w:rPr>
          <w:rtl w:val="true"/>
        </w:rPr>
        <w:t xml:space="preserve">, </w:t>
      </w:r>
      <w:r>
        <w:rPr>
          <w:rtl w:val="true"/>
        </w:rPr>
        <w:t>ברידינג</w:t>
      </w:r>
      <w:r>
        <w:rPr>
          <w:rFonts w:eastAsia="Arial TUR" w:cs="Arial TUR"/>
          <w:rtl w:val="true"/>
        </w:rPr>
        <w:t xml:space="preserve"> </w:t>
      </w:r>
      <w:r>
        <w:rPr>
          <w:rtl w:val="true"/>
        </w:rPr>
        <w:t>זה</w:t>
      </w:r>
      <w:r>
        <w:rPr>
          <w:rFonts w:eastAsia="Arial TUR" w:cs="Arial TUR"/>
          <w:rtl w:val="true"/>
        </w:rPr>
        <w:t xml:space="preserve"> </w:t>
      </w:r>
      <w:bookmarkStart w:id="74" w:name="_ETM_Q_2914416"/>
      <w:bookmarkEnd w:id="74"/>
      <w:r>
        <w:rPr>
          <w:rtl w:val="true"/>
        </w:rPr>
        <w:t>בית</w:t>
      </w:r>
      <w:r>
        <w:rPr>
          <w:rFonts w:eastAsia="Arial TUR" w:cs="Arial TUR"/>
          <w:rtl w:val="true"/>
        </w:rPr>
        <w:t xml:space="preserve"> </w:t>
      </w:r>
      <w:r>
        <w:rPr>
          <w:rtl w:val="true"/>
        </w:rPr>
        <w:t>הלוויות</w:t>
      </w:r>
      <w:r>
        <w:rPr>
          <w:rFonts w:eastAsia="Arial TUR" w:cs="Arial TUR"/>
          <w:rtl w:val="true"/>
        </w:rPr>
        <w:t xml:space="preserve"> </w:t>
      </w:r>
      <w:r>
        <w:rPr>
          <w:rtl w:val="true"/>
        </w:rPr>
        <w:t>שמה</w:t>
      </w:r>
      <w:r>
        <w:rPr>
          <w:rtl w:val="true"/>
        </w:rPr>
        <w:t xml:space="preserve">, </w:t>
      </w:r>
      <w:r>
        <w:rPr>
          <w:rtl w:val="true"/>
        </w:rPr>
        <w:t>יש</w:t>
      </w:r>
      <w:r>
        <w:rPr>
          <w:rFonts w:eastAsia="Arial TUR" w:cs="Arial TUR"/>
          <w:rtl w:val="true"/>
        </w:rPr>
        <w:t xml:space="preserve"> </w:t>
      </w:r>
      <w:r>
        <w:rPr>
          <w:rtl w:val="true"/>
        </w:rPr>
        <w:t>לך</w:t>
      </w:r>
      <w:r>
        <w:rPr>
          <w:rFonts w:eastAsia="Arial TUR" w:cs="Arial TUR"/>
          <w:rtl w:val="true"/>
        </w:rPr>
        <w:t xml:space="preserve"> </w:t>
      </w:r>
      <w:r>
        <w:rPr>
          <w:rtl w:val="true"/>
        </w:rPr>
        <w:t>לקחת</w:t>
      </w:r>
      <w:r>
        <w:rPr>
          <w:rFonts w:eastAsia="Arial TUR" w:cs="Arial TUR"/>
          <w:rtl w:val="true"/>
        </w:rPr>
        <w:t xml:space="preserve"> </w:t>
      </w:r>
      <w:r>
        <w:rPr>
          <w:rtl w:val="true"/>
        </w:rPr>
        <w:t>ימינה</w:t>
      </w:r>
      <w:r>
        <w:rPr>
          <w:rFonts w:eastAsia="Arial TUR" w:cs="Arial TUR"/>
          <w:rtl w:val="true"/>
        </w:rPr>
        <w:t xml:space="preserve"> </w:t>
      </w:r>
      <w:r>
        <w:rPr>
          <w:rtl w:val="true"/>
        </w:rPr>
        <w:t>זה</w:t>
      </w:r>
      <w:r>
        <w:rPr>
          <w:rFonts w:eastAsia="Arial TUR" w:cs="Arial TUR"/>
          <w:rtl w:val="true"/>
        </w:rPr>
        <w:t xml:space="preserve"> </w:t>
      </w:r>
      <w:r>
        <w:rPr>
          <w:rtl w:val="true"/>
        </w:rPr>
        <w:t>למטה</w:t>
      </w:r>
      <w:r>
        <w:rPr>
          <w:rFonts w:eastAsia="Arial TUR" w:cs="Arial TUR"/>
          <w:rtl w:val="true"/>
        </w:rPr>
        <w:t xml:space="preserve"> </w:t>
      </w:r>
      <w:r>
        <w:rPr>
          <w:rtl w:val="true"/>
        </w:rPr>
        <w:t>ז</w:t>
      </w:r>
      <w:bookmarkStart w:id="75" w:name="_ETM_Q_2917034"/>
      <w:bookmarkEnd w:id="75"/>
      <w:r>
        <w:rPr>
          <w:rtl w:val="true"/>
        </w:rPr>
        <w:t>ה</w:t>
      </w:r>
      <w:r>
        <w:rPr>
          <w:rFonts w:eastAsia="Arial TUR" w:cs="Arial TUR"/>
          <w:rtl w:val="true"/>
        </w:rPr>
        <w:t xml:space="preserve"> </w:t>
      </w:r>
      <w:r>
        <w:rPr>
          <w:rtl w:val="true"/>
        </w:rPr>
        <w:t>בית</w:t>
      </w:r>
      <w:r>
        <w:rPr>
          <w:rFonts w:eastAsia="Arial TUR" w:cs="Arial TUR"/>
          <w:rtl w:val="true"/>
        </w:rPr>
        <w:t xml:space="preserve"> </w:t>
      </w:r>
      <w:r>
        <w:rPr>
          <w:rtl w:val="true"/>
        </w:rPr>
        <w:t>הלוויות</w:t>
      </w:r>
      <w:r>
        <w:rPr>
          <w:rFonts w:eastAsia="Arial TUR" w:cs="Arial TUR"/>
          <w:rtl w:val="true"/>
        </w:rPr>
        <w:t xml:space="preserve"> </w:t>
      </w:r>
      <w:r>
        <w:rPr>
          <w:rtl w:val="true"/>
        </w:rPr>
        <w:t>ושמאלה</w:t>
      </w:r>
      <w:r>
        <w:rPr>
          <w:rFonts w:eastAsia="Arial TUR" w:cs="Arial TUR"/>
          <w:rtl w:val="true"/>
        </w:rPr>
        <w:t xml:space="preserve"> </w:t>
      </w:r>
      <w:r>
        <w:rPr>
          <w:rtl w:val="true"/>
        </w:rPr>
        <w:t>זה</w:t>
      </w:r>
      <w:r>
        <w:rPr>
          <w:rFonts w:eastAsia="Arial TUR" w:cs="Arial TUR"/>
          <w:rtl w:val="true"/>
        </w:rPr>
        <w:t xml:space="preserve"> </w:t>
      </w:r>
      <w:r>
        <w:rPr>
          <w:rtl w:val="true"/>
        </w:rPr>
        <w:t>חניה</w:t>
      </w:r>
      <w:r>
        <w:rPr>
          <w:rFonts w:eastAsia="Arial TUR" w:cs="Arial TUR"/>
          <w:rtl w:val="true"/>
        </w:rPr>
        <w:t xml:space="preserve"> </w:t>
      </w:r>
      <w:r>
        <w:rPr>
          <w:rtl w:val="true"/>
        </w:rPr>
        <w:t>למעלה</w:t>
      </w:r>
      <w:r>
        <w:rPr>
          <w:rtl w:val="true"/>
        </w:rPr>
        <w:t xml:space="preserve">, </w:t>
      </w:r>
      <w:r>
        <w:rPr>
          <w:rtl w:val="true"/>
        </w:rPr>
        <w:t>לקחתי</w:t>
      </w:r>
      <w:r>
        <w:rPr>
          <w:rFonts w:eastAsia="Arial TUR" w:cs="Arial TUR"/>
          <w:rtl w:val="true"/>
        </w:rPr>
        <w:t xml:space="preserve"> </w:t>
      </w:r>
      <w:r>
        <w:rPr>
          <w:rtl w:val="true"/>
        </w:rPr>
        <w:t>שמאלה</w:t>
      </w:r>
      <w:r>
        <w:rPr>
          <w:rFonts w:eastAsia="Arial TUR" w:cs="Arial TUR"/>
          <w:rtl w:val="true"/>
        </w:rPr>
        <w:t xml:space="preserve"> </w:t>
      </w:r>
      <w:r>
        <w:rPr>
          <w:rtl w:val="true"/>
        </w:rPr>
        <w:t>לחניה</w:t>
      </w:r>
      <w:r>
        <w:rPr>
          <w:rFonts w:eastAsia="Arial TUR" w:cs="Arial TUR"/>
          <w:rtl w:val="true"/>
        </w:rPr>
        <w:t xml:space="preserve"> </w:t>
      </w:r>
      <w:r>
        <w:rPr>
          <w:rtl w:val="true"/>
        </w:rPr>
        <w:t>למעלה</w:t>
      </w:r>
      <w:r>
        <w:rPr>
          <w:rFonts w:eastAsia="Arial TUR" w:cs="Arial TUR"/>
          <w:rtl w:val="true"/>
        </w:rPr>
        <w:t xml:space="preserve"> </w:t>
      </w:r>
      <w:r>
        <w:rPr>
          <w:rtl w:val="true"/>
        </w:rPr>
        <w:t>לחנות</w:t>
      </w:r>
      <w:r>
        <w:rPr>
          <w:rFonts w:eastAsia="Arial TUR" w:cs="Arial TUR"/>
          <w:rtl w:val="true"/>
        </w:rPr>
        <w:t xml:space="preserve"> </w:t>
      </w:r>
      <w:r>
        <w:rPr>
          <w:rtl w:val="true"/>
        </w:rPr>
        <w:t>את</w:t>
      </w:r>
      <w:r>
        <w:rPr>
          <w:rFonts w:eastAsia="Arial TUR" w:cs="Arial TUR"/>
          <w:rtl w:val="true"/>
        </w:rPr>
        <w:t xml:space="preserve"> </w:t>
      </w:r>
      <w:r>
        <w:rPr>
          <w:rtl w:val="true"/>
        </w:rPr>
        <w:t>האוטו</w:t>
      </w:r>
      <w:r>
        <w:rPr>
          <w:rtl w:val="true"/>
        </w:rPr>
        <w:t xml:space="preserve">, </w:t>
      </w:r>
      <w:r>
        <w:rPr>
          <w:rFonts w:ascii="Century" w:hAnsi="Century" w:cs="Miriam"/>
          <w:b/>
          <w:b/>
          <w:spacing w:val="0"/>
          <w:szCs w:val="24"/>
          <w:rtl w:val="true"/>
        </w:rPr>
        <w:t>איך</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מגיע</w:t>
      </w:r>
      <w:r>
        <w:rPr>
          <w:rFonts w:ascii="Century" w:hAnsi="Century" w:eastAsia="Century" w:cs="Century"/>
          <w:b/>
          <w:b/>
          <w:spacing w:val="0"/>
          <w:szCs w:val="24"/>
          <w:rtl w:val="true"/>
        </w:rPr>
        <w:t xml:space="preserve"> </w:t>
      </w:r>
      <w:r>
        <w:rPr>
          <w:rFonts w:ascii="Century" w:hAnsi="Century" w:cs="Miriam"/>
          <w:b/>
          <w:b/>
          <w:spacing w:val="0"/>
          <w:szCs w:val="24"/>
          <w:rtl w:val="true"/>
        </w:rPr>
        <w:t>כאילו</w:t>
      </w:r>
      <w:r>
        <w:rPr>
          <w:rFonts w:ascii="Century" w:hAnsi="Century" w:eastAsia="Century" w:cs="Century"/>
          <w:b/>
          <w:b/>
          <w:spacing w:val="0"/>
          <w:szCs w:val="24"/>
          <w:rtl w:val="true"/>
        </w:rPr>
        <w:t xml:space="preserve"> </w:t>
      </w:r>
      <w:r>
        <w:rPr>
          <w:rFonts w:ascii="Century" w:hAnsi="Century" w:cs="Miriam"/>
          <w:b/>
          <w:b/>
          <w:spacing w:val="0"/>
          <w:szCs w:val="24"/>
          <w:rtl w:val="true"/>
        </w:rPr>
        <w:t>לאזור</w:t>
      </w:r>
      <w:r>
        <w:rPr>
          <w:rFonts w:ascii="Century" w:hAnsi="Century" w:eastAsia="Century" w:cs="Century"/>
          <w:b/>
          <w:b/>
          <w:spacing w:val="0"/>
          <w:szCs w:val="24"/>
          <w:rtl w:val="true"/>
        </w:rPr>
        <w:t xml:space="preserve"> </w:t>
      </w:r>
      <w:r>
        <w:rPr>
          <w:rFonts w:ascii="Century" w:hAnsi="Century" w:cs="Miriam"/>
          <w:b/>
          <w:b/>
          <w:spacing w:val="0"/>
          <w:szCs w:val="24"/>
          <w:rtl w:val="true"/>
        </w:rPr>
        <w:t>למעלה</w:t>
      </w:r>
      <w:r>
        <w:rPr>
          <w:rFonts w:ascii="Century" w:hAnsi="Century" w:eastAsia="Century" w:cs="Century"/>
          <w:b/>
          <w:b/>
          <w:spacing w:val="0"/>
          <w:szCs w:val="24"/>
          <w:rtl w:val="true"/>
        </w:rPr>
        <w:t xml:space="preserve"> </w:t>
      </w:r>
      <w:r>
        <w:rPr>
          <w:rFonts w:ascii="Century" w:hAnsi="Century" w:cs="Miriam"/>
          <w:b/>
          <w:b/>
          <w:spacing w:val="0"/>
          <w:szCs w:val="24"/>
          <w:rtl w:val="true"/>
        </w:rPr>
        <w:t>אני</w:t>
      </w:r>
      <w:bookmarkStart w:id="76" w:name="_ETM_Q_2928844"/>
      <w:bookmarkEnd w:id="76"/>
      <w:r>
        <w:rPr>
          <w:rFonts w:ascii="Century" w:hAnsi="Century" w:eastAsia="Century" w:cs="Century"/>
          <w:b/>
          <w:b/>
          <w:spacing w:val="0"/>
          <w:szCs w:val="24"/>
          <w:rtl w:val="true"/>
        </w:rPr>
        <w:t xml:space="preserve"> </w:t>
      </w:r>
      <w:r>
        <w:rPr>
          <w:rFonts w:ascii="Century" w:hAnsi="Century" w:cs="Miriam"/>
          <w:b/>
          <w:b/>
          <w:spacing w:val="0"/>
          <w:szCs w:val="24"/>
          <w:rtl w:val="true"/>
        </w:rPr>
        <w:t>רואה</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שרצים</w:t>
      </w:r>
      <w:r>
        <w:rPr>
          <w:rFonts w:cs="Miriam" w:ascii="Century" w:hAnsi="Century"/>
          <w:b/>
          <w:spacing w:val="0"/>
          <w:szCs w:val="24"/>
          <w:rtl w:val="true"/>
        </w:rPr>
        <w:t xml:space="preserve">, </w:t>
      </w:r>
      <w:r>
        <w:rPr>
          <w:rFonts w:ascii="Century" w:hAnsi="Century" w:cs="Miriam"/>
          <w:b/>
          <w:b/>
          <w:spacing w:val="0"/>
          <w:szCs w:val="24"/>
          <w:rtl w:val="true"/>
        </w:rPr>
        <w:t>שומע</w:t>
      </w:r>
      <w:r>
        <w:rPr>
          <w:rFonts w:ascii="Century" w:hAnsi="Century" w:eastAsia="Century" w:cs="Century"/>
          <w:b/>
          <w:b/>
          <w:spacing w:val="0"/>
          <w:szCs w:val="24"/>
          <w:rtl w:val="true"/>
        </w:rPr>
        <w:t xml:space="preserve"> </w:t>
      </w:r>
      <w:r>
        <w:rPr>
          <w:rFonts w:ascii="Century" w:hAnsi="Century" w:cs="Miriam"/>
          <w:b/>
          <w:b/>
          <w:spacing w:val="0"/>
          <w:szCs w:val="24"/>
          <w:rtl w:val="true"/>
        </w:rPr>
        <w:t>צעקות</w:t>
      </w:r>
      <w:r>
        <w:rPr>
          <w:rFonts w:cs="Miriam" w:ascii="Century" w:hAnsi="Century"/>
          <w:b/>
          <w:spacing w:val="0"/>
          <w:szCs w:val="24"/>
          <w:rtl w:val="true"/>
        </w:rPr>
        <w:t xml:space="preserve">, </w:t>
      </w:r>
      <w:r>
        <w:rPr>
          <w:rFonts w:ascii="Century" w:hAnsi="Century" w:cs="Miriam"/>
          <w:b/>
          <w:b/>
          <w:spacing w:val="0"/>
          <w:szCs w:val="24"/>
          <w:rtl w:val="true"/>
        </w:rPr>
        <w:t>הבנתי</w:t>
      </w:r>
      <w:r>
        <w:rPr>
          <w:rFonts w:ascii="Century" w:hAnsi="Century" w:eastAsia="Century" w:cs="Century"/>
          <w:b/>
          <w:b/>
          <w:spacing w:val="0"/>
          <w:szCs w:val="24"/>
          <w:rtl w:val="true"/>
        </w:rPr>
        <w:t xml:space="preserve"> </w:t>
      </w:r>
      <w:r>
        <w:rPr>
          <w:rFonts w:ascii="Century" w:hAnsi="Century" w:cs="Miriam"/>
          <w:b/>
          <w:b/>
          <w:spacing w:val="0"/>
          <w:szCs w:val="24"/>
          <w:rtl w:val="true"/>
        </w:rPr>
        <w:t>שמשהו</w:t>
      </w:r>
      <w:r>
        <w:rPr>
          <w:rFonts w:ascii="Century" w:hAnsi="Century" w:eastAsia="Century" w:cs="Century"/>
          <w:b/>
          <w:b/>
          <w:spacing w:val="0"/>
          <w:szCs w:val="24"/>
          <w:rtl w:val="true"/>
        </w:rPr>
        <w:t xml:space="preserve"> </w:t>
      </w:r>
      <w:r>
        <w:rPr>
          <w:rFonts w:ascii="Century" w:hAnsi="Century" w:cs="Miriam"/>
          <w:b/>
          <w:b/>
          <w:spacing w:val="0"/>
          <w:szCs w:val="24"/>
          <w:rtl w:val="true"/>
        </w:rPr>
        <w:t>מתרחש</w:t>
      </w:r>
      <w:r>
        <w:rPr>
          <w:rtl w:val="true"/>
        </w:rPr>
        <w:t xml:space="preserve">, </w:t>
      </w:r>
      <w:r>
        <w:rPr>
          <w:rFonts w:ascii="Century" w:hAnsi="Century" w:cs="Miriam"/>
          <w:b/>
          <w:b/>
          <w:spacing w:val="0"/>
          <w:szCs w:val="24"/>
          <w:rtl w:val="true"/>
        </w:rPr>
        <w:t>העליתי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שניהם</w:t>
      </w:r>
      <w:r>
        <w:rPr>
          <w:rFonts w:ascii="Century" w:hAnsi="Century" w:eastAsia="Century" w:cs="Century"/>
          <w:b/>
          <w:b/>
          <w:spacing w:val="0"/>
          <w:szCs w:val="24"/>
          <w:rtl w:val="true"/>
        </w:rPr>
        <w:t xml:space="preserve"> </w:t>
      </w:r>
      <w:r>
        <w:rPr>
          <w:rFonts w:ascii="Century" w:hAnsi="Century" w:cs="Miriam"/>
          <w:b/>
          <w:b/>
          <w:spacing w:val="0"/>
          <w:szCs w:val="24"/>
          <w:rtl w:val="true"/>
        </w:rPr>
        <w:t>חזרה</w:t>
      </w:r>
      <w:r>
        <w:rPr>
          <w:rFonts w:ascii="Century" w:hAnsi="Century" w:eastAsia="Century" w:cs="Century"/>
          <w:b/>
          <w:b/>
          <w:spacing w:val="0"/>
          <w:szCs w:val="24"/>
          <w:rtl w:val="true"/>
        </w:rPr>
        <w:t xml:space="preserve"> </w:t>
      </w:r>
      <w:r>
        <w:rPr>
          <w:rFonts w:ascii="Century" w:hAnsi="Century" w:cs="Miriam"/>
          <w:b/>
          <w:b/>
          <w:spacing w:val="0"/>
          <w:szCs w:val="24"/>
          <w:rtl w:val="true"/>
        </w:rPr>
        <w:t>לאוטו</w:t>
      </w:r>
      <w:r>
        <w:rPr>
          <w:rFonts w:ascii="Century" w:hAnsi="Century" w:eastAsia="Century" w:cs="Century"/>
          <w:b/>
          <w:b/>
          <w:spacing w:val="0"/>
          <w:szCs w:val="24"/>
          <w:rtl w:val="true"/>
        </w:rPr>
        <w:t xml:space="preserve"> </w:t>
      </w:r>
      <w:r>
        <w:rPr>
          <w:rFonts w:ascii="Century" w:hAnsi="Century" w:cs="Miriam"/>
          <w:b/>
          <w:b/>
          <w:spacing w:val="0"/>
          <w:szCs w:val="24"/>
          <w:rtl w:val="true"/>
        </w:rPr>
        <w:t>כאילו</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הספיקו</w:t>
      </w:r>
      <w:r>
        <w:rPr>
          <w:rFonts w:ascii="Century" w:hAnsi="Century" w:eastAsia="Century" w:cs="Century"/>
          <w:b/>
          <w:b/>
          <w:spacing w:val="0"/>
          <w:szCs w:val="24"/>
          <w:rtl w:val="true"/>
        </w:rPr>
        <w:t xml:space="preserve"> </w:t>
      </w:r>
      <w:r>
        <w:rPr>
          <w:rFonts w:ascii="Century" w:hAnsi="Century" w:cs="Miriam"/>
          <w:b/>
          <w:b/>
          <w:spacing w:val="0"/>
          <w:szCs w:val="24"/>
          <w:rtl w:val="true"/>
        </w:rPr>
        <w:t>אפילו</w:t>
      </w:r>
      <w:r>
        <w:rPr>
          <w:rFonts w:ascii="Century" w:hAnsi="Century" w:eastAsia="Century" w:cs="Century"/>
          <w:b/>
          <w:b/>
          <w:spacing w:val="0"/>
          <w:szCs w:val="24"/>
          <w:rtl w:val="true"/>
        </w:rPr>
        <w:t xml:space="preserve"> </w:t>
      </w:r>
      <w:r>
        <w:rPr>
          <w:rFonts w:ascii="Century" w:hAnsi="Century" w:cs="Miriam"/>
          <w:b/>
          <w:b/>
          <w:spacing w:val="0"/>
          <w:szCs w:val="24"/>
          <w:rtl w:val="true"/>
        </w:rPr>
        <w:t>לרדת</w:t>
      </w:r>
      <w:bookmarkStart w:id="77" w:name="_ETM_Q_2939025"/>
      <w:bookmarkEnd w:id="77"/>
      <w:r>
        <w:rPr>
          <w:rFonts w:ascii="Century" w:hAnsi="Century" w:eastAsia="Century" w:cs="Century"/>
          <w:b/>
          <w:b/>
          <w:spacing w:val="0"/>
          <w:szCs w:val="24"/>
          <w:rtl w:val="true"/>
        </w:rPr>
        <w:t xml:space="preserve"> </w:t>
      </w:r>
      <w:r>
        <w:rPr>
          <w:rFonts w:ascii="Century" w:hAnsi="Century" w:cs="Miriam"/>
          <w:b/>
          <w:b/>
          <w:spacing w:val="0"/>
          <w:szCs w:val="24"/>
          <w:rtl w:val="true"/>
        </w:rPr>
        <w:t>מהאוטו</w:t>
      </w:r>
      <w:r>
        <w:rPr>
          <w:rFonts w:cs="Miriam" w:ascii="Century" w:hAnsi="Century"/>
          <w:b/>
          <w:spacing w:val="0"/>
          <w:szCs w:val="24"/>
          <w:rtl w:val="true"/>
        </w:rPr>
        <w:t xml:space="preserve">, </w:t>
      </w:r>
      <w:r>
        <w:rPr>
          <w:rFonts w:ascii="Century" w:hAnsi="Century" w:cs="Miriam"/>
          <w:b/>
          <w:b/>
          <w:spacing w:val="0"/>
          <w:szCs w:val="24"/>
          <w:rtl w:val="true"/>
        </w:rPr>
        <w:t>עשיתי</w:t>
      </w:r>
      <w:r>
        <w:rPr>
          <w:rFonts w:ascii="Century" w:hAnsi="Century" w:eastAsia="Century" w:cs="Century"/>
          <w:b/>
          <w:b/>
          <w:spacing w:val="0"/>
          <w:szCs w:val="24"/>
          <w:rtl w:val="true"/>
        </w:rPr>
        <w:t xml:space="preserve"> </w:t>
      </w:r>
      <w:r>
        <w:rPr>
          <w:rFonts w:ascii="Century" w:hAnsi="Century" w:cs="Miriam"/>
          <w:b/>
          <w:b/>
          <w:spacing w:val="0"/>
          <w:szCs w:val="24"/>
          <w:rtl w:val="true"/>
        </w:rPr>
        <w:t>פרסה</w:t>
      </w:r>
      <w:r>
        <w:rPr>
          <w:rFonts w:cs="Miriam" w:ascii="Century" w:hAnsi="Century"/>
          <w:b/>
          <w:spacing w:val="0"/>
          <w:szCs w:val="24"/>
          <w:rtl w:val="true"/>
        </w:rPr>
        <w:t>,</w:t>
      </w:r>
      <w:r>
        <w:rPr>
          <w:rtl w:val="true"/>
        </w:rPr>
        <w:t xml:space="preserve"> </w:t>
      </w:r>
      <w:r>
        <w:rPr>
          <w:rFonts w:ascii="Century" w:hAnsi="Century" w:cs="Miriam"/>
          <w:b/>
          <w:b/>
          <w:spacing w:val="0"/>
          <w:szCs w:val="24"/>
          <w:rtl w:val="true"/>
        </w:rPr>
        <w:t>יצאתי</w:t>
      </w:r>
      <w:r>
        <w:rPr>
          <w:rFonts w:ascii="Century" w:hAnsi="Century" w:eastAsia="Century" w:cs="Century"/>
          <w:b/>
          <w:b/>
          <w:spacing w:val="0"/>
          <w:szCs w:val="24"/>
          <w:rtl w:val="true"/>
        </w:rPr>
        <w:t xml:space="preserve"> </w:t>
      </w:r>
      <w:r>
        <w:rPr>
          <w:rFonts w:ascii="Century" w:hAnsi="Century" w:cs="Miriam"/>
          <w:b/>
          <w:b/>
          <w:spacing w:val="0"/>
          <w:szCs w:val="24"/>
          <w:rtl w:val="true"/>
        </w:rPr>
        <w:t>לכיוון</w:t>
      </w:r>
      <w:r>
        <w:rPr>
          <w:rFonts w:ascii="Century" w:hAnsi="Century" w:eastAsia="Century" w:cs="Century"/>
          <w:b/>
          <w:b/>
          <w:spacing w:val="0"/>
          <w:szCs w:val="24"/>
          <w:rtl w:val="true"/>
        </w:rPr>
        <w:t xml:space="preserve"> </w:t>
      </w:r>
      <w:r>
        <w:rPr>
          <w:rFonts w:ascii="Century" w:hAnsi="Century" w:cs="Miriam"/>
          <w:b/>
          <w:b/>
          <w:spacing w:val="0"/>
          <w:szCs w:val="24"/>
          <w:rtl w:val="true"/>
        </w:rPr>
        <w:t>בחוץ</w:t>
      </w:r>
      <w:r>
        <w:rPr>
          <w:rtl w:val="true"/>
        </w:rPr>
        <w:t xml:space="preserve">, </w:t>
      </w:r>
      <w:r>
        <w:rPr>
          <w:rtl w:val="true"/>
        </w:rPr>
        <w:t>נעמדתי</w:t>
      </w:r>
      <w:r>
        <w:rPr>
          <w:rFonts w:eastAsia="Arial TUR" w:cs="Arial TUR"/>
          <w:rtl w:val="true"/>
        </w:rPr>
        <w:t xml:space="preserve"> </w:t>
      </w:r>
      <w:r>
        <w:rPr>
          <w:rtl w:val="true"/>
        </w:rPr>
        <w:t>בצד</w:t>
      </w:r>
      <w:r>
        <w:rPr>
          <w:rFonts w:eastAsia="Arial TUR" w:cs="Arial TUR"/>
          <w:rtl w:val="true"/>
        </w:rPr>
        <w:t xml:space="preserve"> </w:t>
      </w:r>
      <w:r>
        <w:rPr>
          <w:rtl w:val="true"/>
        </w:rPr>
        <w:t>שאחרי</w:t>
      </w:r>
      <w:r>
        <w:rPr>
          <w:rFonts w:eastAsia="Arial TUR" w:cs="Arial TUR"/>
          <w:rtl w:val="true"/>
        </w:rPr>
        <w:t xml:space="preserve"> </w:t>
      </w:r>
      <w:r>
        <w:rPr>
          <w:rtl w:val="true"/>
        </w:rPr>
        <w:t>איזה</w:t>
      </w:r>
      <w:r>
        <w:rPr>
          <w:rFonts w:eastAsia="Arial TUR" w:cs="Arial TUR"/>
          <w:rtl w:val="true"/>
        </w:rPr>
        <w:t xml:space="preserve"> </w:t>
      </w:r>
      <w:bookmarkStart w:id="78" w:name="_ETM_Q_2944284"/>
      <w:bookmarkEnd w:id="78"/>
      <w:r>
        <w:rPr>
          <w:rtl w:val="true"/>
        </w:rPr>
        <w:t>כמה</w:t>
      </w:r>
      <w:r>
        <w:rPr>
          <w:rFonts w:eastAsia="Arial TUR" w:cs="Arial TUR"/>
          <w:rtl w:val="true"/>
        </w:rPr>
        <w:t xml:space="preserve"> </w:t>
      </w:r>
      <w:r>
        <w:rPr>
          <w:rtl w:val="true"/>
        </w:rPr>
        <w:t>מטרים</w:t>
      </w:r>
      <w:r>
        <w:rPr>
          <w:rFonts w:eastAsia="Arial TUR" w:cs="Arial TUR"/>
          <w:rtl w:val="true"/>
        </w:rPr>
        <w:t xml:space="preserve"> </w:t>
      </w:r>
      <w:r>
        <w:rPr>
          <w:rtl w:val="true"/>
        </w:rPr>
        <w:t xml:space="preserve">[..] </w:t>
      </w:r>
      <w:r>
        <w:rPr>
          <w:rtl w:val="true"/>
        </w:rPr>
        <w:t>אמרו</w:t>
      </w:r>
      <w:r>
        <w:rPr>
          <w:rFonts w:eastAsia="Arial TUR" w:cs="Arial TUR"/>
          <w:rtl w:val="true"/>
        </w:rPr>
        <w:t xml:space="preserve"> </w:t>
      </w:r>
      <w:r>
        <w:rPr>
          <w:rtl w:val="true"/>
        </w:rPr>
        <w:t>לחזור</w:t>
      </w:r>
      <w:r>
        <w:rPr>
          <w:rFonts w:eastAsia="Arial TUR" w:cs="Arial TUR"/>
          <w:rtl w:val="true"/>
        </w:rPr>
        <w:t xml:space="preserve"> </w:t>
      </w:r>
      <w:r>
        <w:rPr>
          <w:rtl w:val="true"/>
        </w:rPr>
        <w:t>חזרה</w:t>
      </w:r>
      <w:r>
        <w:rPr>
          <w:rFonts w:eastAsia="Arial TUR" w:cs="Arial TUR"/>
          <w:rtl w:val="true"/>
        </w:rPr>
        <w:t xml:space="preserve"> </w:t>
      </w:r>
      <w:r>
        <w:rPr>
          <w:rtl w:val="true"/>
        </w:rPr>
        <w:t>למימדיון</w:t>
      </w:r>
      <w:r>
        <w:rPr>
          <w:rFonts w:eastAsia="Arial TUR" w:cs="Arial TUR"/>
          <w:rtl w:val="true"/>
        </w:rPr>
        <w:t xml:space="preserve"> </w:t>
      </w:r>
      <w:r>
        <w:rPr>
          <w:rtl w:val="true"/>
        </w:rPr>
        <w:t>שזה</w:t>
      </w:r>
      <w:r>
        <w:rPr>
          <w:rFonts w:eastAsia="Arial TUR" w:cs="Arial TUR"/>
          <w:rtl w:val="true"/>
        </w:rPr>
        <w:t xml:space="preserve"> </w:t>
      </w:r>
      <w:r>
        <w:rPr>
          <w:rtl w:val="true"/>
        </w:rPr>
        <w:t>כאילו</w:t>
      </w:r>
      <w:r>
        <w:rPr>
          <w:rFonts w:eastAsia="Arial TUR" w:cs="Arial TUR"/>
          <w:rtl w:val="true"/>
        </w:rPr>
        <w:t xml:space="preserve"> </w:t>
      </w:r>
      <w:r>
        <w:rPr>
          <w:rtl w:val="true"/>
        </w:rPr>
        <w:t>היה</w:t>
      </w:r>
      <w:bookmarkStart w:id="79" w:name="_ETM_Q_2957810"/>
      <w:bookmarkEnd w:id="79"/>
      <w:r>
        <w:rPr>
          <w:rFonts w:eastAsia="Arial TUR" w:cs="Arial TUR"/>
          <w:rtl w:val="true"/>
        </w:rPr>
        <w:t xml:space="preserve"> </w:t>
      </w:r>
      <w:r>
        <w:rPr>
          <w:rtl w:val="true"/>
        </w:rPr>
        <w:t>התכנון</w:t>
      </w:r>
      <w:r>
        <w:rPr>
          <w:rFonts w:eastAsia="Arial TUR" w:cs="Arial TUR"/>
          <w:rtl w:val="true"/>
        </w:rPr>
        <w:t xml:space="preserve"> </w:t>
      </w:r>
      <w:r>
        <w:rPr>
          <w:rtl w:val="true"/>
        </w:rPr>
        <w:t>מראש</w:t>
      </w:r>
      <w:r>
        <w:rPr>
          <w:rFonts w:eastAsia="Arial TUR" w:cs="Arial TUR"/>
          <w:rtl w:val="true"/>
        </w:rPr>
        <w:t xml:space="preserve"> </w:t>
      </w:r>
      <w:r>
        <w:rPr>
          <w:rtl w:val="true"/>
        </w:rPr>
        <w:t>ואנחנו</w:t>
      </w:r>
      <w:r>
        <w:rPr>
          <w:rFonts w:eastAsia="Arial TUR" w:cs="Arial TUR"/>
          <w:rtl w:val="true"/>
        </w:rPr>
        <w:t xml:space="preserve"> </w:t>
      </w:r>
      <w:r>
        <w:rPr>
          <w:rtl w:val="true"/>
        </w:rPr>
        <w:t>לא</w:t>
      </w:r>
      <w:r>
        <w:rPr>
          <w:rFonts w:eastAsia="Arial TUR" w:cs="Arial TUR"/>
          <w:rtl w:val="true"/>
        </w:rPr>
        <w:t xml:space="preserve"> </w:t>
      </w:r>
      <w:r>
        <w:rPr>
          <w:rtl w:val="true"/>
        </w:rPr>
        <w:t>ידענו</w:t>
      </w:r>
      <w:r>
        <w:rPr>
          <w:rFonts w:eastAsia="Arial TUR" w:cs="Arial TUR"/>
          <w:rtl w:val="true"/>
        </w:rPr>
        <w:t xml:space="preserve"> </w:t>
      </w:r>
      <w:r>
        <w:rPr>
          <w:rtl w:val="true"/>
        </w:rPr>
        <w:t>ממנו</w:t>
      </w:r>
      <w:r>
        <w:rPr>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אצלי</w:t>
      </w:r>
      <w:r>
        <w:rPr>
          <w:rFonts w:ascii="Century" w:hAnsi="Century" w:eastAsia="Century" w:cs="Century"/>
          <w:b/>
          <w:b/>
          <w:spacing w:val="0"/>
          <w:szCs w:val="24"/>
          <w:rtl w:val="true"/>
        </w:rPr>
        <w:t xml:space="preserve"> </w:t>
      </w:r>
      <w:r>
        <w:rPr>
          <w:rFonts w:ascii="Century" w:hAnsi="Century" w:cs="Miriam"/>
          <w:b/>
          <w:b/>
          <w:spacing w:val="0"/>
          <w:szCs w:val="24"/>
          <w:rtl w:val="true"/>
        </w:rPr>
        <w:t>באוטו</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bookmarkStart w:id="80" w:name="_ETM_Q_2962927"/>
      <w:bookmarkEnd w:id="80"/>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מצויד</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מקלות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משהו</w:t>
      </w:r>
      <w:r>
        <w:rPr>
          <w:rFonts w:ascii="Century" w:hAnsi="Century" w:eastAsia="Century" w:cs="Century"/>
          <w:b/>
          <w:b/>
          <w:spacing w:val="0"/>
          <w:szCs w:val="24"/>
          <w:rtl w:val="true"/>
        </w:rPr>
        <w:t xml:space="preserve"> </w:t>
      </w:r>
      <w:r>
        <w:rPr>
          <w:rFonts w:ascii="Century" w:hAnsi="Century" w:cs="Miriam"/>
          <w:b/>
          <w:b/>
          <w:spacing w:val="0"/>
          <w:szCs w:val="24"/>
          <w:rtl w:val="true"/>
        </w:rPr>
        <w:t>שהיה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רמז</w:t>
      </w:r>
      <w:r>
        <w:rPr>
          <w:rFonts w:ascii="Century" w:hAnsi="Century" w:eastAsia="Century" w:cs="Century"/>
          <w:b/>
          <w:b/>
          <w:spacing w:val="0"/>
          <w:szCs w:val="24"/>
          <w:rtl w:val="true"/>
        </w:rPr>
        <w:t xml:space="preserve"> </w:t>
      </w:r>
      <w:r>
        <w:rPr>
          <w:rFonts w:ascii="Century" w:hAnsi="Century" w:cs="Miriam"/>
          <w:b/>
          <w:b/>
          <w:spacing w:val="0"/>
          <w:szCs w:val="24"/>
          <w:rtl w:val="true"/>
        </w:rPr>
        <w:t>שהולך</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מכות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משהו</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tl w:val="true"/>
        </w:rPr>
        <w:t xml:space="preserve">, </w:t>
      </w:r>
      <w:r>
        <w:rPr>
          <w:rtl w:val="true"/>
        </w:rPr>
        <w:t>נסענו</w:t>
      </w:r>
      <w:r>
        <w:rPr>
          <w:rFonts w:eastAsia="Arial TUR" w:cs="Arial TUR"/>
          <w:rtl w:val="true"/>
        </w:rPr>
        <w:t xml:space="preserve"> </w:t>
      </w:r>
      <w:r>
        <w:rPr>
          <w:rtl w:val="true"/>
        </w:rPr>
        <w:t>חזרה</w:t>
      </w:r>
      <w:r>
        <w:rPr>
          <w:rFonts w:eastAsia="Arial TUR" w:cs="Arial TUR"/>
          <w:rtl w:val="true"/>
        </w:rPr>
        <w:t xml:space="preserve"> </w:t>
      </w:r>
      <w:bookmarkStart w:id="81" w:name="_ETM_Q_2969908"/>
      <w:bookmarkEnd w:id="81"/>
      <w:r>
        <w:rPr>
          <w:rtl w:val="true"/>
        </w:rPr>
        <w:t>למימדיון</w:t>
      </w:r>
      <w:r>
        <w:rPr>
          <w:rtl w:val="true"/>
        </w:rPr>
        <w:t>" (</w:t>
      </w:r>
      <w:r>
        <w:rPr>
          <w:rtl w:val="true"/>
        </w:rPr>
        <w:t>ההדגשות</w:t>
      </w:r>
      <w:r>
        <w:rPr>
          <w:rFonts w:eastAsia="Arial TUR" w:cs="Arial TUR"/>
          <w:rtl w:val="true"/>
        </w:rPr>
        <w:t xml:space="preserve"> </w:t>
      </w:r>
      <w:r>
        <w:rPr>
          <w:rtl w:val="true"/>
        </w:rPr>
        <w:t>הוספו</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 xml:space="preserve">.; </w:t>
      </w:r>
      <w:r>
        <w:rPr>
          <w:rtl w:val="true"/>
        </w:rPr>
        <w:t>ראו</w:t>
      </w:r>
      <w:r>
        <w:rPr>
          <w:rFonts w:eastAsia="Arial TUR" w:cs="Arial TUR"/>
          <w:rtl w:val="true"/>
        </w:rPr>
        <w:t xml:space="preserve"> </w:t>
      </w:r>
      <w:r>
        <w:rPr>
          <w:rFonts w:ascii="Arial" w:hAnsi="Arial" w:cs="Arial"/>
          <w:rtl w:val="true"/>
        </w:rPr>
        <w:t xml:space="preserve">פרוטוקול מיום </w:t>
      </w:r>
      <w:r>
        <w:rPr>
          <w:rFonts w:cs="Arial" w:ascii="Arial" w:hAnsi="Arial"/>
        </w:rPr>
        <w:t>8.5.2017</w:t>
      </w:r>
      <w:r>
        <w:rPr>
          <w:rtl w:val="true"/>
        </w:rPr>
        <w:t xml:space="preserve">, </w:t>
      </w:r>
      <w:r>
        <w:rPr>
          <w:rFonts w:ascii="Arial" w:hAnsi="Arial" w:cs="Arial"/>
          <w:rtl w:val="true"/>
        </w:rPr>
        <w:t>החל מעמ</w:t>
      </w:r>
      <w:r>
        <w:rPr>
          <w:rFonts w:cs="Arial" w:ascii="Arial" w:hAnsi="Arial"/>
          <w:rtl w:val="true"/>
        </w:rPr>
        <w:t xml:space="preserve">' </w:t>
      </w:r>
      <w:r>
        <w:rPr>
          <w:rFonts w:cs="Arial" w:ascii="Arial" w:hAnsi="Arial"/>
        </w:rPr>
        <w:t>747</w:t>
      </w:r>
      <w:r>
        <w:rPr>
          <w:rFonts w:cs="Arial" w:ascii="Arial" w:hAnsi="Arial"/>
          <w:rtl w:val="true"/>
        </w:rPr>
        <w:t xml:space="preserve"> </w:t>
      </w:r>
      <w:r>
        <w:rPr>
          <w:rFonts w:ascii="Arial" w:hAnsi="Arial" w:cs="Arial"/>
          <w:rtl w:val="true"/>
        </w:rPr>
        <w:t xml:space="preserve">שורה </w:t>
      </w:r>
      <w:r>
        <w:rPr>
          <w:rFonts w:cs="Arial" w:ascii="Arial" w:hAnsi="Arial"/>
        </w:rPr>
        <w:t>15</w:t>
      </w:r>
      <w:r>
        <w:rPr>
          <w:rFonts w:cs="Arial" w:ascii="Arial" w:hAnsi="Arial"/>
          <w:rtl w:val="true"/>
        </w:rPr>
        <w:t xml:space="preserve"> </w:t>
      </w:r>
      <w:r>
        <w:rPr>
          <w:rFonts w:ascii="Arial" w:hAnsi="Arial" w:cs="Arial"/>
          <w:rtl w:val="true"/>
        </w:rPr>
        <w:t>ועד לעמ</w:t>
      </w:r>
      <w:r>
        <w:rPr>
          <w:rFonts w:cs="Arial" w:ascii="Arial" w:hAnsi="Arial"/>
          <w:rtl w:val="true"/>
        </w:rPr>
        <w:t xml:space="preserve">' </w:t>
      </w:r>
      <w:r>
        <w:rPr>
          <w:rFonts w:cs="Arial" w:ascii="Arial" w:hAnsi="Arial"/>
        </w:rPr>
        <w:t>748</w:t>
      </w:r>
      <w:r>
        <w:rPr>
          <w:rFonts w:cs="Arial" w:ascii="Arial" w:hAnsi="Arial"/>
          <w:rtl w:val="true"/>
        </w:rPr>
        <w:t xml:space="preserve"> </w:t>
      </w:r>
      <w:r>
        <w:rPr>
          <w:rFonts w:ascii="Arial" w:hAnsi="Arial" w:cs="Arial"/>
          <w:rtl w:val="true"/>
        </w:rPr>
        <w:t xml:space="preserve">שורה </w:t>
      </w:r>
      <w:r>
        <w:rPr>
          <w:rFonts w:cs="Arial" w:ascii="Arial" w:hAnsi="Arial"/>
        </w:rPr>
        <w:t>7</w:t>
      </w:r>
      <w:r>
        <w:rPr>
          <w:rtl w:val="true"/>
        </w:rPr>
        <w:t>).</w:t>
      </w:r>
    </w:p>
    <w:p>
      <w:pPr>
        <w:pStyle w:val="Ruller51"/>
        <w:ind w:end="1282"/>
        <w:jc w:val="both"/>
        <w:rPr/>
      </w:pPr>
      <w:r>
        <w:rPr>
          <w:rtl w:val="true"/>
        </w:rPr>
      </w:r>
    </w:p>
    <w:p>
      <w:pPr>
        <w:pStyle w:val="Ruller51"/>
        <w:ind w:end="1282"/>
        <w:jc w:val="both"/>
        <w:rPr/>
      </w:pPr>
      <w:r>
        <w:rPr>
          <w:rtl w:val="true"/>
        </w:rPr>
      </w:r>
    </w:p>
    <w:p>
      <w:pPr>
        <w:pStyle w:val="Ruller43"/>
        <w:numPr>
          <w:ilvl w:val="0"/>
          <w:numId w:val="0"/>
        </w:numPr>
        <w:ind w:hanging="0" w:start="0" w:end="0"/>
        <w:jc w:val="both"/>
        <w:rPr/>
      </w:pPr>
      <w:r>
        <w:rPr>
          <w:rtl w:val="true"/>
        </w:rPr>
        <w:tab/>
      </w:r>
      <w:r>
        <w:rPr>
          <w:rtl w:val="true"/>
        </w:rPr>
        <w:t>עינינו הרואות</w:t>
      </w:r>
      <w:r>
        <w:rPr>
          <w:rtl w:val="true"/>
        </w:rPr>
        <w:t xml:space="preserve">, </w:t>
      </w:r>
      <w:r>
        <w:rPr>
          <w:rtl w:val="true"/>
        </w:rPr>
        <w:t xml:space="preserve">כי בעדותו הכבושה הודה המערער כי הגיע לרידינג ביום האירוע כאשר הוא עומד על חפותו לעניין הידיעה המוקדמת על התקיפה שעתידה היתה להתרחש ובכל הקשור למעורבותו בתקיפה עצמה </w:t>
      </w:r>
      <w:r>
        <w:rPr>
          <w:rtl w:val="true"/>
        </w:rPr>
        <w:t>–</w:t>
      </w:r>
      <w:r>
        <w:rPr>
          <w:rtl w:val="true"/>
        </w:rPr>
        <w:t xml:space="preserve"> אותה לדבריו</w:t>
      </w:r>
      <w:r>
        <w:rPr>
          <w:rtl w:val="true"/>
        </w:rPr>
        <w:t xml:space="preserve">, </w:t>
      </w:r>
      <w:r>
        <w:rPr>
          <w:rtl w:val="true"/>
        </w:rPr>
        <w:t xml:space="preserve">אפילו לא ראה </w:t>
      </w:r>
      <w:r>
        <w:rPr>
          <w:rtl w:val="true"/>
        </w:rPr>
        <w:t>("</w:t>
      </w:r>
      <w:r>
        <w:rPr>
          <w:rtl w:val="true"/>
        </w:rPr>
        <w:t>אתה לא רואה גם את המכות</w:t>
      </w:r>
      <w:r>
        <w:rPr>
          <w:rtl w:val="true"/>
        </w:rPr>
        <w:t xml:space="preserve">, </w:t>
      </w:r>
      <w:r>
        <w:rPr>
          <w:rtl w:val="true"/>
        </w:rPr>
        <w:t>אתה רואה רק אנשים רצים וצעקות כאילו</w:t>
      </w:r>
      <w:bookmarkStart w:id="82" w:name="_ETM_Q_4923499"/>
      <w:bookmarkEnd w:id="82"/>
      <w:r>
        <w:rPr>
          <w:rtl w:val="true"/>
        </w:rPr>
        <w:t xml:space="preserve"> של אנשים</w:t>
      </w:r>
      <w:r>
        <w:rPr>
          <w:rtl w:val="true"/>
        </w:rPr>
        <w:t xml:space="preserve">, </w:t>
      </w:r>
      <w:r>
        <w:rPr>
          <w:rtl w:val="true"/>
        </w:rPr>
        <w:t>מכות</w:t>
      </w:r>
      <w:r>
        <w:rPr>
          <w:rtl w:val="true"/>
        </w:rPr>
        <w:t xml:space="preserve">, </w:t>
      </w:r>
      <w:r>
        <w:rPr>
          <w:rtl w:val="true"/>
        </w:rPr>
        <w:t>מכות</w:t>
      </w:r>
      <w:r>
        <w:rPr>
          <w:rtl w:val="true"/>
        </w:rPr>
        <w:t xml:space="preserve">, </w:t>
      </w:r>
      <w:r>
        <w:rPr>
          <w:rtl w:val="true"/>
        </w:rPr>
        <w:t>מכות</w:t>
      </w:r>
      <w:r>
        <w:rPr>
          <w:rtl w:val="true"/>
        </w:rPr>
        <w:t>" (</w:t>
      </w:r>
      <w:r>
        <w:rPr>
          <w:rtl w:val="true"/>
        </w:rPr>
        <w:t xml:space="preserve">ראו </w:t>
      </w:r>
      <w:r>
        <w:rPr>
          <w:rFonts w:ascii="Arial" w:hAnsi="Arial" w:cs="Arial"/>
          <w:rtl w:val="true"/>
        </w:rPr>
        <w:t>שם</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762</w:t>
      </w:r>
      <w:r>
        <w:rPr>
          <w:rFonts w:cs="Arial" w:ascii="Arial" w:hAnsi="Arial"/>
          <w:rtl w:val="true"/>
        </w:rPr>
        <w:t xml:space="preserve">, </w:t>
      </w:r>
      <w:r>
        <w:rPr>
          <w:rFonts w:ascii="Arial" w:hAnsi="Arial" w:cs="Arial"/>
          <w:rtl w:val="true"/>
        </w:rPr>
        <w:t xml:space="preserve">שורות </w:t>
      </w:r>
      <w:r>
        <w:rPr>
          <w:rFonts w:cs="Arial" w:ascii="Arial" w:hAnsi="Arial"/>
        </w:rPr>
        <w:t>20-12</w:t>
      </w:r>
      <w:r>
        <w:rPr>
          <w:rtl w:val="true"/>
        </w:rPr>
        <w:t xml:space="preserve">; </w:t>
      </w:r>
      <w:r>
        <w:rPr>
          <w:rtl w:val="true"/>
        </w:rPr>
        <w:t>ועמ</w:t>
      </w:r>
      <w:r>
        <w:rPr>
          <w:rtl w:val="true"/>
        </w:rPr>
        <w:t xml:space="preserve">' </w:t>
      </w:r>
      <w:r>
        <w:rPr/>
        <w:t>796</w:t>
      </w:r>
      <w:r>
        <w:rPr>
          <w:rtl w:val="true"/>
        </w:rPr>
        <w:t xml:space="preserve">, </w:t>
      </w:r>
      <w:r>
        <w:rPr>
          <w:rtl w:val="true"/>
        </w:rPr>
        <w:t xml:space="preserve">שורות </w:t>
      </w:r>
      <w:r>
        <w:rPr/>
        <w:t>20-17</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יצוין</w:t>
      </w:r>
      <w:r>
        <w:rPr>
          <w:rtl w:val="true"/>
        </w:rPr>
        <w:t xml:space="preserve">, </w:t>
      </w:r>
      <w:r>
        <w:rPr>
          <w:rtl w:val="true"/>
        </w:rPr>
        <w:t>כי גם במהלך חקירתו הנגדית של המערער במסגרתה עומת עם הגרסאות הקודמות שמסר במשטרה</w:t>
      </w:r>
      <w:r>
        <w:rPr>
          <w:rtl w:val="true"/>
        </w:rPr>
        <w:t xml:space="preserve">, </w:t>
      </w:r>
      <w:r>
        <w:rPr>
          <w:rtl w:val="true"/>
        </w:rPr>
        <w:t>המשיך הלה לטעון לחפותו לעניין עבירות האלימות שיוחסו לו</w:t>
      </w:r>
      <w:r>
        <w:rPr>
          <w:rtl w:val="true"/>
        </w:rPr>
        <w:t xml:space="preserve">; </w:t>
      </w:r>
      <w:r>
        <w:rPr>
          <w:rtl w:val="true"/>
        </w:rPr>
        <w:t>וכאשר הוא נשאל מדוע הרחיק את עצמו ממקום האירוע</w:t>
      </w:r>
      <w:r>
        <w:rPr>
          <w:rtl w:val="true"/>
        </w:rPr>
        <w:t xml:space="preserve">, </w:t>
      </w:r>
      <w:r>
        <w:rPr>
          <w:rtl w:val="true"/>
        </w:rPr>
        <w:t>הטעים</w:t>
      </w:r>
      <w:r>
        <w:rPr>
          <w:rtl w:val="true"/>
        </w:rPr>
        <w:t xml:space="preserve">, </w:t>
      </w:r>
      <w:r>
        <w:rPr>
          <w:rtl w:val="true"/>
        </w:rPr>
        <w:t>בין היתר</w:t>
      </w:r>
      <w:r>
        <w:rPr>
          <w:rtl w:val="true"/>
        </w:rPr>
        <w:t xml:space="preserve">, </w:t>
      </w:r>
      <w:r>
        <w:rPr>
          <w:rtl w:val="true"/>
        </w:rPr>
        <w:t xml:space="preserve">כי הוא </w:t>
      </w:r>
      <w:r>
        <w:rPr>
          <w:rtl w:val="true"/>
        </w:rPr>
        <w:t>"</w:t>
      </w:r>
      <w:r>
        <w:rPr>
          <w:rtl w:val="true"/>
        </w:rPr>
        <w:t>לא רוצה להיות כלול בסיטואציה שאני צריך לדבר על אנשים אחרים</w:t>
      </w:r>
      <w:r>
        <w:rPr>
          <w:rtl w:val="true"/>
        </w:rPr>
        <w:t xml:space="preserve">, </w:t>
      </w:r>
      <w:r>
        <w:rPr>
          <w:rtl w:val="true"/>
        </w:rPr>
        <w:t>אני לא הייתי במכות</w:t>
      </w:r>
      <w:r>
        <w:rPr>
          <w:rtl w:val="true"/>
        </w:rPr>
        <w:t xml:space="preserve">, </w:t>
      </w:r>
      <w:r>
        <w:rPr>
          <w:rtl w:val="true"/>
        </w:rPr>
        <w:t>לא ראיתי מי תקף מי רץ מי עשה</w:t>
      </w:r>
      <w:r>
        <w:rPr>
          <w:rtl w:val="true"/>
        </w:rPr>
        <w:t xml:space="preserve">, </w:t>
      </w:r>
      <w:r>
        <w:rPr>
          <w:rtl w:val="true"/>
        </w:rPr>
        <w:t>עם מה באו מה הלכו</w:t>
      </w:r>
      <w:r>
        <w:rPr>
          <w:rtl w:val="true"/>
        </w:rPr>
        <w:t>" (</w:t>
      </w:r>
      <w:r>
        <w:rPr>
          <w:rtl w:val="true"/>
        </w:rPr>
        <w:t xml:space="preserve">ראו פרוטוקול מיום </w:t>
      </w:r>
      <w:r>
        <w:rPr/>
        <w:t>16.5.2017</w:t>
      </w:r>
      <w:r>
        <w:rPr>
          <w:rtl w:val="true"/>
        </w:rPr>
        <w:t xml:space="preserve">, </w:t>
      </w:r>
      <w:r>
        <w:rPr>
          <w:rtl w:val="true"/>
        </w:rPr>
        <w:t>עמ</w:t>
      </w:r>
      <w:r>
        <w:rPr>
          <w:rtl w:val="true"/>
        </w:rPr>
        <w:t xml:space="preserve">' </w:t>
      </w:r>
      <w:r>
        <w:rPr/>
        <w:t>939</w:t>
      </w:r>
      <w:r>
        <w:rPr>
          <w:rtl w:val="true"/>
        </w:rPr>
        <w:t xml:space="preserve">, </w:t>
      </w:r>
      <w:r>
        <w:rPr>
          <w:rtl w:val="true"/>
        </w:rPr>
        <w:t xml:space="preserve">שורות </w:t>
      </w:r>
      <w:r>
        <w:rPr/>
        <w:t>22-19</w:t>
      </w:r>
      <w:r>
        <w:rPr>
          <w:rtl w:val="true"/>
        </w:rPr>
        <w:t xml:space="preserve">; </w:t>
      </w:r>
      <w:r>
        <w:rPr>
          <w:rtl w:val="true"/>
        </w:rPr>
        <w:t>ועמ</w:t>
      </w:r>
      <w:r>
        <w:rPr>
          <w:rtl w:val="true"/>
        </w:rPr>
        <w:t xml:space="preserve">' </w:t>
      </w:r>
      <w:r>
        <w:rPr/>
        <w:t>956</w:t>
      </w:r>
      <w:r>
        <w:rPr>
          <w:rtl w:val="true"/>
        </w:rPr>
        <w:t xml:space="preserve">, </w:t>
      </w:r>
      <w:r>
        <w:rPr>
          <w:rtl w:val="true"/>
        </w:rPr>
        <w:t xml:space="preserve">שורות </w:t>
      </w:r>
      <w:r>
        <w:rPr/>
        <w:t>27-18</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בחינת גרסאותיו השונות של המערער במשטרה מלמדת אותנו כי הלה שיקר וכי שקריו בוודאי מגיעים כדי חיזוק משמעותי הדרוש להרשעתו על בסיס אמרתו של אופק כהן</w:t>
      </w:r>
      <w:r>
        <w:rPr>
          <w:rtl w:val="true"/>
        </w:rPr>
        <w:t xml:space="preserve">. </w:t>
      </w:r>
      <w:r>
        <w:rPr>
          <w:rtl w:val="true"/>
        </w:rPr>
        <w:t>במלים אחרות</w:t>
      </w:r>
      <w:r>
        <w:rPr>
          <w:rtl w:val="true"/>
        </w:rPr>
        <w:t xml:space="preserve">: </w:t>
      </w:r>
      <w:r>
        <w:rPr>
          <w:rtl w:val="true"/>
        </w:rPr>
        <w:t>נחה דעתי כי יש ליתן לשקריו של המערער את מלוא המשקל הראייתי כראיית החיזוק</w:t>
      </w:r>
      <w:r>
        <w:rPr>
          <w:rtl w:val="true"/>
        </w:rPr>
        <w:t xml:space="preserve">; </w:t>
      </w:r>
      <w:r>
        <w:rPr>
          <w:rFonts w:ascii="Century" w:hAnsi="Century" w:cs="Century"/>
          <w:sz w:val="22"/>
          <w:sz w:val="22"/>
          <w:rtl w:val="true"/>
        </w:rPr>
        <w:t>וזאת</w:t>
      </w:r>
      <w:r>
        <w:rPr>
          <w:rFonts w:cs="Century" w:ascii="Century" w:hAnsi="Century"/>
          <w:sz w:val="22"/>
          <w:rtl w:val="true"/>
        </w:rPr>
        <w:t xml:space="preserve">, </w:t>
      </w:r>
      <w:r>
        <w:rPr>
          <w:rFonts w:ascii="Century" w:hAnsi="Century" w:cs="Century"/>
          <w:sz w:val="22"/>
          <w:sz w:val="22"/>
          <w:rtl w:val="true"/>
        </w:rPr>
        <w:t xml:space="preserve">בפרט לנוכח העובדה כי לא הייתה כל סיבה </w:t>
      </w:r>
      <w:r>
        <w:rPr>
          <w:rFonts w:ascii="Arial" w:hAnsi="Arial" w:cs="Arial"/>
          <w:rtl w:val="true"/>
        </w:rPr>
        <w:t>להתכנסות אוהדי בית</w:t>
      </w:r>
      <w:r>
        <w:rPr>
          <w:rFonts w:cs="Arial" w:ascii="Arial" w:hAnsi="Arial"/>
          <w:rtl w:val="true"/>
        </w:rPr>
        <w:t>"</w:t>
      </w:r>
      <w:r>
        <w:rPr>
          <w:rFonts w:ascii="Arial" w:hAnsi="Arial" w:cs="Arial"/>
          <w:rtl w:val="true"/>
        </w:rPr>
        <w:t>ר ברידינג למעט למטרת תקיפת אוהדי הפועל תל אביב</w:t>
      </w:r>
      <w:r>
        <w:rPr>
          <w:rtl w:val="true"/>
        </w:rPr>
        <w:t xml:space="preserve"> </w:t>
      </w:r>
      <w:r>
        <w:rPr>
          <w:rtl w:val="true"/>
        </w:rPr>
        <w:t>(</w:t>
      </w:r>
      <w:r>
        <w:rPr>
          <w:rtl w:val="true"/>
        </w:rPr>
        <w:t xml:space="preserve">השוו עניין </w:t>
      </w:r>
      <w:r>
        <w:rPr>
          <w:rFonts w:ascii="Century" w:hAnsi="Century" w:cs="Miriam"/>
          <w:b/>
          <w:b/>
          <w:spacing w:val="0"/>
          <w:sz w:val="22"/>
          <w:sz w:val="22"/>
          <w:szCs w:val="24"/>
          <w:rtl w:val="true"/>
        </w:rPr>
        <w:t>סוילם</w:t>
      </w:r>
      <w:r>
        <w:rPr>
          <w:rtl w:val="true"/>
        </w:rPr>
        <w:t xml:space="preserve">, </w:t>
      </w:r>
      <w:r>
        <w:rPr>
          <w:rtl w:val="true"/>
        </w:rPr>
        <w:t xml:space="preserve">פסקה </w:t>
      </w:r>
      <w:r>
        <w:rPr/>
        <w:t>75</w:t>
      </w:r>
      <w:r>
        <w:rPr>
          <w:rtl w:val="true"/>
        </w:rPr>
        <w:t xml:space="preserve">; </w:t>
      </w:r>
      <w:r>
        <w:rPr>
          <w:rtl w:val="true"/>
        </w:rPr>
        <w:t xml:space="preserve">עניין </w:t>
      </w:r>
      <w:r>
        <w:rPr>
          <w:rFonts w:ascii="Century" w:hAnsi="Century" w:cs="Miriam"/>
          <w:b/>
          <w:b/>
          <w:spacing w:val="0"/>
          <w:sz w:val="22"/>
          <w:sz w:val="22"/>
          <w:szCs w:val="24"/>
          <w:rtl w:val="true"/>
        </w:rPr>
        <w:t>עלאק</w:t>
      </w:r>
      <w:r>
        <w:rPr>
          <w:rtl w:val="true"/>
        </w:rPr>
        <w:t xml:space="preserve">, </w:t>
      </w:r>
      <w:r>
        <w:rPr>
          <w:rtl w:val="true"/>
        </w:rPr>
        <w:t xml:space="preserve">פסקה </w:t>
      </w:r>
      <w:r>
        <w:rPr/>
        <w:t>28</w:t>
      </w:r>
      <w:r>
        <w:rPr>
          <w:rtl w:val="true"/>
        </w:rPr>
        <w:t>ה</w:t>
      </w:r>
      <w:r>
        <w:rPr>
          <w:rtl w:val="true"/>
        </w:rPr>
        <w:t xml:space="preserve">; </w:t>
      </w:r>
      <w:r>
        <w:rPr>
          <w:rtl w:val="true"/>
        </w:rPr>
        <w:t>ו</w:t>
      </w:r>
      <w:r>
        <w:rPr>
          <w:rFonts w:ascii="Arial TUR" w:hAnsi="Arial TUR" w:cs="Arial TUR"/>
          <w:rtl w:val="true"/>
        </w:rPr>
        <w:t xml:space="preserve">עניין </w:t>
      </w:r>
      <w:r>
        <w:rPr>
          <w:rFonts w:ascii="Century" w:hAnsi="Century" w:cs="Miriam"/>
          <w:b/>
          <w:b/>
          <w:spacing w:val="0"/>
          <w:sz w:val="22"/>
          <w:sz w:val="22"/>
          <w:szCs w:val="24"/>
          <w:rtl w:val="true"/>
        </w:rPr>
        <w:t>חליסטוב</w:t>
      </w:r>
      <w:r>
        <w:rPr>
          <w:rtl w:val="true"/>
        </w:rPr>
        <w:t xml:space="preserve">, </w:t>
      </w:r>
      <w:r>
        <w:rPr>
          <w:rtl w:val="true"/>
        </w:rPr>
        <w:t xml:space="preserve">פסקאות </w:t>
      </w:r>
      <w:r>
        <w:rPr/>
        <w:t>23-22</w:t>
      </w:r>
      <w:r>
        <w:rPr>
          <w:rtl w:val="true"/>
        </w:rPr>
        <w:t xml:space="preserve">). </w:t>
      </w:r>
      <w:r>
        <w:rPr>
          <w:rtl w:val="true"/>
        </w:rPr>
        <w:t>שקריו של המערער נוגעים במישרין לנוכחותו ברידינג במועד הרלבנטי לאירוע התקיפה</w:t>
      </w:r>
      <w:r>
        <w:rPr>
          <w:rtl w:val="true"/>
        </w:rPr>
        <w:t xml:space="preserve">; </w:t>
      </w:r>
      <w:r>
        <w:rPr>
          <w:rtl w:val="true"/>
        </w:rPr>
        <w:t>ומשכך</w:t>
      </w:r>
      <w:r>
        <w:rPr>
          <w:rtl w:val="true"/>
        </w:rPr>
        <w:t xml:space="preserve">, </w:t>
      </w:r>
      <w:r>
        <w:rPr>
          <w:rtl w:val="true"/>
        </w:rPr>
        <w:t>מדובר בשקרים מהותיים</w:t>
      </w:r>
      <w:r>
        <w:rPr>
          <w:rtl w:val="true"/>
        </w:rPr>
        <w:t xml:space="preserve">, </w:t>
      </w:r>
      <w:r>
        <w:rPr>
          <w:rtl w:val="true"/>
        </w:rPr>
        <w:t>אשר נועדו להרחיקו מביצוע העבירה ולהכשיל את החקירה</w:t>
      </w:r>
      <w:r>
        <w:rPr>
          <w:rtl w:val="true"/>
        </w:rPr>
        <w:t xml:space="preserve">. </w:t>
      </w:r>
      <w:r>
        <w:rPr>
          <w:rtl w:val="true"/>
        </w:rPr>
        <w:t xml:space="preserve">שקרים אלו הוכחו בהודאת המערער עצמו </w:t>
      </w:r>
      <w:r>
        <w:rPr>
          <w:rtl w:val="true"/>
        </w:rPr>
        <w:t>(</w:t>
      </w:r>
      <w:r>
        <w:rPr>
          <w:rtl w:val="true"/>
        </w:rPr>
        <w:t>בשלב המענה לכתב האישום ובהמשך בעדותו</w:t>
      </w:r>
      <w:r>
        <w:rPr>
          <w:rtl w:val="true"/>
        </w:rPr>
        <w:t xml:space="preserve">) </w:t>
      </w:r>
      <w:r>
        <w:rPr>
          <w:rtl w:val="true"/>
        </w:rPr>
        <w:t>וכן בראיות אחרות שעיקרן איכון מכשיר הטלפון הנייד של המערער בסמיכות לזירת ביצוע העבירה ובזמן הרלבנטי לביצועה</w:t>
      </w:r>
      <w:r>
        <w:rPr>
          <w:rtl w:val="true"/>
        </w:rPr>
        <w:t xml:space="preserve">. </w:t>
      </w:r>
      <w:r>
        <w:rPr>
          <w:rFonts w:ascii="Times New Roman" w:hAnsi="Times New Roman" w:cs="Times New Roman"/>
          <w:sz w:val="22"/>
          <w:sz w:val="22"/>
          <w:rtl w:val="true"/>
        </w:rPr>
        <w:t>עוד ראוי לציין</w:t>
      </w:r>
      <w:r>
        <w:rPr>
          <w:rFonts w:cs="Times New Roman" w:ascii="Times New Roman" w:hAnsi="Times New Roman"/>
          <w:sz w:val="22"/>
          <w:rtl w:val="true"/>
        </w:rPr>
        <w:t xml:space="preserve">, </w:t>
      </w:r>
      <w:r>
        <w:rPr>
          <w:rFonts w:ascii="Times New Roman" w:hAnsi="Times New Roman" w:cs="Times New Roman"/>
          <w:sz w:val="22"/>
          <w:sz w:val="22"/>
          <w:rtl w:val="true"/>
        </w:rPr>
        <w:t>כי כאשר החוקר עימת את המערער עם נתוני איכון מכשיר הטלפון הנייד שלו</w:t>
      </w:r>
      <w:r>
        <w:rPr>
          <w:rFonts w:cs="Times New Roman" w:ascii="Times New Roman" w:hAnsi="Times New Roman"/>
          <w:sz w:val="22"/>
          <w:rtl w:val="true"/>
        </w:rPr>
        <w:t xml:space="preserve">, </w:t>
      </w:r>
      <w:r>
        <w:rPr>
          <w:rFonts w:ascii="Times New Roman" w:hAnsi="Times New Roman" w:cs="Times New Roman"/>
          <w:sz w:val="22"/>
          <w:sz w:val="22"/>
          <w:rtl w:val="true"/>
        </w:rPr>
        <w:t>אשר הצביעו על כך שהוא נכח בזירת העבירה במועד הרלבנטי</w:t>
      </w:r>
      <w:r>
        <w:rPr>
          <w:rFonts w:cs="Times New Roman" w:ascii="Times New Roman" w:hAnsi="Times New Roman"/>
          <w:sz w:val="22"/>
          <w:rtl w:val="true"/>
        </w:rPr>
        <w:t xml:space="preserve">, </w:t>
      </w:r>
      <w:r>
        <w:rPr>
          <w:rFonts w:ascii="Times New Roman" w:hAnsi="Times New Roman" w:cs="Times New Roman"/>
          <w:sz w:val="22"/>
          <w:sz w:val="22"/>
          <w:rtl w:val="true"/>
        </w:rPr>
        <w:t xml:space="preserve">המערער התחמק מלהודות כי נכח במקום האירוע </w:t>
      </w:r>
      <w:r>
        <w:rPr>
          <w:rtl w:val="true"/>
        </w:rPr>
        <w:t xml:space="preserve">ובחר למסור תשובה מעורפלת ושקרית </w:t>
      </w:r>
      <w:r>
        <w:rPr>
          <w:rtl w:val="true"/>
        </w:rPr>
        <w:t>("</w:t>
      </w:r>
      <w:r>
        <w:rPr>
          <w:rFonts w:ascii="Century" w:hAnsi="Century" w:cs="Miriam"/>
          <w:b/>
          <w:b/>
          <w:spacing w:val="0"/>
          <w:sz w:val="22"/>
          <w:sz w:val="22"/>
          <w:szCs w:val="24"/>
          <w:rtl w:val="true"/>
        </w:rPr>
        <w:t>יכול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שהלכתי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לאסוף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מישהו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משהו</w:t>
      </w:r>
      <w:r>
        <w:rPr>
          <w:rtl w:val="true"/>
        </w:rPr>
        <w:t xml:space="preserve">"; </w:t>
      </w:r>
      <w:r>
        <w:rPr>
          <w:rtl w:val="true"/>
        </w:rPr>
        <w:t xml:space="preserve">ראו </w:t>
      </w:r>
      <w:r>
        <w:rPr>
          <w:rFonts w:ascii="Arial" w:hAnsi="Arial" w:cs="Arial"/>
          <w:rtl w:val="true"/>
        </w:rPr>
        <w:t>ת</w:t>
      </w:r>
      <w:r>
        <w:rPr>
          <w:rFonts w:cs="Arial" w:ascii="Arial" w:hAnsi="Arial"/>
          <w:rtl w:val="true"/>
        </w:rPr>
        <w:t>/</w:t>
      </w:r>
      <w:r>
        <w:rPr>
          <w:rFonts w:cs="Arial" w:ascii="Arial" w:hAnsi="Arial"/>
        </w:rPr>
        <w:t>14</w:t>
      </w:r>
      <w:r>
        <w:rPr>
          <w:rFonts w:ascii="Arial" w:hAnsi="Arial" w:cs="Arial"/>
          <w:rtl w:val="true"/>
        </w:rPr>
        <w:t>א</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62</w:t>
      </w:r>
      <w:r>
        <w:rPr>
          <w:rFonts w:cs="Arial" w:ascii="Arial" w:hAnsi="Arial"/>
          <w:rtl w:val="true"/>
        </w:rPr>
        <w:t xml:space="preserve">, </w:t>
      </w:r>
      <w:r>
        <w:rPr>
          <w:rFonts w:ascii="Arial" w:hAnsi="Arial" w:cs="Arial"/>
          <w:rtl w:val="true"/>
        </w:rPr>
        <w:t xml:space="preserve">שורה </w:t>
      </w:r>
      <w:r>
        <w:rPr>
          <w:rFonts w:cs="Arial" w:ascii="Arial" w:hAnsi="Arial"/>
        </w:rPr>
        <w:t>37</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יתרה מזו</w:t>
      </w:r>
      <w:r>
        <w:rPr>
          <w:rtl w:val="true"/>
        </w:rPr>
        <w:t xml:space="preserve">: </w:t>
      </w:r>
      <w:r>
        <w:rPr>
          <w:rtl w:val="true"/>
        </w:rPr>
        <w:t>אין חולק על כך שעדותו של המערער לפני בית משפט קמא הינה בגדר עדות כבושה</w:t>
      </w:r>
      <w:r>
        <w:rPr>
          <w:rtl w:val="true"/>
        </w:rPr>
        <w:t xml:space="preserve">, </w:t>
      </w:r>
      <w:r>
        <w:rPr>
          <w:rtl w:val="true"/>
        </w:rPr>
        <w:t>שנפגמה לא רק מכך שלא נשמעה בהזדמנות הראשונה שניתנה לו</w:t>
      </w:r>
      <w:r>
        <w:rPr>
          <w:rtl w:val="true"/>
        </w:rPr>
        <w:t xml:space="preserve">, </w:t>
      </w:r>
      <w:r>
        <w:rPr>
          <w:rtl w:val="true"/>
        </w:rPr>
        <w:t xml:space="preserve">אלא גם מכך שהיא סותרת את הגרסה שהשמיע המערער עד לאותה העת </w:t>
      </w:r>
      <w:r>
        <w:rPr>
          <w:rtl w:val="true"/>
        </w:rPr>
        <w:t>(</w:t>
      </w:r>
      <w:r>
        <w:rPr>
          <w:rtl w:val="true"/>
        </w:rPr>
        <w:t xml:space="preserve">ראו </w:t>
      </w:r>
      <w:hyperlink r:id="rId1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190/82</w:t>
        </w:r>
        <w:r>
          <w:rPr>
            <w:rStyle w:val="Hyperlink"/>
            <w:color w:val="0000FF"/>
            <w:u w:val="single"/>
            <w:rtl w:val="true"/>
          </w:rPr>
          <w:t xml:space="preserve"> </w:t>
        </w:r>
        <w:r>
          <w:rPr>
            <w:rStyle w:val="Hyperlink"/>
            <w:color w:val="0000FF"/>
            <w:u w:val="single"/>
            <w:rtl w:val="true"/>
          </w:rPr>
          <w:t>מרקוס</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לז</w:t>
        </w:r>
      </w:hyperlink>
      <w:r>
        <w:rPr>
          <w:rtl w:val="true"/>
        </w:rPr>
        <w:t>(</w:t>
      </w:r>
      <w:r>
        <w:rPr/>
        <w:t>1</w:t>
      </w:r>
      <w:r>
        <w:rPr>
          <w:rtl w:val="true"/>
        </w:rPr>
        <w:t xml:space="preserve">) </w:t>
      </w:r>
      <w:r>
        <w:rPr/>
        <w:t>225</w:t>
      </w:r>
      <w:r>
        <w:rPr>
          <w:rtl w:val="true"/>
        </w:rPr>
        <w:t xml:space="preserve">, </w:t>
      </w:r>
      <w:r>
        <w:rPr/>
        <w:t>287-286</w:t>
      </w:r>
      <w:r>
        <w:rPr>
          <w:rtl w:val="true"/>
        </w:rPr>
        <w:t xml:space="preserve"> (</w:t>
      </w:r>
      <w:r>
        <w:rPr/>
        <w:t>1983</w:t>
      </w:r>
      <w:r>
        <w:rPr>
          <w:rtl w:val="true"/>
        </w:rPr>
        <w:t xml:space="preserve">)). </w:t>
      </w:r>
      <w:r>
        <w:rPr>
          <w:rtl w:val="true"/>
        </w:rPr>
        <w:t xml:space="preserve">הלכה היא כי ערכה הראייתי של עדות כבושה הינו מועט בהעדר הסבר משכנע לכבישתה </w:t>
      </w:r>
      <w:r>
        <w:rPr>
          <w:rtl w:val="true"/>
        </w:rPr>
        <w:t>(</w:t>
      </w:r>
      <w:r>
        <w:rPr>
          <w:rtl w:val="true"/>
        </w:rPr>
        <w:t xml:space="preserve">ראו </w:t>
      </w:r>
      <w:hyperlink r:id="rId136">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524/81</w:t>
        </w:r>
        <w:r>
          <w:rPr>
            <w:rStyle w:val="Hyperlink"/>
            <w:color w:val="0000FF"/>
            <w:sz w:val="28"/>
            <w:u w:val="single"/>
            <w:rtl w:val="true"/>
          </w:rPr>
          <w:t xml:space="preserve"> </w:t>
        </w:r>
        <w:r>
          <w:rPr>
            <w:rStyle w:val="Hyperlink"/>
            <w:color w:val="0000FF"/>
            <w:sz w:val="28"/>
            <w:sz w:val="28"/>
            <w:u w:val="single"/>
            <w:rtl w:val="true"/>
          </w:rPr>
          <w:t>ששון</w:t>
        </w:r>
        <w:r>
          <w:rPr>
            <w:rStyle w:val="Hyperlink"/>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color w:val="0000FF"/>
            <w:sz w:val="28"/>
            <w:sz w:val="28"/>
            <w:u w:val="single"/>
            <w:rtl w:val="true"/>
          </w:rPr>
          <w:t xml:space="preserve"> </w:t>
        </w:r>
        <w:r>
          <w:rPr>
            <w:rStyle w:val="Hyperlink"/>
            <w:color w:val="0000FF"/>
            <w:sz w:val="28"/>
            <w:sz w:val="28"/>
            <w:u w:val="single"/>
            <w:rtl w:val="true"/>
          </w:rPr>
          <w:t>לח</w:t>
        </w:r>
      </w:hyperlink>
      <w:r>
        <w:rPr>
          <w:color w:val="000000"/>
          <w:sz w:val="28"/>
          <w:rtl w:val="true"/>
        </w:rPr>
        <w:t>(</w:t>
      </w:r>
      <w:r>
        <w:rPr>
          <w:color w:val="000000"/>
          <w:sz w:val="28"/>
        </w:rPr>
        <w:t>4</w:t>
      </w:r>
      <w:r>
        <w:rPr>
          <w:color w:val="000000"/>
          <w:sz w:val="28"/>
          <w:rtl w:val="true"/>
        </w:rPr>
        <w:t xml:space="preserve">) </w:t>
      </w:r>
      <w:r>
        <w:rPr>
          <w:color w:val="000000"/>
          <w:sz w:val="28"/>
        </w:rPr>
        <w:t>271</w:t>
      </w:r>
      <w:r>
        <w:rPr>
          <w:rtl w:val="true"/>
        </w:rPr>
        <w:t xml:space="preserve">, </w:t>
      </w:r>
      <w:r>
        <w:rPr/>
        <w:t>281</w:t>
      </w:r>
      <w:r>
        <w:rPr>
          <w:rtl w:val="true"/>
        </w:rPr>
        <w:t xml:space="preserve"> (</w:t>
      </w:r>
      <w:r>
        <w:rPr/>
        <w:t>1984</w:t>
      </w:r>
      <w:r>
        <w:rPr>
          <w:rtl w:val="true"/>
        </w:rPr>
        <w:t xml:space="preserve">); </w:t>
      </w:r>
      <w:r>
        <w:rPr>
          <w:rtl w:val="true"/>
        </w:rPr>
        <w:t>ו</w:t>
      </w:r>
      <w:hyperlink r:id="rId1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355/88</w:t>
        </w:r>
        <w:r>
          <w:rPr>
            <w:rStyle w:val="Hyperlink"/>
            <w:color w:val="0000FF"/>
            <w:u w:val="single"/>
            <w:rtl w:val="true"/>
          </w:rPr>
          <w:t xml:space="preserve">  </w:t>
        </w:r>
        <w:r>
          <w:rPr>
            <w:rStyle w:val="Hyperlink"/>
            <w:color w:val="0000FF"/>
            <w:u w:val="single"/>
            <w:rtl w:val="true"/>
          </w:rPr>
          <w:t>לוי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מג</w:t>
        </w:r>
      </w:hyperlink>
      <w:r>
        <w:rPr>
          <w:color w:val="000000"/>
          <w:sz w:val="28"/>
          <w:rtl w:val="true"/>
        </w:rPr>
        <w:t>(</w:t>
      </w:r>
      <w:r>
        <w:rPr>
          <w:color w:val="000000"/>
          <w:sz w:val="28"/>
        </w:rPr>
        <w:t>3</w:t>
      </w:r>
      <w:r>
        <w:rPr>
          <w:color w:val="000000"/>
          <w:sz w:val="28"/>
          <w:rtl w:val="true"/>
        </w:rPr>
        <w:t xml:space="preserve">) </w:t>
      </w:r>
      <w:r>
        <w:rPr>
          <w:color w:val="000000"/>
          <w:sz w:val="28"/>
        </w:rPr>
        <w:t>221</w:t>
      </w:r>
      <w:r>
        <w:rPr>
          <w:color w:val="000000"/>
          <w:sz w:val="28"/>
          <w:rtl w:val="true"/>
        </w:rPr>
        <w:t xml:space="preserve">, </w:t>
      </w:r>
      <w:r>
        <w:rPr>
          <w:color w:val="000000"/>
          <w:sz w:val="28"/>
        </w:rPr>
        <w:t>263</w:t>
      </w:r>
      <w:r>
        <w:rPr>
          <w:color w:val="000000"/>
          <w:sz w:val="28"/>
          <w:rtl w:val="true"/>
        </w:rPr>
        <w:t xml:space="preserve"> (</w:t>
      </w:r>
      <w:r>
        <w:rPr>
          <w:color w:val="000000"/>
          <w:sz w:val="28"/>
        </w:rPr>
        <w:t>1989</w:t>
      </w:r>
      <w:r>
        <w:rPr>
          <w:color w:val="000000"/>
          <w:sz w:val="28"/>
          <w:rtl w:val="true"/>
        </w:rPr>
        <w:t>)).</w:t>
      </w:r>
      <w:r>
        <w:rPr>
          <w:rtl w:val="true"/>
        </w:rPr>
        <w:t xml:space="preserve"> </w:t>
      </w:r>
      <w:r>
        <w:rPr>
          <w:rtl w:val="true"/>
        </w:rPr>
        <w:t>במקרה שלפנינו</w:t>
      </w:r>
      <w:r>
        <w:rPr>
          <w:rtl w:val="true"/>
        </w:rPr>
        <w:t xml:space="preserve">, </w:t>
      </w:r>
      <w:r>
        <w:rPr>
          <w:rtl w:val="true"/>
        </w:rPr>
        <w:t>המערער לא נתן שום הסבר המניח את הדעת לכך שנמנע מלספר לחוקריו במשטרה כי נכח ברידינג במועד התקיפה וכי עזב את המקום כאשר הבין</w:t>
      </w:r>
      <w:r>
        <w:rPr>
          <w:rtl w:val="true"/>
        </w:rPr>
        <w:t xml:space="preserve">, </w:t>
      </w:r>
      <w:r>
        <w:rPr>
          <w:rtl w:val="true"/>
        </w:rPr>
        <w:t>לדבריו</w:t>
      </w:r>
      <w:r>
        <w:rPr>
          <w:rtl w:val="true"/>
        </w:rPr>
        <w:t>, "</w:t>
      </w:r>
      <w:r>
        <w:rPr>
          <w:rtl w:val="true"/>
        </w:rPr>
        <w:t>שמשהו מתרחש</w:t>
      </w:r>
      <w:r>
        <w:rPr>
          <w:rtl w:val="true"/>
        </w:rPr>
        <w:t xml:space="preserve">". </w:t>
      </w:r>
      <w:r>
        <w:rPr>
          <w:rtl w:val="true"/>
        </w:rPr>
        <w:t xml:space="preserve">לא מצאתי אפוא בהסבריו השונים של המערער לכבישת עדותו </w:t>
      </w:r>
      <w:r>
        <w:rPr>
          <w:rtl w:val="true"/>
        </w:rPr>
        <w:t>–</w:t>
      </w:r>
      <w:r>
        <w:rPr>
          <w:rtl w:val="true"/>
        </w:rPr>
        <w:t xml:space="preserve"> אשר נדחו בזה אחר זה על ידי הערכאה קמא </w:t>
      </w:r>
      <w:r>
        <w:rPr>
          <w:rtl w:val="true"/>
        </w:rPr>
        <w:t>(</w:t>
      </w:r>
      <w:r>
        <w:rPr>
          <w:rtl w:val="true"/>
        </w:rPr>
        <w:t>ראו עמ</w:t>
      </w:r>
      <w:r>
        <w:rPr>
          <w:rtl w:val="true"/>
        </w:rPr>
        <w:t xml:space="preserve">' </w:t>
      </w:r>
      <w:r>
        <w:rPr/>
        <w:t>56-54</w:t>
      </w:r>
      <w:r>
        <w:rPr>
          <w:rtl w:val="true"/>
        </w:rPr>
        <w:t xml:space="preserve"> </w:t>
      </w:r>
      <w:r>
        <w:rPr>
          <w:rtl w:val="true"/>
        </w:rPr>
        <w:t>להכרעת הדין וכן את הסבריו של המערער ב</w:t>
      </w:r>
      <w:r>
        <w:rPr>
          <w:rFonts w:ascii="Arial TUR" w:hAnsi="Arial TUR" w:cs="Arial TUR"/>
          <w:rtl w:val="true"/>
        </w:rPr>
        <w:t xml:space="preserve">פרוטוקול מיום </w:t>
      </w:r>
      <w:r>
        <w:rPr>
          <w:rFonts w:cs="Arial TUR" w:ascii="Arial TUR" w:hAnsi="Arial TUR"/>
        </w:rPr>
        <w:t>8.5.2017</w:t>
      </w:r>
      <w:r>
        <w:rPr>
          <w:rFonts w:cs="Arial TUR" w:ascii="Arial TUR" w:hAnsi="Arial TUR"/>
          <w:sz w:val="22"/>
          <w:rtl w:val="true"/>
        </w:rPr>
        <w:t xml:space="preserve">, </w:t>
      </w:r>
      <w:r>
        <w:rPr>
          <w:rtl w:val="true"/>
        </w:rPr>
        <w:t>החל מ</w:t>
      </w:r>
      <w:r>
        <w:rPr>
          <w:rFonts w:ascii="Arial TUR" w:hAnsi="Arial TUR" w:cs="Arial TUR"/>
          <w:sz w:val="22"/>
          <w:sz w:val="22"/>
          <w:rtl w:val="true"/>
        </w:rPr>
        <w:t>עמ</w:t>
      </w:r>
      <w:r>
        <w:rPr>
          <w:rFonts w:cs="Arial TUR" w:ascii="Arial TUR" w:hAnsi="Arial TUR"/>
          <w:sz w:val="22"/>
          <w:rtl w:val="true"/>
        </w:rPr>
        <w:t xml:space="preserve">' </w:t>
      </w:r>
      <w:r>
        <w:rPr/>
        <w:t>759</w:t>
      </w:r>
      <w:r>
        <w:rPr>
          <w:rtl w:val="true"/>
        </w:rPr>
        <w:t xml:space="preserve">, </w:t>
      </w:r>
      <w:r>
        <w:rPr>
          <w:rtl w:val="true"/>
        </w:rPr>
        <w:t xml:space="preserve">שורה </w:t>
      </w:r>
      <w:r>
        <w:rPr/>
        <w:t>25</w:t>
      </w:r>
      <w:r>
        <w:rPr>
          <w:rtl w:val="true"/>
        </w:rPr>
        <w:t xml:space="preserve"> </w:t>
      </w:r>
      <w:r>
        <w:rPr>
          <w:rtl w:val="true"/>
        </w:rPr>
        <w:t>ועד לעמ</w:t>
      </w:r>
      <w:r>
        <w:rPr>
          <w:rtl w:val="true"/>
        </w:rPr>
        <w:t xml:space="preserve">' </w:t>
      </w:r>
      <w:r>
        <w:rPr/>
        <w:t>761</w:t>
      </w:r>
      <w:r>
        <w:rPr>
          <w:rtl w:val="true"/>
        </w:rPr>
        <w:t xml:space="preserve">, </w:t>
      </w:r>
      <w:r>
        <w:rPr>
          <w:rtl w:val="true"/>
        </w:rPr>
        <w:t xml:space="preserve">שורה </w:t>
      </w:r>
      <w:r>
        <w:rPr/>
        <w:t>12</w:t>
      </w:r>
      <w:r>
        <w:rPr>
          <w:rtl w:val="true"/>
        </w:rPr>
        <w:t xml:space="preserve">) </w:t>
      </w:r>
      <w:r>
        <w:rPr>
          <w:rtl w:val="true"/>
        </w:rPr>
        <w:t>–</w:t>
      </w:r>
      <w:r>
        <w:rPr>
          <w:rtl w:val="true"/>
        </w:rPr>
        <w:t xml:space="preserve"> </w:t>
      </w:r>
      <w:r>
        <w:rPr>
          <w:rtl w:val="true"/>
        </w:rPr>
        <w:t>טעם סביר לשינויים שחלו בגרסאותיו</w:t>
      </w:r>
      <w:r>
        <w:rPr>
          <w:rtl w:val="true"/>
        </w:rPr>
        <w:t xml:space="preserve">. </w:t>
      </w:r>
      <w:r>
        <w:rPr>
          <w:rtl w:val="true"/>
        </w:rPr>
        <w:t>ברי הוא</w:t>
      </w:r>
      <w:r>
        <w:rPr>
          <w:rtl w:val="true"/>
        </w:rPr>
        <w:t xml:space="preserve">, </w:t>
      </w:r>
      <w:r>
        <w:rPr>
          <w:rtl w:val="true"/>
        </w:rPr>
        <w:t>כי המערער התאים את הסיפור התמים שלו למצב הראיות המפלילות כל אימת שחוקריו עדכנוהו אודותיו</w:t>
      </w:r>
      <w:r>
        <w:rPr>
          <w:rtl w:val="true"/>
        </w:rPr>
        <w:t xml:space="preserve">, </w:t>
      </w:r>
      <w:r>
        <w:rPr>
          <w:rtl w:val="true"/>
        </w:rPr>
        <w:t>והתאמה כאמור מצביעה על תודעת האשמה</w:t>
      </w:r>
      <w:r>
        <w:rPr>
          <w:rtl w:val="true"/>
        </w:rPr>
        <w:t>.</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ברצוני להוסיף כי אף אם נבחן את גרסתו הכבושה של המערער לגופה</w:t>
      </w:r>
      <w:r>
        <w:rPr>
          <w:rtl w:val="true"/>
        </w:rPr>
        <w:t xml:space="preserve">, </w:t>
      </w:r>
      <w:r>
        <w:rPr>
          <w:rtl w:val="true"/>
        </w:rPr>
        <w:t>לא נתקשה להגיע למסקנה כי גרסה זו תלויה על בלימה</w:t>
      </w:r>
      <w:r>
        <w:rPr>
          <w:rtl w:val="true"/>
        </w:rPr>
        <w:t xml:space="preserve">. </w:t>
      </w:r>
      <w:r>
        <w:rPr>
          <w:rtl w:val="true"/>
        </w:rPr>
        <w:t>בית משפט קמא עמד בהקשר זה על מספר קשיים שגרסה זו עוררה</w:t>
      </w:r>
      <w:r>
        <w:rPr>
          <w:rtl w:val="true"/>
        </w:rPr>
        <w:t xml:space="preserve">, </w:t>
      </w:r>
      <w:r>
        <w:rPr>
          <w:rtl w:val="true"/>
        </w:rPr>
        <w:t>ובהם העובדה כי המערער לא סיפק הסבר לשאלה מי בדיוק עדכן אותו כי ההסעה של אוהדי בית</w:t>
      </w:r>
      <w:r>
        <w:rPr>
          <w:rtl w:val="true"/>
        </w:rPr>
        <w:t>"</w:t>
      </w:r>
      <w:r>
        <w:rPr>
          <w:rtl w:val="true"/>
        </w:rPr>
        <w:t>ר הועברה</w:t>
      </w:r>
      <w:r>
        <w:rPr>
          <w:rtl w:val="true"/>
        </w:rPr>
        <w:t xml:space="preserve">, </w:t>
      </w:r>
      <w:r>
        <w:rPr>
          <w:rtl w:val="true"/>
        </w:rPr>
        <w:t>לטענתו</w:t>
      </w:r>
      <w:r>
        <w:rPr>
          <w:rtl w:val="true"/>
        </w:rPr>
        <w:t xml:space="preserve">, </w:t>
      </w:r>
      <w:r>
        <w:rPr>
          <w:rtl w:val="true"/>
        </w:rPr>
        <w:t xml:space="preserve">מהממדיון לרידינג </w:t>
      </w:r>
      <w:r>
        <w:rPr>
          <w:rtl w:val="true"/>
        </w:rPr>
        <w:t>("</w:t>
      </w:r>
      <w:r>
        <w:rPr>
          <w:rtl w:val="true"/>
        </w:rPr>
        <w:t>אחרי איזה כמה זמן אמרו</w:t>
      </w:r>
      <w:r>
        <w:rPr>
          <w:rtl w:val="true"/>
        </w:rPr>
        <w:t xml:space="preserve">, </w:t>
      </w:r>
      <w:r>
        <w:rPr>
          <w:rtl w:val="true"/>
        </w:rPr>
        <w:t>טוב</w:t>
      </w:r>
      <w:r>
        <w:rPr>
          <w:rtl w:val="true"/>
        </w:rPr>
        <w:t xml:space="preserve">, </w:t>
      </w:r>
      <w:r>
        <w:rPr>
          <w:rtl w:val="true"/>
        </w:rPr>
        <w:t xml:space="preserve">ההסעה בוטלה פה </w:t>
      </w:r>
      <w:r>
        <w:rPr>
          <w:rtl w:val="true"/>
        </w:rPr>
        <w:t xml:space="preserve">[...] </w:t>
      </w:r>
      <w:r>
        <w:rPr>
          <w:rtl w:val="true"/>
        </w:rPr>
        <w:t>אמרו לנו</w:t>
      </w:r>
      <w:r>
        <w:rPr>
          <w:rtl w:val="true"/>
        </w:rPr>
        <w:t xml:space="preserve">, </w:t>
      </w:r>
      <w:r>
        <w:rPr>
          <w:rtl w:val="true"/>
        </w:rPr>
        <w:t>ההסעה עוברת לרידינג</w:t>
      </w:r>
      <w:r>
        <w:rPr>
          <w:rtl w:val="true"/>
        </w:rPr>
        <w:t xml:space="preserve">"; </w:t>
      </w:r>
      <w:r>
        <w:rPr>
          <w:rtl w:val="true"/>
        </w:rPr>
        <w:t>ראו שם</w:t>
      </w:r>
      <w:r>
        <w:rPr>
          <w:rtl w:val="true"/>
        </w:rPr>
        <w:t xml:space="preserve">, </w:t>
      </w:r>
      <w:r>
        <w:rPr>
          <w:rtl w:val="true"/>
        </w:rPr>
        <w:t>עמ</w:t>
      </w:r>
      <w:r>
        <w:rPr>
          <w:rtl w:val="true"/>
        </w:rPr>
        <w:t xml:space="preserve">' </w:t>
      </w:r>
      <w:r>
        <w:rPr/>
        <w:t>747</w:t>
      </w:r>
      <w:r>
        <w:rPr>
          <w:rtl w:val="true"/>
        </w:rPr>
        <w:t xml:space="preserve">, </w:t>
      </w:r>
      <w:r>
        <w:rPr>
          <w:rtl w:val="true"/>
        </w:rPr>
        <w:t xml:space="preserve">שורות </w:t>
      </w:r>
      <w:r>
        <w:rPr/>
        <w:t>23-18</w:t>
      </w:r>
      <w:r>
        <w:rPr>
          <w:rtl w:val="true"/>
        </w:rPr>
        <w:t xml:space="preserve">); </w:t>
      </w:r>
      <w:r>
        <w:rPr>
          <w:rtl w:val="true"/>
        </w:rPr>
        <w:t>כי המערער נמנע מלזמן לעדות את שני הנוסעים שכביכול הסיע עמו לרידינג ואשר היה ביכולתם לתמוך את גרסת החפות שלו</w:t>
      </w:r>
      <w:r>
        <w:rPr>
          <w:rtl w:val="true"/>
        </w:rPr>
        <w:t xml:space="preserve">; </w:t>
      </w:r>
      <w:r>
        <w:rPr>
          <w:rtl w:val="true"/>
        </w:rPr>
        <w:t xml:space="preserve">וכי הוא אף מיאן למסור את שמם של נוסעים אלו בלא הסבר המניח את הדעת </w:t>
      </w:r>
      <w:r>
        <w:rPr>
          <w:rtl w:val="true"/>
        </w:rPr>
        <w:t>("</w:t>
      </w:r>
      <w:r>
        <w:rPr>
          <w:rtl w:val="true"/>
        </w:rPr>
        <w:t>אמרו לי</w:t>
      </w:r>
      <w:r>
        <w:rPr>
          <w:rtl w:val="true"/>
        </w:rPr>
        <w:t xml:space="preserve">, </w:t>
      </w:r>
      <w:r>
        <w:rPr>
          <w:rtl w:val="true"/>
        </w:rPr>
        <w:t>תקשיב</w:t>
      </w:r>
      <w:r>
        <w:rPr>
          <w:rtl w:val="true"/>
        </w:rPr>
        <w:t xml:space="preserve">, </w:t>
      </w:r>
      <w:r>
        <w:rPr>
          <w:rtl w:val="true"/>
        </w:rPr>
        <w:t xml:space="preserve">יש </w:t>
      </w:r>
      <w:r>
        <w:rPr/>
        <w:t>2</w:t>
      </w:r>
      <w:r>
        <w:rPr>
          <w:rtl w:val="true"/>
        </w:rPr>
        <w:t xml:space="preserve"> </w:t>
      </w:r>
      <w:r>
        <w:rPr>
          <w:rtl w:val="true"/>
        </w:rPr>
        <w:t xml:space="preserve">שצריכים להגיע </w:t>
      </w:r>
      <w:r>
        <w:rPr>
          <w:rtl w:val="true"/>
        </w:rPr>
        <w:t xml:space="preserve">[...] </w:t>
      </w:r>
      <w:r>
        <w:rPr>
          <w:rtl w:val="true"/>
        </w:rPr>
        <w:t xml:space="preserve">תביא אותם איתך לרידינג </w:t>
      </w:r>
      <w:r>
        <w:rPr>
          <w:rtl w:val="true"/>
        </w:rPr>
        <w:t xml:space="preserve">[...] </w:t>
      </w:r>
      <w:r>
        <w:rPr>
          <w:rtl w:val="true"/>
        </w:rPr>
        <w:t>איך שאני מגיע כאילו לאזור למעלה אני רואה אנשים שרצים</w:t>
      </w:r>
      <w:r>
        <w:rPr>
          <w:rtl w:val="true"/>
        </w:rPr>
        <w:t xml:space="preserve">, </w:t>
      </w:r>
      <w:r>
        <w:rPr>
          <w:rtl w:val="true"/>
        </w:rPr>
        <w:t>שומע צעקות</w:t>
      </w:r>
      <w:r>
        <w:rPr>
          <w:rtl w:val="true"/>
        </w:rPr>
        <w:t xml:space="preserve">, </w:t>
      </w:r>
      <w:r>
        <w:rPr>
          <w:rtl w:val="true"/>
        </w:rPr>
        <w:t>הבנתי שמשהו מתרחש</w:t>
      </w:r>
      <w:r>
        <w:rPr>
          <w:rtl w:val="true"/>
        </w:rPr>
        <w:t xml:space="preserve">, </w:t>
      </w:r>
      <w:r>
        <w:rPr>
          <w:rtl w:val="true"/>
        </w:rPr>
        <w:t>העליתי את שניהם חזרה לאוטו כאילו הם עוד לא הספיקו אפילו לרדת מהאוטו</w:t>
      </w:r>
      <w:r>
        <w:rPr>
          <w:rtl w:val="true"/>
        </w:rPr>
        <w:t xml:space="preserve">, </w:t>
      </w:r>
      <w:r>
        <w:rPr>
          <w:rtl w:val="true"/>
        </w:rPr>
        <w:t>עשיתי פרסה</w:t>
      </w:r>
      <w:r>
        <w:rPr>
          <w:rtl w:val="true"/>
        </w:rPr>
        <w:t xml:space="preserve">, </w:t>
      </w:r>
      <w:r>
        <w:rPr>
          <w:rtl w:val="true"/>
        </w:rPr>
        <w:t>יצאתי לכיוון בחוץ</w:t>
      </w:r>
      <w:r>
        <w:rPr>
          <w:rtl w:val="true"/>
        </w:rPr>
        <w:t xml:space="preserve">"; </w:t>
      </w:r>
      <w:r>
        <w:rPr>
          <w:rtl w:val="true"/>
        </w:rPr>
        <w:t>ראו שם</w:t>
      </w:r>
      <w:r>
        <w:rPr>
          <w:rtl w:val="true"/>
        </w:rPr>
        <w:t xml:space="preserve">, </w:t>
      </w:r>
      <w:r>
        <w:rPr>
          <w:rtl w:val="true"/>
        </w:rPr>
        <w:t>החל מעמ</w:t>
      </w:r>
      <w:r>
        <w:rPr>
          <w:rtl w:val="true"/>
        </w:rPr>
        <w:t xml:space="preserve">' </w:t>
      </w:r>
      <w:r>
        <w:rPr/>
        <w:t>747</w:t>
      </w:r>
      <w:r>
        <w:rPr>
          <w:rtl w:val="true"/>
        </w:rPr>
        <w:t xml:space="preserve">, </w:t>
      </w:r>
      <w:r>
        <w:rPr>
          <w:rtl w:val="true"/>
        </w:rPr>
        <w:t xml:space="preserve">שורה </w:t>
      </w:r>
      <w:r>
        <w:rPr/>
        <w:t>32</w:t>
      </w:r>
      <w:r>
        <w:rPr>
          <w:rtl w:val="true"/>
        </w:rPr>
        <w:t xml:space="preserve"> </w:t>
      </w:r>
      <w:r>
        <w:rPr>
          <w:rtl w:val="true"/>
        </w:rPr>
        <w:t>ועד לעמ</w:t>
      </w:r>
      <w:r>
        <w:rPr>
          <w:rtl w:val="true"/>
        </w:rPr>
        <w:t xml:space="preserve">' </w:t>
      </w:r>
      <w:r>
        <w:rPr/>
        <w:t>745</w:t>
      </w:r>
      <w:r>
        <w:rPr>
          <w:rtl w:val="true"/>
        </w:rPr>
        <w:t xml:space="preserve"> </w:t>
      </w:r>
      <w:r>
        <w:rPr>
          <w:rtl w:val="true"/>
        </w:rPr>
        <w:t xml:space="preserve">שורה </w:t>
      </w:r>
      <w:r>
        <w:rPr/>
        <w:t>3</w:t>
      </w:r>
      <w:r>
        <w:rPr>
          <w:rtl w:val="true"/>
        </w:rPr>
        <w:t xml:space="preserve">). </w:t>
      </w:r>
      <w:r>
        <w:rPr>
          <w:rtl w:val="true"/>
        </w:rPr>
        <w:t>גרסתו של נאשם יכול שתעורר בנסיבות מסוימות ספק סביר ביחס לאשמתו אף בהיעדר ראיות נוספות שיחזקו אותה</w:t>
      </w:r>
      <w:r>
        <w:rPr>
          <w:rtl w:val="true"/>
        </w:rPr>
        <w:t xml:space="preserve">. </w:t>
      </w:r>
      <w:r>
        <w:rPr>
          <w:rtl w:val="true"/>
        </w:rPr>
        <w:t>ברם</w:t>
      </w:r>
      <w:r>
        <w:rPr>
          <w:rtl w:val="true"/>
        </w:rPr>
        <w:t xml:space="preserve">, </w:t>
      </w:r>
      <w:r>
        <w:rPr>
          <w:rtl w:val="true"/>
        </w:rPr>
        <w:t>במקרה דנן</w:t>
      </w:r>
      <w:r>
        <w:rPr>
          <w:rtl w:val="true"/>
        </w:rPr>
        <w:t xml:space="preserve">, </w:t>
      </w:r>
      <w:r>
        <w:rPr>
          <w:rtl w:val="true"/>
        </w:rPr>
        <w:t>כאשר מארג הראיות מצביע בבירור על אשמתו של המערער וגרסתו אינה מעוררת אמון</w:t>
      </w:r>
      <w:r>
        <w:rPr>
          <w:rtl w:val="true"/>
        </w:rPr>
        <w:t xml:space="preserve">, </w:t>
      </w:r>
      <w:r>
        <w:rPr>
          <w:rtl w:val="true"/>
        </w:rPr>
        <w:t xml:space="preserve">הרי שהיעדר חיזוקים חיצוניים לגרסתו עולה בקנה אחד עם המסקנה כי הלה אשם </w:t>
      </w:r>
      <w:r>
        <w:rPr>
          <w:rtl w:val="true"/>
        </w:rPr>
        <w:t>(</w:t>
      </w:r>
      <w:r>
        <w:rPr>
          <w:rtl w:val="true"/>
        </w:rPr>
        <w:t xml:space="preserve">השוו </w:t>
      </w:r>
      <w:hyperlink r:id="rId138">
        <w:r>
          <w:rPr>
            <w:rStyle w:val="Hyperlink"/>
            <w:rFonts w:ascii="Arial TUR" w:hAnsi="Arial TUR" w:cs="Arial TUR"/>
            <w:color w:val="0000FF"/>
            <w:sz w:val="22"/>
            <w:sz w:val="22"/>
            <w:u w:val="single"/>
            <w:rtl w:val="true"/>
          </w:rPr>
          <w:t>ע</w:t>
        </w:r>
        <w:r>
          <w:rPr>
            <w:rStyle w:val="Hyperlink"/>
            <w:rFonts w:cs="Arial TUR" w:ascii="Arial TUR" w:hAnsi="Arial TUR"/>
            <w:color w:val="0000FF"/>
            <w:sz w:val="22"/>
            <w:u w:val="single"/>
            <w:rtl w:val="true"/>
          </w:rPr>
          <w:t>"</w:t>
        </w:r>
        <w:r>
          <w:rPr>
            <w:rStyle w:val="Hyperlink"/>
            <w:rFonts w:ascii="Arial TUR" w:hAnsi="Arial TUR" w:cs="Arial TUR"/>
            <w:color w:val="0000FF"/>
            <w:sz w:val="22"/>
            <w:sz w:val="22"/>
            <w:u w:val="single"/>
            <w:rtl w:val="true"/>
          </w:rPr>
          <w:t xml:space="preserve">פ </w:t>
        </w:r>
        <w:r>
          <w:rPr>
            <w:rStyle w:val="Hyperlink"/>
            <w:rFonts w:cs="Arial TUR" w:ascii="Arial TUR" w:hAnsi="Arial TUR"/>
            <w:color w:val="0000FF"/>
            <w:sz w:val="22"/>
            <w:u w:val="single"/>
          </w:rPr>
          <w:t>1624/04</w:t>
        </w:r>
      </w:hyperlink>
      <w:r>
        <w:rPr>
          <w:rFonts w:cs="Arial TUR" w:ascii="Arial TUR" w:hAnsi="Arial TUR"/>
          <w:sz w:val="22"/>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לבוש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15</w:t>
      </w:r>
      <w:r>
        <w:rPr>
          <w:rtl w:val="true"/>
        </w:rPr>
        <w:t xml:space="preserve"> (</w:t>
      </w:r>
      <w:r>
        <w:rPr/>
        <w:t>14.5.2009</w:t>
      </w:r>
      <w:r>
        <w:rPr>
          <w:rtl w:val="true"/>
        </w:rPr>
        <w:t xml:space="preserve">)). </w:t>
      </w:r>
      <w:r>
        <w:rPr>
          <w:rtl w:val="true"/>
        </w:rPr>
        <w:t>בנסיבות המקרה שלפנינו</w:t>
      </w:r>
      <w:r>
        <w:rPr>
          <w:rtl w:val="true"/>
        </w:rPr>
        <w:t xml:space="preserve">, </w:t>
      </w:r>
      <w:r>
        <w:rPr>
          <w:rtl w:val="true"/>
        </w:rPr>
        <w:t>בית משפט קמא צדק גם בכך שזקף לחובת המערער את הימנעותו מהבאת אותן הראיות החסרות</w:t>
      </w:r>
      <w:r>
        <w:rPr>
          <w:rtl w:val="true"/>
        </w:rPr>
        <w:t xml:space="preserve">, </w:t>
      </w:r>
      <w:r>
        <w:rPr>
          <w:rtl w:val="true"/>
        </w:rPr>
        <w:t>בהסתמכו</w:t>
      </w:r>
      <w:r>
        <w:rPr>
          <w:rtl w:val="true"/>
        </w:rPr>
        <w:t xml:space="preserve">, </w:t>
      </w:r>
      <w:r>
        <w:rPr>
          <w:rtl w:val="true"/>
        </w:rPr>
        <w:t>בין היתר</w:t>
      </w:r>
      <w:r>
        <w:rPr>
          <w:rtl w:val="true"/>
        </w:rPr>
        <w:t xml:space="preserve">, </w:t>
      </w:r>
      <w:r>
        <w:rPr>
          <w:rtl w:val="true"/>
        </w:rPr>
        <w:t xml:space="preserve">על דבריו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Fonts w:ascii="Century" w:hAnsi="Century" w:cs="Century"/>
          <w:sz w:val="22"/>
          <w:sz w:val="22"/>
          <w:rtl w:val="true"/>
        </w:rPr>
        <w:t>ב</w:t>
      </w:r>
      <w:hyperlink r:id="rId139">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2098/08</w:t>
        </w:r>
      </w:hyperlink>
      <w:r>
        <w:rPr>
          <w:rFonts w:cs="Century" w:ascii="Century" w:hAnsi="Century"/>
          <w:sz w:val="22"/>
          <w:rtl w:val="true"/>
        </w:rPr>
        <w:t xml:space="preserve"> </w:t>
      </w:r>
      <w:r>
        <w:rPr>
          <w:rFonts w:ascii="Century" w:hAnsi="Century" w:cs="Miriam"/>
          <w:b/>
          <w:b/>
          <w:spacing w:val="0"/>
          <w:sz w:val="22"/>
          <w:sz w:val="22"/>
          <w:szCs w:val="24"/>
          <w:rtl w:val="true"/>
        </w:rPr>
        <w:t>פרעוני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28.12.2011</w:t>
      </w:r>
      <w:r>
        <w:rPr>
          <w:rtl w:val="true"/>
        </w:rPr>
        <w:t xml:space="preserve">), </w:t>
      </w:r>
      <w:r>
        <w:rPr>
          <w:rtl w:val="true"/>
        </w:rPr>
        <w:t>לפיהם</w:t>
      </w:r>
      <w:r>
        <w:rPr>
          <w:rtl w:val="true"/>
        </w:rPr>
        <w:t>: "</w:t>
      </w:r>
      <w:r>
        <w:rPr>
          <w:rtl w:val="true"/>
        </w:rPr>
        <w:t>הימנעות מהצגת ראיה מקום שנדרש על פי ההיגיון הפנימי של המקרה להציגה מהווה ראיה נסיבתית מפלילה הפועלת לחובתו של נאשם</w:t>
      </w:r>
      <w:r>
        <w:rPr>
          <w:rtl w:val="true"/>
        </w:rPr>
        <w:t>" (</w:t>
      </w:r>
      <w:r>
        <w:rPr>
          <w:rtl w:val="true"/>
        </w:rPr>
        <w:t>שם</w:t>
      </w:r>
      <w:r>
        <w:rPr>
          <w:rtl w:val="true"/>
        </w:rPr>
        <w:t xml:space="preserve">, </w:t>
      </w:r>
      <w:r>
        <w:rPr>
          <w:rtl w:val="true"/>
        </w:rPr>
        <w:t xml:space="preserve">פסקה </w:t>
      </w:r>
      <w:r>
        <w:rPr/>
        <w:t>7</w:t>
      </w:r>
      <w:r>
        <w:rPr>
          <w:rtl w:val="true"/>
        </w:rPr>
        <w:t>ה</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נוכח כל האמור</w:t>
      </w:r>
      <w:r>
        <w:rPr>
          <w:rtl w:val="true"/>
        </w:rPr>
        <w:t xml:space="preserve">, </w:t>
      </w:r>
      <w:r>
        <w:rPr>
          <w:rtl w:val="true"/>
        </w:rPr>
        <w:t>שוכנעתי כי יש בכוחם של שקרי המערער</w:t>
      </w:r>
      <w:r>
        <w:rPr>
          <w:rtl w:val="true"/>
        </w:rPr>
        <w:t xml:space="preserve">, </w:t>
      </w:r>
      <w:r>
        <w:rPr>
          <w:rtl w:val="true"/>
        </w:rPr>
        <w:t>לרבות הסבריו הכושלים לשינויי גרסתו ועצם כבישתה</w:t>
      </w:r>
      <w:r>
        <w:rPr>
          <w:rtl w:val="true"/>
        </w:rPr>
        <w:t xml:space="preserve">, </w:t>
      </w:r>
      <w:r>
        <w:rPr>
          <w:rtl w:val="true"/>
        </w:rPr>
        <w:t>כדי לספק את החיזוק הדרוש להרשעתו על יסוד אמרתו של אופק כהן</w:t>
      </w:r>
      <w:r>
        <w:rPr>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סיכום</w:t>
      </w:r>
      <w:r>
        <w:rPr>
          <w:rFonts w:ascii="Century" w:hAnsi="Century" w:eastAsia="Century" w:cs="Century"/>
          <w:b/>
          <w:b/>
          <w:spacing w:val="0"/>
          <w:szCs w:val="24"/>
          <w:rtl w:val="true"/>
        </w:rPr>
        <w:t xml:space="preserve"> </w:t>
      </w:r>
      <w:r>
        <w:rPr>
          <w:rFonts w:ascii="Century" w:hAnsi="Century" w:cs="Miriam"/>
          <w:b/>
          <w:b/>
          <w:spacing w:val="0"/>
          <w:szCs w:val="24"/>
          <w:rtl w:val="true"/>
        </w:rPr>
        <w:t>ביניים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רידינג</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מן המקובץ לעיל בפרק זה עולה מסקנה ברורה</w:t>
      </w:r>
      <w:r>
        <w:rPr>
          <w:rtl w:val="true"/>
        </w:rPr>
        <w:t xml:space="preserve">: </w:t>
      </w:r>
      <w:r>
        <w:rPr>
          <w:rtl w:val="true"/>
        </w:rPr>
        <w:t xml:space="preserve">בפני בית משפט קמא הונחה תשתית ראייתית מוצקה אשר מוכיחה את אשמתו של המערער בעבירות המיוחסות לו בגין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רידינג</w:t>
      </w:r>
      <w:r>
        <w:rPr>
          <w:rtl w:val="true"/>
        </w:rPr>
        <w:t xml:space="preserve">. </w:t>
      </w:r>
      <w:r>
        <w:rPr>
          <w:rtl w:val="true"/>
        </w:rPr>
        <w:t>הוכח מעבר לכל ספק סביר כי המערער היה שותף לתכנית העבריינית לתקוף את אוהדי הפועל תל אביב במתחם רידינג ולהוצאתה של תכנית זו מן הכוח אל הפועל</w:t>
      </w:r>
      <w:r>
        <w:rPr>
          <w:rtl w:val="true"/>
        </w:rPr>
        <w:t xml:space="preserve">. </w:t>
      </w:r>
      <w:r>
        <w:rPr>
          <w:rtl w:val="true"/>
        </w:rPr>
        <w:t>הרשעת המערער בעבירות האמורות בדין יסודה</w:t>
      </w:r>
      <w:r>
        <w:rPr>
          <w:rtl w:val="true"/>
        </w:rPr>
        <w:t>.</w:t>
      </w:r>
    </w:p>
    <w:p>
      <w:pPr>
        <w:pStyle w:val="Ruller42"/>
        <w:ind w:end="0"/>
        <w:jc w:val="both"/>
        <w:rPr>
          <w:rFonts w:cs="Miriam"/>
          <w:spacing w:val="0"/>
          <w:sz w:val="24"/>
          <w:szCs w:val="24"/>
        </w:rPr>
      </w:pPr>
      <w:r>
        <w:rPr>
          <w:rFonts w:cs="Miriam"/>
          <w:spacing w:val="0"/>
          <w:sz w:val="24"/>
          <w:szCs w:val="24"/>
          <w:rtl w:val="true"/>
        </w:rPr>
      </w:r>
    </w:p>
    <w:p>
      <w:pPr>
        <w:pStyle w:val="Ruller42"/>
        <w:ind w:end="0"/>
        <w:jc w:val="both"/>
        <w:rPr>
          <w:rFonts w:ascii="Century" w:hAnsi="Century" w:cs="Century"/>
        </w:rPr>
      </w:pPr>
      <w:r>
        <w:rPr>
          <w:rFonts w:cs="Miriam"/>
          <w:spacing w:val="0"/>
          <w:sz w:val="24"/>
          <w:sz w:val="24"/>
          <w:szCs w:val="24"/>
          <w:rtl w:val="true"/>
        </w:rPr>
        <w:t>הערעורים</w:t>
      </w:r>
      <w:r>
        <w:rPr>
          <w:rFonts w:eastAsia="Arial TUR" w:cs="Arial TUR"/>
          <w:spacing w:val="0"/>
          <w:sz w:val="24"/>
          <w:sz w:val="24"/>
          <w:szCs w:val="24"/>
          <w:rtl w:val="true"/>
        </w:rPr>
        <w:t xml:space="preserve"> </w:t>
      </w:r>
      <w:r>
        <w:rPr>
          <w:rFonts w:cs="Miriam"/>
          <w:spacing w:val="0"/>
          <w:sz w:val="24"/>
          <w:sz w:val="24"/>
          <w:szCs w:val="24"/>
          <w:rtl w:val="true"/>
        </w:rPr>
        <w:t>נגד</w:t>
      </w:r>
      <w:r>
        <w:rPr>
          <w:rFonts w:eastAsia="Arial TUR" w:cs="Arial TUR"/>
          <w:spacing w:val="0"/>
          <w:sz w:val="24"/>
          <w:sz w:val="24"/>
          <w:szCs w:val="24"/>
          <w:rtl w:val="true"/>
        </w:rPr>
        <w:t xml:space="preserve"> </w:t>
      </w:r>
      <w:r>
        <w:rPr>
          <w:rFonts w:cs="Miriam"/>
          <w:spacing w:val="0"/>
          <w:sz w:val="24"/>
          <w:sz w:val="24"/>
          <w:szCs w:val="24"/>
          <w:rtl w:val="true"/>
        </w:rPr>
        <w:t>גזר</w:t>
      </w:r>
      <w:r>
        <w:rPr>
          <w:rFonts w:eastAsia="Arial TUR" w:cs="Arial TUR"/>
          <w:spacing w:val="0"/>
          <w:sz w:val="24"/>
          <w:sz w:val="24"/>
          <w:szCs w:val="24"/>
          <w:rtl w:val="true"/>
        </w:rPr>
        <w:t xml:space="preserve"> </w:t>
      </w:r>
      <w:r>
        <w:rPr>
          <w:rFonts w:cs="Miriam"/>
          <w:spacing w:val="0"/>
          <w:sz w:val="24"/>
          <w:sz w:val="24"/>
          <w:szCs w:val="24"/>
          <w:rtl w:val="true"/>
        </w:rPr>
        <w:t>הדין</w:t>
      </w:r>
    </w:p>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ascii="FrankRuehl" w:hAnsi="FrankRuehl" w:cs="FrankRuehl"/>
          <w:spacing w:val="0"/>
          <w:sz w:val="28"/>
        </w:rPr>
      </w:pPr>
      <w:r>
        <w:rPr>
          <w:rtl w:val="true"/>
        </w:rPr>
        <w:t>אינני מוצא טעם ב</w:t>
      </w:r>
      <w:r>
        <w:rPr>
          <w:rtl w:val="true"/>
        </w:rPr>
        <w:t>ערעור</w:t>
      </w:r>
      <w:r>
        <w:rPr>
          <w:rtl w:val="true"/>
        </w:rPr>
        <w:t>ים</w:t>
      </w:r>
      <w:r>
        <w:rPr>
          <w:rtl w:val="true"/>
        </w:rPr>
        <w:t xml:space="preserve"> </w:t>
      </w:r>
      <w:r>
        <w:rPr>
          <w:rFonts w:ascii="FrankRuehl" w:hAnsi="FrankRuehl" w:cs="FrankRuehl"/>
          <w:spacing w:val="0"/>
          <w:sz w:val="28"/>
          <w:sz w:val="28"/>
          <w:rtl w:val="true"/>
        </w:rPr>
        <w:t xml:space="preserve">על </w:t>
      </w:r>
      <w:r>
        <w:rPr>
          <w:rtl w:val="true"/>
        </w:rPr>
        <w:t>גזר הדין אשר הונחו לפנינו על ידי המערער מזה והמשיבה מזה</w:t>
      </w:r>
      <w:r>
        <w:rPr>
          <w:rtl w:val="true"/>
        </w:rPr>
        <w:t xml:space="preserve">. </w:t>
      </w:r>
      <w:r>
        <w:rPr>
          <w:rtl w:val="true"/>
        </w:rPr>
        <w:t xml:space="preserve">הלכה </w:t>
      </w:r>
      <w:r>
        <w:rPr>
          <w:rtl w:val="true"/>
        </w:rPr>
        <w:t xml:space="preserve">אשר נקוטה בידינו מקדמת דנא קובעת כי </w:t>
      </w:r>
      <w:r>
        <w:rPr>
          <w:rtl w:val="true"/>
        </w:rPr>
        <w:t xml:space="preserve">ערכאת הערעור </w:t>
      </w:r>
      <w:r>
        <w:rPr>
          <w:rtl w:val="true"/>
        </w:rPr>
        <w:t xml:space="preserve">לא תתערב </w:t>
      </w:r>
      <w:r>
        <w:rPr>
          <w:rtl w:val="true"/>
        </w:rPr>
        <w:t xml:space="preserve">בגזר </w:t>
      </w:r>
      <w:r>
        <w:rPr>
          <w:rtl w:val="true"/>
        </w:rPr>
        <w:t>ה</w:t>
      </w:r>
      <w:r>
        <w:rPr>
          <w:rtl w:val="true"/>
        </w:rPr>
        <w:t>די</w:t>
      </w:r>
      <w:r>
        <w:rPr>
          <w:rtl w:val="true"/>
        </w:rPr>
        <w:t xml:space="preserve">ן קמא </w:t>
      </w:r>
      <w:r>
        <w:rPr>
          <w:rtl w:val="true"/>
        </w:rPr>
        <w:t>אלא במקרים חריגי</w:t>
      </w:r>
      <w:r>
        <w:rPr>
          <w:rtl w:val="true"/>
        </w:rPr>
        <w:t>ם</w:t>
      </w:r>
      <w:r>
        <w:rPr>
          <w:rtl w:val="true"/>
        </w:rPr>
        <w:t xml:space="preserve"> שבהם </w:t>
      </w:r>
      <w:r>
        <w:rPr>
          <w:rtl w:val="true"/>
        </w:rPr>
        <w:t>נפלה טעות</w:t>
      </w:r>
      <w:r>
        <w:rPr>
          <w:rtl w:val="true"/>
        </w:rPr>
        <w:t xml:space="preserve"> מהותית או </w:t>
      </w:r>
      <w:r>
        <w:rPr>
          <w:rtl w:val="true"/>
        </w:rPr>
        <w:t>מקום שבו העונש שנגזר חורג במידה קיצונית</w:t>
      </w:r>
      <w:r>
        <w:rPr>
          <w:rtl w:val="true"/>
        </w:rPr>
        <w:t xml:space="preserve"> ממדיניות הענישה ה</w:t>
      </w:r>
      <w:r>
        <w:rPr>
          <w:rtl w:val="true"/>
        </w:rPr>
        <w:t>נוהגת בנסיבות דומות</w:t>
      </w:r>
      <w:r>
        <w:rPr>
          <w:rtl w:val="true"/>
        </w:rPr>
        <w:t xml:space="preserve"> </w:t>
      </w:r>
      <w:r>
        <w:rPr>
          <w:rtl w:val="true"/>
        </w:rPr>
        <w:t>(</w:t>
      </w:r>
      <w:r>
        <w:rPr>
          <w:rtl w:val="true"/>
        </w:rPr>
        <w:t xml:space="preserve">ראו </w:t>
      </w:r>
      <w:hyperlink r:id="rId1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3091/08</w:t>
        </w:r>
      </w:hyperlink>
      <w:r>
        <w:rPr>
          <w:rtl w:val="true"/>
        </w:rPr>
        <w:t xml:space="preserve"> </w:t>
      </w:r>
      <w:r>
        <w:rPr>
          <w:rFonts w:ascii="Century" w:hAnsi="Century" w:cs="Miriam"/>
          <w:b/>
          <w:b/>
          <w:spacing w:val="0"/>
          <w:sz w:val="22"/>
          <w:sz w:val="22"/>
          <w:szCs w:val="24"/>
          <w:rtl w:val="true"/>
        </w:rPr>
        <w:t>טרייגר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11</w:t>
      </w:r>
      <w:r>
        <w:rPr>
          <w:rtl w:val="true"/>
        </w:rPr>
        <w:t xml:space="preserve"> (</w:t>
      </w:r>
      <w:r>
        <w:rPr/>
        <w:t>29.1.2009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טרייגר</w:t>
      </w:r>
      <w:r>
        <w:rPr>
          <w:rtl w:val="true"/>
        </w:rPr>
        <w:t xml:space="preserve">); </w:t>
      </w:r>
      <w:r>
        <w:rPr>
          <w:rtl w:val="true"/>
        </w:rPr>
        <w:t>ו</w:t>
      </w:r>
      <w:hyperlink r:id="rId1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322/16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9.10.2016</w:t>
      </w:r>
      <w:r>
        <w:rPr>
          <w:rtl w:val="true"/>
        </w:rPr>
        <w:t>))</w:t>
      </w:r>
      <w:r>
        <w:rPr>
          <w:rtl w:val="true"/>
        </w:rPr>
        <w:t xml:space="preserve">. </w:t>
      </w:r>
      <w:r>
        <w:rPr>
          <w:rtl w:val="true"/>
        </w:rPr>
        <w:t>המקרה דנן אינו בא בגדרם של אותם המקרים החריגים</w:t>
      </w:r>
      <w:r>
        <w:rPr>
          <w:rtl w:val="true"/>
        </w:rPr>
        <w:t xml:space="preserve">, </w:t>
      </w:r>
      <w:r>
        <w:rPr>
          <w:rtl w:val="true"/>
        </w:rPr>
        <w:t>ואיננו מגלה אפוא שום עילה להתערבותנו</w:t>
      </w:r>
      <w:r>
        <w:rPr>
          <w:rtl w:val="true"/>
        </w:rPr>
        <w:t>.</w:t>
      </w:r>
    </w:p>
    <w:p>
      <w:pPr>
        <w:pStyle w:val="Ruller42"/>
        <w:ind w:end="0"/>
        <w:jc w:val="both"/>
        <w:rPr>
          <w:rFonts w:ascii="FrankRuehl" w:hAnsi="FrankRuehl" w:cs="FrankRuehl"/>
          <w:spacing w:val="0"/>
          <w:sz w:val="28"/>
        </w:rPr>
      </w:pPr>
      <w:r>
        <w:rPr>
          <w:rFonts w:cs="FrankRuehl" w:ascii="FrankRuehl" w:hAnsi="FrankRuehl"/>
          <w:spacing w:val="0"/>
          <w:sz w:val="28"/>
          <w:rtl w:val="true"/>
        </w:rPr>
      </w:r>
    </w:p>
    <w:p>
      <w:pPr>
        <w:pStyle w:val="Ruller43"/>
        <w:numPr>
          <w:ilvl w:val="0"/>
          <w:numId w:val="2"/>
        </w:numPr>
        <w:ind w:hanging="0" w:start="0" w:end="0"/>
        <w:jc w:val="both"/>
        <w:rPr/>
      </w:pPr>
      <w:r>
        <w:rPr>
          <w:rtl w:val="true"/>
        </w:rPr>
        <w:t>דומה כי אין צורך להכביר במלים על חומרת מעשיו של המערער</w:t>
      </w:r>
      <w:r>
        <w:rPr>
          <w:rtl w:val="true"/>
        </w:rPr>
        <w:t xml:space="preserve">. </w:t>
      </w:r>
      <w:r>
        <w:rPr>
          <w:rtl w:val="true"/>
        </w:rPr>
        <w:t>המערער לקח חלק בשלושה אירועי אלימות שונים במסגרתם תקף בצוותא חדא אוהדי קבוצות כדורגל יריבות</w:t>
      </w:r>
      <w:r>
        <w:rPr>
          <w:rtl w:val="true"/>
        </w:rPr>
        <w:t xml:space="preserve">. </w:t>
      </w:r>
      <w:r>
        <w:rPr>
          <w:rtl w:val="true"/>
        </w:rPr>
        <w:t>מעשים אלו היו פרי תכנון מוקדם וכללו הצטיידות בכלי נשק קר ומארבים</w:t>
      </w:r>
      <w:r>
        <w:rPr>
          <w:rtl w:val="true"/>
        </w:rPr>
        <w:t xml:space="preserve">. </w:t>
      </w:r>
      <w:r>
        <w:rPr>
          <w:rtl w:val="true"/>
        </w:rPr>
        <w:t>במסגרת פעילות עבריינית זו</w:t>
      </w:r>
      <w:r>
        <w:rPr>
          <w:rtl w:val="true"/>
        </w:rPr>
        <w:t xml:space="preserve">, </w:t>
      </w:r>
      <w:r>
        <w:rPr>
          <w:rtl w:val="true"/>
        </w:rPr>
        <w:t>פגע המערער בשלמות גופם של הקורבנות על לא עוול בכפם ותוצאות התקיפות בהן היה מעורב היו חמורות</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לכך יש להוסיף כי העבירות הנ</w:t>
      </w:r>
      <w:r>
        <w:rPr>
          <w:rtl w:val="true"/>
        </w:rPr>
        <w:t>"</w:t>
      </w:r>
      <w:r>
        <w:rPr>
          <w:rtl w:val="true"/>
        </w:rPr>
        <w:t>ל בוצעו כחלק מחברותו של המערער בארגון לה פמיליה</w:t>
      </w:r>
      <w:r>
        <w:rPr>
          <w:rtl w:val="true"/>
        </w:rPr>
        <w:t xml:space="preserve">. </w:t>
      </w:r>
      <w:r>
        <w:rPr>
          <w:rtl w:val="true"/>
        </w:rPr>
        <w:t>רבות נכתב בפסקי דיננו הקודמים בפרשה זו על האידיאולוגיה הגזענית והאלימה שנחרטה על דגלו של ארגון זה</w:t>
      </w:r>
      <w:r>
        <w:rPr>
          <w:rtl w:val="true"/>
        </w:rPr>
        <w:t xml:space="preserve">, </w:t>
      </w:r>
      <w:r>
        <w:rPr>
          <w:rtl w:val="true"/>
        </w:rPr>
        <w:t>אשר בחסותה פעלו חבריו שלוחי</w:t>
      </w:r>
      <w:r>
        <w:rPr>
          <w:rtl w:val="true"/>
        </w:rPr>
        <w:t>-</w:t>
      </w:r>
      <w:r>
        <w:rPr>
          <w:rtl w:val="true"/>
        </w:rPr>
        <w:t xml:space="preserve">הרסן כדי לזרוע אלימות והרס באירועי ספורט שונים </w:t>
      </w:r>
      <w:r>
        <w:rPr>
          <w:rtl w:val="true"/>
        </w:rPr>
        <w:t>(</w:t>
      </w:r>
      <w:r>
        <w:rPr>
          <w:rtl w:val="true"/>
        </w:rPr>
        <w:t>רא</w:t>
      </w:r>
      <w:r>
        <w:rPr>
          <w:rFonts w:ascii="Century" w:hAnsi="Century" w:cs="Century"/>
          <w:sz w:val="22"/>
          <w:sz w:val="22"/>
          <w:rtl w:val="true"/>
        </w:rPr>
        <w:t xml:space="preserve">ו </w:t>
      </w:r>
      <w:hyperlink r:id="rId14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2814/18</w:t>
        </w:r>
      </w:hyperlink>
      <w:r>
        <w:rPr>
          <w:rFonts w:cs="Century" w:ascii="Century" w:hAnsi="Century"/>
          <w:sz w:val="22"/>
          <w:rtl w:val="true"/>
        </w:rPr>
        <w:t xml:space="preserve">, </w:t>
      </w:r>
      <w:r>
        <w:rPr>
          <w:rFonts w:ascii="Century" w:hAnsi="Century" w:cs="Century"/>
          <w:sz w:val="22"/>
          <w:sz w:val="22"/>
          <w:rtl w:val="true"/>
        </w:rPr>
        <w:t xml:space="preserve">פסקאות </w:t>
      </w:r>
      <w:r>
        <w:rPr>
          <w:rFonts w:cs="Century" w:ascii="Century" w:hAnsi="Century"/>
          <w:sz w:val="22"/>
        </w:rPr>
        <w:t>23-21</w:t>
      </w:r>
      <w:r>
        <w:rPr>
          <w:rFonts w:cs="Century" w:ascii="Century" w:hAnsi="Century"/>
          <w:sz w:val="22"/>
          <w:rtl w:val="true"/>
        </w:rPr>
        <w:t xml:space="preserve">; </w:t>
      </w:r>
      <w:r>
        <w:rPr>
          <w:rFonts w:ascii="Century" w:hAnsi="Century" w:cs="Century"/>
          <w:sz w:val="22"/>
          <w:sz w:val="22"/>
          <w:rtl w:val="true"/>
        </w:rPr>
        <w:t>ו</w:t>
      </w:r>
      <w:hyperlink r:id="rId14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3754/18</w:t>
        </w:r>
      </w:hyperlink>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24</w:t>
      </w:r>
      <w:r>
        <w:rPr>
          <w:rtl w:val="true"/>
        </w:rPr>
        <w:t xml:space="preserve">). </w:t>
      </w:r>
      <w:r>
        <w:rPr>
          <w:sz w:val="28"/>
          <w:sz w:val="28"/>
          <w:rtl w:val="true"/>
        </w:rPr>
        <w:t>המערער</w:t>
      </w:r>
      <w:r>
        <w:rPr>
          <w:rtl w:val="true"/>
        </w:rPr>
        <w:t xml:space="preserve"> השתתף בשלושה אירועים שונים שקידמו את מטרותיו העברייניות של הארגון</w:t>
      </w:r>
      <w:r>
        <w:rPr>
          <w:rtl w:val="true"/>
        </w:rPr>
        <w:t xml:space="preserve">, </w:t>
      </w:r>
      <w:r>
        <w:rPr>
          <w:rtl w:val="true"/>
        </w:rPr>
        <w:t>ואף זאת יש לזקוף לחובתו</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לכל אלה מצטרף אלמנט חומרה נוסף והוא ביצוען של העבירות הנדונות על רקע תחרותיות כדורגל</w:t>
      </w:r>
      <w:r>
        <w:rPr>
          <w:rtl w:val="true"/>
        </w:rPr>
        <w:t xml:space="preserve">. </w:t>
      </w:r>
      <w:r>
        <w:rPr>
          <w:rtl w:val="true"/>
        </w:rPr>
        <w:t>לדאבוננו</w:t>
      </w:r>
      <w:r>
        <w:rPr>
          <w:rtl w:val="true"/>
        </w:rPr>
        <w:t xml:space="preserve">, </w:t>
      </w:r>
      <w:r>
        <w:rPr>
          <w:rtl w:val="true"/>
        </w:rPr>
        <w:t>מעשי אלימות מילולית ופיזית בין אוהדי כדורגל</w:t>
      </w:r>
      <w:r>
        <w:rPr>
          <w:rtl w:val="true"/>
        </w:rPr>
        <w:t xml:space="preserve">, </w:t>
      </w:r>
      <w:r>
        <w:rPr>
          <w:rtl w:val="true"/>
        </w:rPr>
        <w:t>לרבות ביטויים גזעניים</w:t>
      </w:r>
      <w:r>
        <w:rPr>
          <w:rtl w:val="true"/>
        </w:rPr>
        <w:t xml:space="preserve">, </w:t>
      </w:r>
      <w:r>
        <w:rPr>
          <w:rtl w:val="true"/>
        </w:rPr>
        <w:t>הפכו ברבות השנים לתופעה נפוצה ומדאיגה בחברה הישראלית</w:t>
      </w:r>
      <w:r>
        <w:rPr>
          <w:rtl w:val="true"/>
        </w:rPr>
        <w:t xml:space="preserve">. </w:t>
      </w:r>
      <w:r>
        <w:rPr>
          <w:rtl w:val="true"/>
        </w:rPr>
        <w:t xml:space="preserve">כך הפכו התפרצויות אלימות וגזעניות מצד אוהדי כדורגל </w:t>
      </w:r>
      <w:r>
        <w:rPr>
          <w:rtl w:val="true"/>
        </w:rPr>
        <w:t>(</w:t>
      </w:r>
      <w:r>
        <w:rPr>
          <w:rtl w:val="true"/>
        </w:rPr>
        <w:t>ומצד אוהדים בכמה ענפי ספורט אחרים</w:t>
      </w:r>
      <w:r>
        <w:rPr>
          <w:rtl w:val="true"/>
        </w:rPr>
        <w:t xml:space="preserve">), </w:t>
      </w:r>
      <w:r>
        <w:rPr>
          <w:rtl w:val="true"/>
        </w:rPr>
        <w:t>במגרשים ומחוצה להם</w:t>
      </w:r>
      <w:r>
        <w:rPr>
          <w:rtl w:val="true"/>
        </w:rPr>
        <w:t xml:space="preserve">, </w:t>
      </w:r>
      <w:r>
        <w:rPr>
          <w:rtl w:val="true"/>
        </w:rPr>
        <w:t xml:space="preserve">לדבר שבשגרה </w:t>
      </w:r>
      <w:r>
        <w:rPr>
          <w:rtl w:val="true"/>
        </w:rPr>
        <w:t>(</w:t>
      </w:r>
      <w:r>
        <w:rPr>
          <w:rtl w:val="true"/>
        </w:rPr>
        <w:t xml:space="preserve">ראו </w:t>
      </w:r>
      <w:r>
        <w:rPr>
          <w:sz w:val="28"/>
          <w:sz w:val="28"/>
          <w:rtl w:val="true"/>
        </w:rPr>
        <w:t>יאיר גלילי</w:t>
      </w:r>
      <w:r>
        <w:rPr>
          <w:sz w:val="28"/>
          <w:rtl w:val="true"/>
        </w:rPr>
        <w:t xml:space="preserve">, </w:t>
      </w:r>
      <w:r>
        <w:rPr>
          <w:sz w:val="28"/>
          <w:sz w:val="28"/>
          <w:rtl w:val="true"/>
        </w:rPr>
        <w:t>רוני לידור ואמיר בן</w:t>
      </w:r>
      <w:r>
        <w:rPr>
          <w:sz w:val="28"/>
          <w:rtl w:val="true"/>
        </w:rPr>
        <w:t>-</w:t>
      </w:r>
      <w:r>
        <w:rPr>
          <w:sz w:val="28"/>
          <w:sz w:val="28"/>
          <w:rtl w:val="true"/>
        </w:rPr>
        <w:t xml:space="preserve">פורת </w:t>
      </w:r>
      <w:r>
        <w:rPr>
          <w:rFonts w:cs="Miriam"/>
          <w:spacing w:val="0"/>
          <w:szCs w:val="24"/>
          <w:rtl w:val="true"/>
        </w:rPr>
        <w:t>במגרש</w:t>
      </w:r>
      <w:r>
        <w:rPr>
          <w:rFonts w:eastAsia="Garamond"/>
          <w:spacing w:val="0"/>
          <w:szCs w:val="24"/>
          <w:rtl w:val="true"/>
        </w:rPr>
        <w:t xml:space="preserve"> </w:t>
      </w:r>
      <w:r>
        <w:rPr>
          <w:rFonts w:cs="Miriam"/>
          <w:spacing w:val="0"/>
          <w:szCs w:val="24"/>
          <w:rtl w:val="true"/>
        </w:rPr>
        <w:t>המשחקים</w:t>
      </w:r>
      <w:r>
        <w:rPr>
          <w:rFonts w:eastAsia="Garamond"/>
          <w:spacing w:val="0"/>
          <w:szCs w:val="24"/>
          <w:rtl w:val="true"/>
        </w:rPr>
        <w:t xml:space="preserve"> </w:t>
      </w:r>
      <w:r>
        <w:rPr>
          <w:rFonts w:cs="Miriam"/>
          <w:spacing w:val="0"/>
          <w:szCs w:val="24"/>
          <w:rtl w:val="true"/>
        </w:rPr>
        <w:t>–</w:t>
      </w:r>
      <w:r>
        <w:rPr>
          <w:rFonts w:eastAsia="Garamond"/>
          <w:spacing w:val="0"/>
          <w:szCs w:val="24"/>
          <w:rtl w:val="true"/>
        </w:rPr>
        <w:t xml:space="preserve"> </w:t>
      </w:r>
      <w:r>
        <w:rPr>
          <w:rFonts w:cs="Miriam"/>
          <w:spacing w:val="0"/>
          <w:szCs w:val="24"/>
          <w:rtl w:val="true"/>
        </w:rPr>
        <w:t>ספורט</w:t>
      </w:r>
      <w:r>
        <w:rPr>
          <w:rFonts w:eastAsia="Garamond"/>
          <w:spacing w:val="0"/>
          <w:szCs w:val="24"/>
          <w:rtl w:val="true"/>
        </w:rPr>
        <w:t xml:space="preserve"> </w:t>
      </w:r>
      <w:r>
        <w:rPr>
          <w:rFonts w:cs="Miriam"/>
          <w:spacing w:val="0"/>
          <w:szCs w:val="24"/>
          <w:rtl w:val="true"/>
        </w:rPr>
        <w:t>וחברה</w:t>
      </w:r>
      <w:r>
        <w:rPr>
          <w:rFonts w:eastAsia="Garamond"/>
          <w:spacing w:val="0"/>
          <w:szCs w:val="24"/>
          <w:rtl w:val="true"/>
        </w:rPr>
        <w:t xml:space="preserve"> </w:t>
      </w:r>
      <w:r>
        <w:rPr>
          <w:rFonts w:cs="Miriam"/>
          <w:spacing w:val="0"/>
          <w:szCs w:val="24"/>
          <w:rtl w:val="true"/>
        </w:rPr>
        <w:t>בתחילת</w:t>
      </w:r>
      <w:r>
        <w:rPr>
          <w:rFonts w:eastAsia="Garamond"/>
          <w:spacing w:val="0"/>
          <w:szCs w:val="24"/>
          <w:rtl w:val="true"/>
        </w:rPr>
        <w:t xml:space="preserve"> </w:t>
      </w:r>
      <w:r>
        <w:rPr>
          <w:rFonts w:cs="Miriam"/>
          <w:spacing w:val="0"/>
          <w:szCs w:val="24"/>
          <w:rtl w:val="true"/>
        </w:rPr>
        <w:t>האלף</w:t>
      </w:r>
      <w:r>
        <w:rPr>
          <w:rFonts w:eastAsia="Garamond"/>
          <w:spacing w:val="0"/>
          <w:szCs w:val="24"/>
          <w:rtl w:val="true"/>
        </w:rPr>
        <w:t xml:space="preserve"> </w:t>
      </w:r>
      <w:r>
        <w:rPr>
          <w:rFonts w:cs="Miriam"/>
          <w:spacing w:val="0"/>
          <w:szCs w:val="24"/>
          <w:rtl w:val="true"/>
        </w:rPr>
        <w:t>השלישי</w:t>
      </w:r>
      <w:r>
        <w:rPr>
          <w:sz w:val="28"/>
          <w:sz w:val="28"/>
          <w:rtl w:val="true"/>
        </w:rPr>
        <w:t xml:space="preserve"> </w:t>
      </w:r>
      <w:r>
        <w:rPr>
          <w:sz w:val="28"/>
        </w:rPr>
        <w:t>490-489</w:t>
      </w:r>
      <w:r>
        <w:rPr>
          <w:sz w:val="28"/>
          <w:rtl w:val="true"/>
        </w:rPr>
        <w:t xml:space="preserve"> (</w:t>
      </w:r>
      <w:r>
        <w:rPr>
          <w:sz w:val="28"/>
        </w:rPr>
        <w:t>2009</w:t>
      </w:r>
      <w:r>
        <w:rPr>
          <w:sz w:val="28"/>
          <w:rtl w:val="true"/>
        </w:rPr>
        <w:t>)</w:t>
      </w:r>
      <w:r>
        <w:rPr>
          <w:rtl w:val="true"/>
        </w:rPr>
        <w:t xml:space="preserve">). </w:t>
      </w:r>
      <w:r>
        <w:rPr>
          <w:rtl w:val="true"/>
        </w:rPr>
        <w:t xml:space="preserve">אלימות זו נובעת לא פעם מתוך רצונם של האוהדים להאדיר את שמה של קבוצה מסוימת ולהביע את נאמנותם כלפיה על דרך פגיעה בקבוצה יריבה </w:t>
      </w:r>
      <w:r>
        <w:rPr>
          <w:rtl w:val="true"/>
        </w:rPr>
        <w:t>(</w:t>
      </w:r>
      <w:r>
        <w:rPr>
          <w:rtl w:val="true"/>
        </w:rPr>
        <w:t xml:space="preserve">ראו </w:t>
      </w:r>
      <w:hyperlink r:id="rId1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5972/12</w:t>
        </w:r>
      </w:hyperlink>
      <w:r>
        <w:rPr>
          <w:rtl w:val="true"/>
        </w:rPr>
        <w:t xml:space="preserve"> </w:t>
      </w:r>
      <w:r>
        <w:rPr>
          <w:rFonts w:ascii="Century" w:hAnsi="Century" w:cs="Miriam"/>
          <w:b/>
          <w:b/>
          <w:spacing w:val="0"/>
          <w:sz w:val="22"/>
          <w:sz w:val="22"/>
          <w:szCs w:val="24"/>
          <w:rtl w:val="true"/>
        </w:rPr>
        <w:t>פינטו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16</w:t>
      </w:r>
      <w:r>
        <w:rPr>
          <w:rtl w:val="true"/>
        </w:rPr>
        <w:t xml:space="preserve"> (</w:t>
      </w:r>
      <w:r>
        <w:rPr/>
        <w:t>11.3.2013</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פינטו</w:t>
      </w:r>
      <w:r>
        <w:rPr>
          <w:rtl w:val="true"/>
        </w:rPr>
        <w:t xml:space="preserve">)). </w:t>
      </w:r>
      <w:r>
        <w:rPr>
          <w:rtl w:val="true"/>
        </w:rPr>
        <w:t>ואכן</w:t>
      </w:r>
      <w:r>
        <w:rPr>
          <w:rtl w:val="true"/>
        </w:rPr>
        <w:t xml:space="preserve">, </w:t>
      </w:r>
      <w:r>
        <w:rPr>
          <w:rtl w:val="true"/>
        </w:rPr>
        <w:t>אחד ממאפייניה המודרניים של תופעת האלימות בספורט הוא היותה פרי עמלה של קבוצה מאורגנת הפועלת מתוך אתוס מעוות ואלים</w:t>
      </w:r>
      <w:r>
        <w:rPr>
          <w:rtl w:val="true"/>
        </w:rPr>
        <w:t xml:space="preserve">, </w:t>
      </w:r>
      <w:r>
        <w:rPr>
          <w:rtl w:val="true"/>
        </w:rPr>
        <w:t xml:space="preserve">להבדיל מהתפרעויות ספונטניות וספורדיות </w:t>
      </w:r>
      <w:r>
        <w:rPr>
          <w:rtl w:val="true"/>
        </w:rPr>
        <w:t>(</w:t>
      </w:r>
      <w:r>
        <w:rPr>
          <w:rtl w:val="true"/>
        </w:rPr>
        <w:t xml:space="preserve">ראו </w:t>
      </w:r>
      <w:hyperlink r:id="rId145">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7317/15</w:t>
        </w:r>
      </w:hyperlink>
      <w:r>
        <w:rPr>
          <w:rtl w:val="true"/>
        </w:rPr>
        <w:t xml:space="preserve"> </w:t>
      </w:r>
      <w:r>
        <w:rPr>
          <w:rFonts w:ascii="Century" w:hAnsi="Century" w:cs="Miriam"/>
          <w:b/>
          <w:b/>
          <w:spacing w:val="0"/>
          <w:sz w:val="22"/>
          <w:sz w:val="22"/>
          <w:szCs w:val="24"/>
          <w:rtl w:val="true"/>
        </w:rPr>
        <w:t>קדוש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29</w:t>
      </w:r>
      <w:r>
        <w:rPr>
          <w:rtl w:val="true"/>
        </w:rPr>
        <w:t xml:space="preserve">  (</w:t>
      </w:r>
      <w:r>
        <w:rPr/>
        <w:t>7.2.2016</w:t>
      </w:r>
      <w:r>
        <w:rPr>
          <w:rtl w:val="true"/>
        </w:rPr>
        <w:t xml:space="preserve">); </w:t>
      </w:r>
      <w:r>
        <w:rPr>
          <w:rtl w:val="true"/>
        </w:rPr>
        <w:t xml:space="preserve">וראו גם </w:t>
      </w:r>
      <w:r>
        <w:rPr>
          <w:rFonts w:cs="Times New Roman" w:ascii="Times New Roman" w:hAnsi="Times New Roman"/>
        </w:rPr>
        <w:t xml:space="preserve">Ramon Spaaij, </w:t>
      </w:r>
      <w:r>
        <w:rPr>
          <w:rFonts w:cs="Times New Roman" w:ascii="Times New Roman" w:hAnsi="Times New Roman"/>
          <w:i/>
          <w:iCs/>
        </w:rPr>
        <w:t>Men Like Us, Boys Like Them: Violence, Masculinity, and Collective Identity in Football Hooliganism</w:t>
      </w:r>
      <w:r>
        <w:rPr>
          <w:rFonts w:cs="Times New Roman" w:ascii="Times New Roman" w:hAnsi="Times New Roman"/>
        </w:rPr>
        <w:t>, 32</w:t>
      </w:r>
      <w:r>
        <w:rPr>
          <w:rFonts w:cs="Times New Roman" w:ascii="Times New Roman" w:hAnsi="Times New Roman"/>
          <w:smallCaps/>
        </w:rPr>
        <w:t xml:space="preserve"> J. Sport &amp; Social Issues </w:t>
      </w:r>
      <w:r>
        <w:rPr>
          <w:rFonts w:cs="Times New Roman" w:ascii="Times New Roman" w:hAnsi="Times New Roman"/>
        </w:rPr>
        <w:t>369 (2008)</w:t>
      </w:r>
      <w:r>
        <w:rPr>
          <w:rtl w:val="true"/>
        </w:rPr>
        <w:t xml:space="preserve">). </w:t>
      </w:r>
      <w:r>
        <w:rPr>
          <w:rtl w:val="true"/>
        </w:rPr>
        <w:t xml:space="preserve">נגע אלימות זה אשר פשט לתרבות הספורט חותר תחת הערכים הבסיסיים העומדים ביסודה ועומד בניגוד חריף לרוח הספורטיבית שהינה </w:t>
      </w:r>
      <w:r>
        <w:rPr>
          <w:sz w:val="28"/>
          <w:rtl w:val="true"/>
        </w:rPr>
        <w:t>"</w:t>
      </w:r>
      <w:r>
        <w:rPr>
          <w:sz w:val="28"/>
          <w:sz w:val="28"/>
          <w:rtl w:val="true"/>
        </w:rPr>
        <w:t>נקודת המוצא ונקודת הגמר לספורט על כל גווניו</w:t>
      </w:r>
      <w:r>
        <w:rPr>
          <w:sz w:val="28"/>
          <w:rtl w:val="true"/>
        </w:rPr>
        <w:t xml:space="preserve">, </w:t>
      </w:r>
      <w:r>
        <w:rPr>
          <w:sz w:val="28"/>
          <w:sz w:val="28"/>
          <w:rtl w:val="true"/>
        </w:rPr>
        <w:t>ובהעדרה</w:t>
      </w:r>
      <w:r>
        <w:rPr>
          <w:sz w:val="28"/>
          <w:rtl w:val="true"/>
        </w:rPr>
        <w:t xml:space="preserve">, </w:t>
      </w:r>
      <w:r>
        <w:rPr>
          <w:sz w:val="28"/>
          <w:sz w:val="28"/>
          <w:rtl w:val="true"/>
        </w:rPr>
        <w:t>אין הספורט יכול להתקיים</w:t>
      </w:r>
      <w:r>
        <w:rPr>
          <w:rtl w:val="true"/>
        </w:rPr>
        <w:t xml:space="preserve">" </w:t>
      </w:r>
      <w:r>
        <w:rPr>
          <w:sz w:val="28"/>
          <w:rtl w:val="true"/>
        </w:rPr>
        <w:t>(</w:t>
      </w:r>
      <w:r>
        <w:rPr>
          <w:sz w:val="28"/>
          <w:sz w:val="28"/>
          <w:rtl w:val="true"/>
        </w:rPr>
        <w:t xml:space="preserve">ראו </w:t>
      </w:r>
      <w:hyperlink r:id="rId146">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5102/03</w:t>
        </w:r>
        <w:r>
          <w:rPr>
            <w:rStyle w:val="Hyperlink"/>
            <w:color w:val="0000FF"/>
            <w:sz w:val="28"/>
            <w:u w:val="single"/>
            <w:rtl w:val="true"/>
          </w:rPr>
          <w:t xml:space="preserve">‏ </w:t>
        </w:r>
      </w:hyperlink>
      <w:r>
        <w:rPr>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קליין</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 xml:space="preserve">פסקה </w:t>
      </w:r>
      <w:r>
        <w:rPr>
          <w:sz w:val="28"/>
        </w:rPr>
        <w:t>68</w:t>
      </w:r>
      <w:r>
        <w:rPr>
          <w:sz w:val="28"/>
          <w:rtl w:val="true"/>
        </w:rPr>
        <w:t xml:space="preserve"> (</w:t>
      </w:r>
      <w:r>
        <w:rPr>
          <w:sz w:val="28"/>
        </w:rPr>
        <w:t>4.9.2007</w:t>
      </w:r>
      <w:r>
        <w:rPr>
          <w:sz w:val="28"/>
          <w:rtl w:val="true"/>
        </w:rPr>
        <w:t xml:space="preserve">)). </w:t>
      </w:r>
      <w:r>
        <w:rPr>
          <w:sz w:val="28"/>
          <w:sz w:val="28"/>
          <w:rtl w:val="true"/>
        </w:rPr>
        <w:t>שמירה על קיומה של תחרות הוגנת ושוויונית בספורט</w:t>
      </w:r>
      <w:r>
        <w:rPr>
          <w:sz w:val="28"/>
          <w:rtl w:val="true"/>
        </w:rPr>
        <w:t xml:space="preserve">, </w:t>
      </w:r>
      <w:r>
        <w:rPr>
          <w:sz w:val="28"/>
          <w:sz w:val="28"/>
          <w:rtl w:val="true"/>
        </w:rPr>
        <w:t>כמו גם על מסורת של עידוד בלתי אלים</w:t>
      </w:r>
      <w:r>
        <w:rPr>
          <w:sz w:val="28"/>
          <w:rtl w:val="true"/>
        </w:rPr>
        <w:t xml:space="preserve">, </w:t>
      </w:r>
      <w:r>
        <w:rPr>
          <w:sz w:val="28"/>
          <w:sz w:val="28"/>
          <w:rtl w:val="true"/>
        </w:rPr>
        <w:t>הינה בבחינת מטרה ראויה וחשובה מאין כמוה לנוכח תפקידו המרכזי של הספורט בחברה הישראלית</w:t>
      </w:r>
      <w:r>
        <w:rPr>
          <w:sz w:val="28"/>
          <w:rtl w:val="true"/>
        </w:rPr>
        <w:t xml:space="preserve">. </w:t>
      </w:r>
      <w:r>
        <w:rPr>
          <w:rtl w:val="true"/>
        </w:rPr>
        <w:t>בהקשר זה</w:t>
      </w:r>
      <w:r>
        <w:rPr>
          <w:rtl w:val="true"/>
        </w:rPr>
        <w:t xml:space="preserve">, </w:t>
      </w:r>
      <w:r>
        <w:rPr>
          <w:rtl w:val="true"/>
        </w:rPr>
        <w:t>שומה עלינו לזכור כי המדובר הוא בתחום שהוא נחלת הכלל</w:t>
      </w:r>
      <w:r>
        <w:rPr>
          <w:rtl w:val="true"/>
        </w:rPr>
        <w:t xml:space="preserve">. </w:t>
      </w:r>
      <w:r>
        <w:rPr>
          <w:rtl w:val="true"/>
        </w:rPr>
        <w:t>עלינו לזכור כי בפעילות הספורטיבית נוטלים חלק קשישים</w:t>
      </w:r>
      <w:r>
        <w:rPr>
          <w:rtl w:val="true"/>
        </w:rPr>
        <w:t xml:space="preserve">, </w:t>
      </w:r>
      <w:r>
        <w:rPr>
          <w:rtl w:val="true"/>
        </w:rPr>
        <w:t xml:space="preserve">מבוגרים וילדים כאחד </w:t>
      </w:r>
      <w:r>
        <w:rPr>
          <w:rtl w:val="true"/>
        </w:rPr>
        <w:t>–</w:t>
      </w:r>
      <w:r>
        <w:rPr>
          <w:rtl w:val="true"/>
        </w:rPr>
        <w:t xml:space="preserve"> כספורטאים וכאוהדים </w:t>
      </w:r>
      <w:r>
        <w:rPr>
          <w:rtl w:val="true"/>
        </w:rPr>
        <w:t>–</w:t>
      </w:r>
      <w:r>
        <w:rPr>
          <w:rtl w:val="true"/>
        </w:rPr>
        <w:t xml:space="preserve"> וכי יכולתם לעשות כן בביטחון נפגעת בשל פעילותם של קומץ אוהדים הזורעים הרס באירועי הספורט </w:t>
      </w:r>
      <w:r>
        <w:rPr>
          <w:rtl w:val="true"/>
        </w:rPr>
        <w:t>(</w:t>
      </w:r>
      <w:r>
        <w:rPr>
          <w:rtl w:val="true"/>
        </w:rPr>
        <w:t xml:space="preserve">ראו עניין </w:t>
      </w:r>
      <w:r>
        <w:rPr>
          <w:rFonts w:ascii="Century" w:hAnsi="Century" w:cs="Miriam"/>
          <w:b/>
          <w:b/>
          <w:spacing w:val="0"/>
          <w:sz w:val="22"/>
          <w:sz w:val="22"/>
          <w:szCs w:val="24"/>
          <w:rtl w:val="true"/>
        </w:rPr>
        <w:t>פינטו</w:t>
      </w:r>
      <w:r>
        <w:rPr>
          <w:rtl w:val="true"/>
        </w:rPr>
        <w:t xml:space="preserve">, </w:t>
      </w:r>
      <w:r>
        <w:rPr>
          <w:rtl w:val="true"/>
        </w:rPr>
        <w:t xml:space="preserve">פסקה </w:t>
      </w:r>
      <w:r>
        <w:rPr/>
        <w:t>18</w:t>
      </w:r>
      <w:r>
        <w:rPr>
          <w:rtl w:val="true"/>
        </w:rPr>
        <w:t>).</w:t>
      </w:r>
    </w:p>
    <w:p>
      <w:pPr>
        <w:pStyle w:val="Ruller43"/>
        <w:numPr>
          <w:ilvl w:val="0"/>
          <w:numId w:val="0"/>
        </w:numPr>
        <w:ind w:hanging="0" w:start="0" w:end="0"/>
        <w:jc w:val="both"/>
        <w:rPr>
          <w:rFonts w:eastAsia="Garamond"/>
        </w:rPr>
      </w:pPr>
      <w:r>
        <w:rPr>
          <w:rFonts w:eastAsia="Garamond"/>
          <w:rtl w:val="true"/>
        </w:rPr>
        <w:t xml:space="preserve"> </w:t>
      </w:r>
    </w:p>
    <w:p>
      <w:pPr>
        <w:pStyle w:val="Ruller43"/>
        <w:numPr>
          <w:ilvl w:val="0"/>
          <w:numId w:val="2"/>
        </w:numPr>
        <w:ind w:hanging="0" w:start="0" w:end="0"/>
        <w:jc w:val="both"/>
        <w:rPr/>
      </w:pPr>
      <w:r>
        <w:rPr>
          <w:rtl w:val="true"/>
        </w:rPr>
        <w:t>על רקע זה</w:t>
      </w:r>
      <w:r>
        <w:rPr>
          <w:rtl w:val="true"/>
        </w:rPr>
        <w:t xml:space="preserve">, </w:t>
      </w:r>
      <w:r>
        <w:rPr>
          <w:rtl w:val="true"/>
        </w:rPr>
        <w:t>מתעורר הצורך ליתן בכורה לשיקולי ההרתעה בענישה על פני נסיבות אישיות ומקלות של נאשמים</w:t>
      </w:r>
      <w:r>
        <w:rPr>
          <w:rtl w:val="true"/>
        </w:rPr>
        <w:t xml:space="preserve">, </w:t>
      </w:r>
      <w:r>
        <w:rPr>
          <w:rtl w:val="true"/>
        </w:rPr>
        <w:t xml:space="preserve">באופן שיירפה את ידיו של כל מי שמבקש לזרוע אלימות ואימה בעולם הספורט </w:t>
      </w:r>
      <w:r>
        <w:rPr>
          <w:rtl w:val="true"/>
        </w:rPr>
        <w:t>(</w:t>
      </w:r>
      <w:r>
        <w:rPr>
          <w:rtl w:val="true"/>
        </w:rPr>
        <w:t xml:space="preserve">ראו עניין </w:t>
      </w:r>
      <w:r>
        <w:rPr>
          <w:rFonts w:ascii="Century" w:hAnsi="Century" w:cs="Miriam"/>
          <w:b/>
          <w:b/>
          <w:spacing w:val="0"/>
          <w:sz w:val="22"/>
          <w:sz w:val="22"/>
          <w:szCs w:val="24"/>
          <w:rtl w:val="true"/>
        </w:rPr>
        <w:t>פינטו</w:t>
      </w:r>
      <w:r>
        <w:rPr>
          <w:rFonts w:cs="Century" w:ascii="Century" w:hAnsi="Century"/>
          <w:sz w:val="22"/>
          <w:rtl w:val="true"/>
        </w:rPr>
        <w:t>,</w:t>
      </w:r>
      <w:r>
        <w:rPr>
          <w:rtl w:val="true"/>
        </w:rPr>
        <w:t xml:space="preserve"> </w:t>
      </w:r>
      <w:r>
        <w:rPr>
          <w:rtl w:val="true"/>
        </w:rPr>
        <w:t xml:space="preserve">פסקה </w:t>
      </w:r>
      <w:r>
        <w:rPr/>
        <w:t>15</w:t>
      </w:r>
      <w:r>
        <w:rPr>
          <w:rtl w:val="true"/>
        </w:rPr>
        <w:t xml:space="preserve">; </w:t>
      </w:r>
      <w:r>
        <w:rPr>
          <w:rtl w:val="true"/>
        </w:rPr>
        <w:t>ו</w:t>
      </w:r>
      <w:hyperlink r:id="rId1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3335/01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w:t>
      </w:r>
      <w:r>
        <w:rPr>
          <w:rtl w:val="true"/>
        </w:rPr>
        <w:t xml:space="preserve"> (</w:t>
      </w:r>
      <w:r>
        <w:rPr/>
        <w:t>12.9.2001</w:t>
      </w:r>
      <w:r>
        <w:rPr>
          <w:rtl w:val="true"/>
        </w:rPr>
        <w:t xml:space="preserve">)). </w:t>
      </w:r>
      <w:r>
        <w:rPr>
          <w:rtl w:val="true"/>
        </w:rPr>
        <w:t>הטלת עונשים מרתיעים ומשמעותיים תעביר לכל אלה מסר ברור וחד משמעי</w:t>
      </w:r>
      <w:r>
        <w:rPr>
          <w:rtl w:val="true"/>
        </w:rPr>
        <w:t xml:space="preserve">, </w:t>
      </w:r>
      <w:r>
        <w:rPr>
          <w:rtl w:val="true"/>
        </w:rPr>
        <w:t>לאמור</w:t>
      </w:r>
      <w:r>
        <w:rPr>
          <w:rtl w:val="true"/>
        </w:rPr>
        <w:t>: "</w:t>
      </w:r>
      <w:r>
        <w:rPr>
          <w:rtl w:val="true"/>
        </w:rPr>
        <w:t>ידע השוקל לבצע מעשה אלימות או פגיעה ברכוש ב</w:t>
      </w:r>
      <w:r>
        <w:rPr>
          <w:rtl w:val="true"/>
        </w:rPr>
        <w:t>"</w:t>
      </w:r>
      <w:r>
        <w:rPr>
          <w:rtl w:val="true"/>
        </w:rPr>
        <w:t>שם</w:t>
      </w:r>
      <w:r>
        <w:rPr>
          <w:rtl w:val="true"/>
        </w:rPr>
        <w:t xml:space="preserve">" </w:t>
      </w:r>
      <w:r>
        <w:rPr>
          <w:rtl w:val="true"/>
        </w:rPr>
        <w:t>קבוצתו כי חיי אדם אינם משחק</w:t>
      </w:r>
      <w:r>
        <w:rPr>
          <w:rtl w:val="true"/>
        </w:rPr>
        <w:t>" (</w:t>
      </w:r>
      <w:r>
        <w:rPr>
          <w:rtl w:val="true"/>
        </w:rPr>
        <w:t xml:space="preserve">ראו עניין </w:t>
      </w:r>
      <w:r>
        <w:rPr>
          <w:rFonts w:ascii="Century" w:hAnsi="Century" w:cs="Miriam"/>
          <w:b/>
          <w:b/>
          <w:spacing w:val="0"/>
          <w:sz w:val="22"/>
          <w:sz w:val="22"/>
          <w:szCs w:val="24"/>
          <w:rtl w:val="true"/>
        </w:rPr>
        <w:t>פינטו</w:t>
      </w:r>
      <w:r>
        <w:rPr>
          <w:rtl w:val="true"/>
        </w:rPr>
        <w:t xml:space="preserve">, </w:t>
      </w:r>
      <w:r>
        <w:rPr>
          <w:rtl w:val="true"/>
        </w:rPr>
        <w:t xml:space="preserve">פסקה </w:t>
      </w:r>
      <w:r>
        <w:rPr/>
        <w:t>18</w:t>
      </w:r>
      <w:r>
        <w:rPr>
          <w:rtl w:val="true"/>
        </w:rPr>
        <w:t xml:space="preserve">; </w:t>
      </w:r>
      <w:r>
        <w:rPr>
          <w:rtl w:val="true"/>
        </w:rPr>
        <w:t xml:space="preserve">וכן </w:t>
      </w:r>
      <w:r>
        <w:rPr>
          <w:rFonts w:ascii="FrankRuehl" w:hAnsi="FrankRuehl" w:cs="FrankRuehl"/>
          <w:color w:val="000000"/>
          <w:sz w:val="28"/>
          <w:sz w:val="28"/>
          <w:rtl w:val="true"/>
        </w:rPr>
        <w:t xml:space="preserve"> </w:t>
      </w:r>
      <w:hyperlink r:id="rId148">
        <w:r>
          <w:rPr>
            <w:rStyle w:val="Hyperlink"/>
            <w:rFonts w:ascii="Century" w:hAnsi="Century" w:cs="Miriam"/>
            <w:b/>
            <w:b/>
            <w:color w:val="0000FF"/>
            <w:spacing w:val="0"/>
            <w:sz w:val="22"/>
            <w:sz w:val="22"/>
            <w:szCs w:val="24"/>
            <w:u w:val="single"/>
            <w:rtl w:val="true"/>
          </w:rPr>
          <w:t>שמעון</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נ</w:t>
        </w:r>
        <w:r>
          <w:rPr>
            <w:rStyle w:val="Hyperlink"/>
            <w:rFonts w:cs="Miriam" w:ascii="Century" w:hAnsi="Century"/>
            <w:b/>
            <w:color w:val="0000FF"/>
            <w:spacing w:val="0"/>
            <w:sz w:val="22"/>
            <w:szCs w:val="24"/>
            <w:u w:val="single"/>
            <w:rtl w:val="true"/>
          </w:rPr>
          <w:t xml:space="preserve">' </w:t>
        </w:r>
        <w:r>
          <w:rPr>
            <w:rStyle w:val="Hyperlink"/>
            <w:rFonts w:ascii="Century" w:hAnsi="Century" w:cs="Miriam"/>
            <w:b/>
            <w:b/>
            <w:color w:val="0000FF"/>
            <w:spacing w:val="0"/>
            <w:sz w:val="22"/>
            <w:sz w:val="22"/>
            <w:szCs w:val="24"/>
            <w:u w:val="single"/>
            <w:rtl w:val="true"/>
          </w:rPr>
          <w:t>מדינת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ישראל</w:t>
        </w:r>
      </w:hyperlink>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11</w:t>
      </w:r>
      <w:r>
        <w:rPr>
          <w:rFonts w:cs="FrankRuehl" w:ascii="FrankRuehl" w:hAnsi="FrankRuehl"/>
          <w:color w:val="000000"/>
          <w:sz w:val="28"/>
          <w:rtl w:val="true"/>
        </w:rPr>
        <w:t xml:space="preserve"> (</w:t>
      </w:r>
      <w:r>
        <w:rPr>
          <w:rFonts w:cs="FrankRuehl" w:ascii="FrankRuehl" w:hAnsi="FrankRuehl"/>
          <w:color w:val="000000"/>
          <w:sz w:val="28"/>
        </w:rPr>
        <w:t>13.1.2016</w:t>
      </w:r>
      <w:r>
        <w:rPr>
          <w:rFonts w:cs="FrankRuehl" w:ascii="FrankRuehl" w:hAnsi="FrankRuehl"/>
          <w:color w:val="000000"/>
          <w:sz w:val="28"/>
          <w:rtl w:val="true"/>
        </w:rPr>
        <w:t>)</w:t>
      </w:r>
      <w:r>
        <w:rPr>
          <w:rtl w:val="true"/>
        </w:rPr>
        <w:t xml:space="preserve">). </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ב</w:t>
      </w:r>
      <w:r>
        <w:rPr>
          <w:rtl w:val="true"/>
        </w:rPr>
        <w:t>ערעורו על גזר דינו תולה המערער את יהבו על טענות הנוגעות בעיקרן לנסיבות שאינן קשורות לביצוע העבירה</w:t>
      </w:r>
      <w:r>
        <w:rPr>
          <w:rtl w:val="true"/>
        </w:rPr>
        <w:t xml:space="preserve">. </w:t>
      </w:r>
      <w:r>
        <w:rPr>
          <w:rtl w:val="true"/>
        </w:rPr>
        <w:t>כך</w:t>
      </w:r>
      <w:r>
        <w:rPr>
          <w:rtl w:val="true"/>
        </w:rPr>
        <w:t xml:space="preserve">, </w:t>
      </w:r>
      <w:r>
        <w:rPr>
          <w:rtl w:val="true"/>
        </w:rPr>
        <w:t>לשיטתו</w:t>
      </w:r>
      <w:r>
        <w:rPr>
          <w:rtl w:val="true"/>
        </w:rPr>
        <w:t xml:space="preserve">, </w:t>
      </w:r>
      <w:r>
        <w:rPr>
          <w:rtl w:val="true"/>
        </w:rPr>
        <w:t>העונש שנגזר עליו מחמיר עמו יתר על המידה ואינו נותן משקל הולם לנסיבותיו המקלות</w:t>
      </w:r>
      <w:r>
        <w:rPr>
          <w:rtl w:val="true"/>
        </w:rPr>
        <w:t xml:space="preserve">, </w:t>
      </w:r>
      <w:r>
        <w:rPr>
          <w:rtl w:val="true"/>
        </w:rPr>
        <w:t>ובהן</w:t>
      </w:r>
      <w:r>
        <w:rPr>
          <w:rtl w:val="true"/>
        </w:rPr>
        <w:t xml:space="preserve">: </w:t>
      </w:r>
      <w:r>
        <w:rPr>
          <w:shd w:fill="FFFFFF" w:val="clear"/>
          <w:rtl w:val="true"/>
        </w:rPr>
        <w:t>נסיבותיו</w:t>
      </w:r>
      <w:r>
        <w:rPr>
          <w:shd w:fill="FFFFFF" w:val="clear"/>
          <w:rtl w:val="true"/>
        </w:rPr>
        <w:t xml:space="preserve"> </w:t>
      </w:r>
      <w:r>
        <w:rPr>
          <w:shd w:fill="FFFFFF" w:val="clear"/>
          <w:rtl w:val="true"/>
        </w:rPr>
        <w:t>האישיות</w:t>
      </w:r>
      <w:r>
        <w:rPr>
          <w:shd w:fill="FFFFFF" w:val="clear"/>
          <w:rtl w:val="true"/>
        </w:rPr>
        <w:t xml:space="preserve">, </w:t>
      </w:r>
      <w:r>
        <w:rPr>
          <w:shd w:fill="FFFFFF" w:val="clear"/>
          <w:rtl w:val="true"/>
        </w:rPr>
        <w:t>הכלכליות</w:t>
      </w:r>
      <w:r>
        <w:rPr>
          <w:shd w:fill="FFFFFF" w:val="clear"/>
          <w:rtl w:val="true"/>
        </w:rPr>
        <w:t xml:space="preserve"> </w:t>
      </w:r>
      <w:r>
        <w:rPr>
          <w:shd w:fill="FFFFFF" w:val="clear"/>
          <w:rtl w:val="true"/>
        </w:rPr>
        <w:t>והמשפחתיות</w:t>
      </w:r>
      <w:r>
        <w:rPr>
          <w:shd w:fill="FFFFFF" w:val="clear"/>
          <w:rtl w:val="true"/>
        </w:rPr>
        <w:t xml:space="preserve"> </w:t>
      </w:r>
      <w:r>
        <w:rPr>
          <w:shd w:fill="FFFFFF" w:val="clear"/>
          <w:rtl w:val="true"/>
        </w:rPr>
        <w:t>שאינן</w:t>
      </w:r>
      <w:r>
        <w:rPr>
          <w:shd w:fill="FFFFFF" w:val="clear"/>
          <w:rtl w:val="true"/>
        </w:rPr>
        <w:t xml:space="preserve"> </w:t>
      </w:r>
      <w:r>
        <w:rPr>
          <w:shd w:fill="FFFFFF" w:val="clear"/>
          <w:rtl w:val="true"/>
        </w:rPr>
        <w:t>קלות</w:t>
      </w:r>
      <w:r>
        <w:rPr>
          <w:rtl w:val="true"/>
        </w:rPr>
        <w:t xml:space="preserve">; </w:t>
      </w:r>
      <w:r>
        <w:rPr>
          <w:rtl w:val="true"/>
        </w:rPr>
        <w:t>עברו הפלילי הנקי והיעדרם של דפוסים עברייניים בחייו</w:t>
      </w:r>
      <w:r>
        <w:rPr>
          <w:rtl w:val="true"/>
        </w:rPr>
        <w:t xml:space="preserve">; </w:t>
      </w:r>
      <w:r>
        <w:rPr>
          <w:rtl w:val="true"/>
        </w:rPr>
        <w:t>והעובדה כי מדובר בעונש המאסר הראשון שהוטל עליו</w:t>
      </w:r>
      <w:r>
        <w:rPr>
          <w:rtl w:val="true"/>
        </w:rPr>
        <w:t xml:space="preserve">. </w:t>
      </w:r>
      <w:r>
        <w:rPr>
          <w:rtl w:val="true"/>
        </w:rPr>
        <w:t>מנגד</w:t>
      </w:r>
      <w:r>
        <w:rPr>
          <w:rtl w:val="true"/>
        </w:rPr>
        <w:t xml:space="preserve">, </w:t>
      </w:r>
      <w:r>
        <w:rPr>
          <w:rtl w:val="true"/>
        </w:rPr>
        <w:t>בערעורה שלה טוענת המשיבה כי העונש שהושת על המערער אינו מבטא כיאות את העובדה שהלה הורשע בגין חלקו בשלושה אירועי אלימות שונים ונמנע מלקחת אחריות על מעשיו</w:t>
      </w:r>
      <w:r>
        <w:rPr>
          <w:rtl w:val="true"/>
        </w:rPr>
        <w:t>.</w:t>
      </w:r>
    </w:p>
    <w:p>
      <w:pPr>
        <w:pStyle w:val="Ruller42"/>
        <w:ind w:end="0"/>
        <w:jc w:val="both"/>
        <w:rPr/>
      </w:pPr>
      <w:r>
        <w:rPr>
          <w:rtl w:val="true"/>
        </w:rPr>
      </w:r>
    </w:p>
    <w:p>
      <w:pPr>
        <w:pStyle w:val="Ruller43"/>
        <w:numPr>
          <w:ilvl w:val="0"/>
          <w:numId w:val="2"/>
        </w:numPr>
        <w:ind w:hanging="0" w:start="0" w:end="0"/>
        <w:jc w:val="both"/>
        <w:rPr/>
      </w:pPr>
      <w:r>
        <w:rPr>
          <w:rFonts w:eastAsia="Garamond"/>
          <w:rtl w:val="true"/>
        </w:rPr>
        <w:t xml:space="preserve"> </w:t>
      </w:r>
      <w:r>
        <w:rPr>
          <w:rtl w:val="true"/>
        </w:rPr>
        <w:t>דעתי היא שונה</w:t>
      </w:r>
      <w:r>
        <w:rPr>
          <w:rtl w:val="true"/>
        </w:rPr>
        <w:t xml:space="preserve">. </w:t>
      </w:r>
      <w:r>
        <w:rPr>
          <w:rtl w:val="true"/>
        </w:rPr>
        <w:t xml:space="preserve">הנני סבור כי בית משפט קמא איזן כיאות בין השיקולים הצריכים לעניין ונתן להם את המשקל הראוי </w:t>
      </w:r>
      <w:r>
        <w:rPr>
          <w:rtl w:val="true"/>
        </w:rPr>
        <w:t>(</w:t>
      </w:r>
      <w:r>
        <w:rPr>
          <w:rtl w:val="true"/>
        </w:rPr>
        <w:t xml:space="preserve">השוו עניין </w:t>
      </w:r>
      <w:r>
        <w:rPr>
          <w:rFonts w:cs="Miriam"/>
          <w:b/>
          <w:b/>
          <w:spacing w:val="0"/>
          <w:sz w:val="22"/>
          <w:sz w:val="22"/>
          <w:szCs w:val="24"/>
          <w:rtl w:val="true"/>
        </w:rPr>
        <w:t>טרייגר</w:t>
      </w:r>
      <w:r>
        <w:rPr>
          <w:rtl w:val="true"/>
        </w:rPr>
        <w:t xml:space="preserve">, </w:t>
      </w:r>
      <w:r>
        <w:rPr>
          <w:rtl w:val="true"/>
        </w:rPr>
        <w:t xml:space="preserve">פסקאות </w:t>
      </w:r>
      <w:r>
        <w:rPr/>
        <w:t>15-14</w:t>
      </w:r>
      <w:r>
        <w:rPr>
          <w:rtl w:val="true"/>
        </w:rPr>
        <w:t xml:space="preserve">; </w:t>
      </w:r>
      <w:r>
        <w:rPr>
          <w:rtl w:val="true"/>
        </w:rPr>
        <w:t>ו</w:t>
      </w:r>
      <w:hyperlink r:id="rId1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8805/15</w:t>
        </w:r>
      </w:hyperlink>
      <w:r>
        <w:rPr>
          <w:rtl w:val="true"/>
        </w:rPr>
        <w:t xml:space="preserve"> ‏</w:t>
      </w:r>
      <w:r>
        <w:rPr>
          <w:rFonts w:cs="Miriam"/>
          <w:b/>
          <w:b/>
          <w:spacing w:val="0"/>
          <w:sz w:val="22"/>
          <w:sz w:val="22"/>
          <w:szCs w:val="24"/>
          <w:rtl w:val="true"/>
        </w:rPr>
        <w:t>פלוני</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26</w:t>
      </w:r>
      <w:r>
        <w:rPr>
          <w:rtl w:val="true"/>
        </w:rPr>
        <w:t xml:space="preserve"> (</w:t>
      </w:r>
      <w:r>
        <w:rPr/>
        <w:t>2.4.2017</w:t>
      </w:r>
      <w:r>
        <w:rPr>
          <w:rtl w:val="true"/>
        </w:rPr>
        <w:t xml:space="preserve">)). </w:t>
      </w:r>
      <w:r>
        <w:rPr>
          <w:rtl w:val="true"/>
        </w:rPr>
        <w:t>העונש שנגזר על המערער הוטל על בסיס הערכה כוללת של נסיבות המקרה</w:t>
      </w:r>
      <w:r>
        <w:rPr>
          <w:rtl w:val="true"/>
        </w:rPr>
        <w:t xml:space="preserve">, </w:t>
      </w:r>
      <w:r>
        <w:rPr>
          <w:rtl w:val="true"/>
        </w:rPr>
        <w:t xml:space="preserve">והוא אינו סוטה במידה ניכרת </w:t>
      </w:r>
      <w:r>
        <w:rPr>
          <w:rtl w:val="true"/>
        </w:rPr>
        <w:t>–</w:t>
      </w:r>
      <w:r>
        <w:rPr>
          <w:rtl w:val="true"/>
        </w:rPr>
        <w:t xml:space="preserve"> לחומרא או לקולא </w:t>
      </w:r>
      <w:r>
        <w:rPr>
          <w:rtl w:val="true"/>
        </w:rPr>
        <w:t>–</w:t>
      </w:r>
      <w:r>
        <w:rPr>
          <w:rtl w:val="true"/>
        </w:rPr>
        <w:t xml:space="preserve"> ממדיניות הענישה הנוהגת במקרים דומים במידה המצדיקה את התערבותנו </w:t>
      </w:r>
      <w:r>
        <w:rPr>
          <w:rtl w:val="true"/>
        </w:rPr>
        <w:t>(</w:t>
      </w:r>
      <w:r>
        <w:rPr>
          <w:rtl w:val="true"/>
        </w:rPr>
        <w:t xml:space="preserve">השוו </w:t>
      </w:r>
      <w:hyperlink r:id="rId1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4360/15</w:t>
        </w:r>
      </w:hyperlink>
      <w:r>
        <w:rPr>
          <w:rtl w:val="true"/>
        </w:rPr>
        <w:t xml:space="preserve"> </w:t>
      </w:r>
      <w:r>
        <w:rPr>
          <w:rFonts w:cs="Miriam"/>
          <w:b/>
          <w:b/>
          <w:spacing w:val="0"/>
          <w:sz w:val="22"/>
          <w:sz w:val="22"/>
          <w:szCs w:val="24"/>
          <w:rtl w:val="true"/>
        </w:rPr>
        <w:t>פלוני</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11</w:t>
      </w:r>
      <w:r>
        <w:rPr>
          <w:rtl w:val="true"/>
        </w:rPr>
        <w:t xml:space="preserve"> </w:t>
      </w:r>
      <w:r>
        <w:rPr>
          <w:rtl w:val="true"/>
        </w:rPr>
        <w:t>(</w:t>
      </w:r>
      <w:r>
        <w:rPr/>
        <w:t>8.3.2017</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shd w:fill="FFFFFF" w:val="clear"/>
          <w:rtl w:val="true"/>
        </w:rPr>
        <w:t>טענת המערער בעניין אחידות הענישה</w:t>
      </w:r>
      <w:r>
        <w:rPr>
          <w:shd w:fill="FFFFFF" w:val="clear"/>
          <w:rtl w:val="true"/>
        </w:rPr>
        <w:t xml:space="preserve">, </w:t>
      </w:r>
      <w:r>
        <w:rPr>
          <w:shd w:fill="FFFFFF" w:val="clear"/>
          <w:rtl w:val="true"/>
        </w:rPr>
        <w:t>דינה להידחות</w:t>
      </w:r>
      <w:r>
        <w:rPr>
          <w:shd w:fill="FFFFFF" w:val="clear"/>
          <w:rtl w:val="true"/>
        </w:rPr>
        <w:t xml:space="preserve">. </w:t>
      </w:r>
      <w:r>
        <w:rPr>
          <w:rtl w:val="true"/>
        </w:rPr>
        <w:t>גם אם אניח לטובתו כי נאשם כזה או אחר בפרשת לה פמיליה קיבל עונש מקל</w:t>
      </w:r>
      <w:r>
        <w:rPr>
          <w:rtl w:val="true"/>
        </w:rPr>
        <w:t xml:space="preserve">, </w:t>
      </w:r>
      <w:r>
        <w:rPr>
          <w:rtl w:val="true"/>
        </w:rPr>
        <w:t xml:space="preserve">לא תהא בכך הצדקה להפחית את עונשו תוך פגיעה באינטרס הציבורי </w:t>
      </w:r>
      <w:r>
        <w:rPr>
          <w:rtl w:val="true"/>
        </w:rPr>
        <w:t>(</w:t>
      </w:r>
      <w:r>
        <w:rPr>
          <w:rtl w:val="true"/>
        </w:rPr>
        <w:t xml:space="preserve">ראו </w:t>
      </w:r>
      <w:hyperlink r:id="rId151">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1727/14</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מימון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8</w:t>
      </w:r>
      <w:r>
        <w:rPr>
          <w:rFonts w:cs="FrankRuehl" w:ascii="FrankRuehl" w:hAnsi="FrankRuehl"/>
          <w:color w:val="000000"/>
          <w:sz w:val="28"/>
          <w:rtl w:val="true"/>
        </w:rPr>
        <w:t xml:space="preserve"> (</w:t>
      </w:r>
      <w:r>
        <w:rPr>
          <w:rFonts w:cs="FrankRuehl" w:ascii="FrankRuehl" w:hAnsi="FrankRuehl"/>
          <w:color w:val="000000"/>
          <w:sz w:val="28"/>
        </w:rPr>
        <w:t>6.1.2015</w:t>
      </w:r>
      <w:r>
        <w:rPr>
          <w:rFonts w:cs="FrankRuehl" w:ascii="FrankRuehl" w:hAnsi="FrankRuehl"/>
          <w:color w:val="000000"/>
          <w:sz w:val="28"/>
          <w:rtl w:val="true"/>
        </w:rPr>
        <w:t>)</w:t>
      </w:r>
      <w:r>
        <w:rPr>
          <w:rtl w:val="true"/>
        </w:rPr>
        <w:t xml:space="preserve">). </w:t>
      </w:r>
      <w:r>
        <w:rPr>
          <w:rtl w:val="true"/>
        </w:rPr>
        <w:t>הווה אומר</w:t>
      </w:r>
      <w:r>
        <w:rPr>
          <w:rtl w:val="true"/>
        </w:rPr>
        <w:t>: "</w:t>
      </w:r>
      <w:r>
        <w:rPr>
          <w:rtl w:val="true"/>
        </w:rPr>
        <w:t>עקרון אחידות הענישה נועד למנוע הפליה בין נאשמים שפשעו יחדיו ובנסיבות דומות</w:t>
      </w:r>
      <w:r>
        <w:rPr>
          <w:rtl w:val="true"/>
        </w:rPr>
        <w:t xml:space="preserve">, </w:t>
      </w:r>
      <w:r>
        <w:rPr>
          <w:rtl w:val="true"/>
        </w:rPr>
        <w:t>אך לא בא לכפות על בית</w:t>
      </w:r>
      <w:r>
        <w:rPr>
          <w:vertAlign w:val="superscript"/>
          <w:rtl w:val="true"/>
        </w:rPr>
        <w:t>-</w:t>
      </w:r>
      <w:r>
        <w:rPr>
          <w:rtl w:val="true"/>
        </w:rPr>
        <w:t>המשפט אמת</w:t>
      </w:r>
      <w:r>
        <w:rPr>
          <w:vertAlign w:val="superscript"/>
          <w:rtl w:val="true"/>
        </w:rPr>
        <w:t>-</w:t>
      </w:r>
      <w:r>
        <w:rPr>
          <w:rtl w:val="true"/>
        </w:rPr>
        <w:t>מידה עונשית מוטעית רק מפני שהיא ננקטה במקרהו של אחד הנאשמים המשותפים</w:t>
      </w:r>
      <w:r>
        <w:rPr>
          <w:rtl w:val="true"/>
        </w:rPr>
        <w:t>" (</w:t>
      </w:r>
      <w:r>
        <w:rPr>
          <w:rFonts w:ascii="Century" w:hAnsi="Century" w:cs="Century"/>
          <w:sz w:val="22"/>
          <w:sz w:val="22"/>
          <w:rtl w:val="true"/>
        </w:rPr>
        <w:t xml:space="preserve">ראו </w:t>
      </w:r>
      <w:hyperlink r:id="rId15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5450/00</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שושני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נו</w:t>
        </w:r>
      </w:hyperlink>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817</w:t>
      </w:r>
      <w:r>
        <w:rPr>
          <w:rFonts w:cs="Century" w:ascii="Century" w:hAnsi="Century"/>
          <w:sz w:val="22"/>
          <w:rtl w:val="true"/>
        </w:rPr>
        <w:t xml:space="preserve">, </w:t>
      </w:r>
      <w:r>
        <w:rPr>
          <w:rFonts w:cs="Century" w:ascii="Century" w:hAnsi="Century"/>
          <w:sz w:val="22"/>
        </w:rPr>
        <w:t>822</w:t>
      </w:r>
      <w:r>
        <w:rPr>
          <w:rFonts w:cs="Century" w:ascii="Century" w:hAnsi="Century"/>
          <w:sz w:val="22"/>
          <w:rtl w:val="true"/>
        </w:rPr>
        <w:t xml:space="preserve"> (</w:t>
      </w:r>
      <w:r>
        <w:rPr>
          <w:rFonts w:cs="Century" w:ascii="Century" w:hAnsi="Century"/>
          <w:sz w:val="22"/>
        </w:rPr>
        <w:t>2002</w:t>
      </w:r>
      <w:r>
        <w:rPr>
          <w:rFonts w:cs="Century" w:ascii="Century" w:hAnsi="Century"/>
          <w:sz w:val="22"/>
          <w:rtl w:val="true"/>
        </w:rPr>
        <w:t>)</w:t>
      </w:r>
      <w:r>
        <w:rPr>
          <w:rFonts w:cs="Century" w:ascii="Century" w:hAnsi="Century"/>
          <w:sz w:val="22"/>
          <w:rtl w:val="true"/>
        </w:rPr>
        <w:t>).</w:t>
      </w:r>
    </w:p>
    <w:p>
      <w:pPr>
        <w:pStyle w:val="Ruller42"/>
        <w:ind w:end="0"/>
        <w:jc w:val="both"/>
        <w:rPr/>
      </w:pPr>
      <w:r>
        <w:rPr>
          <w:rtl w:val="true"/>
        </w:rPr>
      </w:r>
    </w:p>
    <w:p>
      <w:pPr>
        <w:pStyle w:val="Ruller43"/>
        <w:numPr>
          <w:ilvl w:val="0"/>
          <w:numId w:val="2"/>
        </w:numPr>
        <w:ind w:hanging="0" w:start="0" w:end="0"/>
        <w:jc w:val="both"/>
        <w:rPr/>
      </w:pPr>
      <w:r>
        <w:rPr>
          <w:rtl w:val="true"/>
        </w:rPr>
        <w:t>כך הוא גם לגבי תלונת המערער על הסדרי הטיעון שהמשיבה בחרה לעשות עם נאשמים אחרים בפרשה</w:t>
      </w:r>
      <w:r>
        <w:rPr>
          <w:rtl w:val="true"/>
        </w:rPr>
        <w:t xml:space="preserve">. </w:t>
      </w:r>
      <w:r>
        <w:rPr>
          <w:rtl w:val="true"/>
        </w:rPr>
        <w:t>שיקולים שמנחים את המדינה בהסדרי טיעון הינם מורכבים ומגוונים</w:t>
      </w:r>
      <w:r>
        <w:rPr>
          <w:rtl w:val="true"/>
        </w:rPr>
        <w:t xml:space="preserve">. </w:t>
      </w:r>
      <w:r>
        <w:rPr>
          <w:rtl w:val="true"/>
        </w:rPr>
        <w:t>בכגון דא</w:t>
      </w:r>
      <w:r>
        <w:rPr>
          <w:rtl w:val="true"/>
        </w:rPr>
        <w:t xml:space="preserve">, </w:t>
      </w:r>
      <w:r>
        <w:rPr>
          <w:rtl w:val="true"/>
        </w:rPr>
        <w:t>אין לגזור גזירה שווה ממקרהו של נאשם אחד למקרה של נאשם אחר</w:t>
      </w:r>
      <w:r>
        <w:rPr>
          <w:rtl w:val="true"/>
        </w:rPr>
        <w:t xml:space="preserve">; </w:t>
      </w:r>
      <w:r>
        <w:rPr>
          <w:rtl w:val="true"/>
        </w:rPr>
        <w:t>וממילא לא יהא זה נכון אם בתי המשפט יחלו להיכנס לנעלי התביעה כדי לבדוק את תבונתם ואת שוויוניותם של הסדרי טיעון</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shd w:fill="FFFFFF" w:val="clear"/>
          <w:rtl w:val="true"/>
        </w:rPr>
        <w:t>מטעמים אלה</w:t>
      </w:r>
      <w:r>
        <w:rPr>
          <w:shd w:fill="FFFFFF" w:val="clear"/>
          <w:rtl w:val="true"/>
        </w:rPr>
        <w:t xml:space="preserve">, </w:t>
      </w:r>
      <w:r>
        <w:rPr>
          <w:shd w:fill="FFFFFF" w:val="clear"/>
          <w:rtl w:val="true"/>
        </w:rPr>
        <w:t>דעתי היא כי אין לשנות את עונשו של המערער לקולא או לחומרא</w:t>
      </w:r>
      <w:r>
        <w:rPr>
          <w:shd w:fill="FFFFFF" w:val="clear"/>
          <w:rtl w:val="true"/>
        </w:rPr>
        <w:t>.</w:t>
      </w:r>
    </w:p>
    <w:p>
      <w:pPr>
        <w:pStyle w:val="Ruller42"/>
        <w:ind w:end="0"/>
        <w:jc w:val="both"/>
        <w:rPr/>
      </w:pPr>
      <w:r>
        <w:rPr>
          <w:rtl w:val="true"/>
        </w:rPr>
      </w:r>
    </w:p>
    <w:p>
      <w:pPr>
        <w:pStyle w:val="ruller411"/>
        <w:ind w:end="0"/>
        <w:jc w:val="both"/>
        <w:rPr>
          <w:spacing w:val="0"/>
          <w:sz w:val="24"/>
          <w:szCs w:val="24"/>
        </w:rPr>
      </w:pPr>
      <w:r>
        <w:rPr>
          <w:rFonts w:cs="Miriam"/>
          <w:spacing w:val="0"/>
          <w:sz w:val="24"/>
          <w:sz w:val="24"/>
          <w:szCs w:val="24"/>
          <w:rtl w:val="true"/>
        </w:rPr>
        <w:t>סוף</w:t>
      </w:r>
      <w:r>
        <w:rPr>
          <w:rFonts w:eastAsia="Arial TUR"/>
          <w:spacing w:val="0"/>
          <w:sz w:val="24"/>
          <w:sz w:val="24"/>
          <w:szCs w:val="24"/>
          <w:rtl w:val="true"/>
        </w:rPr>
        <w:t xml:space="preserve"> </w:t>
      </w:r>
      <w:r>
        <w:rPr>
          <w:rFonts w:cs="Miriam"/>
          <w:spacing w:val="0"/>
          <w:sz w:val="24"/>
          <w:sz w:val="24"/>
          <w:szCs w:val="24"/>
          <w:rtl w:val="true"/>
        </w:rPr>
        <w:t>דבר</w:t>
      </w:r>
      <w:r>
        <w:rPr>
          <w:rFonts w:eastAsia="Arial TUR"/>
          <w:spacing w:val="0"/>
          <w:sz w:val="24"/>
          <w:sz w:val="24"/>
          <w:szCs w:val="24"/>
          <w:rtl w:val="true"/>
        </w:rPr>
        <w:t xml:space="preserve"> </w:t>
      </w:r>
    </w:p>
    <w:p>
      <w:pPr>
        <w:pStyle w:val="ruller411"/>
        <w:ind w:end="0"/>
        <w:jc w:val="both"/>
        <w:rPr>
          <w:rFonts w:cs="FrankRuehl"/>
          <w:sz w:val="28"/>
          <w:szCs w:val="28"/>
        </w:rPr>
      </w:pPr>
      <w:r>
        <w:rPr>
          <w:rFonts w:eastAsia="Arial TUR" w:cs="Arial TUR"/>
          <w:sz w:val="28"/>
          <w:szCs w:val="28"/>
          <w:rtl w:val="true"/>
        </w:rPr>
        <w:t xml:space="preserve"> </w:t>
      </w:r>
    </w:p>
    <w:p>
      <w:pPr>
        <w:pStyle w:val="Ruller43"/>
        <w:numPr>
          <w:ilvl w:val="0"/>
          <w:numId w:val="2"/>
        </w:numPr>
        <w:ind w:hanging="0" w:start="0" w:end="0"/>
        <w:jc w:val="both"/>
        <w:rPr>
          <w:sz w:val="28"/>
        </w:rPr>
      </w:pPr>
      <w:r>
        <w:rPr>
          <w:sz w:val="28"/>
          <w:sz w:val="28"/>
          <w:rtl w:val="true"/>
        </w:rPr>
        <w:t>הנני</w:t>
      </w:r>
      <w:r>
        <w:rPr>
          <w:sz w:val="28"/>
          <w:sz w:val="28"/>
          <w:rtl w:val="true"/>
        </w:rPr>
        <w:t xml:space="preserve"> </w:t>
      </w:r>
      <w:r>
        <w:rPr>
          <w:sz w:val="28"/>
          <w:sz w:val="28"/>
          <w:rtl w:val="true"/>
        </w:rPr>
        <w:t>מציע</w:t>
      </w:r>
      <w:r>
        <w:rPr>
          <w:sz w:val="28"/>
          <w:sz w:val="28"/>
          <w:rtl w:val="true"/>
        </w:rPr>
        <w:t xml:space="preserve"> </w:t>
      </w:r>
      <w:r>
        <w:rPr>
          <w:sz w:val="28"/>
          <w:sz w:val="28"/>
          <w:rtl w:val="true"/>
        </w:rPr>
        <w:t>אפוא</w:t>
      </w:r>
      <w:r>
        <w:rPr>
          <w:sz w:val="28"/>
          <w:sz w:val="28"/>
          <w:rtl w:val="true"/>
        </w:rPr>
        <w:t xml:space="preserve"> </w:t>
      </w:r>
      <w:r>
        <w:rPr>
          <w:sz w:val="28"/>
          <w:sz w:val="28"/>
          <w:rtl w:val="true"/>
        </w:rPr>
        <w:t>לחבריי</w:t>
      </w:r>
      <w:r>
        <w:rPr>
          <w:sz w:val="28"/>
          <w:sz w:val="28"/>
          <w:rtl w:val="true"/>
        </w:rPr>
        <w:t xml:space="preserve"> </w:t>
      </w:r>
      <w:r>
        <w:rPr>
          <w:sz w:val="28"/>
          <w:sz w:val="28"/>
          <w:rtl w:val="true"/>
        </w:rPr>
        <w:t>כי</w:t>
      </w:r>
      <w:r>
        <w:rPr>
          <w:sz w:val="28"/>
          <w:sz w:val="28"/>
          <w:rtl w:val="true"/>
        </w:rPr>
        <w:t xml:space="preserve"> </w:t>
      </w:r>
      <w:r>
        <w:rPr>
          <w:sz w:val="28"/>
          <w:sz w:val="28"/>
          <w:rtl w:val="true"/>
        </w:rPr>
        <w:t>נדחה</w:t>
      </w:r>
      <w:r>
        <w:rPr>
          <w:sz w:val="28"/>
          <w:sz w:val="28"/>
          <w:rtl w:val="true"/>
        </w:rPr>
        <w:t xml:space="preserve"> </w:t>
      </w:r>
      <w:r>
        <w:rPr>
          <w:sz w:val="28"/>
          <w:sz w:val="28"/>
          <w:rtl w:val="true"/>
        </w:rPr>
        <w:t>את</w:t>
      </w:r>
      <w:r>
        <w:rPr>
          <w:sz w:val="28"/>
          <w:sz w:val="28"/>
          <w:rtl w:val="true"/>
        </w:rPr>
        <w:t xml:space="preserve"> </w:t>
      </w:r>
      <w:r>
        <w:rPr>
          <w:sz w:val="28"/>
          <w:sz w:val="28"/>
          <w:rtl w:val="true"/>
        </w:rPr>
        <w:t>שני</w:t>
      </w:r>
      <w:r>
        <w:rPr>
          <w:sz w:val="28"/>
          <w:sz w:val="28"/>
          <w:rtl w:val="true"/>
        </w:rPr>
        <w:t xml:space="preserve"> </w:t>
      </w:r>
      <w:r>
        <w:rPr>
          <w:sz w:val="28"/>
          <w:sz w:val="28"/>
          <w:rtl w:val="true"/>
        </w:rPr>
        <w:t>הערעורים</w:t>
      </w:r>
      <w:r>
        <w:rPr>
          <w:sz w:val="28"/>
          <w:sz w:val="28"/>
          <w:rtl w:val="true"/>
        </w:rPr>
        <w:t xml:space="preserve"> </w:t>
      </w:r>
      <w:r>
        <w:rPr>
          <w:sz w:val="28"/>
          <w:sz w:val="28"/>
          <w:rtl w:val="true"/>
        </w:rPr>
        <w:t>ונשאיר</w:t>
      </w:r>
      <w:r>
        <w:rPr>
          <w:sz w:val="28"/>
          <w:sz w:val="28"/>
          <w:rtl w:val="true"/>
        </w:rPr>
        <w:t xml:space="preserve"> </w:t>
      </w:r>
      <w:r>
        <w:rPr>
          <w:sz w:val="28"/>
          <w:sz w:val="28"/>
          <w:rtl w:val="true"/>
        </w:rPr>
        <w:t>את</w:t>
      </w:r>
      <w:r>
        <w:rPr>
          <w:sz w:val="28"/>
          <w:sz w:val="28"/>
          <w:rtl w:val="true"/>
        </w:rPr>
        <w:t xml:space="preserve"> </w:t>
      </w:r>
      <w:r>
        <w:rPr>
          <w:sz w:val="28"/>
          <w:sz w:val="28"/>
          <w:rtl w:val="true"/>
        </w:rPr>
        <w:t>פסק</w:t>
      </w:r>
      <w:r>
        <w:rPr>
          <w:sz w:val="28"/>
          <w:sz w:val="28"/>
          <w:rtl w:val="true"/>
        </w:rPr>
        <w:t xml:space="preserve"> </w:t>
      </w:r>
      <w:r>
        <w:rPr>
          <w:sz w:val="28"/>
          <w:sz w:val="28"/>
          <w:rtl w:val="true"/>
        </w:rPr>
        <w:t>הדין</w:t>
      </w:r>
      <w:r>
        <w:rPr>
          <w:sz w:val="28"/>
          <w:sz w:val="28"/>
          <w:rtl w:val="true"/>
        </w:rPr>
        <w:t xml:space="preserve"> </w:t>
      </w:r>
      <w:r>
        <w:rPr>
          <w:sz w:val="28"/>
          <w:sz w:val="28"/>
          <w:rtl w:val="true"/>
        </w:rPr>
        <w:t>של</w:t>
      </w:r>
      <w:r>
        <w:rPr>
          <w:sz w:val="28"/>
          <w:sz w:val="28"/>
          <w:rtl w:val="true"/>
        </w:rPr>
        <w:t xml:space="preserve"> </w:t>
      </w:r>
      <w:r>
        <w:rPr>
          <w:sz w:val="28"/>
          <w:sz w:val="28"/>
          <w:rtl w:val="true"/>
        </w:rPr>
        <w:t>בית</w:t>
      </w:r>
      <w:r>
        <w:rPr>
          <w:sz w:val="28"/>
          <w:sz w:val="28"/>
          <w:rtl w:val="true"/>
        </w:rPr>
        <w:t xml:space="preserve"> </w:t>
      </w:r>
      <w:r>
        <w:rPr>
          <w:sz w:val="28"/>
          <w:sz w:val="28"/>
          <w:rtl w:val="true"/>
        </w:rPr>
        <w:t>משפט</w:t>
      </w:r>
      <w:r>
        <w:rPr>
          <w:sz w:val="28"/>
          <w:sz w:val="28"/>
          <w:rtl w:val="true"/>
        </w:rPr>
        <w:t xml:space="preserve"> </w:t>
      </w:r>
      <w:r>
        <w:rPr>
          <w:sz w:val="28"/>
          <w:sz w:val="28"/>
          <w:rtl w:val="true"/>
        </w:rPr>
        <w:t>קמא</w:t>
      </w:r>
      <w:r>
        <w:rPr>
          <w:sz w:val="28"/>
          <w:sz w:val="28"/>
          <w:rtl w:val="true"/>
        </w:rPr>
        <w:t xml:space="preserve"> </w:t>
      </w:r>
      <w:r>
        <w:rPr>
          <w:sz w:val="28"/>
          <w:sz w:val="28"/>
          <w:rtl w:val="true"/>
        </w:rPr>
        <w:t>על</w:t>
      </w:r>
      <w:r>
        <w:rPr>
          <w:sz w:val="28"/>
          <w:sz w:val="28"/>
          <w:rtl w:val="true"/>
        </w:rPr>
        <w:t xml:space="preserve"> </w:t>
      </w:r>
      <w:r>
        <w:rPr>
          <w:sz w:val="28"/>
          <w:sz w:val="28"/>
          <w:rtl w:val="true"/>
        </w:rPr>
        <w:t>כנו</w:t>
      </w:r>
      <w:r>
        <w:rPr>
          <w:rtl w:val="true"/>
        </w:rPr>
        <w:t xml:space="preserve">.  </w:t>
      </w:r>
      <w:r>
        <w:rPr>
          <w:sz w:val="28"/>
          <w:rtl w:val="true"/>
        </w:rPr>
        <w:t xml:space="preserve"> </w:t>
      </w:r>
    </w:p>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BODYVERDICT"/>
        <w:ind w:end="0"/>
        <w:jc w:val="start"/>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סולברג</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p>
    <w:p>
      <w:pPr>
        <w:pStyle w:val="Ruller42"/>
        <w:ind w:end="0"/>
        <w:jc w:val="both"/>
        <w:rPr/>
      </w:pPr>
      <w:r>
        <w:rPr>
          <w:rtl w:val="true"/>
        </w:rPr>
        <w:tab/>
      </w:r>
      <w:r>
        <w:rPr>
          <w:rtl w:val="true"/>
        </w:rPr>
        <w:t>אני</w:t>
      </w:r>
      <w:r>
        <w:rPr>
          <w:rFonts w:eastAsia="Arial TUR" w:cs="Arial TUR"/>
          <w:rtl w:val="true"/>
        </w:rPr>
        <w:t xml:space="preserve"> </w:t>
      </w:r>
      <w:r>
        <w:rPr>
          <w:rtl w:val="true"/>
        </w:rPr>
        <w:t>מסכים</w:t>
      </w:r>
      <w:r>
        <w:rPr>
          <w:rtl w:val="true"/>
        </w:rPr>
        <w:t>.</w:t>
      </w:r>
    </w:p>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2"/>
        <w:ind w:end="0"/>
        <w:jc w:val="both"/>
        <w:rPr/>
      </w:pPr>
      <w:r>
        <w:rPr>
          <w:rtl w:val="true"/>
        </w:rPr>
      </w:r>
    </w:p>
    <w:p>
      <w:pPr>
        <w:pStyle w:val="BODYVERDICT"/>
        <w:ind w:end="0"/>
        <w:jc w:val="start"/>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p>
    <w:p>
      <w:pPr>
        <w:pStyle w:val="Ruller42"/>
        <w:ind w:end="0"/>
        <w:jc w:val="both"/>
        <w:rPr/>
      </w:pPr>
      <w:r>
        <w:rPr>
          <w:rtl w:val="true"/>
        </w:rPr>
        <w:tab/>
      </w:r>
      <w:r>
        <w:rPr>
          <w:rtl w:val="true"/>
        </w:rPr>
        <w:t>אני</w:t>
      </w:r>
      <w:r>
        <w:rPr>
          <w:rFonts w:eastAsia="Arial TUR" w:cs="Arial TUR"/>
          <w:rtl w:val="true"/>
        </w:rPr>
        <w:t xml:space="preserve"> </w:t>
      </w:r>
      <w:r>
        <w:rPr>
          <w:rtl w:val="true"/>
        </w:rPr>
        <w:t>מסכים</w:t>
      </w:r>
      <w:r>
        <w:rPr>
          <w:rtl w:val="true"/>
        </w:rPr>
        <w:t>.</w:t>
      </w:r>
    </w:p>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2"/>
        <w:ind w:end="0"/>
        <w:jc w:val="both"/>
        <w:rPr/>
      </w:pPr>
      <w:r>
        <w:rPr>
          <w:rtl w:val="true"/>
        </w:rPr>
      </w:r>
    </w:p>
    <w:p>
      <w:pPr>
        <w:pStyle w:val="Ruller42"/>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2"/>
        <w:ind w:end="0"/>
        <w:jc w:val="both"/>
        <w:rPr>
          <w:sz w:val="4"/>
          <w:szCs w:val="10"/>
        </w:rPr>
      </w:pPr>
      <w:r>
        <w:rPr>
          <w:sz w:val="4"/>
          <w:szCs w:val="10"/>
          <w:rtl w:val="true"/>
        </w:rPr>
      </w:r>
    </w:p>
    <w:p>
      <w:pPr>
        <w:pStyle w:val="Ruller42"/>
        <w:ind w:end="0"/>
        <w:jc w:val="both"/>
        <w:rPr>
          <w:sz w:val="14"/>
          <w:szCs w:val="20"/>
        </w:rPr>
      </w:pPr>
      <w:bookmarkStart w:id="83"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כ</w:t>
      </w:r>
      <w:r>
        <w:rPr>
          <w:rtl w:val="true"/>
        </w:rPr>
        <w:t>"</w:t>
      </w:r>
      <w:r>
        <w:rPr>
          <w:rtl w:val="true"/>
        </w:rPr>
        <w:t>ו</w:t>
      </w:r>
      <w:r>
        <w:rPr>
          <w:rFonts w:eastAsia="Arial TUR" w:cs="Arial TUR"/>
          <w:rtl w:val="true"/>
        </w:rPr>
        <w:t xml:space="preserve"> </w:t>
      </w:r>
      <w:r>
        <w:rPr>
          <w:rtl w:val="true"/>
        </w:rPr>
        <w:t>באב</w:t>
      </w:r>
      <w:r>
        <w:rPr>
          <w:rFonts w:eastAsia="Arial TUR" w:cs="Arial TUR"/>
          <w:rtl w:val="true"/>
        </w:rPr>
        <w:t xml:space="preserve"> </w:t>
      </w:r>
      <w:r>
        <w:rPr>
          <w:rtl w:val="true"/>
        </w:rPr>
        <w:t>התשע</w:t>
      </w:r>
      <w:r>
        <w:rPr>
          <w:rtl w:val="true"/>
        </w:rPr>
        <w:t>"</w:t>
      </w:r>
      <w:r>
        <w:rPr>
          <w:rtl w:val="true"/>
        </w:rPr>
        <w:t>ט</w:t>
      </w:r>
      <w:r>
        <w:rPr>
          <w:rFonts w:eastAsia="Arial TUR" w:cs="Arial TUR"/>
          <w:rtl w:val="true"/>
        </w:rPr>
        <w:t xml:space="preserve"> </w:t>
      </w:r>
      <w:r>
        <w:rPr>
          <w:rtl w:val="true"/>
        </w:rPr>
        <w:t>(‏</w:t>
      </w:r>
      <w:r>
        <w:rPr/>
        <w:t>27.8.2019</w:t>
      </w:r>
      <w:r>
        <w:rPr>
          <w:rtl w:val="true"/>
        </w:rPr>
        <w:t xml:space="preserve">). </w:t>
      </w:r>
      <w:bookmarkEnd w:id="83"/>
    </w:p>
    <w:p>
      <w:pPr>
        <w:pStyle w:val="Ruller42"/>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2"/>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18028540</w:t>
      </w:r>
      <w:r>
        <w:rPr>
          <w:sz w:val="16"/>
          <w:rtl w:val="true"/>
        </w:rPr>
        <w:t>_</w:t>
      </w:r>
      <w:r>
        <w:rPr>
          <w:sz w:val="16"/>
        </w:rPr>
        <w:t>F18.docx</w:t>
      </w:r>
      <w:r>
        <w:rPr>
          <w:sz w:val="16"/>
          <w:rtl w:val="true"/>
        </w:rPr>
        <w:t xml:space="preserve">   </w:t>
      </w:r>
      <w:r>
        <w:rPr>
          <w:sz w:val="16"/>
          <w:sz w:val="16"/>
          <w:rtl w:val="true"/>
        </w:rPr>
        <w:t>עב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53">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סולברג </w:t>
      </w:r>
      <w:r>
        <w:rPr>
          <w:rFonts w:cs="David" w:ascii="David" w:hAnsi="David"/>
          <w:color w:val="000000"/>
          <w:szCs w:val="22"/>
        </w:rPr>
        <w:t>54678313-2854/18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54">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55"/>
      <w:footerReference w:type="default" r:id="rId15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 TUR">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2854/18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אליעד משה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907"/>
        </w:tabs>
        <w:ind w:start="0" w:hanging="0"/>
      </w:pPr>
      <w:rPr>
        <w:smallCaps w:val="false"/>
        <w:caps w:val="false"/>
        <w:dstrike w:val="false"/>
        <w:strike w:val="false"/>
        <w:vertAlign w:val="baseline"/>
        <w:position w:val="0"/>
        <w:sz w:val="22"/>
        <w:sz w:val="22"/>
        <w:spacing w:val="10"/>
        <w:i w:val="false"/>
        <w:u w:val="none"/>
        <w:b w:val="false"/>
        <w:kern w:val="0"/>
        <w:szCs w:val="28"/>
        <w:iCs w:val="false"/>
        <w:bCs w:val="false"/>
        <w:w w:val="100"/>
        <w:vanish w:val="false"/>
        <w:rFonts w:ascii="Century" w:hAnsi="Century" w:cs="FrankRuehl"/>
        <w:color w:val="000000"/>
        <w:lang w:val="en-US"/>
      </w:rPr>
    </w:lvl>
  </w:abstractNum>
  <w:abstractNum w:abstractNumId="3">
    <w:lvl w:ilvl="0">
      <w:start w:val="1"/>
      <w:numFmt w:val="hebrew1"/>
      <w:lvlText w:val="%1."/>
      <w:lvlJc w:val="end"/>
      <w:pPr>
        <w:tabs>
          <w:tab w:val="num" w:pos="907"/>
        </w:tabs>
        <w:ind w:start="0" w:hanging="0"/>
      </w:pPr>
      <w:rPr/>
    </w:lvl>
  </w:abstractNum>
  <w:abstractNum w:abstractNumId="4">
    <w:lvl w:ilvl="0">
      <w:start w:val="1"/>
      <w:numFmt w:val="hebrew1"/>
      <w:lvlText w:val="%1."/>
      <w:lvlJc w:val="end"/>
      <w:pPr>
        <w:tabs>
          <w:tab w:val="num" w:pos="0"/>
        </w:tabs>
        <w:ind w:start="360" w:hanging="36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overflowPunct w:val="true"/>
      <w:spacing w:before="240" w:after="60"/>
      <w:textAlignment w:val="auto"/>
      <w:outlineLvl w:val="0"/>
    </w:pPr>
    <w:rPr>
      <w:rFonts w:ascii="Arial" w:hAnsi="Arial" w:cs="Arial"/>
      <w:b/>
      <w:bCs/>
      <w:kern w:val="2"/>
      <w:sz w:val="32"/>
      <w:szCs w:val="3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vanish w:val="false"/>
      <w:color w:val="000000"/>
      <w:spacing w:val="10"/>
      <w:w w:val="100"/>
      <w:kern w:val="0"/>
      <w:position w:val="0"/>
      <w:sz w:val="22"/>
      <w:sz w:val="22"/>
      <w:szCs w:val="28"/>
      <w:u w:val="none"/>
      <w:vertAlign w:val="baseline"/>
      <w:lang w:val="en-US"/>
    </w:rPr>
  </w:style>
  <w:style w:type="character" w:styleId="WW8Num12z0">
    <w:name w:val="WW8Num12z0"/>
    <w:qFormat/>
    <w:rPr/>
  </w:style>
  <w:style w:type="character" w:styleId="WW8Num13z0">
    <w:name w:val="WW8Num13z0"/>
    <w:qFormat/>
    <w:rPr>
      <w:sz w:val="28"/>
    </w:rPr>
  </w:style>
  <w:style w:type="character" w:styleId="WW8Num14z0">
    <w:name w:val="WW8Num14z0"/>
    <w:qFormat/>
    <w:rPr>
      <w:sz w:val="28"/>
    </w:rPr>
  </w:style>
  <w:style w:type="character" w:styleId="WW8Num15z0">
    <w:name w:val="WW8Num15z0"/>
    <w:qFormat/>
    <w:rPr/>
  </w:style>
  <w:style w:type="character" w:styleId="WW8Num16z0">
    <w:name w:val="WW8Num16z0"/>
    <w:qFormat/>
    <w:rPr>
      <w:sz w:val="28"/>
    </w:rPr>
  </w:style>
  <w:style w:type="character" w:styleId="WW8Num17z0">
    <w:name w:val="WW8Num17z0"/>
    <w:qFormat/>
    <w:rPr/>
  </w:style>
  <w:style w:type="character" w:styleId="WW8Num18z0">
    <w:name w:val="WW8Num18z0"/>
    <w:qFormat/>
    <w:rPr/>
  </w:style>
  <w:style w:type="character" w:styleId="WW8Num19z0">
    <w:name w:val="WW8Num19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Century" w:hAnsi="Century" w:cs="Miriam"/>
      <w:b/>
      <w:sz w:val="24"/>
    </w:rPr>
  </w:style>
  <w:style w:type="character" w:styleId="WW8Num24z0">
    <w:name w:val="WW8Num24z0"/>
    <w:qFormat/>
    <w:rPr/>
  </w:style>
  <w:style w:type="character" w:styleId="WW8Num25z0">
    <w:name w:val="WW8Num25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5">
    <w:name w:val=" Char Char5"/>
    <w:qFormat/>
    <w:rPr>
      <w:rFonts w:cs="David"/>
    </w:rPr>
  </w:style>
  <w:style w:type="character" w:styleId="CharChar4">
    <w:name w:val=" Char Char4"/>
    <w:qFormat/>
    <w:rPr>
      <w:rFonts w:cs="David"/>
      <w:b/>
      <w:bCs/>
    </w:rPr>
  </w:style>
  <w:style w:type="character" w:styleId="CharChar3">
    <w:name w:val=" Char Char3"/>
    <w:qFormat/>
    <w:rPr>
      <w:rFonts w:ascii="Tahoma" w:hAnsi="Tahoma" w:cs="Tahoma"/>
      <w:sz w:val="18"/>
      <w:szCs w:val="18"/>
    </w:rPr>
  </w:style>
  <w:style w:type="character" w:styleId="CharChar7">
    <w:name w:val=" Char Char7"/>
    <w:qFormat/>
    <w:rPr>
      <w:rFonts w:cs="David"/>
      <w:szCs w:val="24"/>
    </w:rPr>
  </w:style>
  <w:style w:type="character" w:styleId="CharChar6">
    <w:name w:val=" Char Char6"/>
    <w:qFormat/>
    <w:rPr>
      <w:rFonts w:cs="David"/>
      <w:szCs w:val="24"/>
    </w:rPr>
  </w:style>
  <w:style w:type="character" w:styleId="CharChar2">
    <w:name w:val=" Char Char2"/>
    <w:qFormat/>
    <w:rPr>
      <w:rFonts w:ascii="Century" w:hAnsi="Century" w:cs="FrankRuehl"/>
      <w:spacing w:val="10"/>
    </w:rPr>
  </w:style>
  <w:style w:type="character" w:styleId="FootnoteCharacters">
    <w:name w:val="Footnote Characters"/>
    <w:qFormat/>
    <w:rPr>
      <w:vertAlign w:val="superscript"/>
    </w:rPr>
  </w:style>
  <w:style w:type="character" w:styleId="default">
    <w:name w:val="default"/>
    <w:basedOn w:val="DefaultParagraphFont"/>
    <w:qFormat/>
    <w:rPr/>
  </w:style>
  <w:style w:type="character" w:styleId="Ruller4">
    <w:name w:val="Ruller4 תו"/>
    <w:qFormat/>
    <w:rPr>
      <w:rFonts w:ascii="Arial TUR" w:hAnsi="Arial TUR" w:cs="FrankRuehl"/>
      <w:spacing w:val="10"/>
      <w:sz w:val="22"/>
      <w:szCs w:val="28"/>
    </w:rPr>
  </w:style>
  <w:style w:type="character" w:styleId="Ruller41">
    <w:name w:val="Ruller 4 ממוספר תו"/>
    <w:qFormat/>
    <w:rPr>
      <w:rFonts w:ascii="Garamond" w:hAnsi="Garamond" w:cs="FrankRuehl"/>
      <w:spacing w:val="10"/>
      <w:sz w:val="24"/>
      <w:szCs w:val="28"/>
    </w:rPr>
  </w:style>
  <w:style w:type="character" w:styleId="CharChar1">
    <w:name w:val=" Char Char1"/>
    <w:qFormat/>
    <w:rPr>
      <w:b/>
      <w:bCs/>
      <w:szCs w:val="28"/>
      <w:u w:val="single"/>
      <w:shd w:fill="CCCCCC" w:val="clear"/>
    </w:rPr>
  </w:style>
  <w:style w:type="character" w:styleId="CharChar">
    <w:name w:val=" Char Char"/>
    <w:qFormat/>
    <w:rPr>
      <w:rFonts w:ascii="Courier New" w:hAnsi="Courier New" w:cs="Courier New"/>
    </w:rPr>
  </w:style>
  <w:style w:type="character" w:styleId="Ruller5">
    <w:name w:val="Ruller5 תו"/>
    <w:qFormat/>
    <w:rPr>
      <w:rFonts w:ascii="Arial TUR" w:hAnsi="Arial TUR" w:cs="FrankRuehl"/>
      <w:spacing w:val="10"/>
      <w:sz w:val="22"/>
      <w:szCs w:val="28"/>
    </w:rPr>
  </w:style>
  <w:style w:type="character" w:styleId="CharChar8">
    <w:name w:val=" Char Char8"/>
    <w:qFormat/>
    <w:rPr>
      <w:rFonts w:ascii="Arial" w:hAnsi="Arial" w:cs="Arial"/>
      <w:b/>
      <w:bCs/>
      <w:kern w:val="2"/>
      <w:sz w:val="32"/>
      <w:szCs w:val="32"/>
    </w:rPr>
  </w:style>
  <w:style w:type="paragraph" w:styleId="Heading">
    <w:name w:val="Heading"/>
    <w:basedOn w:val="Normal"/>
    <w:next w:val="BodyText"/>
    <w:qFormat/>
    <w:pPr>
      <w:shd w:fill="CCCCCC" w:val="clear"/>
      <w:overflowPunct w:val="true"/>
      <w:autoSpaceDE w:val="true"/>
      <w:spacing w:lineRule="auto" w:line="480"/>
      <w:ind w:hanging="1701" w:start="1701" w:end="0"/>
      <w:jc w:val="center"/>
      <w:textAlignment w:val="auto"/>
    </w:pPr>
    <w:rPr>
      <w:rFonts w:cs="Times New Roman"/>
      <w:b/>
      <w:bCs/>
      <w:szCs w:val="28"/>
      <w:u w:val="single"/>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 w:hAnsi="Arial TUR" w:cs="FrankRuehl"/>
      <w:spacing w:val="10"/>
      <w:sz w:val="22"/>
      <w:szCs w:val="28"/>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2"/>
    <w:next w:val="Ruller42"/>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2"/>
      </w:numPr>
    </w:pPr>
    <w:rPr>
      <w:rFonts w:ascii="Garamond" w:hAnsi="Garamond" w:cs="Garamond"/>
      <w:sz w:val="24"/>
    </w:rPr>
  </w:style>
  <w:style w:type="paragraph" w:styleId="Ruller44">
    <w:name w:val="Ruller4 אלפביתי"/>
    <w:basedOn w:val="Ruller42"/>
    <w:next w:val="Ruller42"/>
    <w:qFormat/>
    <w:pPr>
      <w:numPr>
        <w:ilvl w:val="0"/>
        <w:numId w:val="3"/>
      </w:numPr>
    </w:pPr>
    <w:rPr/>
  </w:style>
  <w:style w:type="paragraph" w:styleId="FootnoteText">
    <w:name w:val="footnote text"/>
    <w:basedOn w:val="Normal"/>
    <w:pPr>
      <w:spacing w:lineRule="auto" w:line="360"/>
    </w:pPr>
    <w:rPr>
      <w:rFonts w:ascii="Century" w:hAnsi="Century" w:cs="FrankRuehl"/>
      <w:spacing w:val="10"/>
      <w:szCs w:val="20"/>
    </w:rPr>
  </w:style>
  <w:style w:type="paragraph" w:styleId="ruller411">
    <w:name w:val="ruller41"/>
    <w:basedOn w:val="Normal"/>
    <w:qFormat/>
    <w:pPr>
      <w:spacing w:lineRule="auto" w:line="360"/>
      <w:jc w:val="both"/>
      <w:textAlignment w:val="auto"/>
    </w:pPr>
    <w:rPr>
      <w:rFonts w:ascii="Arial TUR" w:hAnsi="Arial TUR" w:cs="Arial TUR"/>
      <w:spacing w:val="10"/>
      <w:sz w:val="22"/>
      <w:szCs w:val="22"/>
    </w:rPr>
  </w:style>
  <w:style w:type="paragraph" w:styleId="bodyverdict1">
    <w:name w:val="bodyverdict"/>
    <w:basedOn w:val="Normal"/>
    <w:qFormat/>
    <w:pPr>
      <w:textAlignment w:val="auto"/>
    </w:pPr>
    <w:rPr>
      <w:rFonts w:cs="Times New Roman"/>
      <w:spacing w:val="10"/>
      <w:sz w:val="22"/>
      <w:szCs w:val="22"/>
    </w:rPr>
  </w:style>
  <w:style w:type="paragraph" w:styleId="ruller40">
    <w:name w:val="ruller40"/>
    <w:basedOn w:val="Normal"/>
    <w:qFormat/>
    <w:pPr>
      <w:spacing w:lineRule="auto" w:line="360"/>
      <w:jc w:val="both"/>
      <w:textAlignment w:val="auto"/>
    </w:pPr>
    <w:rPr>
      <w:rFonts w:ascii="Garamond" w:hAnsi="Garamond" w:cs="Times New Roman"/>
      <w:spacing w:val="10"/>
      <w:sz w:val="24"/>
    </w:rPr>
  </w:style>
  <w:style w:type="paragraph" w:styleId="Style13">
    <w:name w:val="כללי"/>
    <w:basedOn w:val="Normal"/>
    <w:qFormat/>
    <w:pPr>
      <w:spacing w:lineRule="exact" w:line="266" w:before="0" w:after="160"/>
      <w:ind w:firstLine="284" w:start="0" w:end="0"/>
      <w:jc w:val="both"/>
      <w:textAlignment w:val="auto"/>
    </w:pPr>
    <w:rPr>
      <w:rFonts w:cs="FrankRuehl"/>
    </w:rPr>
  </w:style>
  <w:style w:type="paragraph" w:styleId="ListParagraph">
    <w:name w:val="List Paragraph"/>
    <w:basedOn w:val="Normal"/>
    <w:qFormat/>
    <w:pPr>
      <w:spacing w:lineRule="auto" w:line="360" w:before="0" w:after="0"/>
      <w:ind w:hanging="0" w:start="720" w:end="0"/>
      <w:contextualSpacing/>
    </w:pPr>
    <w:rPr>
      <w:rFonts w:ascii="Century" w:hAnsi="Century" w:cs="FrankRuehl"/>
      <w:spacing w:val="10"/>
      <w:szCs w:val="28"/>
    </w:rPr>
  </w:style>
  <w:style w:type="paragraph" w:styleId="ruller50">
    <w:name w:val="ruller50"/>
    <w:basedOn w:val="Normal"/>
    <w:qFormat/>
    <w:pPr>
      <w:overflowPunct w:val="true"/>
      <w:autoSpaceDE w:val="true"/>
      <w:bidi w:val="0"/>
      <w:spacing w:before="280" w:after="280"/>
      <w:textAlignment w:val="auto"/>
    </w:pPr>
    <w:rPr>
      <w:rFonts w:cs="Times New Roman"/>
      <w:sz w:val="24"/>
    </w:rPr>
  </w:style>
  <w:style w:type="paragraph" w:styleId="12">
    <w:name w:val="רגיל + ‏12 נק'"/>
    <w:basedOn w:val="Normal"/>
    <w:qFormat/>
    <w:pPr>
      <w:overflowPunct w:val="true"/>
      <w:autoSpaceDE w:val="true"/>
      <w:textAlignment w:val="auto"/>
    </w:pPr>
    <w:rPr>
      <w:b/>
      <w:bCs/>
      <w:sz w:val="24"/>
      <w:u w:val="single"/>
    </w:rPr>
  </w:style>
  <w:style w:type="paragraph" w:styleId="PlainText">
    <w:name w:val="Plain Text"/>
    <w:basedOn w:val="Normal"/>
    <w:qFormat/>
    <w:pPr>
      <w:overflowPunct w:val="true"/>
      <w:autoSpaceDE w:val="true"/>
      <w:textAlignment w:val="auto"/>
    </w:pPr>
    <w:rPr>
      <w:rFonts w:ascii="Courier New" w:hAnsi="Courier New" w:cs="Courier New"/>
      <w:szCs w:val="20"/>
    </w:rPr>
  </w:style>
  <w:style w:type="paragraph" w:styleId="ruller311">
    <w:name w:val="ruller 31"/>
    <w:basedOn w:val="Casenameintextbody"/>
    <w:qFormat/>
    <w:pPr>
      <w:jc w:val="start"/>
    </w:pPr>
    <w:rPr>
      <w:rFonts w:cs="David"/>
      <w:b w:val="false"/>
      <w:bCs w:val="false"/>
      <w:sz w:val="22"/>
      <w:u w:val="none"/>
    </w:rPr>
  </w:style>
  <w:style w:type="paragraph" w:styleId="bodyruller2">
    <w:name w:val="bodyruller"/>
    <w:basedOn w:val="Normal"/>
    <w:qFormat/>
    <w:pPr>
      <w:textAlignment w:val="auto"/>
    </w:pPr>
    <w:rPr>
      <w:rFonts w:cs="Times New Roman"/>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480969"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safrut/bookgroup/2156"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29" TargetMode="External"/><Relationship Id="rId8" Type="http://schemas.openxmlformats.org/officeDocument/2006/relationships/hyperlink" Target="http://www.nevo.co.il/law/70301/29.b" TargetMode="External"/><Relationship Id="rId9" Type="http://schemas.openxmlformats.org/officeDocument/2006/relationships/hyperlink" Target="http://www.nevo.co.il/law/70301/329.a.2" TargetMode="External"/><Relationship Id="rId10" Type="http://schemas.openxmlformats.org/officeDocument/2006/relationships/hyperlink" Target="http://www.nevo.co.il/law/70301/332.3" TargetMode="External"/><Relationship Id="rId11" Type="http://schemas.openxmlformats.org/officeDocument/2006/relationships/hyperlink" Target="http://www.nevo.co.il/law/70301/380" TargetMode="External"/><Relationship Id="rId12" Type="http://schemas.openxmlformats.org/officeDocument/2006/relationships/hyperlink" Target="http://www.nevo.co.il/law/70301/382.a" TargetMode="External"/><Relationship Id="rId13" Type="http://schemas.openxmlformats.org/officeDocument/2006/relationships/hyperlink" Target="http://www.nevo.co.il/law/70301/402.b" TargetMode="External"/><Relationship Id="rId14" Type="http://schemas.openxmlformats.org/officeDocument/2006/relationships/hyperlink" Target="http://www.nevo.co.il/law/70301/40jc.a" TargetMode="External"/><Relationship Id="rId15" Type="http://schemas.openxmlformats.org/officeDocument/2006/relationships/hyperlink" Target="http://www.nevo.co.il/law/70301/413e" TargetMode="External"/><Relationship Id="rId16" Type="http://schemas.openxmlformats.org/officeDocument/2006/relationships/hyperlink" Target="http://www.nevo.co.il/law/70301/499.a.1" TargetMode="External"/><Relationship Id="rId17" Type="http://schemas.openxmlformats.org/officeDocument/2006/relationships/hyperlink" Target="http://www.nevo.co.il/law/98569" TargetMode="External"/><Relationship Id="rId18" Type="http://schemas.openxmlformats.org/officeDocument/2006/relationships/hyperlink" Target="http://www.nevo.co.il/law/98569/10a" TargetMode="External"/><Relationship Id="rId19" Type="http://schemas.openxmlformats.org/officeDocument/2006/relationships/hyperlink" Target="http://www.nevo.co.il/law/98569/10a.a" TargetMode="External"/><Relationship Id="rId20" Type="http://schemas.openxmlformats.org/officeDocument/2006/relationships/hyperlink" Target="http://www.nevo.co.il/law/98569/10a.c" TargetMode="External"/><Relationship Id="rId21" Type="http://schemas.openxmlformats.org/officeDocument/2006/relationships/hyperlink" Target="http://www.nevo.co.il/law/98569/10a.d" TargetMode="External"/><Relationship Id="rId22" Type="http://schemas.openxmlformats.org/officeDocument/2006/relationships/hyperlink" Target="http://www.nevo.co.il/law/98569/54a.a" TargetMode="External"/><Relationship Id="rId23" Type="http://schemas.openxmlformats.org/officeDocument/2006/relationships/hyperlink" Target="http://www.nevo.co.il/case/21480969" TargetMode="External"/><Relationship Id="rId24" Type="http://schemas.openxmlformats.org/officeDocument/2006/relationships/hyperlink" Target="http://www.nevo.co.il/case/23850973" TargetMode="External"/><Relationship Id="rId25" Type="http://schemas.openxmlformats.org/officeDocument/2006/relationships/hyperlink" Target="http://www.nevo.co.il/case/24263061" TargetMode="External"/><Relationship Id="rId26" Type="http://schemas.openxmlformats.org/officeDocument/2006/relationships/hyperlink" Target="http://www.nevo.co.il/case/23850973" TargetMode="External"/><Relationship Id="rId27" Type="http://schemas.openxmlformats.org/officeDocument/2006/relationships/hyperlink" Target="http://www.nevo.co.il/case/24263061" TargetMode="External"/><Relationship Id="rId28" Type="http://schemas.openxmlformats.org/officeDocument/2006/relationships/hyperlink" Target="http://www.nevo.co.il/law/70301/499.a.1" TargetMode="External"/><Relationship Id="rId29" Type="http://schemas.openxmlformats.org/officeDocument/2006/relationships/hyperlink" Target="http://www.nevo.co.il/law/70301" TargetMode="External"/><Relationship Id="rId30" Type="http://schemas.openxmlformats.org/officeDocument/2006/relationships/hyperlink" Target="http://www.nevo.co.il/law/70301/329.a.2" TargetMode="External"/><Relationship Id="rId31" Type="http://schemas.openxmlformats.org/officeDocument/2006/relationships/hyperlink" Target="http://www.nevo.co.il/law/70301/29" TargetMode="External"/><Relationship Id="rId32" Type="http://schemas.openxmlformats.org/officeDocument/2006/relationships/hyperlink" Target="http://www.nevo.co.il/law/70301/380" TargetMode="External"/><Relationship Id="rId33" Type="http://schemas.openxmlformats.org/officeDocument/2006/relationships/hyperlink" Target="http://www.nevo.co.il/law/70301/382.a" TargetMode="External"/><Relationship Id="rId34" Type="http://schemas.openxmlformats.org/officeDocument/2006/relationships/hyperlink" Target="http://www.nevo.co.il/law/70301/29" TargetMode="External"/><Relationship Id="rId35" Type="http://schemas.openxmlformats.org/officeDocument/2006/relationships/hyperlink" Target="http://www.nevo.co.il/law/70301/499.a.1" TargetMode="External"/><Relationship Id="rId36" Type="http://schemas.openxmlformats.org/officeDocument/2006/relationships/hyperlink" Target="http://www.nevo.co.il/law/70301" TargetMode="External"/><Relationship Id="rId37" Type="http://schemas.openxmlformats.org/officeDocument/2006/relationships/hyperlink" Target="http://www.nevo.co.il/law/70301/402.b" TargetMode="External"/><Relationship Id="rId38" Type="http://schemas.openxmlformats.org/officeDocument/2006/relationships/hyperlink" Target="http://www.nevo.co.il/law/70301/499.a.1" TargetMode="External"/><Relationship Id="rId39" Type="http://schemas.openxmlformats.org/officeDocument/2006/relationships/hyperlink" Target="http://www.nevo.co.il/law/70301" TargetMode="External"/><Relationship Id="rId40" Type="http://schemas.openxmlformats.org/officeDocument/2006/relationships/hyperlink" Target="http://www.nevo.co.il/law/70301/332.3" TargetMode="External"/><Relationship Id="rId41" Type="http://schemas.openxmlformats.org/officeDocument/2006/relationships/hyperlink" Target="http://www.nevo.co.il/law/70301/29" TargetMode="External"/><Relationship Id="rId42" Type="http://schemas.openxmlformats.org/officeDocument/2006/relationships/hyperlink" Target="http://www.nevo.co.il/law/70301/413e" TargetMode="External"/><Relationship Id="rId43" Type="http://schemas.openxmlformats.org/officeDocument/2006/relationships/hyperlink" Target="http://www.nevo.co.il/law/70301/29" TargetMode="External"/><Relationship Id="rId44" Type="http://schemas.openxmlformats.org/officeDocument/2006/relationships/hyperlink" Target="http://www.nevo.co.il/law/98569/10a" TargetMode="External"/><Relationship Id="rId45" Type="http://schemas.openxmlformats.org/officeDocument/2006/relationships/hyperlink" Target="http://www.nevo.co.il/law/98569" TargetMode="External"/><Relationship Id="rId46" Type="http://schemas.openxmlformats.org/officeDocument/2006/relationships/hyperlink" Target="http://www.nevo.co.il/law/70301/382.a" TargetMode="External"/><Relationship Id="rId47" Type="http://schemas.openxmlformats.org/officeDocument/2006/relationships/hyperlink" Target="http://www.nevo.co.il/law/70301/29"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40jc.a" TargetMode="External"/><Relationship Id="rId50" Type="http://schemas.openxmlformats.org/officeDocument/2006/relationships/hyperlink" Target="" TargetMode="External"/><Relationship Id="rId51" Type="http://schemas.openxmlformats.org/officeDocument/2006/relationships/hyperlink" Target="http://www.nevo.co.il/case/21479226" TargetMode="External"/><Relationship Id="rId52" Type="http://schemas.openxmlformats.org/officeDocument/2006/relationships/hyperlink" Target="http://www.nevo.co.il/case/5573130" TargetMode="External"/><Relationship Id="rId53" Type="http://schemas.openxmlformats.org/officeDocument/2006/relationships/hyperlink" Target="http://www.nevo.co.il/case/5573130" TargetMode="External"/><Relationship Id="rId54" Type="http://schemas.openxmlformats.org/officeDocument/2006/relationships/hyperlink" Target="http://www.nevo.co.il/case/23507393" TargetMode="External"/><Relationship Id="rId55" Type="http://schemas.openxmlformats.org/officeDocument/2006/relationships/hyperlink" Target="http://www.nevo.co.il/case/22948019" TargetMode="External"/><Relationship Id="rId56" Type="http://schemas.openxmlformats.org/officeDocument/2006/relationships/hyperlink" Target="http://www.nevo.co.il/case/6246489" TargetMode="External"/><Relationship Id="rId57" Type="http://schemas.openxmlformats.org/officeDocument/2006/relationships/hyperlink" Target="http://www.nevo.co.il/case/5756128" TargetMode="External"/><Relationship Id="rId58" Type="http://schemas.openxmlformats.org/officeDocument/2006/relationships/hyperlink" Target="http://www.nevo.co.il/case/16987316" TargetMode="External"/><Relationship Id="rId59" Type="http://schemas.openxmlformats.org/officeDocument/2006/relationships/hyperlink" Target="http://www.nevo.co.il/case/5716667" TargetMode="External"/><Relationship Id="rId60" Type="http://schemas.openxmlformats.org/officeDocument/2006/relationships/hyperlink" Target="http://www.nevo.co.il/law/98569/54a.a" TargetMode="External"/><Relationship Id="rId61" Type="http://schemas.openxmlformats.org/officeDocument/2006/relationships/hyperlink" Target="http://www.nevo.co.il/law/98569" TargetMode="External"/><Relationship Id="rId62" Type="http://schemas.openxmlformats.org/officeDocument/2006/relationships/hyperlink" Target="http://www.nevo.co.il/case/5747789" TargetMode="External"/><Relationship Id="rId63" Type="http://schemas.openxmlformats.org/officeDocument/2006/relationships/hyperlink" Target="http://www.nevo.co.il/case/20911395" TargetMode="External"/><Relationship Id="rId64" Type="http://schemas.openxmlformats.org/officeDocument/2006/relationships/hyperlink" Target="http://www.nevo.co.il/safrut/bookgroup/2156" TargetMode="External"/><Relationship Id="rId65" Type="http://schemas.openxmlformats.org/officeDocument/2006/relationships/hyperlink" Target="http://www.nevo.co.il/case/17921296" TargetMode="External"/><Relationship Id="rId66" Type="http://schemas.openxmlformats.org/officeDocument/2006/relationships/hyperlink" Target="http://www.nevo.co.il/case/17931845" TargetMode="External"/><Relationship Id="rId67" Type="http://schemas.openxmlformats.org/officeDocument/2006/relationships/hyperlink" Target="http://www.nevo.co.il/case/5709800" TargetMode="External"/><Relationship Id="rId68" Type="http://schemas.openxmlformats.org/officeDocument/2006/relationships/hyperlink" Target="http://www.nevo.co.il/case/6103934" TargetMode="External"/><Relationship Id="rId69" Type="http://schemas.openxmlformats.org/officeDocument/2006/relationships/hyperlink" Target="http://www.nevo.co.il/case/6103934" TargetMode="External"/><Relationship Id="rId70" Type="http://schemas.openxmlformats.org/officeDocument/2006/relationships/hyperlink" Target="http://www.nevo.co.il/case/5570738" TargetMode="External"/><Relationship Id="rId71" Type="http://schemas.openxmlformats.org/officeDocument/2006/relationships/hyperlink" Target="http://www.nevo.co.il/case/17920407" TargetMode="External"/><Relationship Id="rId72" Type="http://schemas.openxmlformats.org/officeDocument/2006/relationships/hyperlink" Target="http://www.nevo.co.il/case/17925798" TargetMode="External"/><Relationship Id="rId73" Type="http://schemas.openxmlformats.org/officeDocument/2006/relationships/hyperlink" Target="http://www.nevo.co.il/case/6103934" TargetMode="External"/><Relationship Id="rId74" Type="http://schemas.openxmlformats.org/officeDocument/2006/relationships/hyperlink" Target="http://www.nevo.co.il/case/17937212" TargetMode="External"/><Relationship Id="rId75" Type="http://schemas.openxmlformats.org/officeDocument/2006/relationships/hyperlink" Target="http://www.nevo.co.il/case/5709872" TargetMode="External"/><Relationship Id="rId76" Type="http://schemas.openxmlformats.org/officeDocument/2006/relationships/hyperlink" Target="http://www.nevo.co.il/case/6103934" TargetMode="External"/><Relationship Id="rId77" Type="http://schemas.openxmlformats.org/officeDocument/2006/relationships/hyperlink" Target="http://www.nevo.co.il/law/98569/10a" TargetMode="External"/><Relationship Id="rId78" Type="http://schemas.openxmlformats.org/officeDocument/2006/relationships/hyperlink" Target="http://www.nevo.co.il/law/98569" TargetMode="External"/><Relationship Id="rId79" Type="http://schemas.openxmlformats.org/officeDocument/2006/relationships/hyperlink" Target="http://www.nevo.co.il/law/98569/54a.a" TargetMode="External"/><Relationship Id="rId80" Type="http://schemas.openxmlformats.org/officeDocument/2006/relationships/hyperlink" Target="http://www.nevo.co.il/law/98569" TargetMode="External"/><Relationship Id="rId81" Type="http://schemas.openxmlformats.org/officeDocument/2006/relationships/hyperlink" Target="http://www.nevo.co.il/case/7681184" TargetMode="External"/><Relationship Id="rId82" Type="http://schemas.openxmlformats.org/officeDocument/2006/relationships/hyperlink" Target="http://www.nevo.co.il/case/17930302" TargetMode="External"/><Relationship Id="rId83" Type="http://schemas.openxmlformats.org/officeDocument/2006/relationships/hyperlink" Target="http://www.nevo.co.il/law/98569/10a" TargetMode="External"/><Relationship Id="rId84" Type="http://schemas.openxmlformats.org/officeDocument/2006/relationships/hyperlink" Target="http://www.nevo.co.il/law/98569" TargetMode="External"/><Relationship Id="rId85" Type="http://schemas.openxmlformats.org/officeDocument/2006/relationships/hyperlink" Target="http://www.nevo.co.il/case/17915888" TargetMode="External"/><Relationship Id="rId86" Type="http://schemas.openxmlformats.org/officeDocument/2006/relationships/hyperlink" Target="http://www.nevo.co.il/case/17931757" TargetMode="External"/><Relationship Id="rId87" Type="http://schemas.openxmlformats.org/officeDocument/2006/relationships/hyperlink" Target="http://www.nevo.co.il/law/98569/10a" TargetMode="External"/><Relationship Id="rId88" Type="http://schemas.openxmlformats.org/officeDocument/2006/relationships/hyperlink" Target="http://www.nevo.co.il/law/98569" TargetMode="External"/><Relationship Id="rId89" Type="http://schemas.openxmlformats.org/officeDocument/2006/relationships/hyperlink" Target="http://www.nevo.co.il/case/5573130" TargetMode="External"/><Relationship Id="rId90" Type="http://schemas.openxmlformats.org/officeDocument/2006/relationships/hyperlink" Target="http://www.nevo.co.il/law/98569/10a" TargetMode="External"/><Relationship Id="rId91" Type="http://schemas.openxmlformats.org/officeDocument/2006/relationships/hyperlink" Target="http://www.nevo.co.il/law/98569" TargetMode="External"/><Relationship Id="rId92" Type="http://schemas.openxmlformats.org/officeDocument/2006/relationships/hyperlink" Target="http://www.nevo.co.il/law/98569/10a" TargetMode="External"/><Relationship Id="rId93" Type="http://schemas.openxmlformats.org/officeDocument/2006/relationships/hyperlink" Target="http://www.nevo.co.il/law/98569" TargetMode="External"/><Relationship Id="rId94" Type="http://schemas.openxmlformats.org/officeDocument/2006/relationships/hyperlink" Target="http://www.nevo.co.il/law/98569/10a" TargetMode="External"/><Relationship Id="rId95" Type="http://schemas.openxmlformats.org/officeDocument/2006/relationships/hyperlink" Target="http://www.nevo.co.il/law/98569" TargetMode="External"/><Relationship Id="rId96" Type="http://schemas.openxmlformats.org/officeDocument/2006/relationships/hyperlink" Target="http://www.nevo.co.il/law/98569/10a.a" TargetMode="External"/><Relationship Id="rId97" Type="http://schemas.openxmlformats.org/officeDocument/2006/relationships/hyperlink" Target="http://www.nevo.co.il/case/16910772" TargetMode="External"/><Relationship Id="rId98" Type="http://schemas.openxmlformats.org/officeDocument/2006/relationships/hyperlink" Target="http://www.nevo.co.il/law/98569/10a.c" TargetMode="External"/><Relationship Id="rId99" Type="http://schemas.openxmlformats.org/officeDocument/2006/relationships/hyperlink" Target="http://www.nevo.co.il/case/7776280" TargetMode="External"/><Relationship Id="rId100" Type="http://schemas.openxmlformats.org/officeDocument/2006/relationships/hyperlink" Target="http://www.nevo.co.il/case/7776280" TargetMode="External"/><Relationship Id="rId101" Type="http://schemas.openxmlformats.org/officeDocument/2006/relationships/hyperlink" Target="http://www.nevo.co.il/case/5975334" TargetMode="External"/><Relationship Id="rId102" Type="http://schemas.openxmlformats.org/officeDocument/2006/relationships/hyperlink" Target="http://www.nevo.co.il/case/6209178" TargetMode="External"/><Relationship Id="rId103" Type="http://schemas.openxmlformats.org/officeDocument/2006/relationships/hyperlink" Target="http://www.nevo.co.il/case/22205829" TargetMode="External"/><Relationship Id="rId104" Type="http://schemas.openxmlformats.org/officeDocument/2006/relationships/hyperlink" Target="http://www.nevo.co.il/safrut/bookgroup/412" TargetMode="External"/><Relationship Id="rId105" Type="http://schemas.openxmlformats.org/officeDocument/2006/relationships/hyperlink" Target="http://www.nevo.co.il/law/70301/29.b" TargetMode="External"/><Relationship Id="rId106" Type="http://schemas.openxmlformats.org/officeDocument/2006/relationships/hyperlink" Target="http://www.nevo.co.il/law/70301" TargetMode="External"/><Relationship Id="rId107" Type="http://schemas.openxmlformats.org/officeDocument/2006/relationships/hyperlink" Target="http://www.nevo.co.il/case/6248562" TargetMode="External"/><Relationship Id="rId108" Type="http://schemas.openxmlformats.org/officeDocument/2006/relationships/hyperlink" Target="http://www.nevo.co.il/case/5904338" TargetMode="External"/><Relationship Id="rId109" Type="http://schemas.openxmlformats.org/officeDocument/2006/relationships/hyperlink" Target="http://www.nevo.co.il/law/98569/10a.d" TargetMode="External"/><Relationship Id="rId110" Type="http://schemas.openxmlformats.org/officeDocument/2006/relationships/hyperlink" Target="http://www.nevo.co.il/law/98569" TargetMode="External"/><Relationship Id="rId111" Type="http://schemas.openxmlformats.org/officeDocument/2006/relationships/hyperlink" Target="http://www.nevo.co.il/law/98569/54a.a" TargetMode="External"/><Relationship Id="rId112" Type="http://schemas.openxmlformats.org/officeDocument/2006/relationships/hyperlink" Target="http://www.nevo.co.il/case/7776280" TargetMode="External"/><Relationship Id="rId113" Type="http://schemas.openxmlformats.org/officeDocument/2006/relationships/hyperlink" Target="http://www.nevo.co.il/case/21709944" TargetMode="External"/><Relationship Id="rId114" Type="http://schemas.openxmlformats.org/officeDocument/2006/relationships/hyperlink" Target="http://www.nevo.co.il/law/98569" TargetMode="External"/><Relationship Id="rId115" Type="http://schemas.openxmlformats.org/officeDocument/2006/relationships/hyperlink" Target="http://www.nevo.co.il/case/17938367" TargetMode="External"/><Relationship Id="rId116" Type="http://schemas.openxmlformats.org/officeDocument/2006/relationships/hyperlink" Target="http://www.nevo.co.il/case/6051850" TargetMode="External"/><Relationship Id="rId117" Type="http://schemas.openxmlformats.org/officeDocument/2006/relationships/hyperlink" Target="http://www.nevo.co.il/case/6130237" TargetMode="External"/><Relationship Id="rId118" Type="http://schemas.openxmlformats.org/officeDocument/2006/relationships/hyperlink" Target="http://www.nevo.co.il/case/17918272" TargetMode="External"/><Relationship Id="rId119" Type="http://schemas.openxmlformats.org/officeDocument/2006/relationships/hyperlink" Target="http://www.nevo.co.il/case/17910825" TargetMode="External"/><Relationship Id="rId120" Type="http://schemas.openxmlformats.org/officeDocument/2006/relationships/hyperlink" Target="http://www.nevo.co.il/case/17921181" TargetMode="External"/><Relationship Id="rId121" Type="http://schemas.openxmlformats.org/officeDocument/2006/relationships/hyperlink" Target="http://www.nevo.co.il/case/17941105" TargetMode="External"/><Relationship Id="rId122" Type="http://schemas.openxmlformats.org/officeDocument/2006/relationships/hyperlink" Target="http://www.nevo.co.il/case/5697293" TargetMode="External"/><Relationship Id="rId123" Type="http://schemas.openxmlformats.org/officeDocument/2006/relationships/hyperlink" Target="http://www.nevo.co.il/case/5951969" TargetMode="External"/><Relationship Id="rId124" Type="http://schemas.openxmlformats.org/officeDocument/2006/relationships/hyperlink" Target="http://www.nevo.co.il/case/23763436" TargetMode="External"/><Relationship Id="rId125" Type="http://schemas.openxmlformats.org/officeDocument/2006/relationships/hyperlink" Target="http://www.nevo.co.il/case/10442753" TargetMode="External"/><Relationship Id="rId126" Type="http://schemas.openxmlformats.org/officeDocument/2006/relationships/hyperlink" Target="http://www.nevo.co.il/case/6013462" TargetMode="External"/><Relationship Id="rId127" Type="http://schemas.openxmlformats.org/officeDocument/2006/relationships/hyperlink" Target="http://www.nevo.co.il/case/5943155" TargetMode="External"/><Relationship Id="rId128" Type="http://schemas.openxmlformats.org/officeDocument/2006/relationships/hyperlink" Target="http://www.nevo.co.il/case/6162862" TargetMode="External"/><Relationship Id="rId129" Type="http://schemas.openxmlformats.org/officeDocument/2006/relationships/hyperlink" Target="http://www.nevo.co.il/case/6247698" TargetMode="External"/><Relationship Id="rId130" Type="http://schemas.openxmlformats.org/officeDocument/2006/relationships/hyperlink" Target="http://www.nevo.co.il/case/5745393" TargetMode="External"/><Relationship Id="rId131" Type="http://schemas.openxmlformats.org/officeDocument/2006/relationships/hyperlink" Target="http://www.nevo.co.il/law/98569/10a.d" TargetMode="External"/><Relationship Id="rId132" Type="http://schemas.openxmlformats.org/officeDocument/2006/relationships/hyperlink" Target="http://www.nevo.co.il/law/98569/54a.a" TargetMode="External"/><Relationship Id="rId133" Type="http://schemas.openxmlformats.org/officeDocument/2006/relationships/hyperlink" Target="http://www.nevo.co.il/law/98569" TargetMode="External"/><Relationship Id="rId134" Type="http://schemas.openxmlformats.org/officeDocument/2006/relationships/hyperlink" Target="http://www.nevo.co.il/case/5670903" TargetMode="External"/><Relationship Id="rId135" Type="http://schemas.openxmlformats.org/officeDocument/2006/relationships/hyperlink" Target="http://www.nevo.co.il/case/17913797" TargetMode="External"/><Relationship Id="rId136" Type="http://schemas.openxmlformats.org/officeDocument/2006/relationships/hyperlink" Target="http://www.nevo.co.il/case/17926037" TargetMode="External"/><Relationship Id="rId137" Type="http://schemas.openxmlformats.org/officeDocument/2006/relationships/hyperlink" Target="http://www.nevo.co.il/case/17920174" TargetMode="External"/><Relationship Id="rId138" Type="http://schemas.openxmlformats.org/officeDocument/2006/relationships/hyperlink" Target="http://www.nevo.co.il/case/5781599" TargetMode="External"/><Relationship Id="rId139" Type="http://schemas.openxmlformats.org/officeDocument/2006/relationships/hyperlink" Target="http://www.nevo.co.il/case/5571512" TargetMode="External"/><Relationship Id="rId140" Type="http://schemas.openxmlformats.org/officeDocument/2006/relationships/hyperlink" Target="http://www.nevo.co.il/case/5875466" TargetMode="External"/><Relationship Id="rId141" Type="http://schemas.openxmlformats.org/officeDocument/2006/relationships/hyperlink" Target="http://www.nevo.co.il/case/21477237" TargetMode="External"/><Relationship Id="rId142" Type="http://schemas.openxmlformats.org/officeDocument/2006/relationships/hyperlink" Target="http://www.nevo.co.il/case/23850973" TargetMode="External"/><Relationship Id="rId143" Type="http://schemas.openxmlformats.org/officeDocument/2006/relationships/hyperlink" Target="http://www.nevo.co.il/case/24263061" TargetMode="External"/><Relationship Id="rId144" Type="http://schemas.openxmlformats.org/officeDocument/2006/relationships/hyperlink" Target="http://www.nevo.co.il/case/5592168" TargetMode="External"/><Relationship Id="rId145" Type="http://schemas.openxmlformats.org/officeDocument/2006/relationships/hyperlink" Target="http://www.nevo.co.il/case/20687385" TargetMode="External"/><Relationship Id="rId146" Type="http://schemas.openxmlformats.org/officeDocument/2006/relationships/hyperlink" Target="http://www.nevo.co.il/case/5993495" TargetMode="External"/><Relationship Id="rId147" Type="http://schemas.openxmlformats.org/officeDocument/2006/relationships/hyperlink" Target="http://www.nevo.co.il/case/5889758" TargetMode="External"/><Relationship Id="rId148" Type="http://schemas.openxmlformats.org/officeDocument/2006/relationships/hyperlink" Target="http://www.nevo.co.il/case/20884404" TargetMode="External"/><Relationship Id="rId149" Type="http://schemas.openxmlformats.org/officeDocument/2006/relationships/hyperlink" Target="http://www.nevo.co.il/case/20991830" TargetMode="External"/><Relationship Id="rId150" Type="http://schemas.openxmlformats.org/officeDocument/2006/relationships/hyperlink" Target="http://www.nevo.co.il/case/20963720" TargetMode="External"/><Relationship Id="rId151" Type="http://schemas.openxmlformats.org/officeDocument/2006/relationships/hyperlink" Target="http://www.nevo.co.il/case/17016454" TargetMode="External"/><Relationship Id="rId152" Type="http://schemas.openxmlformats.org/officeDocument/2006/relationships/hyperlink" Target="http://www.nevo.co.il/case/5696094" TargetMode="External"/><Relationship Id="rId153" Type="http://schemas.openxmlformats.org/officeDocument/2006/relationships/hyperlink" Target="http://supreme.court.gov.il/" TargetMode="External"/><Relationship Id="rId154" Type="http://schemas.openxmlformats.org/officeDocument/2006/relationships/hyperlink" Target="http://www.nevo.co.il/advertisements/nevo-100.doc" TargetMode="External"/><Relationship Id="rId155" Type="http://schemas.openxmlformats.org/officeDocument/2006/relationships/header" Target="header1.xml"/><Relationship Id="rId156" Type="http://schemas.openxmlformats.org/officeDocument/2006/relationships/footer" Target="footer1.xml"/><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Relationship Id="rId16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2022-08-31T13:15:00Z</dcterms:created>
  <dc:creator> </dc:creator>
  <dc:description/>
  <cp:keywords/>
  <dc:language>en-IL</dc:language>
  <cp:lastModifiedBy>h11</cp:lastModifiedBy>
  <cp:lastPrinted>2019-08-27T16:33:00Z</cp:lastPrinted>
  <dcterms:modified xsi:type="dcterms:W3CDTF">2022-08-31T13:15:00Z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אליעד משה</vt:lpwstr>
  </property>
  <property fmtid="{D5CDD505-2E9C-101B-9397-08002B2CF9AE}" pid="3" name="APPELLEE">
    <vt:lpwstr>מדינת ישראל</vt:lpwstr>
  </property>
  <property fmtid="{D5CDD505-2E9C-101B-9397-08002B2CF9AE}" pid="4" name="BOOKGROUPTMP1">
    <vt:lpwstr>412:2;2156:2</vt:lpwstr>
  </property>
  <property fmtid="{D5CDD505-2E9C-101B-9397-08002B2CF9AE}" pid="5" name="CASESLISTTMP1">
    <vt:lpwstr>21480969:2;23850973:3;24263061:3;21479226;5573130:3;23507393;22948019;6246489;5756128;16987316;5716667;5747789;20911395;17921296;17931845;5709800;6103934:4;5570738;17920407;17925798;17937212;5709872;7681184;17930302;17915888;17931757;16910772;7776280:3</vt:lpwstr>
  </property>
  <property fmtid="{D5CDD505-2E9C-101B-9397-08002B2CF9AE}" pid="6" name="CASESLISTTMP2">
    <vt:lpwstr>5975334;6209178;22205829;6248562;5904338;21709944;17938367;6051850;6130237;17918272;17910825;17921181;17941105;5697293;5951969;23763436;10442753;6013462;5943155;6162862;6247698;5745393;5670903;17913797;17926037;17920174;5781599;5571512;5875466;21477237</vt:lpwstr>
  </property>
  <property fmtid="{D5CDD505-2E9C-101B-9397-08002B2CF9AE}" pid="7" name="CASESLISTTMP3">
    <vt:lpwstr>5592168;20687385;5993495;5889758;20884404;20991830;20963720;17016454;5696094</vt:lpwstr>
  </property>
  <property fmtid="{D5CDD505-2E9C-101B-9397-08002B2CF9AE}" pid="8" name="DATE">
    <vt:lpwstr>20190827</vt:lpwstr>
  </property>
  <property fmtid="{D5CDD505-2E9C-101B-9397-08002B2CF9AE}" pid="9" name="ISABSTRACT">
    <vt:lpwstr>Y</vt:lpwstr>
  </property>
  <property fmtid="{D5CDD505-2E9C-101B-9397-08002B2CF9AE}" pid="10" name="JUDGE">
    <vt:lpwstr>נ' סולברג;ג' קרא;א' שטיין</vt:lpwstr>
  </property>
  <property fmtid="{D5CDD505-2E9C-101B-9397-08002B2CF9AE}" pid="11" name="LAWLISTTMP1">
    <vt:lpwstr>70301/499.a.1:3;329.a.2;029:5;380;382.a:2;402.b;332.3;413e;40jc.a;029.b</vt:lpwstr>
  </property>
  <property fmtid="{D5CDD505-2E9C-101B-9397-08002B2CF9AE}" pid="12" name="LAWLISTTMP2">
    <vt:lpwstr>98569/010a:7;054a.a:4;010a.a;010a.c;010a.d:2</vt:lpwstr>
  </property>
  <property fmtid="{D5CDD505-2E9C-101B-9397-08002B2CF9AE}" pid="13" name="LAWYER">
    <vt:lpwstr>תמר בורנשטיין;קרן רוט;שרית שמש;אלון סיוון;זילברשלג;ליאור ברניר</vt:lpwstr>
  </property>
  <property fmtid="{D5CDD505-2E9C-101B-9397-08002B2CF9AE}" pid="14" name="METAKZER">
    <vt:lpwstr>פאני</vt:lpwstr>
  </property>
  <property fmtid="{D5CDD505-2E9C-101B-9397-08002B2CF9AE}" pid="15" name="NOSE11">
    <vt:lpwstr>עונשין</vt:lpwstr>
  </property>
  <property fmtid="{D5CDD505-2E9C-101B-9397-08002B2CF9AE}" pid="16" name="NOSE110">
    <vt:lpwstr>ראיות</vt:lpwstr>
  </property>
  <property fmtid="{D5CDD505-2E9C-101B-9397-08002B2CF9AE}" pid="17" name="NOSE111">
    <vt:lpwstr>ראיות</vt:lpwstr>
  </property>
  <property fmtid="{D5CDD505-2E9C-101B-9397-08002B2CF9AE}" pid="18" name="NOSE12">
    <vt:lpwstr>עונשין</vt:lpwstr>
  </property>
  <property fmtid="{D5CDD505-2E9C-101B-9397-08002B2CF9AE}" pid="19" name="NOSE13">
    <vt:lpwstr>ראיות</vt:lpwstr>
  </property>
  <property fmtid="{D5CDD505-2E9C-101B-9397-08002B2CF9AE}" pid="20" name="NOSE14">
    <vt:lpwstr>ראיות</vt:lpwstr>
  </property>
  <property fmtid="{D5CDD505-2E9C-101B-9397-08002B2CF9AE}" pid="21" name="NOSE15">
    <vt:lpwstr>ראיות</vt:lpwstr>
  </property>
  <property fmtid="{D5CDD505-2E9C-101B-9397-08002B2CF9AE}" pid="22" name="NOSE16">
    <vt:lpwstr>ראיות</vt:lpwstr>
  </property>
  <property fmtid="{D5CDD505-2E9C-101B-9397-08002B2CF9AE}" pid="23" name="NOSE17">
    <vt:lpwstr>ראיות</vt:lpwstr>
  </property>
  <property fmtid="{D5CDD505-2E9C-101B-9397-08002B2CF9AE}" pid="24" name="NOSE18">
    <vt:lpwstr>ראיות</vt:lpwstr>
  </property>
  <property fmtid="{D5CDD505-2E9C-101B-9397-08002B2CF9AE}" pid="25" name="NOSE19">
    <vt:lpwstr>ראיות</vt:lpwstr>
  </property>
  <property fmtid="{D5CDD505-2E9C-101B-9397-08002B2CF9AE}" pid="26" name="NOSE1ID">
    <vt:lpwstr>77;77;89;89;89;89;89;89;89;89;89</vt:lpwstr>
  </property>
  <property fmtid="{D5CDD505-2E9C-101B-9397-08002B2CF9AE}" pid="27" name="NOSE21">
    <vt:lpwstr>ענישה</vt:lpwstr>
  </property>
  <property fmtid="{D5CDD505-2E9C-101B-9397-08002B2CF9AE}" pid="28" name="NOSE210">
    <vt:lpwstr>סיוע</vt:lpwstr>
  </property>
  <property fmtid="{D5CDD505-2E9C-101B-9397-08002B2CF9AE}" pid="29" name="NOSE211">
    <vt:lpwstr>סיוע</vt:lpwstr>
  </property>
  <property fmtid="{D5CDD505-2E9C-101B-9397-08002B2CF9AE}" pid="30" name="NOSE22">
    <vt:lpwstr>ענישה</vt:lpwstr>
  </property>
  <property fmtid="{D5CDD505-2E9C-101B-9397-08002B2CF9AE}" pid="31" name="NOSE23">
    <vt:lpwstr>חיזוק</vt:lpwstr>
  </property>
  <property fmtid="{D5CDD505-2E9C-101B-9397-08002B2CF9AE}" pid="32" name="NOSE24">
    <vt:lpwstr>חיזוק</vt:lpwstr>
  </property>
  <property fmtid="{D5CDD505-2E9C-101B-9397-08002B2CF9AE}" pid="33" name="NOSE25">
    <vt:lpwstr>חיזוק</vt:lpwstr>
  </property>
  <property fmtid="{D5CDD505-2E9C-101B-9397-08002B2CF9AE}" pid="34" name="NOSE26">
    <vt:lpwstr>חיזוק</vt:lpwstr>
  </property>
  <property fmtid="{D5CDD505-2E9C-101B-9397-08002B2CF9AE}" pid="35" name="NOSE27">
    <vt:lpwstr>הודעה</vt:lpwstr>
  </property>
  <property fmtid="{D5CDD505-2E9C-101B-9397-08002B2CF9AE}" pid="36" name="NOSE28">
    <vt:lpwstr>שקרי נאשם</vt:lpwstr>
  </property>
  <property fmtid="{D5CDD505-2E9C-101B-9397-08002B2CF9AE}" pid="37" name="NOSE29">
    <vt:lpwstr>שקרי נאשם</vt:lpwstr>
  </property>
  <property fmtid="{D5CDD505-2E9C-101B-9397-08002B2CF9AE}" pid="38" name="NOSE2ID">
    <vt:lpwstr>1446;1446;1628;1628;1628;1628;1623;1667;1667;1651;1651</vt:lpwstr>
  </property>
  <property fmtid="{D5CDD505-2E9C-101B-9397-08002B2CF9AE}" pid="39" name="NOSE31">
    <vt:lpwstr>מדיניות ענישה: עבירות אלימות על רקע אידיאולוגי</vt:lpwstr>
  </property>
  <property fmtid="{D5CDD505-2E9C-101B-9397-08002B2CF9AE}" pid="40" name="NOSE310">
    <vt:lpwstr>עד מדינה</vt:lpwstr>
  </property>
  <property fmtid="{D5CDD505-2E9C-101B-9397-08002B2CF9AE}" pid="41" name="NOSE311">
    <vt:lpwstr>לעדות שותף לעבירה</vt:lpwstr>
  </property>
  <property fmtid="{D5CDD505-2E9C-101B-9397-08002B2CF9AE}" pid="42" name="NOSE32">
    <vt:lpwstr>מדיניות ענישה: התערבות ערכאת ערעור</vt:lpwstr>
  </property>
  <property fmtid="{D5CDD505-2E9C-101B-9397-08002B2CF9AE}" pid="43" name="NOSE33">
    <vt:lpwstr>דבר לחיזוק</vt:lpwstr>
  </property>
  <property fmtid="{D5CDD505-2E9C-101B-9397-08002B2CF9AE}" pid="44" name="NOSE34">
    <vt:lpwstr>גירסה כבושה</vt:lpwstr>
  </property>
  <property fmtid="{D5CDD505-2E9C-101B-9397-08002B2CF9AE}" pid="45" name="NOSE35">
    <vt:lpwstr>אימרת עד</vt:lpwstr>
  </property>
  <property fmtid="{D5CDD505-2E9C-101B-9397-08002B2CF9AE}" pid="46" name="NOSE36">
    <vt:lpwstr>עדות שותף</vt:lpwstr>
  </property>
  <property fmtid="{D5CDD505-2E9C-101B-9397-08002B2CF9AE}" pid="47" name="NOSE37">
    <vt:lpwstr>הודעה מפלילה של שותף לאישום</vt:lpwstr>
  </property>
  <property fmtid="{D5CDD505-2E9C-101B-9397-08002B2CF9AE}" pid="48" name="NOSE38">
    <vt:lpwstr>כחיזוק</vt:lpwstr>
  </property>
  <property fmtid="{D5CDD505-2E9C-101B-9397-08002B2CF9AE}" pid="49" name="NOSE39">
    <vt:lpwstr>כסיוע</vt:lpwstr>
  </property>
  <property fmtid="{D5CDD505-2E9C-101B-9397-08002B2CF9AE}" pid="50" name="NOSE3ID">
    <vt:lpwstr>17645;8982;10142;10141;10140;10147;10084;10540;10541;10361;10354</vt:lpwstr>
  </property>
  <property fmtid="{D5CDD505-2E9C-101B-9397-08002B2CF9AE}" pid="51" name="PADIDATE">
    <vt:lpwstr>20190828</vt:lpwstr>
  </property>
  <property fmtid="{D5CDD505-2E9C-101B-9397-08002B2CF9AE}" pid="52" name="PADIMAIL">
    <vt:lpwstr>YES</vt:lpwstr>
  </property>
  <property fmtid="{D5CDD505-2E9C-101B-9397-08002B2CF9AE}" pid="53" name="PROCESS">
    <vt:lpwstr>עפ</vt:lpwstr>
  </property>
  <property fmtid="{D5CDD505-2E9C-101B-9397-08002B2CF9AE}" pid="54" name="PROCNUM">
    <vt:lpwstr>2854</vt:lpwstr>
  </property>
  <property fmtid="{D5CDD505-2E9C-101B-9397-08002B2CF9AE}" pid="55" name="PROCYEAR">
    <vt:lpwstr>18</vt:lpwstr>
  </property>
  <property fmtid="{D5CDD505-2E9C-101B-9397-08002B2CF9AE}" pid="56" name="PSAKDIN">
    <vt:lpwstr>פסק-דין</vt:lpwstr>
  </property>
  <property fmtid="{D5CDD505-2E9C-101B-9397-08002B2CF9AE}" pid="57" name="TYPE">
    <vt:lpwstr>1</vt:lpwstr>
  </property>
  <property fmtid="{D5CDD505-2E9C-101B-9397-08002B2CF9AE}" pid="58" name="TYPE_ABS_DATE">
    <vt:lpwstr>410120190827</vt:lpwstr>
  </property>
  <property fmtid="{D5CDD505-2E9C-101B-9397-08002B2CF9AE}" pid="59" name="TYPE_N_DATE">
    <vt:lpwstr>41020190827</vt:lpwstr>
  </property>
  <property fmtid="{D5CDD505-2E9C-101B-9397-08002B2CF9AE}" pid="60" name="WORDNUMPAGES">
    <vt:lpwstr>56</vt:lpwstr>
  </property>
</Properties>
</file>