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2928/20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ביטון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1137-04-00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17.11.2019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קלמן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ברום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זמיר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11.11.2020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וסטרמן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inks_Start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>:</w:t>
      </w:r>
    </w:p>
    <w:p>
      <w:pPr>
        <w:pStyle w:val="Ruller31"/>
        <w:spacing w:lineRule="exact" w:line="240" w:before="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חאלד גנאים 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י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242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287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300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300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300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300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301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301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 xml:space="preserve">סק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301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סק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301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יא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יב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402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448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452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31"/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בקשת המערער לקיצור מאסרו בעקבות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הרפורמה בעבירות 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תחייב הפעלת שיקול דעת שיפוטי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באופן החורג מגדרי השינוי הרטרוספקטיבי המצומצם שמאפשר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שינוי שניתן ליישמו באופן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טכני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אדמינ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סטרטיבי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 צורך בהפעלת שיקול דעת שיפוטי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לקצר את עונש המאסר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נותר על כנו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פרשנות – דין – חוק העונשין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תחולה בזמן – שינוי חיקוק לאחר שפסק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 הפך לחלוט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עונש מופחת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החלטת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 נדחתה בקשת המערער לקצר את עונש המאסר שהושת עליו בעקבות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המכונה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הרפורמה בעבירות 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בעבירה של רצח שבצידה עונש מאסר עולם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עבירות חמורות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קיומה של חוו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פסיכיאטרית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הוא זכה לענישה מופחתת מכוח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 בתוקף בשעתו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 עליו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מתוכן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 לריצוי 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על מכלול העבירות בהן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אלא שסעיף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 בוטל עם חקיקתו של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ואת מקומו תפסה עבירה חדשה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המתה בנסיבות של אחריות מופחתת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שבצדה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 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בעקבות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לראותו כמי שהורשע בעבירה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להעמיד את עונשו הכולל על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חלף העונש שהושת עליו מלכתחילה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 בהסכמת השופטים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 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יסוד לטענת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לשונה של הוראת התחולה המעוגנת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סיפא לתיקון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השינוי הרטרוספקטיבי שבו עוסק הסעיף – 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הרשעה בעבירה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חלף הרשעה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 – שבכוחו להוביל להקלה בעונשו של מי שהורשע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נעשה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כאמור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העיקרי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נקודת המוצא המעוגנת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היא כי דבר חקיקה הקובע ענישה מקלה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הנכנס לתוקפו לאחר שפסק הדין בעניינו של אדם שהורשע הפך חלוט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משליך על העונש המקורי שנגזר על אותו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אותו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יהיה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המרבי שנקבע בחיקוק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כאילו הוטל מלכתחילה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ברוח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דברי ההסבר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להצעת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הפסיקה פירשה את השינוי הרטרוספקטיבי שעליו מורה סעיף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שינוי מנהלי בלבד שאין בו הפעלת שיקול דעת ופתיחת הליכים משפטיים מחדש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תחולה למפרע של דין מקל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שייפתח מחדש ההליך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קבע כי ההלכה שנקבעה בנוגע להפעלת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כוחה יפה גם לגבי השינוי הרטרוספקטיבי שעליו מורה סעיף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ובדין קבע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שצוין לעיל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סיפא לתיקון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מפנה באופן מפורש לסעיף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 אפוא במישרין על הסוגיה שלפנינו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וממילא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להכריע בה בהתאם לסעיף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ולאופן בו פורש בפסיקה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האמור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יש לבחון 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השינוי המבוקש על ידי המערער הוא אמנם שינוי שניתן ליישמו באופן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טכני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אדמינ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סטרטיבי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 צורך בהפעלת שיקול דעת שיפוטי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?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השיב על שאלה זו בשלילה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בקבעו כי היעתרות לבקשת המערער במקרה דנן תחייב הפעלת שיקול דעת שיפוטי נרחב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בקביעה זו אין כל מקום להתערב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עיון בגזר הדין מלמד כי העונש הכולל שהושת 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– 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מתוכן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 – ניתן בגין כלל העבירות בהן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רק בגין 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שתי עבירות נפרדות של 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שהעונש המרבי על כל אחת מהן הוא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 של שוד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שהעונש בגינה הוא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 של השמדת 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שהעונש בגינה הוא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 של היזק בזדון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שהעונש בגינה הוא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ועבירה של הפרת הוראה חוקית שניתנה לשם הגנה על חייו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גופו או שלומו של אדם אחר מפני המפר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שהעונש בגינה הוא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שגזר את דינו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פירט כמה שנות מאסר הושתו על המערער בגין כל עבירה בנפרד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שציין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בהחלטתו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היעתרות לבקשת המבקש היה מחייבת פירוק והרכבה מחדש של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במטרה להתחקות אחר רכיבי העונש השונים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שמיעת טענות הצדדים לעניין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לומר אפוא כי השינוי הרטרוספקטיבי המבוקש על ידי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מתמצה באקט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טכני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מינהלי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שאינו מחייב הפעלת שיקול דעת שיפוטי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היפוכו של דבר הוא הנכון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בהנחה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לטובת המערער כי העונש בגין חלק מן העבירות שבהן הורשע אמנם נבלע בעונש שהושת עליו בגין 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כך הדבר לגבי כל העבירות שבהן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בכל האמור לגבי עבירות ההצתה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העיר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כי אף אילו העמיד את עונשו של המערער בגין עבירת הרצח על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 הכולל לא היה מסתכם בפחות מהעונש שהושת עליו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 נקבע כי בקשת המערער לקיצור מאסרו תחייב הפעלת שיקול דעת שיפוטי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באופן החורג מגדרי השינוי הרטרוספקטיבי המצומצם שמאפשר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– בדין יסודה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כל עילה להתערב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לקצר את עונש המאסר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נותר על כנו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b/>
          <w:bCs/>
          <w:spacing w:val="0"/>
          <w:sz w:val="24"/>
          <w:szCs w:val="26"/>
        </w:rPr>
      </w:pPr>
      <w:r>
        <w:rPr>
          <w:rFonts w:cs="Times New Roman"/>
          <w:b/>
          <w:bCs/>
          <w:spacing w:val="0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זמיר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1137/04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17.11.2019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137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והשמדת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242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צורף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3176/04</w:t>
        </w:r>
      </w:hyperlink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tl w:val="true"/>
        </w:rPr>
        <w:t xml:space="preserve">: </w:t>
      </w:r>
      <w:r>
        <w:rPr>
          <w:rtl w:val="true"/>
        </w:rPr>
        <w:t>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היזק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שביום</w:t>
      </w:r>
      <w:r>
        <w:rPr>
          <w:rFonts w:eastAsia="Arial TUR" w:cs="Arial TUR"/>
          <w:rtl w:val="true"/>
        </w:rPr>
        <w:t xml:space="preserve"> </w:t>
      </w:r>
      <w:r>
        <w:rPr/>
        <w:t>7.7.2004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הטלוויזיה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איומו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הטלוויזיה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דודתו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לכתישה</w:t>
      </w:r>
      <w:r>
        <w:rPr>
          <w:rtl w:val="true"/>
        </w:rPr>
        <w:t xml:space="preserve">) </w:t>
      </w:r>
      <w:r>
        <w:rPr>
          <w:rtl w:val="true"/>
        </w:rPr>
        <w:t>והכה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מטבח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בגולגולת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גנב</w:t>
      </w:r>
      <w:r>
        <w:rPr>
          <w:rFonts w:eastAsia="Arial TUR" w:cs="Arial TUR"/>
          <w:rtl w:val="true"/>
        </w:rPr>
        <w:t xml:space="preserve"> </w:t>
      </w:r>
      <w:r>
        <w:rPr/>
        <w:t>280</w:t>
      </w:r>
      <w:r>
        <w:rPr>
          <w:rtl w:val="true"/>
        </w:rPr>
        <w:t xml:space="preserve"> ₪,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הדודה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טשטש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אצבעותיו</w:t>
      </w:r>
      <w:r>
        <w:rPr>
          <w:rtl w:val="true"/>
        </w:rPr>
        <w:t xml:space="preserve">;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ערק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תכולתם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התכשיטים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תמחוי</w:t>
      </w:r>
      <w:r>
        <w:rPr>
          <w:rtl w:val="true"/>
        </w:rPr>
        <w:t xml:space="preserve">; </w:t>
      </w:r>
      <w:r>
        <w:rPr>
          <w:rtl w:val="true"/>
        </w:rPr>
        <w:t>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התכשיטים</w:t>
      </w:r>
      <w:r>
        <w:rPr>
          <w:rtl w:val="true"/>
        </w:rPr>
        <w:t xml:space="preserve">; </w:t>
      </w:r>
      <w:r>
        <w:rPr>
          <w:rtl w:val="true"/>
        </w:rPr>
        <w:t>רכש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כנסת</w:t>
      </w:r>
      <w:r>
        <w:rPr>
          <w:rtl w:val="true"/>
        </w:rPr>
        <w:t xml:space="preserve">; </w:t>
      </w:r>
      <w:r>
        <w:rPr>
          <w:rtl w:val="true"/>
        </w:rPr>
        <w:t>ובכסף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. </w:t>
      </w:r>
      <w:r>
        <w:rPr>
          <w:rtl w:val="true"/>
        </w:rPr>
        <w:t>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בהלווייתה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נרצחה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הסכימו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מתוכן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20.4.2005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טימן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שפירא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ברוש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יולי</w:t>
      </w:r>
      <w:r>
        <w:rPr>
          <w:rFonts w:eastAsia="Arial TUR" w:cs="Arial TUR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(</w:t>
      </w:r>
      <w:r>
        <w:rPr>
          <w:rtl w:val="true"/>
        </w:rPr>
        <w:t>המכונה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"),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בשעתו</w:t>
      </w:r>
      <w:r>
        <w:rPr>
          <w:rtl w:val="true"/>
        </w:rPr>
        <w:t xml:space="preserve">), </w:t>
      </w:r>
      <w:r>
        <w:rPr>
          <w:rtl w:val="true"/>
        </w:rPr>
        <w:t>אזי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ומשעה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המינהלי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פירוק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להתחקות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.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הרטרוספקטיבי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</w:t>
      </w:r>
      <w:r>
        <w:rPr>
          <w:rtl w:val="true"/>
        </w:rPr>
        <w:t xml:space="preserve">.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נבלעות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בתוכה</w:t>
      </w:r>
      <w:r>
        <w:rPr>
          <w:rtl w:val="true"/>
        </w:rPr>
        <w:t xml:space="preserve">" </w:t>
      </w:r>
      <w:r>
        <w:rPr>
          <w:rtl w:val="true"/>
        </w:rPr>
        <w:t>ושיש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מההפרעות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)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; </w:t>
      </w:r>
      <w:r>
        <w:rPr>
          <w:rtl w:val="true"/>
        </w:rPr>
        <w:t>ואלמלא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יתדותיה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מינהלי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הרכבתו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ושקילת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שנחקקה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אקדיש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הסוגיה</w:t>
      </w:r>
      <w:r>
        <w:rPr>
          <w:rtl w:val="true"/>
        </w:rPr>
        <w:t xml:space="preserve">, </w:t>
      </w:r>
      <w:r>
        <w:rPr>
          <w:rtl w:val="true"/>
        </w:rPr>
        <w:t>המערבת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חקיקה</w:t>
      </w:r>
      <w:r>
        <w:rPr>
          <w:rtl w:val="true"/>
        </w:rPr>
        <w:t xml:space="preserve">: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);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וסעיף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המעוגנת</w:t>
      </w:r>
      <w:r>
        <w:rPr>
          <w:rFonts w:eastAsia="Arial TUR" w:cs="Arial TUR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הנכנס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, </w:t>
      </w:r>
      <w:r>
        <w:rPr>
          <w:rtl w:val="true"/>
        </w:rPr>
        <w:t>משליך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276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חיקוק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 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) [...]</w:t>
      </w:r>
    </w:p>
    <w:p>
      <w:pPr>
        <w:pStyle w:val="Ruller5"/>
        <w:ind w:end="1282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הורשע אדם בעבירה בפסק דין חלוט ולאחר מכן נקבע לאותה עבירה בחיקוק 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 מידתו או סוגו הוא קל מזה שהוטל עליו – יהיה עונשו העונש המרבי שנקבע בחיקוק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כאילו הוטל מלכתחילה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276"/>
        <w:ind w:end="1282"/>
        <w:jc w:val="both"/>
        <w:rPr/>
      </w:pPr>
      <w:r>
        <w:rPr>
          <w:rStyle w:val="big-number"/>
          <w:rFonts w:ascii="Century" w:hAnsi="Century"/>
          <w:b/>
          <w:b/>
          <w:spacing w:val="0"/>
          <w:szCs w:val="24"/>
          <w:rtl w:val="true"/>
        </w:rPr>
        <w:t>עונש</w:t>
      </w:r>
      <w:r>
        <w:rPr>
          <w:rStyle w:val="big-number"/>
          <w:rFonts w:ascii="Century" w:hAnsi="Century" w:eastAsia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מופחת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big-number"/>
          <w:rFonts w:cs="FrankRuehl" w:ascii="Century" w:hAnsi="Century"/>
          <w:sz w:val="22"/>
          <w:szCs w:val="28"/>
        </w:rPr>
        <w:t>300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.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האמור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בסעיף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300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ניתן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להטיל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עונש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מהקבוע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נעברה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העבירה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באחד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מאלה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: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במצב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שבו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הפרעה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נפשית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חמורה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ליקוי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בכושרו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השכלי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הוגבלה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יכולתו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הנאשם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במידה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ניכרת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כדי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חוסר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יכולת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ממש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כאמור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בסעיף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34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</w:p>
    <w:p>
      <w:pPr>
        <w:pStyle w:val="Ruller5"/>
        <w:ind w:start="2160"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1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להבין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אשר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הפסול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שבמעשהו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</w:p>
    <w:p>
      <w:pPr>
        <w:pStyle w:val="Ruller5"/>
        <w:ind w:firstLine="518"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2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להימנע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מעשיית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המעשה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. 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שסעיף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המתה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מופחתת</w:t>
      </w:r>
      <w:r>
        <w:rPr>
          <w:rtl w:val="true"/>
        </w:rPr>
        <w:t xml:space="preserve">" </w:t>
      </w:r>
      <w:r>
        <w:rPr>
          <w:rtl w:val="true"/>
        </w:rPr>
        <w:t>שבצדה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tl w:val="true"/>
        </w:rPr>
        <w:t xml:space="preserve">, </w:t>
      </w:r>
      <w:r>
        <w:rPr>
          <w:rtl w:val="true"/>
        </w:rPr>
        <w:t>המעוגנת</w:t>
      </w:r>
      <w:r>
        <w:rPr>
          <w:rFonts w:eastAsia="Arial TUR" w:cs="Arial TUR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:</w:t>
      </w:r>
    </w:p>
    <w:p>
      <w:pPr>
        <w:pStyle w:val="Ruller41"/>
        <w:ind w:end="0"/>
        <w:jc w:val="both"/>
        <w:rPr>
          <w:rStyle w:val="default"/>
        </w:rPr>
      </w:pPr>
      <w:r>
        <w:rPr>
          <w:rtl w:val="true"/>
        </w:rPr>
      </w:r>
    </w:p>
    <w:p>
      <w:pPr>
        <w:pStyle w:val="Ruller5"/>
        <w:spacing w:lineRule="auto" w:line="276"/>
        <w:ind w:end="1282"/>
        <w:jc w:val="both"/>
        <w:rPr/>
      </w:pPr>
      <w:r>
        <w:rPr>
          <w:rStyle w:val="default"/>
          <w:rFonts w:ascii="Century" w:hAnsi="Century"/>
          <w:b/>
          <w:b/>
          <w:spacing w:val="0"/>
          <w:szCs w:val="24"/>
          <w:rtl w:val="true"/>
        </w:rPr>
        <w:t>המתה</w:t>
      </w:r>
      <w:r>
        <w:rPr>
          <w:rStyle w:val="default"/>
          <w:rFonts w:ascii="Century" w:hAnsi="Century" w:eastAsia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/>
          <w:b/>
          <w:b/>
          <w:spacing w:val="0"/>
          <w:szCs w:val="24"/>
          <w:rtl w:val="true"/>
        </w:rPr>
        <w:t>בנסיבות</w:t>
      </w:r>
      <w:r>
        <w:rPr>
          <w:rStyle w:val="default"/>
          <w:rFonts w:ascii="Century" w:hAnsi="Century" w:eastAsia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/>
          <w:b/>
          <w:b/>
          <w:spacing w:val="0"/>
          <w:szCs w:val="24"/>
          <w:rtl w:val="true"/>
        </w:rPr>
        <w:t>אחריות</w:t>
      </w:r>
      <w:r>
        <w:rPr>
          <w:rStyle w:val="default"/>
          <w:rFonts w:ascii="Century" w:hAnsi="Century" w:eastAsia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מופחתת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</w:rPr>
        <w:t>301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. 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 [...]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האמור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בסעיפים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300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-</w:t>
      </w:r>
      <w:r>
        <w:rPr>
          <w:rStyle w:val="default"/>
          <w:rFonts w:cs="FrankRuehl" w:ascii="Century" w:hAnsi="Century"/>
          <w:sz w:val="22"/>
          <w:szCs w:val="28"/>
        </w:rPr>
        <w:t>301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הגורם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בכוונה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באדישות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למותו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אדם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באחת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מהנסיבות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המפורטות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להלן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דינו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מאסר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עשרים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שנים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:</w:t>
      </w:r>
    </w:p>
    <w:p>
      <w:pPr>
        <w:pStyle w:val="Ruller5"/>
        <w:ind w:firstLine="518"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1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 [...]</w:t>
      </w:r>
    </w:p>
    <w:p>
      <w:pPr>
        <w:pStyle w:val="Ruller5"/>
        <w:ind w:start="2160"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2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המעשה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נעשה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במצב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שבו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הפרעה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נפשית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חמורה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ליקוי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בכושרו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השכלי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הוגבלה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יכולתו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הנאשם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במידה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ניכרת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כדי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חוסר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יכולת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ממש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כאמור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בסעיף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34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</w:p>
    <w:p>
      <w:pPr>
        <w:pStyle w:val="Ruller5"/>
        <w:ind w:start="2678"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להבין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אשר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הוא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הפסול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שבמעשהו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</w:p>
    <w:p>
      <w:pPr>
        <w:pStyle w:val="Ruller5"/>
        <w:ind w:firstLine="518" w:start="2160"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להימנע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מעשיית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המעשה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;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ab/>
        <w:t>(</w:t>
      </w:r>
      <w:r>
        <w:rPr>
          <w:rStyle w:val="default"/>
          <w:rFonts w:cs="FrankRuehl" w:ascii="Century" w:hAnsi="Century"/>
          <w:sz w:val="22"/>
          <w:szCs w:val="28"/>
        </w:rPr>
        <w:t>3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 [...]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ג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 [...]</w:t>
      </w:r>
    </w:p>
    <w:p>
      <w:pPr>
        <w:pStyle w:val="Ruller5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שהזכרנו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8"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 TUR" w:cs="Arial TUR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שהמיר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, </w:t>
      </w:r>
      <w:r>
        <w:rPr>
          <w:rtl w:val="true"/>
        </w:rPr>
        <w:t>במודל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>" (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" w:cs="Arial TUR"/>
          <w:rtl w:val="true"/>
        </w:rPr>
        <w:t xml:space="preserve"> </w:t>
      </w:r>
      <w:r>
        <w:rPr/>
        <w:t>972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175-174</w:t>
      </w:r>
      <w:r>
        <w:rPr>
          <w:rtl w:val="true"/>
        </w:rPr>
        <w:t xml:space="preserve">);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מרדכי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קרמניצר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וחאלד</w:t>
      </w:r>
      <w:r>
        <w:rPr>
          <w:rFonts w:eastAsia="Arial TUR" w:cs="Arial TUR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השוואתי</w:t>
      </w:r>
      <w:r>
        <w:rPr>
          <w:rFonts w:eastAsia="Arial TUR" w:cs="Arial TUR"/>
          <w:rtl w:val="true"/>
        </w:rPr>
        <w:t xml:space="preserve"> </w:t>
      </w:r>
      <w:r>
        <w:rPr/>
        <w:t>343-340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[</w:t>
      </w:r>
      <w:r>
        <w:rPr>
          <w:rtl w:val="true"/>
        </w:rPr>
        <w:t>הערה</w:t>
      </w:r>
      <w:r>
        <w:rPr>
          <w:rtl w:val="true"/>
        </w:rPr>
        <w:t xml:space="preserve">: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ליקוי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שכלי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tl w:val="true"/>
        </w:rPr>
        <w:t xml:space="preserve">: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ומתמשכת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>" (</w:t>
      </w:r>
      <w:hyperlink r:id="rId63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>..." (</w:t>
      </w:r>
      <w:hyperlink r:id="rId64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ק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; </w:t>
      </w:r>
      <w:r>
        <w:rPr>
          <w:rtl w:val="true"/>
        </w:rPr>
        <w:t>ומקרים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הכורח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י</w:t>
        </w:r>
      </w:hyperlink>
      <w:r>
        <w:rPr>
          <w:rtl w:val="true"/>
        </w:rPr>
        <w:t xml:space="preserve">, </w:t>
      </w:r>
      <w:hyperlink r:id="rId66">
        <w:r>
          <w:rPr>
            <w:rStyle w:val="Hyperlink"/>
          </w:rPr>
          <w:t>34</w:t>
        </w:r>
        <w:r>
          <w:rPr>
            <w:rStyle w:val="Hyperlink"/>
            <w:rtl w:val="true"/>
          </w:rPr>
          <w:t>יא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hyperlink r:id="rId67">
        <w:r>
          <w:rPr>
            <w:rStyle w:val="Hyperlink"/>
          </w:rPr>
          <w:t>34</w:t>
        </w:r>
        <w:r>
          <w:rPr>
            <w:rStyle w:val="Hyperlink"/>
            <w:rtl w:val="true"/>
          </w:rPr>
          <w:t>יב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)). </w:t>
      </w:r>
      <w:r>
        <w:rPr>
          <w:rtl w:val="true"/>
        </w:rPr>
        <w:t>סעיפים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הפאזל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החקיקתי</w:t>
      </w:r>
      <w:r>
        <w:rPr>
          <w:rtl w:val="true"/>
        </w:rPr>
        <w:t xml:space="preserve">, </w:t>
      </w:r>
      <w:r>
        <w:rPr>
          <w:rtl w:val="true"/>
        </w:rPr>
        <w:t>נזכיר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276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תחילה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מעבר</w:t>
      </w:r>
    </w:p>
    <w:p>
      <w:pPr>
        <w:pStyle w:val="Ruller5"/>
        <w:ind w:end="1282"/>
        <w:jc w:val="both"/>
        <w:rPr/>
      </w:pPr>
      <w:r>
        <w:rPr/>
        <w:t>25</w:t>
      </w:r>
      <w:r>
        <w:rPr>
          <w:rtl w:val="true"/>
        </w:rPr>
        <w:t>. (</w:t>
      </w:r>
      <w:r>
        <w:rPr>
          <w:rtl w:val="true"/>
        </w:rPr>
        <w:t>א</w:t>
      </w:r>
      <w:r>
        <w:rPr>
          <w:rtl w:val="true"/>
        </w:rPr>
        <w:t>) [...]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 [...]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התחילה</w:t>
      </w:r>
      <w:r>
        <w:rPr>
          <w:rtl w:val="true"/>
        </w:rPr>
        <w:t xml:space="preserve">, </w:t>
      </w:r>
      <w:r>
        <w:rPr>
          <w:rtl w:val="true"/>
        </w:rPr>
        <w:t>יראו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301</w:t>
      </w:r>
      <w:r>
        <w:rPr>
          <w:rtl w:val="true"/>
        </w:rPr>
        <w:t>ב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צירופם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ומשעה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; </w:t>
      </w:r>
      <w:r>
        <w:rPr>
          <w:rtl w:val="true"/>
        </w:rPr>
        <w:t>והיות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eastAsia="Arial TUR" w:cs="Arial TUR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הרטרוספקטיבי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5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העיקרי</w:t>
      </w:r>
      <w:r>
        <w:rPr>
          <w:rtl w:val="true"/>
        </w:rPr>
        <w:t xml:space="preserve">".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המעוגנת</w:t>
      </w:r>
      <w:r>
        <w:rPr>
          <w:rFonts w:eastAsia="Arial TUR" w:cs="Arial TUR"/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נחקק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הרציונל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בבסיסו</w:t>
      </w:r>
      <w:r>
        <w:rPr>
          <w:rtl w:val="true"/>
        </w:rPr>
        <w:t xml:space="preserve">, </w:t>
      </w:r>
      <w:r>
        <w:rPr>
          <w:rtl w:val="true"/>
        </w:rPr>
        <w:t>כמובא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2098</w:t>
      </w:r>
      <w:r>
        <w:rPr>
          <w:rtl w:val="true"/>
        </w:rPr>
        <w:t xml:space="preserve">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/>
        <w:t>112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דינאמית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מתקדמת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להפעיל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הטיפול</w:t>
      </w:r>
      <w:r>
        <w:rPr>
          <w:spacing w:val="8"/>
          <w:rtl w:val="true"/>
        </w:rPr>
        <w:t xml:space="preserve">. </w:t>
      </w:r>
      <w:r>
        <w:rPr>
          <w:spacing w:val="8"/>
          <w:rtl w:val="true"/>
        </w:rPr>
        <w:t>זהו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הבסיס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העקרוני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הוראות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לפתוח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116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העדכניות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הרטרוספקטיבי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" w:cs="Arial TUR"/>
          <w:rtl w:val="true"/>
        </w:rPr>
        <w:t xml:space="preserve"> 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מנהלי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ופתיחת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מחדש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80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ע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רחמיאן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</w:hyperlink>
      <w:r>
        <w:rPr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13.2.2006</w:t>
      </w:r>
      <w:r>
        <w:rPr>
          <w:rtl w:val="true"/>
        </w:rPr>
        <w:t xml:space="preserve">), 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רחמיאן</w:t>
      </w:r>
      <w:r>
        <w:rPr>
          <w:rtl w:val="true"/>
        </w:rPr>
        <w:t xml:space="preserve">)).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פלר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שהסביר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העקרון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sz w:val="28"/>
          <w:rtl w:val="true"/>
        </w:rPr>
        <w:t>כאן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לפתוח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להתחיל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בדיונים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שיכול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ליפול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בגיליוטינה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אוטומטית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אחרת</w:t>
      </w:r>
      <w:r>
        <w:rPr>
          <w:sz w:val="28"/>
          <w:rtl w:val="true"/>
        </w:rPr>
        <w:t xml:space="preserve">. ... </w:t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שאפשר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אדמיניסטרטיבית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היחיד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להפעיל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הגיליוטינה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המקסימום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החדש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רחמיאן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8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בג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5293/19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סלומון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19.11.2019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חוקיותו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25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לתיקון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137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בפסק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הוסבר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נקודת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האיזון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82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5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8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למפרע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</w:t>
      </w:r>
      <w:r>
        <w:rPr>
          <w:sz w:val="28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10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ההגדשה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הוספה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)).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בדומה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למקרה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רחמיאן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84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300</w:t>
        </w:r>
        <w:r>
          <w:rPr>
            <w:rStyle w:val="Hyperlink"/>
            <w:sz w:val="28"/>
            <w:sz w:val="28"/>
            <w:rtl w:val="true"/>
          </w:rPr>
          <w:t>א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8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בטרם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נחקק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86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300</w:t>
        </w:r>
        <w:r>
          <w:rPr>
            <w:rStyle w:val="Hyperlink"/>
            <w:sz w:val="28"/>
            <w:sz w:val="28"/>
            <w:rtl w:val="true"/>
          </w:rPr>
          <w:t>א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וטענתו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שנחקק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87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300</w:t>
        </w:r>
        <w:r>
          <w:rPr>
            <w:rStyle w:val="Hyperlink"/>
            <w:sz w:val="28"/>
            <w:sz w:val="28"/>
            <w:rtl w:val="true"/>
          </w:rPr>
          <w:t>א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להחילו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ולהקל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טענתו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שהובהר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השינוי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הרטרוספקטיבי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88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5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8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שינוי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מינהלית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הסעיף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מאפשר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להחיל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רטרוספקטיבי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מצריך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פתיחת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מחדש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והפעלת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שיפוטי</w:t>
      </w:r>
      <w:r>
        <w:rPr>
          <w:sz w:val="28"/>
          <w:rtl w:val="true"/>
        </w:rPr>
        <w:t>";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הגבול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שיפוטי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11-10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ההדגשה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הוספה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לאזן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צדק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לעיקרון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סופיות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" w:cs="Arial TUR"/>
          <w:rtl w:val="true"/>
        </w:rPr>
        <w:t xml:space="preserve"> </w:t>
      </w:r>
      <w:hyperlink r:id="rId9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הרטרוספקטיבי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ובדין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" w:cs="Arial TUR"/>
          <w:rtl w:val="true"/>
        </w:rPr>
        <w:t xml:space="preserve"> </w:t>
      </w:r>
      <w:hyperlink r:id="rId91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hyperlink r:id="rId9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94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טכני</w:t>
      </w:r>
      <w:r>
        <w:rPr>
          <w:rtl w:val="true"/>
        </w:rPr>
        <w:t>-</w:t>
      </w:r>
      <w:r>
        <w:rPr>
          <w:rtl w:val="true"/>
        </w:rPr>
        <w:t>אדמינ</w:t>
      </w:r>
      <w:r>
        <w:rPr>
          <w:rtl w:val="true"/>
        </w:rPr>
        <w:t>י</w:t>
      </w:r>
      <w:r>
        <w:rPr>
          <w:rtl w:val="true"/>
        </w:rPr>
        <w:t>סטרטיבי</w:t>
      </w:r>
      <w:r>
        <w:rPr>
          <w:rtl w:val="true"/>
        </w:rPr>
        <w:t xml:space="preserve">"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, </w:t>
      </w:r>
      <w:r>
        <w:rPr>
          <w:rtl w:val="true"/>
        </w:rPr>
        <w:t>בקבעו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. </w:t>
      </w:r>
      <w:r>
        <w:rPr>
          <w:rtl w:val="true"/>
        </w:rPr>
        <w:t>בקביעה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tl w:val="true"/>
        </w:rPr>
        <w:t xml:space="preserve">: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);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המפר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בהחלטתו</w:t>
      </w:r>
      <w:r>
        <w:rPr>
          <w:rtl w:val="true"/>
        </w:rPr>
        <w:t xml:space="preserve">, </w:t>
      </w:r>
      <w:r>
        <w:rPr>
          <w:rtl w:val="true"/>
        </w:rPr>
        <w:t>היעתרות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והרכבה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הרטרוספקטיבי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מתמצה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טכני</w:t>
      </w:r>
      <w:r>
        <w:rPr>
          <w:rtl w:val="true"/>
        </w:rPr>
        <w:t>-</w:t>
      </w:r>
      <w:r>
        <w:rPr>
          <w:rtl w:val="true"/>
        </w:rPr>
        <w:t>מינהלי</w:t>
      </w:r>
      <w:r>
        <w:rPr>
          <w:rtl w:val="true"/>
        </w:rPr>
        <w:t xml:space="preserve">"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היפוכו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. </w:t>
      </w:r>
      <w:r>
        <w:rPr>
          <w:rtl w:val="true"/>
        </w:rPr>
        <w:t>נשוב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: </w:t>
      </w:r>
      <w:r>
        <w:rPr>
          <w:rtl w:val="true"/>
        </w:rPr>
        <w:t>הצתת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ולמחרת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דודתו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פניהם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נפרדת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המזוויעים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ניסוח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בשולי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עדכן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מההיערכות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ביוזמתה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9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שלגביהם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, </w:t>
      </w:r>
      <w:r>
        <w:rPr>
          <w:rtl w:val="true"/>
        </w:rPr>
        <w:t>וטוב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הרטרוספקטיבי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sz w:val="16"/>
          <w:szCs w:val="22"/>
        </w:rPr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24.11.2020</w:t>
      </w:r>
      <w:r>
        <w:rPr>
          <w:rtl w:val="true"/>
        </w:rPr>
        <w:t xml:space="preserve">). </w:t>
      </w:r>
      <w:bookmarkEnd w:id="21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20029280</w:t>
      </w:r>
      <w:r>
        <w:rPr>
          <w:sz w:val="16"/>
          <w:rtl w:val="true"/>
        </w:rPr>
        <w:t>_</w:t>
      </w:r>
      <w:r>
        <w:rPr>
          <w:sz w:val="16"/>
        </w:rPr>
        <w:t>E05.docx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54678313-2928/20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8"/>
      <w:footerReference w:type="default" r:id="rId99"/>
      <w:type w:val="nextPage"/>
      <w:pgSz w:w="11906" w:h="16838"/>
      <w:pgMar w:left="1797" w:right="1797" w:gutter="0" w:header="567" w:top="1701" w:footer="397" w:bottom="1134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2928/20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חיים ביטון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514576" TargetMode="External"/><Relationship Id="rId3" Type="http://schemas.openxmlformats.org/officeDocument/2006/relationships/hyperlink" Target="http://www.nevo.co.il/safrut/bookgroup/2063" TargetMode="External"/><Relationship Id="rId4" Type="http://schemas.openxmlformats.org/officeDocument/2006/relationships/hyperlink" Target="http://www.nevo.co.il/safrut/bookgroup/206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5.b" TargetMode="External"/><Relationship Id="rId7" Type="http://schemas.openxmlformats.org/officeDocument/2006/relationships/hyperlink" Target="http://www.nevo.co.il/law/70301/34j" TargetMode="External"/><Relationship Id="rId8" Type="http://schemas.openxmlformats.org/officeDocument/2006/relationships/hyperlink" Target="http://www.nevo.co.il/law/70301/242" TargetMode="External"/><Relationship Id="rId9" Type="http://schemas.openxmlformats.org/officeDocument/2006/relationships/hyperlink" Target="http://www.nevo.co.il/law/70301/287.b" TargetMode="External"/><Relationship Id="rId10" Type="http://schemas.openxmlformats.org/officeDocument/2006/relationships/hyperlink" Target="http://www.nevo.co.il/law/70301/300.a.3" TargetMode="External"/><Relationship Id="rId11" Type="http://schemas.openxmlformats.org/officeDocument/2006/relationships/hyperlink" Target="http://www.nevo.co.il/law/70301/300a" TargetMode="External"/><Relationship Id="rId12" Type="http://schemas.openxmlformats.org/officeDocument/2006/relationships/hyperlink" Target="http://www.nevo.co.il/law/70301/300a.a" TargetMode="External"/><Relationship Id="rId13" Type="http://schemas.openxmlformats.org/officeDocument/2006/relationships/hyperlink" Target="http://www.nevo.co.il/law/70301/300b.b" TargetMode="External"/><Relationship Id="rId14" Type="http://schemas.openxmlformats.org/officeDocument/2006/relationships/hyperlink" Target="http://www.nevo.co.il/law/70301/301.b.b.2" TargetMode="External"/><Relationship Id="rId15" Type="http://schemas.openxmlformats.org/officeDocument/2006/relationships/hyperlink" Target="http://www.nevo.co.il/law/70301/301b" TargetMode="External"/><Relationship Id="rId16" Type="http://schemas.openxmlformats.org/officeDocument/2006/relationships/hyperlink" Target="http://www.nevo.co.il/law/70301/301b.a" TargetMode="External"/><Relationship Id="rId17" Type="http://schemas.openxmlformats.org/officeDocument/2006/relationships/hyperlink" Target="http://www.nevo.co.il/law/70301/301b.b" TargetMode="External"/><Relationship Id="rId18" Type="http://schemas.openxmlformats.org/officeDocument/2006/relationships/hyperlink" Target="http://www.nevo.co.il/law/70301/301b.b.1" TargetMode="External"/><Relationship Id="rId19" Type="http://schemas.openxmlformats.org/officeDocument/2006/relationships/hyperlink" Target="http://www.nevo.co.il/law/70301/301b.b.2" TargetMode="External"/><Relationship Id="rId20" Type="http://schemas.openxmlformats.org/officeDocument/2006/relationships/hyperlink" Target="http://www.nevo.co.il/law/70301/34ja" TargetMode="External"/><Relationship Id="rId21" Type="http://schemas.openxmlformats.org/officeDocument/2006/relationships/hyperlink" Target="http://www.nevo.co.il/law/70301/34jb" TargetMode="External"/><Relationship Id="rId22" Type="http://schemas.openxmlformats.org/officeDocument/2006/relationships/hyperlink" Target="http://www.nevo.co.il/law/70301/402.b" TargetMode="External"/><Relationship Id="rId23" Type="http://schemas.openxmlformats.org/officeDocument/2006/relationships/hyperlink" Target="http://www.nevo.co.il/law/70301/448" TargetMode="External"/><Relationship Id="rId24" Type="http://schemas.openxmlformats.org/officeDocument/2006/relationships/hyperlink" Target="http://www.nevo.co.il/law/70301/45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6514576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00.a.3" TargetMode="External"/><Relationship Id="rId33" Type="http://schemas.openxmlformats.org/officeDocument/2006/relationships/hyperlink" Target="http://www.nevo.co.il/law/70301/448" TargetMode="External"/><Relationship Id="rId34" Type="http://schemas.openxmlformats.org/officeDocument/2006/relationships/hyperlink" Target="http://www.nevo.co.il/law/70301/402.b" TargetMode="External"/><Relationship Id="rId35" Type="http://schemas.openxmlformats.org/officeDocument/2006/relationships/hyperlink" Target="http://www.nevo.co.il/law/70301/242" TargetMode="External"/><Relationship Id="rId36" Type="http://schemas.openxmlformats.org/officeDocument/2006/relationships/hyperlink" Target="http://www.nevo.co.il/case/1499259" TargetMode="External"/><Relationship Id="rId37" Type="http://schemas.openxmlformats.org/officeDocument/2006/relationships/hyperlink" Target="http://www.nevo.co.il/law/70301/287.b" TargetMode="External"/><Relationship Id="rId38" Type="http://schemas.openxmlformats.org/officeDocument/2006/relationships/hyperlink" Target="http://www.nevo.co.il/law/70301/452" TargetMode="External"/><Relationship Id="rId39" Type="http://schemas.openxmlformats.org/officeDocument/2006/relationships/hyperlink" Target="http://www.nevo.co.il/law/70301/448" TargetMode="External"/><Relationship Id="rId40" Type="http://schemas.openxmlformats.org/officeDocument/2006/relationships/hyperlink" Target="http://www.nevo.co.il/law/70301/300a.a" TargetMode="External"/><Relationship Id="rId41" Type="http://schemas.openxmlformats.org/officeDocument/2006/relationships/hyperlink" Target="http://www.nevo.co.il/law/70301/300a" TargetMode="External"/><Relationship Id="rId42" Type="http://schemas.openxmlformats.org/officeDocument/2006/relationships/hyperlink" Target="http://www.nevo.co.il/law/70301/301.b.b.2" TargetMode="External"/><Relationship Id="rId43" Type="http://schemas.openxmlformats.org/officeDocument/2006/relationships/hyperlink" Target="http://www.nevo.co.il/law/70301/5.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5.b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00a" TargetMode="External"/><Relationship Id="rId48" Type="http://schemas.openxmlformats.org/officeDocument/2006/relationships/hyperlink" Target="http://www.nevo.co.il/law/70301/301b.b" TargetMode="External"/><Relationship Id="rId49" Type="http://schemas.openxmlformats.org/officeDocument/2006/relationships/hyperlink" Target="http://www.nevo.co.il/law/70301/5.b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5.b" TargetMode="External"/><Relationship Id="rId52" Type="http://schemas.openxmlformats.org/officeDocument/2006/relationships/hyperlink" Target="http://www.nevo.co.il/law/70301/300a.a" TargetMode="External"/><Relationship Id="rId53" Type="http://schemas.openxmlformats.org/officeDocument/2006/relationships/hyperlink" Target="http://www.nevo.co.il/law/70301/300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01b.b.2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300a" TargetMode="External"/><Relationship Id="rId58" Type="http://schemas.openxmlformats.org/officeDocument/2006/relationships/hyperlink" Target="http://www.nevo.co.il/law/70301/301b.b" TargetMode="External"/><Relationship Id="rId59" Type="http://schemas.openxmlformats.org/officeDocument/2006/relationships/hyperlink" Target="http://www.nevo.co.il/law/70301/300a" TargetMode="External"/><Relationship Id="rId60" Type="http://schemas.openxmlformats.org/officeDocument/2006/relationships/hyperlink" Target="http://www.nevo.co.il/safrut/bookgroup/2063" TargetMode="External"/><Relationship Id="rId61" Type="http://schemas.openxmlformats.org/officeDocument/2006/relationships/hyperlink" Target="http://www.nevo.co.il/law/70301/300a" TargetMode="External"/><Relationship Id="rId62" Type="http://schemas.openxmlformats.org/officeDocument/2006/relationships/hyperlink" Target="http://www.nevo.co.il/law/70301/301b" TargetMode="External"/><Relationship Id="rId63" Type="http://schemas.openxmlformats.org/officeDocument/2006/relationships/hyperlink" Target="http://www.nevo.co.il/law/70301/301b.a" TargetMode="External"/><Relationship Id="rId64" Type="http://schemas.openxmlformats.org/officeDocument/2006/relationships/hyperlink" Target="http://www.nevo.co.il/law/70301/301b.b.1" TargetMode="External"/><Relationship Id="rId65" Type="http://schemas.openxmlformats.org/officeDocument/2006/relationships/hyperlink" Target="http://www.nevo.co.il/law/70301/34j" TargetMode="External"/><Relationship Id="rId66" Type="http://schemas.openxmlformats.org/officeDocument/2006/relationships/hyperlink" Target="http://www.nevo.co.il/law/70301/34ja" TargetMode="External"/><Relationship Id="rId67" Type="http://schemas.openxmlformats.org/officeDocument/2006/relationships/hyperlink" Target="http://www.nevo.co.il/law/70301/34jb" TargetMode="External"/><Relationship Id="rId68" Type="http://schemas.openxmlformats.org/officeDocument/2006/relationships/hyperlink" Target="http://www.nevo.co.il/law/70301/300a" TargetMode="External"/><Relationship Id="rId69" Type="http://schemas.openxmlformats.org/officeDocument/2006/relationships/hyperlink" Target="http://www.nevo.co.il/law/70301/300b.b" TargetMode="External"/><Relationship Id="rId70" Type="http://schemas.openxmlformats.org/officeDocument/2006/relationships/hyperlink" Target="http://www.nevo.co.il/law/70301/5.b" TargetMode="External"/><Relationship Id="rId71" Type="http://schemas.openxmlformats.org/officeDocument/2006/relationships/hyperlink" Target="http://www.nevo.co.il/law/70301/301b.b" TargetMode="External"/><Relationship Id="rId72" Type="http://schemas.openxmlformats.org/officeDocument/2006/relationships/hyperlink" Target="http://www.nevo.co.il/law/70301/300a" TargetMode="External"/><Relationship Id="rId73" Type="http://schemas.openxmlformats.org/officeDocument/2006/relationships/hyperlink" Target="http://www.nevo.co.il/law/70301/300a" TargetMode="External"/><Relationship Id="rId74" Type="http://schemas.openxmlformats.org/officeDocument/2006/relationships/hyperlink" Target="http://www.nevo.co.il/law/70301/5.b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5.b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/5.b" TargetMode="External"/><Relationship Id="rId79" Type="http://schemas.openxmlformats.org/officeDocument/2006/relationships/hyperlink" Target="http://www.nevo.co.il/law/70301/5.b" TargetMode="External"/><Relationship Id="rId80" Type="http://schemas.openxmlformats.org/officeDocument/2006/relationships/hyperlink" Target="http://www.nevo.co.il/case/6114657" TargetMode="External"/><Relationship Id="rId81" Type="http://schemas.openxmlformats.org/officeDocument/2006/relationships/hyperlink" Target="http://www.nevo.co.il/case/25940140" TargetMode="External"/><Relationship Id="rId82" Type="http://schemas.openxmlformats.org/officeDocument/2006/relationships/hyperlink" Target="http://www.nevo.co.il/law/70301/5.b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300a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300a" TargetMode="External"/><Relationship Id="rId87" Type="http://schemas.openxmlformats.org/officeDocument/2006/relationships/hyperlink" Target="http://www.nevo.co.il/law/70301/300a" TargetMode="External"/><Relationship Id="rId88" Type="http://schemas.openxmlformats.org/officeDocument/2006/relationships/hyperlink" Target="http://www.nevo.co.il/law/70301/5.b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law/70301/5.b" TargetMode="External"/><Relationship Id="rId91" Type="http://schemas.openxmlformats.org/officeDocument/2006/relationships/hyperlink" Target="http://www.nevo.co.il/law/70301/5.b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law/70301/5.b" TargetMode="External"/><Relationship Id="rId94" Type="http://schemas.openxmlformats.org/officeDocument/2006/relationships/hyperlink" Target="http://www.nevo.co.il/law/70301/5.b" TargetMode="External"/><Relationship Id="rId95" Type="http://schemas.openxmlformats.org/officeDocument/2006/relationships/hyperlink" Target="http://www.nevo.co.il/law/70301/300a" TargetMode="External"/><Relationship Id="rId96" Type="http://schemas.openxmlformats.org/officeDocument/2006/relationships/hyperlink" Target="http://supreme.court.gov.il/" TargetMode="External"/><Relationship Id="rId97" Type="http://schemas.openxmlformats.org/officeDocument/2006/relationships/hyperlink" Target="http://www.nevo.co.il/advertisements/nevo-100.doc" TargetMode="External"/><Relationship Id="rId98" Type="http://schemas.openxmlformats.org/officeDocument/2006/relationships/header" Target="header1.xml"/><Relationship Id="rId99" Type="http://schemas.openxmlformats.org/officeDocument/2006/relationships/footer" Target="footer1.xml"/><Relationship Id="rId100" Type="http://schemas.openxmlformats.org/officeDocument/2006/relationships/fontTable" Target="fontTable.xml"/><Relationship Id="rId101" Type="http://schemas.openxmlformats.org/officeDocument/2006/relationships/settings" Target="settings.xml"/><Relationship Id="rId10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2021-07-27T12:16:00Z</dcterms:created>
  <dc:creator> </dc:creator>
  <dc:description/>
  <cp:keywords/>
  <dc:language>en-IL</dc:language>
  <cp:lastModifiedBy>h7</cp:lastModifiedBy>
  <cp:lastPrinted>2020-11-25T12:07:00Z</cp:lastPrinted>
  <dcterms:modified xsi:type="dcterms:W3CDTF">2021-07-27T12:16:00Z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חיים ביטון</vt:lpwstr>
  </property>
  <property fmtid="{D5CDD505-2E9C-101B-9397-08002B2CF9AE}" pid="3" name="APPELLEE">
    <vt:lpwstr>מדינת ישראל</vt:lpwstr>
  </property>
  <property fmtid="{D5CDD505-2E9C-101B-9397-08002B2CF9AE}" pid="4" name="BOOKGROUPTMP1">
    <vt:lpwstr>2063:2</vt:lpwstr>
  </property>
  <property fmtid="{D5CDD505-2E9C-101B-9397-08002B2CF9AE}" pid="5" name="CASESLISTTMP1">
    <vt:lpwstr>26514576:2;1499259;6114657;25940140</vt:lpwstr>
  </property>
  <property fmtid="{D5CDD505-2E9C-101B-9397-08002B2CF9AE}" pid="6" name="DATE">
    <vt:lpwstr>20201124</vt:lpwstr>
  </property>
  <property fmtid="{D5CDD505-2E9C-101B-9397-08002B2CF9AE}" pid="7" name="ISABSTRACT">
    <vt:lpwstr>Y</vt:lpwstr>
  </property>
  <property fmtid="{D5CDD505-2E9C-101B-9397-08002B2CF9AE}" pid="8" name="JUDGE">
    <vt:lpwstr>י' עמית;ע' ברון;ד' מינץ</vt:lpwstr>
  </property>
  <property fmtid="{D5CDD505-2E9C-101B-9397-08002B2CF9AE}" pid="9" name="LAWLISTTMP1">
    <vt:lpwstr>70301/300.a.3;448:2;402.b;242;287.b;452;300a.a:2;300a:13;301.b.b.2;005.b:15;301b.b:3;301b.b.2;301b;301b.a;301b.b.1;034j;34ja;34jb;300b.b</vt:lpwstr>
  </property>
  <property fmtid="{D5CDD505-2E9C-101B-9397-08002B2CF9AE}" pid="10" name="LAWYER">
    <vt:lpwstr>אבי וסטרמן;אבי כהן</vt:lpwstr>
  </property>
  <property fmtid="{D5CDD505-2E9C-101B-9397-08002B2CF9AE}" pid="11" name="METAKZER">
    <vt:lpwstr>נעה</vt:lpwstr>
  </property>
  <property fmtid="{D5CDD505-2E9C-101B-9397-08002B2CF9AE}" pid="12" name="NOSE11">
    <vt:lpwstr>עונשין</vt:lpwstr>
  </property>
  <property fmtid="{D5CDD505-2E9C-101B-9397-08002B2CF9AE}" pid="13" name="NOSE12">
    <vt:lpwstr>פרשנות</vt:lpwstr>
  </property>
  <property fmtid="{D5CDD505-2E9C-101B-9397-08002B2CF9AE}" pid="14" name="NOSE13">
    <vt:lpwstr>עונשין</vt:lpwstr>
  </property>
  <property fmtid="{D5CDD505-2E9C-101B-9397-08002B2CF9AE}" pid="15" name="NOSE14">
    <vt:lpwstr>עונשין</vt:lpwstr>
  </property>
  <property fmtid="{D5CDD505-2E9C-101B-9397-08002B2CF9AE}" pid="16" name="NOSE1ID">
    <vt:lpwstr>77;84;77;77</vt:lpwstr>
  </property>
  <property fmtid="{D5CDD505-2E9C-101B-9397-08002B2CF9AE}" pid="17" name="NOSE21">
    <vt:lpwstr>ענישה</vt:lpwstr>
  </property>
  <property fmtid="{D5CDD505-2E9C-101B-9397-08002B2CF9AE}" pid="18" name="NOSE22">
    <vt:lpwstr>דין</vt:lpwstr>
  </property>
  <property fmtid="{D5CDD505-2E9C-101B-9397-08002B2CF9AE}" pid="19" name="NOSE23">
    <vt:lpwstr>תחולה בזמן</vt:lpwstr>
  </property>
  <property fmtid="{D5CDD505-2E9C-101B-9397-08002B2CF9AE}" pid="20" name="NOSE24">
    <vt:lpwstr>עבירת הרצח</vt:lpwstr>
  </property>
  <property fmtid="{D5CDD505-2E9C-101B-9397-08002B2CF9AE}" pid="21" name="NOSE2ID">
    <vt:lpwstr>1446;1517;1452;12455</vt:lpwstr>
  </property>
  <property fmtid="{D5CDD505-2E9C-101B-9397-08002B2CF9AE}" pid="22" name="NOSE31">
    <vt:lpwstr>תיקון 137</vt:lpwstr>
  </property>
  <property fmtid="{D5CDD505-2E9C-101B-9397-08002B2CF9AE}" pid="23" name="NOSE32">
    <vt:lpwstr>חוק העונשין</vt:lpwstr>
  </property>
  <property fmtid="{D5CDD505-2E9C-101B-9397-08002B2CF9AE}" pid="24" name="NOSE33">
    <vt:lpwstr>שינוי חיקוק לאחר שפסק-הדין הפך לחלוט</vt:lpwstr>
  </property>
  <property fmtid="{D5CDD505-2E9C-101B-9397-08002B2CF9AE}" pid="25" name="NOSE34">
    <vt:lpwstr>עונש מופחת</vt:lpwstr>
  </property>
  <property fmtid="{D5CDD505-2E9C-101B-9397-08002B2CF9AE}" pid="26" name="NOSE3ID">
    <vt:lpwstr>;9358;9046;15787</vt:lpwstr>
  </property>
  <property fmtid="{D5CDD505-2E9C-101B-9397-08002B2CF9AE}" pid="27" name="PADIDATE">
    <vt:lpwstr>20201126</vt:lpwstr>
  </property>
  <property fmtid="{D5CDD505-2E9C-101B-9397-08002B2CF9AE}" pid="28" name="PADIMAIL">
    <vt:lpwstr>YES</vt:lpwstr>
  </property>
  <property fmtid="{D5CDD505-2E9C-101B-9397-08002B2CF9AE}" pid="29" name="PROCESS">
    <vt:lpwstr>עפ</vt:lpwstr>
  </property>
  <property fmtid="{D5CDD505-2E9C-101B-9397-08002B2CF9AE}" pid="30" name="PROCNUM">
    <vt:lpwstr>2928</vt:lpwstr>
  </property>
  <property fmtid="{D5CDD505-2E9C-101B-9397-08002B2CF9AE}" pid="31" name="PROCYEAR">
    <vt:lpwstr>20</vt:lpwstr>
  </property>
  <property fmtid="{D5CDD505-2E9C-101B-9397-08002B2CF9AE}" pid="32" name="PSAKDIN">
    <vt:lpwstr>פסק-דין</vt:lpwstr>
  </property>
  <property fmtid="{D5CDD505-2E9C-101B-9397-08002B2CF9AE}" pid="33" name="TYPE">
    <vt:lpwstr>1</vt:lpwstr>
  </property>
  <property fmtid="{D5CDD505-2E9C-101B-9397-08002B2CF9AE}" pid="34" name="TYPE_ABS_DATE">
    <vt:lpwstr>410120201124</vt:lpwstr>
  </property>
  <property fmtid="{D5CDD505-2E9C-101B-9397-08002B2CF9AE}" pid="35" name="TYPE_N_DATE">
    <vt:lpwstr>41020201124</vt:lpwstr>
  </property>
  <property fmtid="{D5CDD505-2E9C-101B-9397-08002B2CF9AE}" pid="36" name="WORDNUMPAGES">
    <vt:lpwstr>12</vt:lpwstr>
  </property>
</Properties>
</file>