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spacing w:lineRule="auto" w:line="240"/>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3754/18</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3765</w:t>
            </w:r>
            <w:r>
              <w:rPr>
                <w:sz w:val="28"/>
                <w:szCs w:val="28"/>
              </w:rPr>
              <w:t>/18</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3788/18</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3798/18</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6326/18</w:t>
            </w:r>
          </w:p>
        </w:tc>
      </w:tr>
      <w:tr>
        <w:trPr>
          <w:trHeight w:val="342" w:hRule="atLeast"/>
        </w:trPr>
        <w:tc>
          <w:tcPr>
            <w:tcW w:w="8363" w:type="dxa"/>
            <w:tcBorders/>
          </w:tcPr>
          <w:p>
            <w:pPr>
              <w:pStyle w:val="FileNumber"/>
              <w:spacing w:lineRule="auto" w:line="240"/>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7593/18</w:t>
            </w:r>
          </w:p>
        </w:tc>
      </w:tr>
    </w:tbl>
    <w:p>
      <w:pPr>
        <w:pStyle w:val="Normal"/>
        <w:spacing w:lineRule="auto" w:line="480"/>
        <w:ind w:end="0"/>
        <w:jc w:val="end"/>
        <w:rPr>
          <w:rFonts w:cs="Miriam"/>
          <w:b/>
          <w:bCs/>
          <w:sz w:val="12"/>
          <w:szCs w:val="16"/>
        </w:rPr>
      </w:pPr>
      <w:r>
        <w:rPr>
          <w:rFonts w:cs="Miriam"/>
          <w:b/>
          <w:bCs/>
          <w:sz w:val="12"/>
          <w:szCs w:val="16"/>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ind w:end="0"/>
              <w:jc w:val="start"/>
              <w:rPr/>
            </w:pPr>
            <w:bookmarkStart w:id="3" w:name="FirstAppellant"/>
            <w:bookmarkEnd w:id="3"/>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3754/18</w:t>
            </w:r>
            <w:r>
              <w:rPr>
                <w:rtl w:val="true"/>
              </w:rPr>
              <w:t>:</w:t>
            </w:r>
          </w:p>
        </w:tc>
        <w:tc>
          <w:tcPr>
            <w:tcW w:w="5141" w:type="dxa"/>
            <w:tcBorders/>
          </w:tcPr>
          <w:p>
            <w:pPr>
              <w:pStyle w:val="Normal"/>
              <w:ind w:end="0"/>
              <w:jc w:val="start"/>
              <w:rPr>
                <w:sz w:val="22"/>
                <w:szCs w:val="28"/>
              </w:rPr>
            </w:pPr>
            <w:r>
              <w:rPr>
                <w:sz w:val="22"/>
                <w:sz w:val="22"/>
                <w:szCs w:val="28"/>
                <w:rtl w:val="true"/>
              </w:rPr>
              <w:t>יואב</w:t>
            </w:r>
            <w:r>
              <w:rPr>
                <w:rFonts w:cs="Times New Roman;Times New Roman"/>
                <w:sz w:val="22"/>
                <w:sz w:val="22"/>
                <w:szCs w:val="28"/>
                <w:rtl w:val="true"/>
              </w:rPr>
              <w:t xml:space="preserve"> </w:t>
            </w:r>
            <w:r>
              <w:rPr>
                <w:sz w:val="22"/>
                <w:sz w:val="22"/>
                <w:szCs w:val="28"/>
                <w:rtl w:val="true"/>
              </w:rPr>
              <w:t>נחשון</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3765/18</w:t>
            </w:r>
            <w:r>
              <w:rPr>
                <w:rtl w:val="true"/>
              </w:rPr>
              <w:t>:</w:t>
            </w:r>
          </w:p>
        </w:tc>
        <w:tc>
          <w:tcPr>
            <w:tcW w:w="5131" w:type="dxa"/>
            <w:tcBorders/>
          </w:tcPr>
          <w:p>
            <w:pPr>
              <w:pStyle w:val="BodyRuller1"/>
              <w:ind w:end="0"/>
              <w:jc w:val="start"/>
              <w:rPr/>
            </w:pPr>
            <w:r>
              <w:rPr>
                <w:rtl w:val="true"/>
              </w:rPr>
              <w:t>מתן</w:t>
            </w:r>
            <w:r>
              <w:rPr>
                <w:rFonts w:cs="Times New Roman;Times New Roman"/>
                <w:rtl w:val="true"/>
              </w:rPr>
              <w:t xml:space="preserve"> </w:t>
            </w:r>
            <w:r>
              <w:rPr>
                <w:rtl w:val="true"/>
              </w:rPr>
              <w:t>שמעון</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3788/18</w:t>
            </w:r>
            <w:r>
              <w:rPr>
                <w:rtl w:val="true"/>
              </w:rPr>
              <w:t>:</w:t>
            </w:r>
          </w:p>
        </w:tc>
        <w:tc>
          <w:tcPr>
            <w:tcW w:w="5130" w:type="dxa"/>
            <w:tcBorders/>
          </w:tcPr>
          <w:p>
            <w:pPr>
              <w:pStyle w:val="BodyRuller1"/>
              <w:ind w:end="0"/>
              <w:jc w:val="start"/>
              <w:rPr/>
            </w:pPr>
            <w:r>
              <w:rPr>
                <w:rtl w:val="true"/>
              </w:rPr>
              <w:t>עומר</w:t>
            </w:r>
            <w:r>
              <w:rPr>
                <w:rFonts w:cs="Times New Roman;Times New Roman"/>
                <w:rtl w:val="true"/>
              </w:rPr>
              <w:t xml:space="preserve"> </w:t>
            </w:r>
            <w:r>
              <w:rPr>
                <w:rtl w:val="true"/>
              </w:rPr>
              <w:t>גולן</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3798/18</w:t>
            </w:r>
            <w:r>
              <w:rPr>
                <w:rtl w:val="true"/>
              </w:rPr>
              <w:t>:</w:t>
            </w:r>
          </w:p>
        </w:tc>
        <w:tc>
          <w:tcPr>
            <w:tcW w:w="5130" w:type="dxa"/>
            <w:tcBorders/>
          </w:tcPr>
          <w:p>
            <w:pPr>
              <w:pStyle w:val="BodyRuller1"/>
              <w:ind w:end="0"/>
              <w:jc w:val="start"/>
              <w:rPr/>
            </w:pPr>
            <w:r>
              <w:rPr>
                <w:rtl w:val="true"/>
              </w:rPr>
              <w:t>אסי</w:t>
            </w:r>
            <w:r>
              <w:rPr>
                <w:rFonts w:cs="Times New Roman;Times New Roman"/>
                <w:rtl w:val="true"/>
              </w:rPr>
              <w:t xml:space="preserve"> </w:t>
            </w:r>
            <w:r>
              <w:rPr>
                <w:rtl w:val="true"/>
              </w:rPr>
              <w:t>בסנו</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r>
              <w:rPr>
                <w:rtl w:val="true"/>
              </w:rPr>
              <w:t>המערערת</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6326/18</w:t>
            </w:r>
            <w:r>
              <w:rPr>
                <w:rtl w:val="true"/>
              </w:rPr>
              <w:t>:</w:t>
            </w:r>
          </w:p>
        </w:tc>
        <w:tc>
          <w:tcPr>
            <w:tcW w:w="5130"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7593/18</w:t>
            </w:r>
            <w:r>
              <w:rPr>
                <w:rtl w:val="true"/>
              </w:rPr>
              <w:t>:</w:t>
            </w:r>
          </w:p>
        </w:tc>
        <w:tc>
          <w:tcPr>
            <w:tcW w:w="5130" w:type="dxa"/>
            <w:tcBorders/>
          </w:tcPr>
          <w:p>
            <w:pPr>
              <w:pStyle w:val="BodyRuller1"/>
              <w:ind w:end="0"/>
              <w:jc w:val="start"/>
              <w:rPr/>
            </w:pPr>
            <w:r>
              <w:rPr>
                <w:rtl w:val="true"/>
              </w:rPr>
              <w:t>פלוני</w:t>
            </w:r>
          </w:p>
        </w:tc>
      </w:tr>
    </w:tbl>
    <w:p>
      <w:pPr>
        <w:pStyle w:val="Ruller31"/>
        <w:spacing w:lineRule="auto" w:line="240"/>
        <w:ind w:end="0"/>
        <w:jc w:val="start"/>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spacing w:lineRule="auto" w:line="240"/>
        <w:ind w:end="0"/>
        <w:jc w:val="start"/>
        <w:rPr>
          <w:rFonts w:cs="Times New Roman;Times New Roman"/>
        </w:rPr>
      </w:pPr>
      <w:r>
        <w:rPr>
          <w:rFonts w:cs="Times New Roman;Times New Roman"/>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המשיבה</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3754/18</w:t>
            </w:r>
            <w:r>
              <w:rPr>
                <w:rtl w:val="true"/>
              </w:rPr>
              <w:t xml:space="preserve">, </w:t>
            </w:r>
            <w:r>
              <w:rPr>
                <w:rtl w:val="true"/>
              </w:rPr>
              <w:t>ע</w:t>
            </w:r>
            <w:r>
              <w:rPr>
                <w:rtl w:val="true"/>
              </w:rPr>
              <w:t>"</w:t>
            </w:r>
            <w:r>
              <w:rPr>
                <w:rtl w:val="true"/>
              </w:rPr>
              <w:t>פ</w:t>
            </w:r>
            <w:r>
              <w:rPr>
                <w:rFonts w:cs="Times New Roman;Times New Roman"/>
                <w:rtl w:val="true"/>
              </w:rPr>
              <w:t xml:space="preserve"> </w:t>
            </w:r>
            <w:r>
              <w:rPr/>
              <w:t>3765/18</w:t>
            </w:r>
            <w:r>
              <w:rPr>
                <w:rtl w:val="true"/>
              </w:rPr>
              <w:t xml:space="preserve">, </w:t>
            </w:r>
            <w:r>
              <w:rPr>
                <w:rtl w:val="true"/>
              </w:rPr>
              <w:t>ע</w:t>
            </w:r>
            <w:r>
              <w:rPr>
                <w:rtl w:val="true"/>
              </w:rPr>
              <w:t>"</w:t>
            </w:r>
            <w:r>
              <w:rPr>
                <w:rtl w:val="true"/>
              </w:rPr>
              <w:t>פ</w:t>
            </w:r>
            <w:r>
              <w:rPr>
                <w:rFonts w:cs="Times New Roman;Times New Roman"/>
                <w:rtl w:val="true"/>
              </w:rPr>
              <w:t xml:space="preserve"> </w:t>
            </w:r>
            <w:r>
              <w:rPr/>
              <w:t>3788/18</w:t>
            </w:r>
            <w:r>
              <w:rPr>
                <w:rtl w:val="true"/>
              </w:rPr>
              <w:t xml:space="preserve">, </w:t>
            </w:r>
            <w:r>
              <w:rPr>
                <w:rtl w:val="true"/>
              </w:rPr>
              <w:t>ע</w:t>
            </w:r>
            <w:r>
              <w:rPr>
                <w:rtl w:val="true"/>
              </w:rPr>
              <w:t>"</w:t>
            </w:r>
            <w:r>
              <w:rPr>
                <w:rtl w:val="true"/>
              </w:rPr>
              <w:t>פ</w:t>
            </w:r>
            <w:r>
              <w:rPr>
                <w:rFonts w:cs="Times New Roman;Times New Roman"/>
                <w:rtl w:val="true"/>
              </w:rPr>
              <w:t xml:space="preserve"> </w:t>
            </w:r>
            <w:r>
              <w:rPr/>
              <w:t>3798/18</w:t>
            </w:r>
            <w:r>
              <w:rPr>
                <w:rtl w:val="true"/>
              </w:rPr>
              <w:t xml:space="preserve">, </w:t>
            </w:r>
            <w:r>
              <w:rPr>
                <w:rtl w:val="true"/>
              </w:rPr>
              <w:t>ע</w:t>
            </w:r>
            <w:r>
              <w:rPr>
                <w:rtl w:val="true"/>
              </w:rPr>
              <w:t>"</w:t>
            </w:r>
            <w:r>
              <w:rPr>
                <w:rtl w:val="true"/>
              </w:rPr>
              <w:t>פ</w:t>
            </w:r>
            <w:r>
              <w:rPr>
                <w:rFonts w:cs="Times New Roman;Times New Roman"/>
                <w:rtl w:val="true"/>
              </w:rPr>
              <w:t xml:space="preserve"> </w:t>
            </w:r>
            <w:r>
              <w:rPr/>
              <w:t>7593/18</w:t>
            </w:r>
            <w:r>
              <w:rPr>
                <w:rtl w:val="true"/>
              </w:rPr>
              <w:t>:</w:t>
            </w:r>
          </w:p>
        </w:tc>
        <w:tc>
          <w:tcPr>
            <w:tcW w:w="5238"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המשיב</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6326/18</w:t>
            </w:r>
            <w:r>
              <w:rPr>
                <w:rtl w:val="true"/>
              </w:rPr>
              <w:t>:</w:t>
            </w:r>
          </w:p>
        </w:tc>
        <w:tc>
          <w:tcPr>
            <w:tcW w:w="5131" w:type="dxa"/>
            <w:tcBorders/>
          </w:tcPr>
          <w:p>
            <w:pPr>
              <w:pStyle w:val="BodyRuller1"/>
              <w:ind w:end="0"/>
              <w:jc w:val="start"/>
              <w:rPr/>
            </w:pPr>
            <w:r>
              <w:rPr>
                <w:rtl w:val="true"/>
              </w:rPr>
              <w:t>נאור</w:t>
            </w:r>
            <w:r>
              <w:rPr>
                <w:rFonts w:cs="Times New Roman;Times New Roman"/>
                <w:rtl w:val="true"/>
              </w:rPr>
              <w:t xml:space="preserve"> </w:t>
            </w:r>
            <w:r>
              <w:rPr>
                <w:rtl w:val="true"/>
              </w:rPr>
              <w:t>שמואל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ערעורים</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גזרי</w:t>
            </w:r>
            <w:r>
              <w:rPr>
                <w:rFonts w:cs="Times New Roman;Times New Roman"/>
                <w:sz w:val="24"/>
                <w:sz w:val="24"/>
                <w:szCs w:val="24"/>
                <w:rtl w:val="true"/>
              </w:rPr>
              <w:t xml:space="preserve"> </w:t>
            </w:r>
            <w:r>
              <w:rPr>
                <w:sz w:val="24"/>
                <w:sz w:val="24"/>
                <w:szCs w:val="24"/>
                <w:rtl w:val="true"/>
              </w:rPr>
              <w:t>הדין</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בתל</w:t>
            </w:r>
            <w:r>
              <w:rPr>
                <w:rFonts w:cs="Times New Roman;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29.3.2018</w:t>
            </w:r>
            <w:r>
              <w:rPr>
                <w:sz w:val="24"/>
                <w:szCs w:val="24"/>
                <w:rtl w:val="true"/>
              </w:rPr>
              <w:t xml:space="preserve"> </w:t>
            </w:r>
            <w:r>
              <w:rPr>
                <w:sz w:val="24"/>
                <w:sz w:val="24"/>
                <w:szCs w:val="24"/>
                <w:rtl w:val="true"/>
              </w:rPr>
              <w:t>ומיום</w:t>
            </w:r>
            <w:r>
              <w:rPr>
                <w:rFonts w:cs="Times New Roman;Times New Roman"/>
                <w:sz w:val="24"/>
                <w:sz w:val="24"/>
                <w:szCs w:val="24"/>
                <w:rtl w:val="true"/>
              </w:rPr>
              <w:t xml:space="preserve">  </w:t>
            </w:r>
            <w:r>
              <w:rPr>
                <w:sz w:val="24"/>
                <w:szCs w:val="24"/>
              </w:rPr>
              <w:t>13.9.2018</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16579-08-16</w:t>
            </w:r>
            <w:r>
              <w:rPr>
                <w:sz w:val="24"/>
                <w:szCs w:val="24"/>
                <w:rtl w:val="true"/>
              </w:rPr>
              <w:t xml:space="preserve"> </w:t>
            </w:r>
            <w:r>
              <w:rPr>
                <w:sz w:val="24"/>
                <w:sz w:val="24"/>
                <w:szCs w:val="24"/>
                <w:rtl w:val="true"/>
              </w:rPr>
              <w:t>שניתנו</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השופטים</w:t>
            </w:r>
            <w:r>
              <w:rPr>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בן</w:t>
            </w:r>
            <w:r>
              <w:rPr>
                <w:rFonts w:cs="Times New Roman;Times New Roman"/>
                <w:sz w:val="24"/>
                <w:sz w:val="24"/>
                <w:szCs w:val="24"/>
                <w:rtl w:val="true"/>
              </w:rPr>
              <w:t xml:space="preserve"> </w:t>
            </w:r>
            <w:r>
              <w:rPr>
                <w:sz w:val="24"/>
                <w:sz w:val="24"/>
                <w:szCs w:val="24"/>
                <w:rtl w:val="true"/>
              </w:rPr>
              <w:t>יוסף</w:t>
            </w:r>
            <w:r>
              <w:rPr>
                <w:sz w:val="24"/>
                <w:szCs w:val="24"/>
                <w:rtl w:val="true"/>
              </w:rPr>
              <w:t xml:space="preserve">; </w:t>
            </w:r>
            <w:r>
              <w:rPr>
                <w:sz w:val="24"/>
                <w:sz w:val="24"/>
                <w:szCs w:val="24"/>
                <w:rtl w:val="true"/>
              </w:rPr>
              <w:t>צ</w:t>
            </w:r>
            <w:r>
              <w:rPr>
                <w:sz w:val="24"/>
                <w:szCs w:val="24"/>
                <w:rtl w:val="true"/>
              </w:rPr>
              <w:t xml:space="preserve">' </w:t>
            </w:r>
            <w:r>
              <w:rPr>
                <w:sz w:val="24"/>
                <w:sz w:val="24"/>
                <w:szCs w:val="24"/>
                <w:rtl w:val="true"/>
              </w:rPr>
              <w:t>קאפח</w:t>
            </w:r>
            <w:r>
              <w:rPr>
                <w:rFonts w:cs="Times New Roman;Times New Roman"/>
                <w:sz w:val="24"/>
                <w:sz w:val="24"/>
                <w:szCs w:val="24"/>
                <w:rtl w:val="true"/>
              </w:rPr>
              <w:t xml:space="preserve"> </w:t>
            </w:r>
            <w:r>
              <w:rPr>
                <w:sz w:val="24"/>
                <w:sz w:val="24"/>
                <w:szCs w:val="24"/>
                <w:rtl w:val="true"/>
              </w:rPr>
              <w:t>וא</w:t>
            </w:r>
            <w:r>
              <w:rPr>
                <w:sz w:val="24"/>
                <w:szCs w:val="24"/>
                <w:rtl w:val="true"/>
              </w:rPr>
              <w:t xml:space="preserve">' </w:t>
            </w:r>
            <w:r>
              <w:rPr>
                <w:sz w:val="24"/>
                <w:sz w:val="24"/>
                <w:szCs w:val="24"/>
                <w:rtl w:val="true"/>
              </w:rPr>
              <w:t>קלמן</w:t>
            </w:r>
            <w:r>
              <w:rPr>
                <w:rFonts w:cs="Times New Roman;Times New Roman"/>
                <w:sz w:val="24"/>
                <w:sz w:val="24"/>
                <w:szCs w:val="24"/>
                <w:rtl w:val="true"/>
              </w:rPr>
              <w:t xml:space="preserve"> </w:t>
            </w:r>
            <w:r>
              <w:rPr>
                <w:sz w:val="24"/>
                <w:sz w:val="24"/>
                <w:szCs w:val="24"/>
                <w:rtl w:val="true"/>
              </w:rPr>
              <w:t>ברום</w:t>
            </w:r>
            <w:r>
              <w:rPr>
                <w:sz w:val="24"/>
                <w:szCs w:val="24"/>
                <w:rtl w:val="true"/>
              </w:rPr>
              <w:t>;</w:t>
            </w:r>
          </w:p>
          <w:p>
            <w:pPr>
              <w:pStyle w:val="BodyRuller1"/>
              <w:ind w:end="0"/>
              <w:jc w:val="both"/>
              <w:rPr>
                <w:sz w:val="24"/>
                <w:szCs w:val="24"/>
              </w:rPr>
            </w:pPr>
            <w:r>
              <w:rPr>
                <w:sz w:val="24"/>
                <w:sz w:val="24"/>
                <w:szCs w:val="24"/>
                <w:rtl w:val="true"/>
              </w:rPr>
              <w:t>וערעור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גזר</w:t>
            </w:r>
            <w:r>
              <w:rPr>
                <w:rFonts w:cs="Times New Roman;Times New Roman"/>
                <w:sz w:val="24"/>
                <w:sz w:val="24"/>
                <w:szCs w:val="24"/>
                <w:rtl w:val="true"/>
              </w:rPr>
              <w:t xml:space="preserve"> </w:t>
            </w:r>
            <w:r>
              <w:rPr>
                <w:sz w:val="24"/>
                <w:sz w:val="24"/>
                <w:szCs w:val="24"/>
                <w:rtl w:val="true"/>
              </w:rPr>
              <w:t>הדין</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בתל</w:t>
            </w:r>
            <w:r>
              <w:rPr>
                <w:rFonts w:cs="Times New Roman;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27.6.2018</w:t>
            </w:r>
            <w:r>
              <w:rPr>
                <w:sz w:val="24"/>
                <w:szCs w:val="24"/>
                <w:rtl w:val="true"/>
              </w:rPr>
              <w:t xml:space="preserve"> </w:t>
            </w:r>
            <w:r>
              <w:rPr>
                <w:sz w:val="24"/>
                <w:sz w:val="24"/>
                <w:szCs w:val="24"/>
                <w:rtl w:val="true"/>
              </w:rPr>
              <w:t>ב</w:t>
            </w:r>
            <w:r>
              <w:rPr>
                <w:sz w:val="24"/>
                <w:sz w:val="24"/>
                <w:szCs w:val="24"/>
                <w:rtl w:val="true"/>
              </w:rPr>
              <w:t>ת</w:t>
            </w:r>
            <w:r>
              <w:rPr>
                <w:sz w:val="24"/>
                <w:szCs w:val="24"/>
                <w:rtl w:val="true"/>
              </w:rPr>
              <w:t>"</w:t>
            </w:r>
            <w:r>
              <w:rPr>
                <w:sz w:val="24"/>
                <w:sz w:val="24"/>
                <w:szCs w:val="24"/>
                <w:rtl w:val="true"/>
              </w:rPr>
              <w:t>פ</w:t>
            </w:r>
            <w:r>
              <w:rPr>
                <w:rFonts w:cs="Times New Roman;Times New Roman"/>
                <w:sz w:val="24"/>
                <w:sz w:val="24"/>
                <w:szCs w:val="24"/>
                <w:rtl w:val="true"/>
              </w:rPr>
              <w:t xml:space="preserve"> </w:t>
            </w:r>
            <w:r>
              <w:rPr>
                <w:sz w:val="24"/>
                <w:szCs w:val="24"/>
              </w:rPr>
              <w:t>16291-08-16</w:t>
            </w:r>
            <w:r>
              <w:rPr>
                <w:sz w:val="24"/>
                <w:szCs w:val="24"/>
                <w:rtl w:val="true"/>
              </w:rPr>
              <w:t xml:space="preserve"> </w:t>
            </w:r>
            <w:r>
              <w:rPr>
                <w:sz w:val="24"/>
                <w:sz w:val="24"/>
                <w:szCs w:val="24"/>
                <w:rtl w:val="true"/>
              </w:rPr>
              <w:t>שניתן</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ידי</w:t>
            </w:r>
            <w:r>
              <w:rPr>
                <w:rFonts w:cs="Times New Roman;Times New Roman"/>
                <w:sz w:val="24"/>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השופטת</w:t>
            </w:r>
            <w:r>
              <w:rPr>
                <w:rFonts w:cs="Times New Roman;Times New Roman"/>
                <w:sz w:val="24"/>
                <w:sz w:val="24"/>
                <w:szCs w:val="24"/>
                <w:rtl w:val="true"/>
              </w:rPr>
              <w:t xml:space="preserve"> </w:t>
            </w:r>
            <w:r>
              <w:rPr>
                <w:sz w:val="24"/>
                <w:sz w:val="24"/>
                <w:szCs w:val="24"/>
                <w:rtl w:val="true"/>
              </w:rPr>
              <w:t>ל</w:t>
            </w:r>
            <w:r>
              <w:rPr>
                <w:sz w:val="24"/>
                <w:szCs w:val="24"/>
                <w:rtl w:val="true"/>
              </w:rPr>
              <w:t xml:space="preserve">' </w:t>
            </w:r>
            <w:r>
              <w:rPr>
                <w:sz w:val="24"/>
                <w:sz w:val="24"/>
                <w:szCs w:val="24"/>
                <w:rtl w:val="true"/>
              </w:rPr>
              <w:t>מרגולין</w:t>
            </w:r>
            <w:r>
              <w:rPr>
                <w:sz w:val="24"/>
                <w:szCs w:val="24"/>
                <w:rtl w:val="true"/>
              </w:rPr>
              <w:t>-</w:t>
            </w:r>
            <w:r>
              <w:rPr>
                <w:sz w:val="24"/>
                <w:sz w:val="24"/>
                <w:szCs w:val="24"/>
                <w:rtl w:val="true"/>
              </w:rPr>
              <w:t>יחידי</w:t>
            </w:r>
          </w:p>
        </w:tc>
      </w:tr>
    </w:tbl>
    <w:p>
      <w:pPr>
        <w:pStyle w:val="Ruller31"/>
        <w:ind w:end="0"/>
        <w:jc w:val="start"/>
        <w:rPr/>
      </w:pPr>
      <w:r>
        <w:rPr>
          <w:rtl w:val="true"/>
        </w:rPr>
      </w:r>
      <w:r>
        <w:br w:type="page"/>
      </w:r>
    </w:p>
    <w:p>
      <w:pPr>
        <w:pStyle w:val="Normal"/>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3857"/>
        <w:gridCol w:w="1276"/>
      </w:tblGrid>
      <w:tr>
        <w:trPr/>
        <w:tc>
          <w:tcPr>
            <w:tcW w:w="3230" w:type="dxa"/>
            <w:tcBorders/>
          </w:tcPr>
          <w:p>
            <w:pPr>
              <w:pStyle w:val="BodyRuller1"/>
              <w:ind w:end="0"/>
              <w:jc w:val="start"/>
              <w:rPr>
                <w:sz w:val="24"/>
                <w:szCs w:val="24"/>
              </w:rPr>
            </w:pPr>
            <w:r>
              <w:rPr>
                <w:sz w:val="24"/>
                <w:sz w:val="24"/>
                <w:szCs w:val="24"/>
                <w:rtl w:val="true"/>
              </w:rPr>
              <w:t>תאריכי</w:t>
            </w:r>
            <w:r>
              <w:rPr>
                <w:rFonts w:cs="Times New Roman;Times New Roman"/>
                <w:sz w:val="24"/>
                <w:sz w:val="24"/>
                <w:szCs w:val="24"/>
                <w:rtl w:val="true"/>
              </w:rPr>
              <w:t xml:space="preserve"> </w:t>
            </w:r>
            <w:r>
              <w:rPr>
                <w:sz w:val="24"/>
                <w:sz w:val="24"/>
                <w:szCs w:val="24"/>
                <w:rtl w:val="true"/>
              </w:rPr>
              <w:t>הישיבות</w:t>
            </w:r>
            <w:r>
              <w:rPr>
                <w:sz w:val="24"/>
                <w:szCs w:val="24"/>
                <w:rtl w:val="true"/>
              </w:rPr>
              <w:t>:</w:t>
            </w:r>
          </w:p>
        </w:tc>
        <w:tc>
          <w:tcPr>
            <w:tcW w:w="3857" w:type="dxa"/>
            <w:tcBorders/>
          </w:tcPr>
          <w:p>
            <w:pPr>
              <w:pStyle w:val="BodyRuller1"/>
              <w:ind w:end="0"/>
              <w:jc w:val="start"/>
              <w:rPr>
                <w:sz w:val="24"/>
                <w:szCs w:val="24"/>
              </w:rPr>
            </w:pPr>
            <w:r>
              <w:rPr>
                <w:sz w:val="24"/>
                <w:sz w:val="24"/>
                <w:szCs w:val="24"/>
                <w:rtl w:val="true"/>
              </w:rPr>
              <w:t>כ</w:t>
            </w:r>
            <w:r>
              <w:rPr>
                <w:sz w:val="24"/>
                <w:szCs w:val="24"/>
                <w:rtl w:val="true"/>
              </w:rPr>
              <w:t>"</w:t>
            </w:r>
            <w:r>
              <w:rPr>
                <w:sz w:val="24"/>
                <w:sz w:val="24"/>
                <w:szCs w:val="24"/>
                <w:rtl w:val="true"/>
              </w:rPr>
              <w:t>ו</w:t>
            </w:r>
            <w:r>
              <w:rPr>
                <w:rFonts w:cs="Times New Roman;Times New Roman"/>
                <w:sz w:val="24"/>
                <w:sz w:val="24"/>
                <w:szCs w:val="24"/>
                <w:rtl w:val="true"/>
              </w:rPr>
              <w:t xml:space="preserve"> </w:t>
            </w:r>
            <w:r>
              <w:rPr>
                <w:sz w:val="24"/>
                <w:sz w:val="24"/>
                <w:szCs w:val="24"/>
                <w:rtl w:val="true"/>
              </w:rPr>
              <w:t>בטבת</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sz w:val="24"/>
                <w:sz w:val="24"/>
                <w:szCs w:val="24"/>
                <w:rtl w:val="true"/>
              </w:rPr>
              <w:t xml:space="preserve"> </w:t>
            </w:r>
            <w:r>
              <w:rPr>
                <w:rtl w:val="true"/>
              </w:rPr>
              <w:t>(</w:t>
            </w:r>
            <w:r>
              <w:rPr/>
              <w:t>3.1.2019</w:t>
            </w:r>
            <w:r>
              <w:rPr>
                <w:rtl w:val="true"/>
              </w:rPr>
              <w:t>)</w:t>
            </w:r>
          </w:p>
        </w:tc>
        <w:tc>
          <w:tcPr>
            <w:tcW w:w="1276" w:type="dxa"/>
            <w:tcBorders/>
          </w:tcPr>
          <w:p>
            <w:pPr>
              <w:pStyle w:val="BodyRuller1"/>
              <w:snapToGrid w:val="false"/>
              <w:ind w:end="0"/>
              <w:jc w:val="start"/>
              <w:rPr>
                <w:sz w:val="24"/>
                <w:szCs w:val="24"/>
              </w:rPr>
            </w:pPr>
            <w:r>
              <w:rPr>
                <w:sz w:val="24"/>
                <w:szCs w:val="24"/>
                <w:rtl w:val="true"/>
              </w:rPr>
            </w:r>
          </w:p>
        </w:tc>
      </w:tr>
      <w:tr>
        <w:trPr/>
        <w:tc>
          <w:tcPr>
            <w:tcW w:w="3230" w:type="dxa"/>
            <w:tcBorders/>
          </w:tcPr>
          <w:p>
            <w:pPr>
              <w:pStyle w:val="BodyRuller1"/>
              <w:snapToGrid w:val="false"/>
              <w:ind w:end="0"/>
              <w:jc w:val="start"/>
              <w:rPr>
                <w:sz w:val="24"/>
                <w:szCs w:val="24"/>
              </w:rPr>
            </w:pPr>
            <w:r>
              <w:rPr>
                <w:sz w:val="24"/>
                <w:szCs w:val="24"/>
                <w:rtl w:val="true"/>
              </w:rPr>
            </w:r>
          </w:p>
        </w:tc>
        <w:tc>
          <w:tcPr>
            <w:tcW w:w="3857" w:type="dxa"/>
            <w:tcBorders/>
          </w:tcPr>
          <w:p>
            <w:pPr>
              <w:pStyle w:val="BodyRuller1"/>
              <w:ind w:end="0"/>
              <w:jc w:val="start"/>
              <w:rPr/>
            </w:pPr>
            <w:r>
              <w:rPr>
                <w:sz w:val="24"/>
                <w:sz w:val="24"/>
                <w:szCs w:val="24"/>
                <w:rtl w:val="true"/>
              </w:rPr>
              <w:t>ט</w:t>
            </w:r>
            <w:r>
              <w:rPr>
                <w:sz w:val="24"/>
                <w:szCs w:val="24"/>
                <w:rtl w:val="true"/>
              </w:rPr>
              <w:t xml:space="preserve">' </w:t>
            </w:r>
            <w:r>
              <w:rPr>
                <w:sz w:val="24"/>
                <w:sz w:val="24"/>
                <w:szCs w:val="24"/>
                <w:rtl w:val="true"/>
              </w:rPr>
              <w:t>בשבט</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r>
              <w:rPr>
                <w:rFonts w:cs="Times New Roman;Times New Roman"/>
                <w:sz w:val="24"/>
                <w:sz w:val="24"/>
                <w:szCs w:val="24"/>
                <w:rtl w:val="true"/>
              </w:rPr>
              <w:t xml:space="preserve"> </w:t>
            </w:r>
            <w:r>
              <w:rPr>
                <w:rtl w:val="true"/>
              </w:rPr>
              <w:t>(</w:t>
            </w:r>
            <w:r>
              <w:rPr/>
              <w:t>15.1.2019</w:t>
            </w:r>
            <w:r>
              <w:rPr>
                <w:rtl w:val="true"/>
              </w:rPr>
              <w:t>)</w:t>
            </w:r>
            <w:r>
              <w:rPr>
                <w:rtl w:val="true"/>
              </w:rPr>
              <w:t xml:space="preserve">       </w:t>
            </w:r>
          </w:p>
        </w:tc>
        <w:tc>
          <w:tcPr>
            <w:tcW w:w="1276"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3754/18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אורי</w:t>
            </w:r>
            <w:r>
              <w:rPr>
                <w:rFonts w:cs="Times New Roman;Times New Roman"/>
                <w:rtl w:val="true"/>
              </w:rPr>
              <w:t xml:space="preserve"> </w:t>
            </w:r>
            <w:r>
              <w:rPr>
                <w:rtl w:val="true"/>
              </w:rPr>
              <w:t>קינן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3"/>
        <w:gridCol w:w="5130"/>
      </w:tblGrid>
      <w:tr>
        <w:trPr/>
        <w:tc>
          <w:tcPr>
            <w:tcW w:w="3233"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3765/18</w:t>
            </w:r>
            <w:r>
              <w:rPr>
                <w:rtl w:val="true"/>
              </w:rPr>
              <w:t>:</w:t>
            </w:r>
          </w:p>
        </w:tc>
        <w:tc>
          <w:tcPr>
            <w:tcW w:w="5130"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נס</w:t>
            </w:r>
            <w:r>
              <w:rPr>
                <w:rFonts w:cs="Times New Roman;Times New Roman"/>
                <w:rtl w:val="true"/>
              </w:rPr>
              <w:t xml:space="preserve"> </w:t>
            </w:r>
            <w:r>
              <w:rPr>
                <w:rtl w:val="true"/>
              </w:rPr>
              <w:t>בן</w:t>
            </w:r>
            <w:r>
              <w:rPr>
                <w:rFonts w:cs="Times New Roman;Times New Roman"/>
                <w:rtl w:val="true"/>
              </w:rPr>
              <w:t xml:space="preserve"> </w:t>
            </w:r>
            <w:r>
              <w:rPr>
                <w:rtl w:val="true"/>
              </w:rPr>
              <w:t>נתן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2"/>
        <w:gridCol w:w="5131"/>
      </w:tblGrid>
      <w:tr>
        <w:trPr/>
        <w:tc>
          <w:tcPr>
            <w:tcW w:w="3232"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3788/18</w:t>
            </w:r>
            <w:r>
              <w:rPr>
                <w:rtl w:val="true"/>
              </w:rPr>
              <w:t>:</w:t>
            </w:r>
          </w:p>
        </w:tc>
        <w:tc>
          <w:tcPr>
            <w:tcW w:w="5131"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ששי</w:t>
            </w:r>
            <w:r>
              <w:rPr>
                <w:rFonts w:cs="Times New Roman;Times New Roman"/>
                <w:rtl w:val="true"/>
              </w:rPr>
              <w:t xml:space="preserve"> </w:t>
            </w:r>
            <w:r>
              <w:rPr>
                <w:rtl w:val="true"/>
              </w:rPr>
              <w:t>גז</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שירן</w:t>
            </w:r>
            <w:r>
              <w:rPr>
                <w:rFonts w:cs="Times New Roman;Times New Roman"/>
                <w:rtl w:val="true"/>
              </w:rPr>
              <w:t xml:space="preserve"> </w:t>
            </w:r>
            <w:r>
              <w:rPr>
                <w:rtl w:val="true"/>
              </w:rPr>
              <w:t>גולברי</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3798/18</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קובי</w:t>
            </w:r>
            <w:r>
              <w:rPr>
                <w:rFonts w:cs="Times New Roman;Times New Roman"/>
                <w:rtl w:val="true"/>
              </w:rPr>
              <w:t xml:space="preserve"> </w:t>
            </w:r>
            <w:r>
              <w:rPr>
                <w:rtl w:val="true"/>
              </w:rPr>
              <w:t>בן</w:t>
            </w:r>
            <w:r>
              <w:rPr>
                <w:rFonts w:cs="Times New Roman;Times New Roman"/>
                <w:rtl w:val="true"/>
              </w:rPr>
              <w:t xml:space="preserve"> </w:t>
            </w:r>
            <w:r>
              <w:rPr>
                <w:rtl w:val="true"/>
              </w:rPr>
              <w:t>שעיה</w:t>
            </w:r>
          </w:p>
        </w:tc>
      </w:tr>
    </w:tbl>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8"/>
        <w:gridCol w:w="5135"/>
      </w:tblGrid>
      <w:tr>
        <w:trPr/>
        <w:tc>
          <w:tcPr>
            <w:tcW w:w="3228"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המשיבה</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3754/18</w:t>
            </w:r>
            <w:r>
              <w:rPr>
                <w:rtl w:val="true"/>
              </w:rPr>
              <w:t xml:space="preserve">, </w:t>
            </w:r>
            <w:r>
              <w:rPr>
                <w:rtl w:val="true"/>
              </w:rPr>
              <w:t>ע</w:t>
            </w:r>
            <w:r>
              <w:rPr>
                <w:rtl w:val="true"/>
              </w:rPr>
              <w:t>"</w:t>
            </w:r>
            <w:r>
              <w:rPr>
                <w:rtl w:val="true"/>
              </w:rPr>
              <w:t>פ</w:t>
            </w:r>
            <w:r>
              <w:rPr>
                <w:rFonts w:cs="Times New Roman;Times New Roman"/>
                <w:rtl w:val="true"/>
              </w:rPr>
              <w:t xml:space="preserve"> </w:t>
            </w:r>
            <w:r>
              <w:rPr/>
              <w:t>3765/18</w:t>
            </w:r>
            <w:r>
              <w:rPr>
                <w:rtl w:val="true"/>
              </w:rPr>
              <w:t xml:space="preserve">, </w:t>
            </w:r>
            <w:r>
              <w:rPr>
                <w:rtl w:val="true"/>
              </w:rPr>
              <w:t>ע</w:t>
            </w:r>
            <w:r>
              <w:rPr>
                <w:rtl w:val="true"/>
              </w:rPr>
              <w:t>"</w:t>
            </w:r>
            <w:r>
              <w:rPr>
                <w:rtl w:val="true"/>
              </w:rPr>
              <w:t>פ</w:t>
            </w:r>
            <w:r>
              <w:rPr>
                <w:rFonts w:cs="Times New Roman;Times New Roman"/>
                <w:rtl w:val="true"/>
              </w:rPr>
              <w:t xml:space="preserve"> </w:t>
            </w:r>
            <w:r>
              <w:rPr/>
              <w:t>3788/18</w:t>
            </w:r>
            <w:r>
              <w:rPr>
                <w:rtl w:val="true"/>
              </w:rPr>
              <w:t xml:space="preserve">, </w:t>
            </w:r>
            <w:r>
              <w:rPr>
                <w:rtl w:val="true"/>
              </w:rPr>
              <w:t>ע</w:t>
            </w:r>
            <w:r>
              <w:rPr>
                <w:rtl w:val="true"/>
              </w:rPr>
              <w:t>"</w:t>
            </w:r>
            <w:r>
              <w:rPr>
                <w:rtl w:val="true"/>
              </w:rPr>
              <w:t>פ</w:t>
            </w:r>
            <w:r>
              <w:rPr>
                <w:rFonts w:cs="Times New Roman;Times New Roman"/>
                <w:rtl w:val="true"/>
              </w:rPr>
              <w:t xml:space="preserve"> </w:t>
            </w:r>
            <w:r>
              <w:rPr/>
              <w:t>3798/18</w:t>
            </w:r>
            <w:r>
              <w:rPr>
                <w:rtl w:val="true"/>
              </w:rPr>
              <w:t xml:space="preserve">, </w:t>
            </w:r>
            <w:r>
              <w:rPr>
                <w:rtl w:val="true"/>
              </w:rPr>
              <w:t>ע</w:t>
            </w:r>
            <w:r>
              <w:rPr>
                <w:rtl w:val="true"/>
              </w:rPr>
              <w:t>"</w:t>
            </w:r>
            <w:r>
              <w:rPr>
                <w:rtl w:val="true"/>
              </w:rPr>
              <w:t>פ</w:t>
            </w:r>
            <w:r>
              <w:rPr>
                <w:rFonts w:cs="Times New Roman;Times New Roman"/>
                <w:rtl w:val="true"/>
              </w:rPr>
              <w:t xml:space="preserve"> </w:t>
            </w:r>
            <w:r>
              <w:rPr/>
              <w:t>7593/18</w:t>
            </w:r>
            <w:r>
              <w:rPr>
                <w:rtl w:val="true"/>
              </w:rPr>
              <w:t>:</w:t>
            </w:r>
          </w:p>
        </w:tc>
        <w:tc>
          <w:tcPr>
            <w:tcW w:w="5135" w:type="dxa"/>
            <w:tcBorders/>
          </w:tcPr>
          <w:p>
            <w:pPr>
              <w:pStyle w:val="BodyRuller1"/>
              <w:snapToGrid w:val="false"/>
              <w:ind w:end="0"/>
              <w:jc w:val="start"/>
              <w:rPr/>
            </w:pPr>
            <w:r>
              <w:rPr>
                <w:rtl w:val="true"/>
              </w:rPr>
            </w:r>
          </w:p>
          <w:p>
            <w:pPr>
              <w:pStyle w:val="BodyRuller1"/>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תמר</w:t>
            </w:r>
            <w:r>
              <w:rPr>
                <w:rFonts w:cs="Times New Roman;Times New Roman"/>
                <w:rtl w:val="true"/>
              </w:rPr>
              <w:t xml:space="preserve"> </w:t>
            </w:r>
            <w:r>
              <w:rPr>
                <w:rtl w:val="true"/>
              </w:rPr>
              <w:t>ברונשטיין</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קרן</w:t>
            </w:r>
            <w:r>
              <w:rPr>
                <w:rFonts w:cs="Times New Roman;Times New Roman"/>
                <w:rtl w:val="true"/>
              </w:rPr>
              <w:t xml:space="preserve"> </w:t>
            </w:r>
            <w:r>
              <w:rPr>
                <w:rtl w:val="true"/>
              </w:rPr>
              <w:t>רוט</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שרית</w:t>
            </w:r>
            <w:r>
              <w:rPr>
                <w:rFonts w:cs="Times New Roman;Times New Roman"/>
                <w:rtl w:val="true"/>
              </w:rPr>
              <w:t xml:space="preserve"> </w:t>
            </w:r>
            <w:r>
              <w:rPr>
                <w:rtl w:val="true"/>
              </w:rPr>
              <w:t>שמש</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אילן</w:t>
            </w:r>
            <w:r>
              <w:rPr>
                <w:rFonts w:cs="Times New Roman;Times New Roman"/>
                <w:rtl w:val="true"/>
              </w:rPr>
              <w:t xml:space="preserve"> </w:t>
            </w:r>
            <w:r>
              <w:rPr>
                <w:rtl w:val="true"/>
              </w:rPr>
              <w:t>סיוון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1"/>
        <w:gridCol w:w="5132"/>
      </w:tblGrid>
      <w:tr>
        <w:trPr/>
        <w:tc>
          <w:tcPr>
            <w:tcW w:w="3231" w:type="dxa"/>
            <w:tcBorders/>
          </w:tcPr>
          <w:p>
            <w:pPr>
              <w:pStyle w:val="BodyRuller1"/>
              <w:ind w:end="0"/>
              <w:jc w:val="start"/>
              <w:rPr/>
            </w:pPr>
            <w:r>
              <w:rPr>
                <w:rtl w:val="true"/>
              </w:rPr>
              <w:t>בשם</w:t>
            </w:r>
            <w:r>
              <w:rPr>
                <w:rFonts w:cs="Times New Roman;Times New Roman"/>
                <w:rtl w:val="true"/>
              </w:rPr>
              <w:t xml:space="preserve"> </w:t>
            </w:r>
            <w:r>
              <w:rPr>
                <w:rtl w:val="true"/>
              </w:rPr>
              <w:t>המשיב</w:t>
            </w:r>
            <w:r>
              <w:rPr>
                <w:rFonts w:cs="Times New Roman;Times New Roman"/>
                <w:rtl w:val="true"/>
              </w:rPr>
              <w:t xml:space="preserve"> </w:t>
            </w:r>
            <w:r>
              <w:rPr>
                <w:rtl w:val="true"/>
              </w:rPr>
              <w:t>ב</w:t>
            </w:r>
            <w:r>
              <w:rPr>
                <w:rtl w:val="true"/>
              </w:rPr>
              <w:t>ע</w:t>
            </w:r>
            <w:r>
              <w:rPr>
                <w:rtl w:val="true"/>
              </w:rPr>
              <w:t>"</w:t>
            </w:r>
            <w:r>
              <w:rPr>
                <w:rtl w:val="true"/>
              </w:rPr>
              <w:t>פ</w:t>
            </w:r>
            <w:r>
              <w:rPr>
                <w:rFonts w:cs="Times New Roman;Times New Roman"/>
                <w:rtl w:val="true"/>
              </w:rPr>
              <w:t xml:space="preserve"> </w:t>
            </w:r>
            <w:r>
              <w:rPr/>
              <w:t>6326/18</w:t>
            </w:r>
            <w:r>
              <w:rPr>
                <w:rtl w:val="true"/>
              </w:rPr>
              <w:t>:</w:t>
            </w:r>
          </w:p>
          <w:p>
            <w:pPr>
              <w:pStyle w:val="BodyRuller1"/>
              <w:ind w:end="0"/>
              <w:jc w:val="start"/>
              <w:rPr/>
            </w:pPr>
            <w:r>
              <w:rPr>
                <w:rtl w:val="true"/>
              </w:rPr>
            </w:r>
          </w:p>
          <w:p>
            <w:pPr>
              <w:pStyle w:val="BodyRuller1"/>
              <w:ind w:end="0"/>
              <w:jc w:val="start"/>
              <w:rPr/>
            </w:pPr>
            <w:r>
              <w:rPr>
                <w:rtl w:val="true"/>
              </w:rPr>
              <w:t>בשם</w:t>
            </w:r>
            <w:r>
              <w:rPr>
                <w:rFonts w:cs="Times New Roman;Times New Roman"/>
                <w:rtl w:val="true"/>
              </w:rPr>
              <w:t xml:space="preserve"> </w:t>
            </w:r>
            <w:r>
              <w:rPr>
                <w:rtl w:val="true"/>
              </w:rPr>
              <w:t>שירות</w:t>
            </w:r>
            <w:r>
              <w:rPr>
                <w:rFonts w:cs="Times New Roman;Times New Roman"/>
                <w:rtl w:val="true"/>
              </w:rPr>
              <w:t xml:space="preserve"> </w:t>
            </w:r>
            <w:r>
              <w:rPr>
                <w:rtl w:val="true"/>
              </w:rPr>
              <w:t>המבחן</w:t>
            </w:r>
            <w:r>
              <w:rPr>
                <w:rFonts w:cs="Times New Roman;Times New Roman"/>
                <w:rtl w:val="true"/>
              </w:rPr>
              <w:t xml:space="preserve"> </w:t>
            </w:r>
            <w:r>
              <w:rPr>
                <w:rtl w:val="true"/>
              </w:rPr>
              <w:t>לנוער</w:t>
            </w:r>
            <w:r>
              <w:rPr>
                <w:rtl w:val="true"/>
              </w:rPr>
              <w:t>:</w:t>
            </w:r>
          </w:p>
        </w:tc>
        <w:tc>
          <w:tcPr>
            <w:tcW w:w="5132"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עמית</w:t>
            </w:r>
            <w:r>
              <w:rPr>
                <w:rFonts w:cs="Times New Roman;Times New Roman"/>
                <w:rtl w:val="true"/>
              </w:rPr>
              <w:t xml:space="preserve"> </w:t>
            </w:r>
            <w:r>
              <w:rPr>
                <w:rtl w:val="true"/>
              </w:rPr>
              <w:t>דויטשר</w:t>
            </w:r>
            <w:r>
              <w:rPr>
                <w:rtl w:val="true"/>
              </w:rPr>
              <w:br/>
            </w:r>
          </w:p>
          <w:p>
            <w:pPr>
              <w:pStyle w:val="BodyRuller1"/>
              <w:ind w:end="0"/>
              <w:jc w:val="start"/>
              <w:rPr/>
            </w:pPr>
            <w:r>
              <w:rPr>
                <w:rtl w:val="true"/>
              </w:rPr>
              <w:t>הגב</w:t>
            </w:r>
            <w:r>
              <w:rPr>
                <w:rtl w:val="true"/>
              </w:rPr>
              <w:t xml:space="preserve">' </w:t>
            </w:r>
            <w:r>
              <w:rPr>
                <w:rtl w:val="true"/>
              </w:rPr>
              <w:t>טלי</w:t>
            </w:r>
            <w:r>
              <w:rPr>
                <w:rFonts w:cs="Times New Roman;Times New Roman"/>
                <w:rtl w:val="true"/>
              </w:rPr>
              <w:t xml:space="preserve"> </w:t>
            </w:r>
            <w:r>
              <w:rPr>
                <w:rtl w:val="true"/>
              </w:rPr>
              <w:t>סמואל</w:t>
            </w:r>
          </w:p>
        </w:tc>
      </w:tr>
    </w:tbl>
    <w:p>
      <w:pPr>
        <w:pStyle w:val="Normal"/>
        <w:tabs>
          <w:tab w:val="clear" w:pos="720"/>
          <w:tab w:val="left" w:pos="2552" w:leader="none"/>
        </w:tabs>
        <w:spacing w:lineRule="auto" w:line="480"/>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144</w:t>
        </w:r>
        <w:r>
          <w:rPr>
            <w:rStyle w:val="Hyperlink"/>
            <w:rFonts w:ascii="FrankRuehl" w:hAnsi="FrankRuehl" w:cs="FrankRuehl"/>
            <w:color w:val="0000FF"/>
            <w:sz w:val="24"/>
            <w:sz w:val="24"/>
            <w:u w:val="single"/>
            <w:rtl w:val="true"/>
          </w:rPr>
          <w:t>ב</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144</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Pr>
          <w:t>2</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196</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329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u w:val="single"/>
          </w:rPr>
          <w:t>332</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332</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333</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4">
        <w:r>
          <w:rPr>
            <w:rStyle w:val="Hyperlink"/>
            <w:rFonts w:cs="FrankRuehl" w:ascii="FrankRuehl" w:hAnsi="FrankRuehl"/>
            <w:color w:val="0000FF"/>
            <w:sz w:val="24"/>
            <w:u w:val="single"/>
          </w:rPr>
          <w:t>380</w:t>
        </w:r>
      </w:hyperlink>
      <w:r>
        <w:rPr>
          <w:rFonts w:cs="FrankRuehl" w:ascii="FrankRuehl" w:hAnsi="FrankRuehl"/>
          <w:sz w:val="24"/>
          <w:rtl w:val="true"/>
        </w:rPr>
        <w:t xml:space="preserve">, </w:t>
      </w:r>
      <w:hyperlink r:id="rId15">
        <w:r>
          <w:rPr>
            <w:rStyle w:val="Hyperlink"/>
            <w:rFonts w:cs="FrankRuehl" w:ascii="FrankRuehl" w:hAnsi="FrankRuehl"/>
            <w:color w:val="0000FF"/>
            <w:sz w:val="24"/>
            <w:u w:val="single"/>
          </w:rPr>
          <w:t>381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u w:val="single"/>
          </w:rPr>
          <w:t>381</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ג</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8">
        <w:r>
          <w:rPr>
            <w:rStyle w:val="Hyperlink"/>
            <w:rFonts w:cs="FrankRuehl" w:ascii="FrankRuehl" w:hAnsi="FrankRuehl"/>
            <w:color w:val="0000FF"/>
            <w:sz w:val="24"/>
            <w:u w:val="single"/>
          </w:rPr>
          <w:t>402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u w:val="single"/>
          </w:rPr>
          <w:t>40</w:t>
        </w:r>
        <w:r>
          <w:rPr>
            <w:rStyle w:val="Hyperlink"/>
            <w:rFonts w:ascii="FrankRuehl" w:hAnsi="FrankRuehl" w:cs="FrankRuehl"/>
            <w:color w:val="0000FF"/>
            <w:sz w:val="24"/>
            <w:sz w:val="24"/>
            <w:u w:val="single"/>
            <w:rtl w:val="true"/>
          </w:rPr>
          <w:t>יג</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413</w:t>
        </w:r>
        <w:r>
          <w:rPr>
            <w:rStyle w:val="Hyperlink"/>
            <w:rFonts w:ascii="FrankRuehl" w:hAnsi="FrankRuehl" w:cs="FrankRuehl"/>
            <w:color w:val="0000FF"/>
            <w:sz w:val="24"/>
            <w:sz w:val="24"/>
            <w:u w:val="single"/>
            <w:rtl w:val="true"/>
          </w:rPr>
          <w:t>ה</w:t>
        </w:r>
      </w:hyperlink>
      <w:r>
        <w:rPr>
          <w:rFonts w:cs="FrankRuehl" w:ascii="FrankRuehl" w:hAnsi="FrankRuehl"/>
          <w:sz w:val="24"/>
          <w:rtl w:val="true"/>
        </w:rPr>
        <w:t xml:space="preserve">, </w:t>
      </w:r>
      <w:hyperlink r:id="rId21">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2">
        <w:r>
          <w:rPr>
            <w:rStyle w:val="Hyperlink"/>
            <w:rFonts w:ascii="FrankRuehl" w:hAnsi="FrankRuehl" w:cs="FrankRuehl"/>
            <w:color w:val="0000FF"/>
            <w:sz w:val="24"/>
            <w:sz w:val="24"/>
            <w:u w:val="single"/>
            <w:rtl w:val="true"/>
          </w:rPr>
          <w:t>חוק איסור אלימות בספורט</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תשס</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ח</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2008</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6" w:name="ABSTRACT_START"/>
      <w:bookmarkStart w:id="7" w:name="LawTable_End"/>
      <w:bookmarkEnd w:id="6"/>
      <w:bookmarkEnd w:id="7"/>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ד בעניינם של </w:t>
      </w:r>
      <w:r>
        <w:rPr>
          <w:rFonts w:cs="Times New Roman;Times New Roman" w:ascii="Times New Roman;Times New Roman" w:hAnsi="Times New Roman;Times New Roman"/>
          <w:spacing w:val="0"/>
          <w:sz w:val="24"/>
          <w:szCs w:val="26"/>
        </w:rPr>
        <w:t>6</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שהורשעו בעבירות אלימות חמורות שביצעו במסגרת חברותם בארגון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 פמיליה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קודם שניתן בעניינם של מעורבים אחרים בפרשה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 יש ליתן משקל משמעותי לשיקול הרתעת הרבים ולהטיל עונשים כבדים כביטוי לסלידה ולגינוי חברתי תקיף וחד משמעי כלפי מעשי אלימות מאורגנת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כל שכן שעה שהם נעשים על רקע אירועי ספורט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נקבע שם כי השתתפות בשני אירועי אלימות נפרדים מהווה היבט חומרה עצמאי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בערעורים דכאן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מתקיימת נסיבה כללית נוספת לחומרה והיא מעמדו של הנאשם כמנהיג בארגון</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אלימות על רקע אידיאולוגי</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שיקולים לחומרה</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התערבות ערכאת ערעור</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ערעורים על גזרי דין בעניינם של שישה שהורשעו על פי הודאתם בשל מעורבותם בעבירות אלימות חמורות שביצעו במסגרת חברותם בארגון אוהדים של קבוצת הכדורגל בית</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ר ירושלים בשם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 פמיליה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באוהדים של קבוצות יריבות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חמישה מהם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כולם יחד יכונו 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וכל אחד לחוד יכונה בשם משפחתו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והמדינה תכונה בעניינם המשיבה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מערערים על חומרת העונש ואילו המדינה מצידה ערערה על קולת עונשו של נאור שמואל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המשיב</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יצויין כי עניינם של שבעה מעורבים נוספים נדון והוכרע על ידי מותב זה ב</w:t>
      </w:r>
      <w:hyperlink r:id="rId23">
        <w:r>
          <w:rPr>
            <w:rStyle w:val="Hyperlink"/>
            <w:rFonts w:ascii="Times New Roman;Times New Roman" w:hAnsi="Times New Roman;Times New Roman" w:cs="Times New Roman;Times New Roman"/>
            <w:spacing w:val="0"/>
            <w:sz w:val="24"/>
            <w:sz w:val="24"/>
            <w:szCs w:val="26"/>
            <w:rtl w:val="true"/>
          </w:rPr>
          <w:t>ע</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 xml:space="preserve">פ </w:t>
        </w:r>
        <w:r>
          <w:rPr>
            <w:rStyle w:val="Hyperlink"/>
            <w:rFonts w:cs="Times New Roman;Times New Roman" w:ascii="Times New Roman;Times New Roman" w:hAnsi="Times New Roman;Times New Roman"/>
            <w:spacing w:val="0"/>
            <w:sz w:val="24"/>
            <w:szCs w:val="26"/>
          </w:rPr>
          <w:t>2814/18</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עניין מנור</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השופט 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בהסכמת השופטים נ</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סולברג 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שטיין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ערעורי המערערים וקיבל את ערעור המדינה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מהטעמים הבאים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בעניין מנור עמד השופט סולברג על חומרת המעשים ומאפייניהם הייחודים בשל ביצועם כחלק מארגון שחבריו אחזו בתפיסות גזעניות ומלאות בשנאת האחר וחתרו בפועל לממשן בדרכים אלימות ובמעשים שאך בנס לא עלו בחיי אדם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לא היו רחוקים מכך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והכל סביב אהדתם לקבוצת כדורגל מסויימת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אהדה שלתוכה יצקו תכנים של שנאה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גזענות ואלימות הרחוקים מרחק של יום וליל מהתנהגות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ספורטיבית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התקבצותם יחד – התקבצות מאורגנת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שבסיסה מובנה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היררכי וקבוע – ופעולתם המשותפת דמתה לפעילות גיס מאורגן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שיש לו מנהיגים ואנשי ביצוע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שאוסף מידע על יריביו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אוהדי קבוצות יריבות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וסוחף את חבריו לפעילות אלימה משותפת</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בשל 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נקבע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יש ליתן משקל משמעותי לשיקול הרתעת הרבים ולהטיל עונשים כבדים כביטוי לסלידה ולגינוי חברתי תקיף וחד משמעי כלפי מעשי אלימות מאורגנת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כל שכן שעה שהם נעשים על רקע אירועי ספורט</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נסיבה כללית נוספת לחומרה היתה השתתפות ביותר מאירוע אלימות אחד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ובייחוד בשני אירועי פלורנטין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שכן יש בכך כדי להעיד על זלזול בחוק ועל פעולה פלילית מודעת ומתוכננת של מעשים שחזרו ונשנו בפער זמנים משמעותי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מטעמים אלו נמצא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להחמיר בעונשיהם של מספר מעורבים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רובם נעדרי עבר פלילי וכולם נמנו על אנשי הביצוע של הארגון</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בערעורים דכאן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מתקיימת נסיבה כללית נוספת לחומרה שיש להביאה בחשבון בבחינת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והיא נוגעת למיקומו של כל אחד ואחד מן המעורבים בהיררכיה האירגונית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חלק מהמעורבים שעניינם נדון כעת – בסנו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שמעון ונחשון – נמנו על מנהיגי הארגון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וזאת בשונה מהמעורבים שעניינים נדון בעניין מנור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כמו גם גולן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והמשיב אשר השתייכו לדרג אנשי הביצוע של הארגון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נסיבה זו היא נסיבה מהותית ובעלת משקל משמעותי בקביעת מתחמי הענישה ההולמים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 שנמנה על שדרת מנהיגות הארגון אינו יכול לרחוץ בניקיון כפיו ולטעון כי עניינו זהה או דומה למי שנמנה על אנשי הביצוע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שלושת המנהיגים שנטלו חלק באירועים השונים לא נדרשו לביצוע המעשים הפיסיים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מכח מעמדם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לעצם השתתפותם באירועים ונוכחותם במקום נודעת משמעות מדרבנת ובה בעת מרתיעה כלפי אנשי הביצוע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לבצע את המעשים ולא לחדול ממעשיהם</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כן הוסרה מעל הפרק טענה לאכיפה סלקטיבית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בצדק קבע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כי אין די בכך שמעורבים נוספים שנטלו חלק באירועים האלימים ולא הועמדו לדין כדי לבסס טענה זו</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לאור עקרונות כלליים אלו ניבחן עניינם של המערערים והמשיב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כל אחד ואחד על נסיבותיו הייחודיות לו ובסופו של 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הוחלט לדחות את חמשת הערעורים על חומרת העונש ולקבל את ערעור המדינה על קולת עונשו של המשיב</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בין היתר צוין בעניינו של גולן – אשר עונשו הוא החמור שבעונשי המעורבים בפרשת לה פמיליה וכולל </w:t>
      </w:r>
      <w:r>
        <w:rPr>
          <w:rFonts w:cs="Times New Roman;Times New Roman" w:ascii="Times New Roman;Times New Roman" w:hAnsi="Times New Roman;Times New Roman"/>
          <w:spacing w:val="0"/>
          <w:sz w:val="24"/>
          <w:szCs w:val="26"/>
        </w:rPr>
        <w:t>10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 בפועל – כי הוא אמנם לא נמנה על מנהיגי הארגון אלא על אנשי הביצוע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אולם לאור חומרת העבירה שבה הורשע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עבירה של חבלה בכוונה מחמירה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לפי </w:t>
      </w:r>
      <w:hyperlink r:id="rId24">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329</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לחוק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להבדיל מעבירה של חבלה חמורה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לפי </w:t>
      </w:r>
      <w:hyperlink r:id="rId25">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333</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יחד עם </w:t>
      </w:r>
      <w:hyperlink r:id="rId26">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335</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1</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שבה הורשעו המערערים שנמנו על מנהיגי הארגון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ובהינתן כי בבסיס האירוע עמדה כוונתו לבוא חשבון עם אוהד קבוצה יריבה בעקבות קטטה קודמת ביניהם והנזק החמור שנגרם למתלונן – בצדק הועמד מתחם הענישה בעניינו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בין </w:t>
      </w:r>
      <w:r>
        <w:rPr>
          <w:rFonts w:cs="Times New Roman;Times New Roman" w:ascii="Times New Roman;Times New Roman" w:hAnsi="Times New Roman;Times New Roman"/>
          <w:spacing w:val="0"/>
          <w:sz w:val="24"/>
          <w:szCs w:val="26"/>
        </w:rPr>
        <w:t>7</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13</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שנות 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ברף גבוה מזה של יתר המערערים והמעורבים באירוע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לרבות אלו מביניהם שנמנו על מנהיגי הארגון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אמנם בא לכדי טעות משציין כי גולן נמנה על מנהיגי הארגון אולם לא נתן לכך ביטוי עונשי ולפיכך אין מקום להקל בעונשו מטעם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מכלול נסיבותיו האישיות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ובכלל זה היעדר עבר פלילי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הודאתו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נטילת האחריות והחרטה שהביע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דברי עדי האופי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נסיבות חייו המורכבות והשינוי המשמעותי שחל בתובנותיו ובתפיסתו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הצדיקו את מיקומו באמצע מתחם הענישה ואין מקום להתערב ולהקל בעונשו מעבר לכך</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בנוגע למשיב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המשיב השתתף כאיש ביצוע בשני אירועים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נוסף על 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הורשע המשיב בעבירות של הסתה לגזענות ולאלימות בשל הודעה שפרסם בקבוצת הווטסאפ של מנהיגי הארגון ואנשי הביצוע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שכינו עצמתם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הקומץ</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ואשר מנתה כ</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Pr>
        <w:t>19</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חברים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במטרה להסית נגד ערבים באשר הם וקריאה למעשי אלימות או טרור</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בעניין מנור עמד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ל כך שהיעדר הפירוט בכתבי האישום ביחס לחלקו של כל אחד ואחד מבני החבורה בשלבים השונים של התקיפה ולכלי שהחזיק בידו נובע מכך שהמעשים בוצעו בקבוצה גדולה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כשרוב בני החבורה לובשי שחורים ועוטים מסיכות על פניהם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שנקבע שם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בני החבורה אינם יכולים לצאת נשכרים בשל כך והדברים נכונים גם בעניינו של המשיב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לפיכך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בגזירת עונשו יש ליתן משקל לנסיבות הכלליות של האירוע שבו נעשה שימוש בכלי נשק קרים</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בסופו של יום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מידת עונשו של המשיב נוטה לקולה במידה המצדיקה התערבות ערכאת הערעור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בייחוד לאור החמרת הענישה בעניינם של מעורבים נוספים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שגם הם נטלו חלק באירוע פלורנטין </w:t>
      </w:r>
      <w:r>
        <w:rPr>
          <w:rFonts w:cs="Times New Roman;Times New Roman" w:ascii="Times New Roman;Times New Roman" w:hAnsi="Times New Roman;Times New Roman"/>
          <w:spacing w:val="0"/>
          <w:sz w:val="24"/>
          <w:szCs w:val="26"/>
        </w:rPr>
        <w:t>1</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בפסה</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בעניין מנור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לפיכך הוחלט להעמיד את עונשו על </w:t>
      </w:r>
      <w:r>
        <w:rPr>
          <w:rFonts w:cs="Times New Roman;Times New Roman" w:ascii="Times New Roman;Times New Roman" w:hAnsi="Times New Roman;Times New Roman"/>
          <w:spacing w:val="0"/>
          <w:sz w:val="24"/>
          <w:szCs w:val="26"/>
        </w:rPr>
        <w:t>30</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חודשי מאסר בועל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במקום </w:t>
      </w:r>
      <w:r>
        <w:rPr>
          <w:rFonts w:cs="Times New Roman;Times New Roman" w:ascii="Times New Roman;Times New Roman" w:hAnsi="Times New Roman;Times New Roman"/>
          <w:spacing w:val="0"/>
          <w:sz w:val="24"/>
          <w:szCs w:val="26"/>
        </w:rPr>
        <w:t>23</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להורות על הרחקתו של המשיב ממגרשי הכדורגל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בדומה ליתר המעורבים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לתקופת ההרחקה המקסימלית של חמש שנים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במקום </w:t>
      </w:r>
      <w:r>
        <w:rPr>
          <w:rFonts w:cs="Times New Roman;Times New Roman" w:ascii="Times New Roman;Times New Roman" w:hAnsi="Times New Roman;Times New Roman"/>
          <w:spacing w:val="0"/>
          <w:sz w:val="24"/>
          <w:szCs w:val="26"/>
        </w:rPr>
        <w:t>45</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ח</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אשר תימנה החל מיום שחרורו ממאסר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כדי ליתן ביטוי אפקטיבי לעונש ההרחקה כמו גם להיבט המניעתי שיש באמצעי זה</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בנוסף ליתר רכיבי הענישה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שיעמדו בעינם</w:t>
      </w:r>
      <w:r>
        <w:rPr>
          <w:rFonts w:cs="Times New Roman;Times New Roman" w:ascii="Times New Roman;Times New Roman" w:hAnsi="Times New Roman;Times New Roman"/>
          <w:spacing w:val="0"/>
          <w:sz w:val="24"/>
          <w:szCs w:val="26"/>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spacing w:val="0"/>
          <w:sz w:val="24"/>
          <w:szCs w:val="26"/>
        </w:rPr>
      </w:pPr>
      <w:r>
        <w:rPr>
          <w:rFonts w:cs="FrankRuehl" w:ascii="FrankRuehl" w:hAnsi="FrankRuehl"/>
          <w:spacing w:val="0"/>
          <w:sz w:val="24"/>
          <w:szCs w:val="26"/>
          <w:rtl w:val="true"/>
        </w:rPr>
      </w:r>
      <w:bookmarkStart w:id="8" w:name="ABSTRACT_END"/>
      <w:bookmarkStart w:id="9" w:name="ABSTRACT_END"/>
      <w:bookmarkEnd w:id="9"/>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Ruller41"/>
        <w:ind w:end="0"/>
        <w:jc w:val="both"/>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t>1</w:t>
      </w:r>
      <w:r>
        <w:rPr>
          <w:rtl w:val="true"/>
        </w:rPr>
        <w:t>.</w:t>
        <w:tab/>
      </w:r>
      <w:r>
        <w:rPr>
          <w:rtl w:val="true"/>
        </w:rPr>
        <w:t>לפנינו</w:t>
      </w:r>
      <w:r>
        <w:rPr>
          <w:rFonts w:eastAsia="Arial TUR;Arial" w:cs="Arial TUR;Arial"/>
          <w:rtl w:val="true"/>
        </w:rPr>
        <w:t xml:space="preserve"> </w:t>
      </w:r>
      <w:r>
        <w:rPr>
          <w:rtl w:val="true"/>
        </w:rPr>
        <w:t>ערעורים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גזרי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שישה</w:t>
      </w:r>
      <w:r>
        <w:rPr>
          <w:rFonts w:eastAsia="Arial TUR;Arial" w:cs="Arial TUR;Arial"/>
          <w:rtl w:val="true"/>
        </w:rPr>
        <w:t xml:space="preserve"> </w:t>
      </w:r>
      <w:r>
        <w:rPr>
          <w:rtl w:val="true"/>
        </w:rPr>
        <w:t>שהורשעו</w:t>
      </w:r>
      <w:r>
        <w:rPr>
          <w:rFonts w:eastAsia="Arial TUR;Arial" w:cs="Arial TUR;Arial"/>
          <w:rtl w:val="true"/>
        </w:rPr>
        <w:t xml:space="preserve"> </w:t>
      </w:r>
      <w:r>
        <w:rPr>
          <w:rtl w:val="true"/>
        </w:rPr>
        <w:t>בפרשת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קשה</w:t>
      </w:r>
      <w:r>
        <w:rPr>
          <w:rtl w:val="true"/>
        </w:rPr>
        <w:t xml:space="preserve">. </w:t>
      </w:r>
      <w:r>
        <w:rPr>
          <w:rtl w:val="true"/>
        </w:rPr>
        <w:t>חמישה</w:t>
      </w:r>
      <w:r>
        <w:rPr>
          <w:rFonts w:eastAsia="Arial TUR;Arial" w:cs="Arial TUR;Arial"/>
          <w:rtl w:val="true"/>
        </w:rPr>
        <w:t xml:space="preserve"> </w:t>
      </w:r>
      <w:r>
        <w:rPr>
          <w:rtl w:val="true"/>
        </w:rPr>
        <w:t>מערערים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חומרת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w:t>
      </w:r>
      <w:r>
        <w:rPr>
          <w:rFonts w:eastAsia="Arial TUR;Arial" w:cs="Arial TUR;Arial"/>
          <w:rtl w:val="true"/>
        </w:rPr>
        <w:t xml:space="preserve"> </w:t>
      </w:r>
      <w:r>
        <w:rPr>
          <w:rtl w:val="true"/>
        </w:rPr>
        <w:t>יואב</w:t>
      </w:r>
      <w:r>
        <w:rPr>
          <w:rFonts w:eastAsia="Arial TUR;Arial" w:cs="Arial TUR;Arial"/>
          <w:rtl w:val="true"/>
        </w:rPr>
        <w:t xml:space="preserve"> </w:t>
      </w:r>
      <w:r>
        <w:rPr>
          <w:rtl w:val="true"/>
        </w:rPr>
        <w:t>נחשון</w:t>
      </w:r>
      <w:r>
        <w:rPr>
          <w:rtl w:val="true"/>
        </w:rPr>
        <w:t xml:space="preserve">, </w:t>
      </w:r>
      <w:r>
        <w:rPr>
          <w:rtl w:val="true"/>
        </w:rPr>
        <w:t>מתן</w:t>
      </w:r>
      <w:r>
        <w:rPr>
          <w:rFonts w:eastAsia="Arial TUR;Arial" w:cs="Arial TUR;Arial"/>
          <w:rtl w:val="true"/>
        </w:rPr>
        <w:t xml:space="preserve"> </w:t>
      </w:r>
      <w:r>
        <w:rPr>
          <w:rtl w:val="true"/>
        </w:rPr>
        <w:t>שמעון</w:t>
      </w:r>
      <w:r>
        <w:rPr>
          <w:rtl w:val="true"/>
        </w:rPr>
        <w:t xml:space="preserve">, </w:t>
      </w:r>
      <w:r>
        <w:rPr>
          <w:rtl w:val="true"/>
        </w:rPr>
        <w:t>עומר</w:t>
      </w:r>
      <w:r>
        <w:rPr>
          <w:rFonts w:eastAsia="Arial TUR;Arial" w:cs="Arial TUR;Arial"/>
          <w:rtl w:val="true"/>
        </w:rPr>
        <w:t xml:space="preserve"> </w:t>
      </w:r>
      <w:r>
        <w:rPr>
          <w:rtl w:val="true"/>
        </w:rPr>
        <w:t>גולן</w:t>
      </w:r>
      <w:r>
        <w:rPr>
          <w:rtl w:val="true"/>
        </w:rPr>
        <w:t xml:space="preserve">, </w:t>
      </w:r>
      <w:r>
        <w:rPr>
          <w:rtl w:val="true"/>
        </w:rPr>
        <w:t>אסי</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ו</w:t>
      </w:r>
      <w:r>
        <w:rPr>
          <w:rtl w:val="true"/>
        </w:rPr>
        <w:t>-</w:t>
      </w:r>
      <w:r>
        <w:rPr>
          <w:rtl w:val="true"/>
        </w:rPr>
        <w:t>י</w:t>
      </w:r>
      <w:r>
        <w:rPr>
          <w:rtl w:val="true"/>
        </w:rPr>
        <w:t xml:space="preserve">' </w:t>
      </w:r>
      <w:r>
        <w:rPr>
          <w:rtl w:val="true"/>
        </w:rPr>
        <w:t>כ</w:t>
      </w:r>
      <w:r>
        <w:rPr>
          <w:rtl w:val="true"/>
        </w:rPr>
        <w:t>' (</w:t>
      </w:r>
      <w:r>
        <w:rPr>
          <w:rtl w:val="true"/>
        </w:rPr>
        <w:t>כולם</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יכונו</w:t>
      </w:r>
      <w:r>
        <w:rPr>
          <w:rFonts w:eastAsia="Arial TUR;Arial" w:cs="Arial TUR;Arial"/>
          <w:rtl w:val="true"/>
        </w:rPr>
        <w:t xml:space="preserve"> </w:t>
      </w:r>
      <w:r>
        <w:rPr>
          <w:rtl w:val="true"/>
        </w:rPr>
        <w:t>להלן</w:t>
      </w:r>
      <w:r>
        <w:rPr>
          <w:rtl w:val="true"/>
        </w:rPr>
        <w:t xml:space="preserve">: </w:t>
      </w:r>
      <w:r>
        <w:rPr>
          <w:rFonts w:cs="Miriam"/>
          <w:sz w:val="24"/>
          <w:sz w:val="24"/>
          <w:szCs w:val="24"/>
          <w:rtl w:val="true"/>
        </w:rPr>
        <w:t>המערערים</w:t>
      </w:r>
      <w:r>
        <w:rPr>
          <w:rtl w:val="true"/>
        </w:rPr>
        <w:t xml:space="preserve">, </w:t>
      </w:r>
      <w:r>
        <w:rPr>
          <w:rtl w:val="true"/>
        </w:rPr>
        <w:t>וכל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לחוד</w:t>
      </w:r>
      <w:r>
        <w:rPr>
          <w:rFonts w:eastAsia="Arial TUR;Arial" w:cs="Arial TUR;Arial"/>
          <w:rtl w:val="true"/>
        </w:rPr>
        <w:t xml:space="preserve"> </w:t>
      </w:r>
      <w:r>
        <w:rPr>
          <w:rtl w:val="true"/>
        </w:rPr>
        <w:t>יכונה</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משפחתו</w:t>
      </w:r>
      <w:r>
        <w:rPr>
          <w:rtl w:val="true"/>
        </w:rPr>
        <w:t xml:space="preserve">, </w:t>
      </w:r>
      <w:r>
        <w:rPr>
          <w:rtl w:val="true"/>
        </w:rPr>
        <w:t>והמדינה</w:t>
      </w:r>
      <w:r>
        <w:rPr>
          <w:rFonts w:eastAsia="Arial TUR;Arial" w:cs="Arial TUR;Arial"/>
          <w:rtl w:val="true"/>
        </w:rPr>
        <w:t xml:space="preserve"> </w:t>
      </w:r>
      <w:r>
        <w:rPr>
          <w:rtl w:val="true"/>
        </w:rPr>
        <w:t>תכונה</w:t>
      </w:r>
      <w:r>
        <w:rPr>
          <w:rFonts w:eastAsia="Arial TUR;Arial" w:cs="Arial TUR;Arial"/>
          <w:rtl w:val="true"/>
        </w:rPr>
        <w:t xml:space="preserve"> </w:t>
      </w:r>
      <w:r>
        <w:rPr>
          <w:rtl w:val="true"/>
        </w:rPr>
        <w:t>בעניינם</w:t>
      </w:r>
      <w:r>
        <w:rPr>
          <w:rFonts w:eastAsia="Arial TUR;Arial" w:cs="Arial TUR;Arial"/>
          <w:rtl w:val="true"/>
        </w:rPr>
        <w:t xml:space="preserve"> </w:t>
      </w:r>
      <w:r>
        <w:rPr>
          <w:rFonts w:ascii="Century" w:hAnsi="Century" w:cs="Miriam"/>
          <w:b/>
          <w:b/>
          <w:spacing w:val="0"/>
          <w:szCs w:val="24"/>
          <w:rtl w:val="true"/>
        </w:rPr>
        <w:t>המשיבה</w:t>
      </w:r>
      <w:r>
        <w:rPr>
          <w:rtl w:val="true"/>
        </w:rPr>
        <w:t xml:space="preserve">) </w:t>
      </w:r>
      <w:r>
        <w:rPr>
          <w:rFonts w:eastAsia="FrankRuehl" w:ascii="FrankRuehl" w:hAnsi="FrankRuehl"/>
          <w:rtl w:val="true"/>
        </w:rPr>
        <w:t>–</w:t>
      </w:r>
      <w:r>
        <w:rPr>
          <w:rtl w:val="true"/>
        </w:rPr>
        <w:t xml:space="preserve"> </w:t>
      </w:r>
      <w:r>
        <w:rPr>
          <w:rtl w:val="true"/>
        </w:rPr>
        <w:t>שנגזר</w:t>
      </w:r>
      <w:r>
        <w:rPr>
          <w:rFonts w:eastAsia="Arial TUR;Arial" w:cs="Arial TUR;Arial"/>
          <w:rtl w:val="true"/>
        </w:rPr>
        <w:t xml:space="preserve"> </w:t>
      </w:r>
      <w:r>
        <w:rPr>
          <w:rtl w:val="true"/>
        </w:rPr>
        <w:t>עליהם</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ב</w:t>
      </w:r>
      <w:r>
        <w:rPr>
          <w:rtl w:val="true"/>
        </w:rPr>
        <w:t>תפ</w:t>
      </w:r>
      <w:r>
        <w:rPr>
          <w:rtl w:val="true"/>
        </w:rPr>
        <w:t>"</w:t>
      </w:r>
      <w:r>
        <w:rPr>
          <w:rtl w:val="true"/>
        </w:rPr>
        <w:t>ח</w:t>
      </w:r>
      <w:r>
        <w:rPr>
          <w:rFonts w:eastAsia="Arial TUR;Arial" w:cs="Arial TUR;Arial"/>
          <w:rtl w:val="true"/>
        </w:rPr>
        <w:t xml:space="preserve"> </w:t>
      </w:r>
      <w:r>
        <w:rPr/>
        <w:t>16579-08-16</w:t>
      </w:r>
      <w:r>
        <w:rPr>
          <w:rtl w:val="true"/>
        </w:rPr>
        <w:t xml:space="preserve"> (</w:t>
      </w:r>
      <w:r>
        <w:rPr>
          <w:rtl w:val="true"/>
        </w:rPr>
        <w:t>כב</w:t>
      </w:r>
      <w:r>
        <w:rPr>
          <w:rtl w:val="true"/>
        </w:rPr>
        <w:t xml:space="preserve">' </w:t>
      </w:r>
      <w:r>
        <w:rPr>
          <w:rtl w:val="true"/>
        </w:rPr>
        <w:t>השופטים</w:t>
      </w:r>
      <w:r>
        <w:rPr>
          <w:rFonts w:eastAsia="Arial TUR;Arial" w:cs="Arial TUR;Arial"/>
          <w:rtl w:val="true"/>
        </w:rPr>
        <w:t xml:space="preserve"> </w:t>
      </w:r>
      <w:r>
        <w:rPr>
          <w:rFonts w:ascii="Miriam" w:hAnsi="Miriam" w:cs="Miriam"/>
          <w:sz w:val="24"/>
          <w:sz w:val="24"/>
          <w:szCs w:val="24"/>
          <w:rtl w:val="true"/>
        </w:rPr>
        <w:t>ר</w:t>
      </w:r>
      <w:r>
        <w:rPr>
          <w:rFonts w:cs="Miriam" w:ascii="Miriam" w:hAnsi="Miriam"/>
          <w:sz w:val="24"/>
          <w:szCs w:val="24"/>
          <w:rtl w:val="true"/>
        </w:rPr>
        <w:t xml:space="preserve">' </w:t>
      </w:r>
      <w:r>
        <w:rPr>
          <w:rFonts w:ascii="Miriam" w:hAnsi="Miriam" w:cs="Miriam"/>
          <w:sz w:val="24"/>
          <w:sz w:val="24"/>
          <w:szCs w:val="24"/>
          <w:rtl w:val="true"/>
        </w:rPr>
        <w:t>בן</w:t>
      </w:r>
      <w:r>
        <w:rPr>
          <w:rFonts w:cs="Miriam" w:ascii="Miriam" w:hAnsi="Miriam"/>
          <w:sz w:val="24"/>
          <w:szCs w:val="24"/>
          <w:rtl w:val="true"/>
        </w:rPr>
        <w:t>-</w:t>
      </w:r>
      <w:r>
        <w:rPr>
          <w:rFonts w:ascii="Miriam" w:hAnsi="Miriam" w:cs="Miriam"/>
          <w:sz w:val="24"/>
          <w:sz w:val="24"/>
          <w:szCs w:val="24"/>
          <w:rtl w:val="true"/>
        </w:rPr>
        <w:t>יוסף</w:t>
      </w:r>
      <w:r>
        <w:rPr>
          <w:rtl w:val="true"/>
        </w:rPr>
        <w:t xml:space="preserve">, </w:t>
      </w:r>
      <w:r>
        <w:rPr>
          <w:rFonts w:ascii="Miriam" w:hAnsi="Miriam" w:cs="Miriam"/>
          <w:sz w:val="24"/>
          <w:sz w:val="24"/>
          <w:szCs w:val="24"/>
          <w:rtl w:val="true"/>
        </w:rPr>
        <w:t>צ</w:t>
      </w:r>
      <w:r>
        <w:rPr>
          <w:rFonts w:cs="Miriam" w:ascii="Miriam" w:hAnsi="Miriam"/>
          <w:sz w:val="24"/>
          <w:szCs w:val="24"/>
          <w:rtl w:val="true"/>
        </w:rPr>
        <w:t xml:space="preserve">' </w:t>
      </w:r>
      <w:r>
        <w:rPr>
          <w:rFonts w:ascii="Miriam" w:hAnsi="Miriam" w:cs="Miriam"/>
          <w:sz w:val="24"/>
          <w:sz w:val="24"/>
          <w:szCs w:val="24"/>
          <w:rtl w:val="true"/>
        </w:rPr>
        <w:t>קאפח</w:t>
      </w:r>
      <w:r>
        <w:rPr>
          <w:rFonts w:eastAsia="Arial TUR;Arial" w:cs="Arial TUR;Arial"/>
          <w:rtl w:val="true"/>
        </w:rPr>
        <w:t xml:space="preserve"> </w:t>
      </w:r>
      <w:r>
        <w:rPr>
          <w:rtl w:val="true"/>
        </w:rPr>
        <w:t>וכב</w:t>
      </w:r>
      <w:r>
        <w:rPr>
          <w:rtl w:val="true"/>
        </w:rPr>
        <w:t xml:space="preserve">' </w:t>
      </w:r>
      <w:r>
        <w:rPr>
          <w:rtl w:val="true"/>
        </w:rPr>
        <w:t>השופטת</w:t>
      </w:r>
      <w:r>
        <w:rPr>
          <w:rFonts w:eastAsia="Arial TUR;Arial" w:cs="Arial TUR;Arial"/>
          <w:rtl w:val="true"/>
        </w:rPr>
        <w:t xml:space="preserve"> </w:t>
      </w:r>
      <w:r>
        <w:rPr>
          <w:rFonts w:ascii="Miriam" w:hAnsi="Miriam" w:cs="Miriam"/>
          <w:sz w:val="24"/>
          <w:sz w:val="24"/>
          <w:szCs w:val="24"/>
          <w:rtl w:val="true"/>
        </w:rPr>
        <w:t>א</w:t>
      </w:r>
      <w:r>
        <w:rPr>
          <w:rFonts w:cs="Miriam" w:ascii="Miriam" w:hAnsi="Miriam"/>
          <w:sz w:val="24"/>
          <w:szCs w:val="24"/>
          <w:rtl w:val="true"/>
        </w:rPr>
        <w:t xml:space="preserve">' </w:t>
      </w:r>
      <w:r>
        <w:rPr>
          <w:rFonts w:ascii="Miriam" w:hAnsi="Miriam" w:cs="Miriam"/>
          <w:sz w:val="24"/>
          <w:sz w:val="24"/>
          <w:szCs w:val="24"/>
          <w:rtl w:val="true"/>
        </w:rPr>
        <w:t>קלמן</w:t>
      </w:r>
      <w:r>
        <w:rPr>
          <w:rFonts w:cs="Miriam" w:ascii="Miriam" w:hAnsi="Miriam"/>
          <w:sz w:val="24"/>
          <w:szCs w:val="24"/>
          <w:rtl w:val="true"/>
        </w:rPr>
        <w:t>-</w:t>
      </w:r>
      <w:r>
        <w:rPr>
          <w:rFonts w:ascii="Miriam" w:hAnsi="Miriam" w:cs="Miriam"/>
          <w:sz w:val="24"/>
          <w:sz w:val="24"/>
          <w:szCs w:val="24"/>
          <w:rtl w:val="true"/>
        </w:rPr>
        <w:t>ברום</w:t>
      </w:r>
      <w:r>
        <w:rPr>
          <w:rtl w:val="true"/>
        </w:rPr>
        <w:t xml:space="preserve">). </w:t>
      </w:r>
      <w:r>
        <w:rPr>
          <w:rtl w:val="true"/>
        </w:rPr>
        <w:t>המדינה</w:t>
      </w:r>
      <w:r>
        <w:rPr>
          <w:rFonts w:eastAsia="Arial TUR;Arial" w:cs="Arial TUR;Arial"/>
          <w:rtl w:val="true"/>
        </w:rPr>
        <w:t xml:space="preserve"> </w:t>
      </w:r>
      <w:r>
        <w:rPr>
          <w:rtl w:val="true"/>
        </w:rPr>
        <w:t>מצידה</w:t>
      </w:r>
      <w:r>
        <w:rPr>
          <w:rFonts w:eastAsia="Arial TUR;Arial" w:cs="Arial TUR;Arial"/>
          <w:rtl w:val="true"/>
        </w:rPr>
        <w:t xml:space="preserve"> </w:t>
      </w:r>
      <w:r>
        <w:rPr>
          <w:rtl w:val="true"/>
        </w:rPr>
        <w:t>ערערה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קולת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נאור</w:t>
      </w:r>
      <w:r>
        <w:rPr>
          <w:rFonts w:eastAsia="Arial TUR;Arial" w:cs="Arial TUR;Arial"/>
          <w:rtl w:val="true"/>
        </w:rPr>
        <w:t xml:space="preserve"> </w:t>
      </w:r>
      <w:r>
        <w:rPr>
          <w:rtl w:val="true"/>
        </w:rPr>
        <w:t>שמואל</w:t>
      </w:r>
      <w:r>
        <w:rPr>
          <w:rFonts w:eastAsia="Arial TUR;Arial" w:cs="Arial TUR;Arial"/>
          <w:rtl w:val="true"/>
        </w:rPr>
        <w:t xml:space="preserve"> </w:t>
      </w:r>
      <w:r>
        <w:rPr>
          <w:rtl w:val="true"/>
        </w:rPr>
        <w:t>(</w:t>
      </w:r>
      <w:r>
        <w:rPr>
          <w:rtl w:val="true"/>
        </w:rPr>
        <w:t>להלן</w:t>
      </w:r>
      <w:r>
        <w:rPr>
          <w:rtl w:val="true"/>
        </w:rPr>
        <w:t xml:space="preserve">: </w:t>
      </w:r>
      <w:r>
        <w:rPr>
          <w:rFonts w:cs="Miriam"/>
          <w:sz w:val="24"/>
          <w:sz w:val="24"/>
          <w:szCs w:val="24"/>
          <w:rtl w:val="true"/>
        </w:rPr>
        <w:t>המשיב</w:t>
      </w:r>
      <w:r>
        <w:rPr>
          <w:rtl w:val="true"/>
        </w:rPr>
        <w:t xml:space="preserve">), </w:t>
      </w:r>
      <w:r>
        <w:rPr>
          <w:rtl w:val="true"/>
        </w:rPr>
        <w:t>שדינו</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בתל</w:t>
      </w:r>
      <w:r>
        <w:rPr>
          <w:rFonts w:eastAsia="Arial TUR;Arial" w:cs="Arial TUR;Arial"/>
          <w:rtl w:val="true"/>
        </w:rPr>
        <w:t xml:space="preserve"> </w:t>
      </w:r>
      <w:r>
        <w:rPr>
          <w:rtl w:val="true"/>
        </w:rPr>
        <w:t>אביב</w:t>
      </w:r>
      <w:r>
        <w:rPr>
          <w:rtl w:val="true"/>
        </w:rPr>
        <w:t>-</w:t>
      </w:r>
      <w:r>
        <w:rPr>
          <w:rtl w:val="true"/>
        </w:rPr>
        <w:t>יפו</w:t>
      </w:r>
      <w:r>
        <w:rPr>
          <w:rFonts w:eastAsia="Arial TUR;Arial" w:cs="Arial TUR;Arial"/>
          <w:rtl w:val="true"/>
        </w:rPr>
        <w:t xml:space="preserve"> </w:t>
      </w:r>
      <w:r>
        <w:rPr>
          <w:rtl w:val="true"/>
        </w:rPr>
        <w:t>ב</w:t>
      </w:r>
      <w:hyperlink r:id="rId2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16291-08-16</w:t>
        </w:r>
      </w:hyperlink>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rtl w:val="true"/>
        </w:rPr>
        <w:t>כב</w:t>
      </w:r>
      <w:r>
        <w:rPr>
          <w:rtl w:val="true"/>
        </w:rPr>
        <w:t xml:space="preserve">' </w:t>
      </w:r>
      <w:r>
        <w:rPr>
          <w:rtl w:val="true"/>
        </w:rPr>
        <w:t>השופטת</w:t>
      </w:r>
      <w:r>
        <w:rPr>
          <w:rFonts w:eastAsia="Arial TUR;Arial" w:cs="Arial TUR;Arial"/>
          <w:rtl w:val="true"/>
        </w:rPr>
        <w:t xml:space="preserve"> </w:t>
      </w:r>
      <w:r>
        <w:rPr>
          <w:rFonts w:ascii="Miriam" w:hAnsi="Miriam" w:cs="Miriam"/>
          <w:sz w:val="24"/>
          <w:sz w:val="24"/>
          <w:szCs w:val="24"/>
          <w:rtl w:val="true"/>
        </w:rPr>
        <w:t>ל</w:t>
      </w:r>
      <w:r>
        <w:rPr>
          <w:rFonts w:cs="Miriam" w:ascii="Miriam" w:hAnsi="Miriam"/>
          <w:sz w:val="24"/>
          <w:szCs w:val="24"/>
          <w:rtl w:val="true"/>
        </w:rPr>
        <w:t xml:space="preserve">' </w:t>
      </w:r>
      <w:r>
        <w:rPr>
          <w:rFonts w:ascii="Miriam" w:hAnsi="Miriam" w:cs="Miriam"/>
          <w:sz w:val="24"/>
          <w:sz w:val="24"/>
          <w:szCs w:val="24"/>
          <w:rtl w:val="true"/>
        </w:rPr>
        <w:t>מרגולין</w:t>
      </w:r>
      <w:r>
        <w:rPr>
          <w:rFonts w:cs="Miriam" w:ascii="Miriam" w:hAnsi="Miriam"/>
          <w:sz w:val="24"/>
          <w:szCs w:val="24"/>
          <w:rtl w:val="true"/>
        </w:rPr>
        <w:t>-</w:t>
      </w:r>
      <w:r>
        <w:rPr>
          <w:rFonts w:ascii="Miriam" w:hAnsi="Miriam" w:cs="Miriam"/>
          <w:sz w:val="24"/>
          <w:sz w:val="24"/>
          <w:szCs w:val="24"/>
          <w:rtl w:val="true"/>
        </w:rPr>
        <w:t>יחידי</w:t>
      </w:r>
      <w:r>
        <w:rPr>
          <w:rtl w:val="true"/>
        </w:rPr>
        <w:t>).</w:t>
      </w:r>
    </w:p>
    <w:p>
      <w:pPr>
        <w:pStyle w:val="Ruller41"/>
        <w:spacing w:lineRule="auto" w:line="240"/>
        <w:ind w:end="0"/>
        <w:jc w:val="both"/>
        <w:rPr/>
      </w:pPr>
      <w:r>
        <w:rPr>
          <w:rtl w:val="true"/>
        </w:rPr>
      </w:r>
    </w:p>
    <w:p>
      <w:pPr>
        <w:pStyle w:val="Ruller41"/>
        <w:ind w:end="0"/>
        <w:jc w:val="both"/>
        <w:rPr/>
      </w:pPr>
      <w:r>
        <w:rPr/>
        <w:t>2</w:t>
      </w:r>
      <w:r>
        <w:rPr>
          <w:rtl w:val="true"/>
        </w:rPr>
        <w:t>.</w:t>
        <w:tab/>
      </w:r>
      <w:r>
        <w:rPr>
          <w:rtl w:val="true"/>
        </w:rPr>
        <w:t>כל</w:t>
      </w:r>
      <w:r>
        <w:rPr>
          <w:rFonts w:eastAsia="Arial TUR;Arial" w:cs="Arial TUR;Arial"/>
          <w:rtl w:val="true"/>
        </w:rPr>
        <w:t xml:space="preserve"> </w:t>
      </w:r>
      <w:r>
        <w:rPr>
          <w:rtl w:val="true"/>
        </w:rPr>
        <w:t>השישה</w:t>
      </w:r>
      <w:r>
        <w:rPr>
          <w:rFonts w:eastAsia="Arial TUR;Arial" w:cs="Arial TUR;Arial"/>
          <w:rtl w:val="true"/>
        </w:rPr>
        <w:t xml:space="preserve"> </w:t>
      </w:r>
      <w:r>
        <w:rPr>
          <w:rtl w:val="true"/>
        </w:rPr>
        <w:t>הורשעו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הודאתם</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מעורבותם</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חמורות</w:t>
      </w:r>
      <w:r>
        <w:rPr>
          <w:rFonts w:eastAsia="Arial TUR;Arial" w:cs="Arial TUR;Arial"/>
          <w:rtl w:val="true"/>
        </w:rPr>
        <w:t xml:space="preserve"> </w:t>
      </w:r>
      <w:r>
        <w:rPr>
          <w:rtl w:val="true"/>
        </w:rPr>
        <w:t>שביצעו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חברותם</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אוהדים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קבוצת</w:t>
      </w:r>
      <w:r>
        <w:rPr>
          <w:rFonts w:eastAsia="Arial TUR;Arial" w:cs="Arial TUR;Arial"/>
          <w:rtl w:val="true"/>
        </w:rPr>
        <w:t xml:space="preserve"> </w:t>
      </w:r>
      <w:r>
        <w:rPr>
          <w:rtl w:val="true"/>
        </w:rPr>
        <w:t>הכדורגל</w:t>
      </w:r>
      <w:r>
        <w:rPr>
          <w:rFonts w:eastAsia="Arial TUR;Arial" w:cs="Arial TUR;Arial"/>
          <w:rtl w:val="true"/>
        </w:rPr>
        <w:t xml:space="preserve"> </w:t>
      </w:r>
      <w:r>
        <w:rPr>
          <w:rtl w:val="true"/>
        </w:rPr>
        <w:t>בית</w:t>
      </w:r>
      <w:r>
        <w:rPr>
          <w:rtl w:val="true"/>
        </w:rPr>
        <w:t>"</w:t>
      </w:r>
      <w:r>
        <w:rPr>
          <w:rtl w:val="true"/>
        </w:rPr>
        <w:t>ר</w:t>
      </w:r>
      <w:r>
        <w:rPr>
          <w:rFonts w:eastAsia="Arial TUR;Arial" w:cs="Arial TUR;Arial"/>
          <w:rtl w:val="true"/>
        </w:rPr>
        <w:t xml:space="preserve"> </w:t>
      </w:r>
      <w:r>
        <w:rPr>
          <w:rtl w:val="true"/>
        </w:rPr>
        <w:t>ירושלים</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w:t>
      </w:r>
      <w:r>
        <w:rPr>
          <w:rtl w:val="true"/>
        </w:rPr>
        <w:t>לה</w:t>
      </w:r>
      <w:r>
        <w:rPr>
          <w:rFonts w:eastAsia="Arial TUR;Arial" w:cs="Arial TUR;Arial"/>
          <w:rtl w:val="true"/>
        </w:rPr>
        <w:t xml:space="preserve"> </w:t>
      </w:r>
      <w:r>
        <w:rPr>
          <w:rtl w:val="true"/>
        </w:rPr>
        <w:t>פמיליה</w:t>
      </w:r>
      <w:r>
        <w:rPr>
          <w:rtl w:val="true"/>
        </w:rPr>
        <w:t>" (</w:t>
      </w:r>
      <w:r>
        <w:rPr>
          <w:rtl w:val="true"/>
        </w:rPr>
        <w:t>להלן</w:t>
      </w:r>
      <w:r>
        <w:rPr>
          <w:rtl w:val="true"/>
        </w:rPr>
        <w:t>:</w:t>
      </w:r>
      <w:r>
        <w:rPr>
          <w:rFonts w:cs="Miriam" w:ascii="Miriam" w:hAnsi="Miriam"/>
          <w:sz w:val="24"/>
          <w:szCs w:val="24"/>
          <w:rtl w:val="true"/>
        </w:rPr>
        <w:t xml:space="preserve"> </w:t>
      </w:r>
      <w:r>
        <w:rPr>
          <w:rFonts w:ascii="Miriam" w:hAnsi="Miriam" w:cs="Miriam"/>
          <w:sz w:val="24"/>
          <w:sz w:val="24"/>
          <w:szCs w:val="24"/>
          <w:rtl w:val="true"/>
        </w:rPr>
        <w:t xml:space="preserve">הארגון </w:t>
      </w:r>
      <w:r>
        <w:rPr>
          <w:rFonts w:ascii="FrankRuehl" w:hAnsi="FrankRuehl"/>
          <w:sz w:val="28"/>
          <w:sz w:val="28"/>
          <w:rtl w:val="true"/>
        </w:rPr>
        <w:t>או</w:t>
      </w:r>
      <w:r>
        <w:rPr>
          <w:rFonts w:ascii="Miriam" w:hAnsi="Miriam" w:cs="Miriam"/>
          <w:sz w:val="24"/>
          <w:sz w:val="24"/>
          <w:szCs w:val="24"/>
          <w:rtl w:val="true"/>
        </w:rPr>
        <w:t xml:space="preserve"> לה פמיליה</w:t>
      </w:r>
      <w:r>
        <w:rPr>
          <w:rtl w:val="true"/>
        </w:rPr>
        <w:t xml:space="preserve">), </w:t>
      </w:r>
      <w:r>
        <w:rPr>
          <w:rtl w:val="true"/>
        </w:rPr>
        <w:t>באוהדים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קבוצות</w:t>
      </w:r>
      <w:r>
        <w:rPr>
          <w:rFonts w:eastAsia="Arial TUR;Arial" w:cs="Arial TUR;Arial"/>
          <w:rtl w:val="true"/>
        </w:rPr>
        <w:t xml:space="preserve"> </w:t>
      </w:r>
      <w:r>
        <w:rPr>
          <w:rtl w:val="true"/>
        </w:rPr>
        <w:t>יריבות</w:t>
      </w:r>
      <w:r>
        <w:rPr>
          <w:rtl w:val="true"/>
        </w:rPr>
        <w:t xml:space="preserve">. </w:t>
      </w:r>
      <w:r>
        <w:rPr>
          <w:rtl w:val="true"/>
        </w:rPr>
        <w:t>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שבעה</w:t>
      </w:r>
      <w:r>
        <w:rPr>
          <w:rFonts w:eastAsia="Arial TUR;Arial" w:cs="Arial TUR;Arial"/>
          <w:rtl w:val="true"/>
        </w:rPr>
        <w:t xml:space="preserve"> </w:t>
      </w:r>
      <w:r>
        <w:rPr>
          <w:rtl w:val="true"/>
        </w:rPr>
        <w:t>מעורבים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והוכרע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מותב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2814/18</w:t>
        </w:r>
      </w:hyperlink>
      <w:r>
        <w:rPr>
          <w:rtl w:val="true"/>
        </w:rPr>
        <w:t xml:space="preserve"> </w:t>
      </w:r>
      <w:r>
        <w:rPr>
          <w:rFonts w:ascii="Miriam" w:hAnsi="Miriam" w:cs="Miriam"/>
          <w:sz w:val="24"/>
          <w:sz w:val="24"/>
          <w:szCs w:val="24"/>
          <w:rtl w:val="true"/>
        </w:rPr>
        <w:t>מנור נ</w:t>
      </w:r>
      <w:r>
        <w:rPr>
          <w:rFonts w:cs="Miriam" w:ascii="Miriam" w:hAnsi="Miriam"/>
          <w:sz w:val="24"/>
          <w:szCs w:val="24"/>
          <w:rtl w:val="true"/>
        </w:rPr>
        <w:t xml:space="preserve">' </w:t>
      </w:r>
      <w:r>
        <w:rPr>
          <w:rFonts w:ascii="Miriam" w:hAnsi="Miriam" w:cs="Miriam"/>
          <w:sz w:val="24"/>
          <w:sz w:val="24"/>
          <w:szCs w:val="24"/>
          <w:rtl w:val="true"/>
        </w:rPr>
        <w:t>מדינת 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rtl w:val="true"/>
        </w:rPr>
        <w:t>להלן</w:t>
      </w:r>
      <w:r>
        <w:rPr>
          <w:rtl w:val="true"/>
        </w:rPr>
        <w:t xml:space="preserve">: </w:t>
      </w:r>
      <w:r>
        <w:rPr>
          <w:rFonts w:ascii="Century" w:hAnsi="Century" w:cs="Century"/>
          <w:b/>
          <w:b/>
          <w:spacing w:val="0"/>
          <w:sz w:val="28"/>
          <w:sz w:val="28"/>
          <w:rtl w:val="true"/>
        </w:rPr>
        <w:t xml:space="preserve">עניין </w:t>
      </w:r>
      <w:r>
        <w:rPr>
          <w:rFonts w:ascii="Century" w:hAnsi="Century" w:cs="Miriam"/>
          <w:b/>
          <w:b/>
          <w:spacing w:val="0"/>
          <w:szCs w:val="24"/>
          <w:rtl w:val="true"/>
        </w:rPr>
        <w:t>מנור</w:t>
      </w:r>
      <w:r>
        <w:rPr>
          <w:rtl w:val="true"/>
        </w:rPr>
        <w:t>) (</w:t>
      </w:r>
      <w:r>
        <w:rPr/>
        <w:t>27.2.2019</w:t>
      </w:r>
      <w:r>
        <w:rPr>
          <w:rtl w:val="true"/>
        </w:rPr>
        <w:t xml:space="preserve">)). </w:t>
      </w:r>
      <w:r>
        <w:rPr>
          <w:rtl w:val="true"/>
        </w:rPr>
        <w:t>במסגרת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תוארה</w:t>
      </w:r>
      <w:r>
        <w:rPr>
          <w:rFonts w:eastAsia="Arial TUR;Arial" w:cs="Arial TUR;Arial"/>
          <w:rtl w:val="true"/>
        </w:rPr>
        <w:t xml:space="preserve"> </w:t>
      </w:r>
      <w:r>
        <w:rPr>
          <w:rtl w:val="true"/>
        </w:rPr>
        <w:t>המסגרת</w:t>
      </w:r>
      <w:r>
        <w:rPr>
          <w:rFonts w:eastAsia="Arial TUR;Arial" w:cs="Arial TUR;Arial"/>
          <w:rtl w:val="true"/>
        </w:rPr>
        <w:t xml:space="preserve"> </w:t>
      </w:r>
      <w:r>
        <w:rPr>
          <w:rtl w:val="true"/>
        </w:rPr>
        <w:t>העובדתית</w:t>
      </w:r>
      <w:r>
        <w:rPr>
          <w:rFonts w:eastAsia="Arial TUR;Arial" w:cs="Arial TUR;Arial"/>
          <w:rtl w:val="true"/>
        </w:rPr>
        <w:t xml:space="preserve"> </w:t>
      </w:r>
      <w:r>
        <w:rPr>
          <w:rtl w:val="true"/>
        </w:rPr>
        <w:t>הכללית</w:t>
      </w:r>
      <w:r>
        <w:rPr>
          <w:rtl w:val="true"/>
        </w:rPr>
        <w:t xml:space="preserve">, </w:t>
      </w:r>
      <w:r>
        <w:rPr>
          <w:rtl w:val="true"/>
        </w:rPr>
        <w:t>הכוללת</w:t>
      </w:r>
      <w:r>
        <w:rPr>
          <w:rFonts w:eastAsia="Arial TUR;Arial" w:cs="Arial TUR;Arial"/>
          <w:rtl w:val="true"/>
        </w:rPr>
        <w:t xml:space="preserve"> </w:t>
      </w:r>
      <w:r>
        <w:rPr>
          <w:rtl w:val="true"/>
        </w:rPr>
        <w:t>חמישה</w:t>
      </w:r>
      <w:r>
        <w:rPr>
          <w:rFonts w:eastAsia="Arial TUR;Arial" w:cs="Arial TUR;Arial"/>
          <w:rtl w:val="true"/>
        </w:rPr>
        <w:t xml:space="preserve"> </w:t>
      </w:r>
      <w:r>
        <w:rPr>
          <w:rtl w:val="true"/>
        </w:rPr>
        <w:t>אירועים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שבוצעו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השנים</w:t>
      </w:r>
      <w:r>
        <w:rPr>
          <w:rFonts w:eastAsia="Arial TUR;Arial" w:cs="Arial TUR;Arial"/>
          <w:rtl w:val="true"/>
        </w:rPr>
        <w:t xml:space="preserve"> </w:t>
      </w:r>
      <w:r>
        <w:rPr/>
        <w:t>2016-2015</w:t>
      </w:r>
      <w:r>
        <w:rPr>
          <w:rtl w:val="true"/>
        </w:rPr>
        <w:t xml:space="preserve"> </w:t>
      </w:r>
      <w:r>
        <w:rPr>
          <w:rtl w:val="true"/>
        </w:rPr>
        <w:t>וכונו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ביצועם</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אירוע</w:t>
      </w:r>
      <w:r>
        <w:rPr>
          <w:rFonts w:eastAsia="Arial TUR;Arial" w:cs="Arial TUR;Arial"/>
          <w:rtl w:val="true"/>
        </w:rPr>
        <w:t xml:space="preserve"> </w:t>
      </w:r>
      <w:r>
        <w:rPr>
          <w:rFonts w:ascii="Miriam" w:hAnsi="Miriam" w:cs="Miriam"/>
          <w:sz w:val="24"/>
          <w:sz w:val="24"/>
          <w:szCs w:val="24"/>
          <w:rtl w:val="true"/>
        </w:rPr>
        <w:t xml:space="preserve">פלורנטין </w:t>
      </w:r>
      <w:r>
        <w:rPr>
          <w:rFonts w:cs="Miriam" w:ascii="Miriam" w:hAnsi="Miriam"/>
          <w:sz w:val="24"/>
          <w:szCs w:val="24"/>
        </w:rPr>
        <w:t>1</w:t>
      </w:r>
      <w:r>
        <w:rPr>
          <w:rtl w:val="true"/>
        </w:rPr>
        <w:t xml:space="preserve"> (</w:t>
      </w:r>
      <w:r>
        <w:rPr>
          <w:rtl w:val="true"/>
        </w:rPr>
        <w:t>מיום</w:t>
      </w:r>
      <w:r>
        <w:rPr>
          <w:rFonts w:eastAsia="Arial TUR;Arial" w:cs="Arial TUR;Arial"/>
          <w:rtl w:val="true"/>
        </w:rPr>
        <w:t xml:space="preserve"> </w:t>
      </w:r>
      <w:r>
        <w:rPr/>
        <w:t>3.10.2015</w:t>
      </w:r>
      <w:r>
        <w:rPr>
          <w:rtl w:val="true"/>
        </w:rPr>
        <w:t xml:space="preserve">), </w:t>
      </w:r>
      <w:r>
        <w:rPr>
          <w:rtl w:val="true"/>
        </w:rPr>
        <w:t>שבמהלכו</w:t>
      </w:r>
      <w:r>
        <w:rPr>
          <w:rFonts w:eastAsia="Arial TUR;Arial" w:cs="Arial TUR;Arial"/>
          <w:rtl w:val="true"/>
        </w:rPr>
        <w:t xml:space="preserve"> </w:t>
      </w:r>
      <w:r>
        <w:rPr>
          <w:rtl w:val="true"/>
        </w:rPr>
        <w:t>נפצע</w:t>
      </w:r>
      <w:r>
        <w:rPr>
          <w:rFonts w:eastAsia="Arial TUR;Arial" w:cs="Arial TUR;Arial"/>
          <w:rtl w:val="true"/>
        </w:rPr>
        <w:t xml:space="preserve"> </w:t>
      </w:r>
      <w:r>
        <w:rPr>
          <w:rtl w:val="true"/>
        </w:rPr>
        <w:t>באורח</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המתלונן</w:t>
      </w:r>
      <w:r>
        <w:rPr>
          <w:rFonts w:eastAsia="Arial TUR;Arial" w:cs="Arial TUR;Arial"/>
          <w:rtl w:val="true"/>
        </w:rPr>
        <w:t xml:space="preserve"> </w:t>
      </w:r>
      <w:r>
        <w:rPr>
          <w:rtl w:val="true"/>
        </w:rPr>
        <w:t>י</w:t>
      </w:r>
      <w:r>
        <w:rPr>
          <w:rtl w:val="true"/>
        </w:rPr>
        <w:t xml:space="preserve">' </w:t>
      </w:r>
      <w:r>
        <w:rPr>
          <w:rtl w:val="true"/>
        </w:rPr>
        <w:t>לאחר</w:t>
      </w:r>
      <w:r>
        <w:rPr>
          <w:rFonts w:eastAsia="Arial TUR;Arial" w:cs="Arial TUR;Arial"/>
          <w:rtl w:val="true"/>
        </w:rPr>
        <w:t xml:space="preserve"> </w:t>
      </w:r>
      <w:r>
        <w:rPr>
          <w:rtl w:val="true"/>
        </w:rPr>
        <w:t>שהותקף</w:t>
      </w:r>
      <w:r>
        <w:rPr>
          <w:rFonts w:eastAsia="Arial TUR;Arial" w:cs="Arial TUR;Arial"/>
          <w:rtl w:val="true"/>
        </w:rPr>
        <w:t xml:space="preserve"> </w:t>
      </w:r>
      <w:r>
        <w:rPr>
          <w:rtl w:val="true"/>
        </w:rPr>
        <w:t>בפטיש</w:t>
      </w:r>
      <w:r>
        <w:rPr>
          <w:rFonts w:eastAsia="Arial TUR;Arial" w:cs="Arial TUR;Arial"/>
          <w:rtl w:val="true"/>
        </w:rPr>
        <w:t xml:space="preserve"> </w:t>
      </w:r>
      <w:r>
        <w:rPr>
          <w:rtl w:val="true"/>
        </w:rPr>
        <w:t>שננעץ</w:t>
      </w:r>
      <w:r>
        <w:rPr>
          <w:rFonts w:eastAsia="Arial TUR;Arial" w:cs="Arial TUR;Arial"/>
          <w:rtl w:val="true"/>
        </w:rPr>
        <w:t xml:space="preserve"> </w:t>
      </w:r>
      <w:r>
        <w:rPr>
          <w:rtl w:val="true"/>
        </w:rPr>
        <w:t>בראשו</w:t>
      </w:r>
      <w:r>
        <w:rPr>
          <w:rFonts w:eastAsia="Arial TUR;Arial" w:cs="Arial TUR;Arial"/>
          <w:rtl w:val="true"/>
        </w:rPr>
        <w:t xml:space="preserve"> </w:t>
      </w:r>
      <w:r>
        <w:rPr>
          <w:rtl w:val="true"/>
        </w:rPr>
        <w:t>וחדר</w:t>
      </w:r>
      <w:r>
        <w:rPr>
          <w:rFonts w:eastAsia="Arial TUR;Arial" w:cs="Arial TUR;Arial"/>
          <w:rtl w:val="true"/>
        </w:rPr>
        <w:t xml:space="preserve"> </w:t>
      </w:r>
      <w:r>
        <w:rPr>
          <w:rtl w:val="true"/>
        </w:rPr>
        <w:t>לגולגלתו</w:t>
      </w:r>
      <w:r>
        <w:rPr>
          <w:rtl w:val="true"/>
        </w:rPr>
        <w:t xml:space="preserve">, </w:t>
      </w:r>
      <w:r>
        <w:rPr>
          <w:rtl w:val="true"/>
        </w:rPr>
        <w:t>אירוע</w:t>
      </w:r>
      <w:r>
        <w:rPr>
          <w:rFonts w:eastAsia="Arial TUR;Arial" w:cs="Arial TUR;Arial"/>
          <w:rtl w:val="true"/>
        </w:rPr>
        <w:t xml:space="preserve"> </w:t>
      </w:r>
      <w:r>
        <w:rPr>
          <w:rFonts w:ascii="Miriam" w:hAnsi="Miriam" w:cs="Miriam"/>
          <w:sz w:val="24"/>
          <w:sz w:val="24"/>
          <w:szCs w:val="24"/>
          <w:rtl w:val="true"/>
        </w:rPr>
        <w:t xml:space="preserve">פלורנטין </w:t>
      </w:r>
      <w:r>
        <w:rPr>
          <w:rFonts w:cs="Miriam" w:ascii="Miriam" w:hAnsi="Miriam"/>
          <w:sz w:val="24"/>
          <w:szCs w:val="24"/>
        </w:rPr>
        <w:t>2</w:t>
      </w:r>
      <w:r>
        <w:rPr>
          <w:rFonts w:cs="Miriam" w:ascii="Miriam" w:hAnsi="Miriam"/>
          <w:sz w:val="24"/>
          <w:szCs w:val="24"/>
          <w:rtl w:val="true"/>
        </w:rPr>
        <w:t xml:space="preserve"> </w:t>
      </w:r>
      <w:r>
        <w:rPr>
          <w:rtl w:val="true"/>
        </w:rPr>
        <w:t>(</w:t>
      </w:r>
      <w:r>
        <w:rPr>
          <w:rtl w:val="true"/>
        </w:rPr>
        <w:t>מיום</w:t>
      </w:r>
      <w:r>
        <w:rPr>
          <w:rFonts w:eastAsia="Arial TUR;Arial" w:cs="Arial TUR;Arial"/>
          <w:rtl w:val="true"/>
        </w:rPr>
        <w:t xml:space="preserve"> </w:t>
      </w:r>
      <w:r>
        <w:rPr/>
        <w:t>29.5.2016</w:t>
      </w:r>
      <w:r>
        <w:rPr>
          <w:rtl w:val="true"/>
        </w:rPr>
        <w:t xml:space="preserve">), </w:t>
      </w:r>
      <w:r>
        <w:rPr>
          <w:rtl w:val="true"/>
        </w:rPr>
        <w:t>אירוע</w:t>
      </w:r>
      <w:r>
        <w:rPr>
          <w:rFonts w:eastAsia="Arial TUR;Arial" w:cs="Arial TUR;Arial"/>
          <w:rtl w:val="true"/>
        </w:rPr>
        <w:t xml:space="preserve"> </w:t>
      </w:r>
      <w:r>
        <w:rPr>
          <w:rFonts w:ascii="Miriam" w:hAnsi="Miriam" w:cs="Miriam"/>
          <w:sz w:val="24"/>
          <w:sz w:val="24"/>
          <w:szCs w:val="24"/>
          <w:rtl w:val="true"/>
        </w:rPr>
        <w:t>רידינג</w:t>
      </w:r>
      <w:r>
        <w:rPr>
          <w:rFonts w:eastAsia="Arial TUR;Arial" w:cs="Arial TUR;Arial"/>
          <w:rtl w:val="true"/>
        </w:rPr>
        <w:t xml:space="preserve"> </w:t>
      </w:r>
      <w:r>
        <w:rPr>
          <w:rtl w:val="true"/>
        </w:rPr>
        <w:t>(</w:t>
      </w:r>
      <w:r>
        <w:rPr>
          <w:rtl w:val="true"/>
        </w:rPr>
        <w:t>מיום</w:t>
      </w:r>
      <w:r>
        <w:rPr>
          <w:rFonts w:eastAsia="Arial TUR;Arial" w:cs="Arial TUR;Arial"/>
          <w:rtl w:val="true"/>
        </w:rPr>
        <w:t xml:space="preserve"> </w:t>
      </w:r>
      <w:r>
        <w:rPr/>
        <w:t>24.8.2015</w:t>
      </w:r>
      <w:r>
        <w:rPr>
          <w:rtl w:val="true"/>
        </w:rPr>
        <w:t xml:space="preserve">), </w:t>
      </w:r>
      <w:r>
        <w:rPr>
          <w:rtl w:val="true"/>
        </w:rPr>
        <w:t>אירוע</w:t>
      </w:r>
      <w:r>
        <w:rPr>
          <w:rFonts w:eastAsia="Arial TUR;Arial" w:cs="Arial TUR;Arial"/>
          <w:rtl w:val="true"/>
        </w:rPr>
        <w:t xml:space="preserve"> </w:t>
      </w:r>
      <w:r>
        <w:rPr>
          <w:rFonts w:ascii="Miriam" w:hAnsi="Miriam" w:cs="Miriam"/>
          <w:sz w:val="24"/>
          <w:sz w:val="24"/>
          <w:szCs w:val="24"/>
          <w:rtl w:val="true"/>
        </w:rPr>
        <w:t xml:space="preserve">חופים </w:t>
      </w:r>
      <w:r>
        <w:rPr>
          <w:rFonts w:cs="Miriam" w:ascii="Miriam" w:hAnsi="Miriam"/>
          <w:sz w:val="24"/>
          <w:szCs w:val="24"/>
        </w:rPr>
        <w:t>1</w:t>
      </w:r>
      <w:r>
        <w:rPr>
          <w:rtl w:val="true"/>
        </w:rPr>
        <w:t xml:space="preserve"> (</w:t>
      </w:r>
      <w:r>
        <w:rPr>
          <w:rtl w:val="true"/>
        </w:rPr>
        <w:t>מיום</w:t>
      </w:r>
      <w:r>
        <w:rPr>
          <w:rFonts w:eastAsia="Arial TUR;Arial" w:cs="Arial TUR;Arial"/>
          <w:rtl w:val="true"/>
        </w:rPr>
        <w:t xml:space="preserve"> </w:t>
      </w:r>
      <w:r>
        <w:rPr/>
        <w:t>26.6.2015</w:t>
      </w:r>
      <w:r>
        <w:rPr>
          <w:rtl w:val="true"/>
        </w:rPr>
        <w:t xml:space="preserve">) </w:t>
      </w:r>
      <w:r>
        <w:rPr>
          <w:rtl w:val="true"/>
        </w:rPr>
        <w:t>ואירוע</w:t>
      </w:r>
      <w:r>
        <w:rPr>
          <w:rFonts w:eastAsia="Arial TUR;Arial" w:cs="Arial TUR;Arial"/>
          <w:rtl w:val="true"/>
        </w:rPr>
        <w:t xml:space="preserve"> </w:t>
      </w:r>
      <w:r>
        <w:rPr>
          <w:rFonts w:ascii="Miriam" w:hAnsi="Miriam" w:cs="Miriam"/>
          <w:sz w:val="24"/>
          <w:sz w:val="24"/>
          <w:szCs w:val="24"/>
          <w:rtl w:val="true"/>
        </w:rPr>
        <w:t>חופים</w:t>
      </w:r>
      <w:r>
        <w:rPr>
          <w:rFonts w:eastAsia="Arial TUR;Arial" w:cs="Arial TUR;Arial"/>
          <w:rtl w:val="true"/>
        </w:rPr>
        <w:t xml:space="preserve"> </w:t>
      </w:r>
      <w:r>
        <w:rPr>
          <w:rFonts w:cs="Miriam" w:ascii="Miriam" w:hAnsi="Miriam"/>
          <w:sz w:val="24"/>
          <w:szCs w:val="24"/>
        </w:rPr>
        <w:t>2</w:t>
      </w:r>
      <w:r>
        <w:rPr>
          <w:rtl w:val="true"/>
        </w:rPr>
        <w:t xml:space="preserve"> (</w:t>
      </w:r>
      <w:r>
        <w:rPr>
          <w:rtl w:val="true"/>
        </w:rPr>
        <w:t>מיום</w:t>
      </w:r>
      <w:r>
        <w:rPr>
          <w:rFonts w:eastAsia="Arial TUR;Arial" w:cs="Arial TUR;Arial"/>
          <w:rtl w:val="true"/>
        </w:rPr>
        <w:t xml:space="preserve"> </w:t>
      </w:r>
      <w:r>
        <w:rPr/>
        <w:t>3.7.2015</w:t>
      </w:r>
      <w:r>
        <w:rPr>
          <w:rtl w:val="true"/>
        </w:rPr>
        <w:t xml:space="preserve">). </w:t>
      </w:r>
      <w:r>
        <w:rPr>
          <w:rtl w:val="true"/>
        </w:rPr>
        <w:t>פירוט</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הובא</w:t>
      </w:r>
      <w:r>
        <w:rPr>
          <w:rFonts w:eastAsia="Arial TUR;Arial" w:cs="Arial TUR;Arial"/>
          <w:rtl w:val="true"/>
        </w:rPr>
        <w:t xml:space="preserve"> </w:t>
      </w:r>
      <w:r>
        <w:rPr>
          <w:rtl w:val="true"/>
        </w:rPr>
        <w:t>בפסקאות</w:t>
      </w:r>
      <w:r>
        <w:rPr>
          <w:rFonts w:eastAsia="Arial TUR;Arial" w:cs="Arial TUR;Arial"/>
          <w:rtl w:val="true"/>
        </w:rPr>
        <w:t xml:space="preserve"> </w:t>
      </w:r>
      <w:r>
        <w:rPr/>
        <w:t>7-2</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על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אוסיף</w:t>
      </w:r>
      <w:r>
        <w:rPr>
          <w:rFonts w:eastAsia="Arial TUR;Arial" w:cs="Arial TUR;Arial"/>
          <w:rtl w:val="true"/>
        </w:rPr>
        <w:t xml:space="preserve"> </w:t>
      </w:r>
      <w:r>
        <w:rPr>
          <w:rtl w:val="true"/>
        </w:rPr>
        <w:t>ואציין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מהמעורבים</w:t>
      </w:r>
      <w:r>
        <w:rPr>
          <w:rFonts w:eastAsia="Arial TUR;Arial" w:cs="Arial TUR;Arial"/>
          <w:rtl w:val="true"/>
        </w:rPr>
        <w:t xml:space="preserve"> </w:t>
      </w:r>
      <w:r>
        <w:rPr>
          <w:rtl w:val="true"/>
        </w:rPr>
        <w:t>שעניינם</w:t>
      </w:r>
      <w:r>
        <w:rPr>
          <w:rFonts w:eastAsia="Arial TUR;Arial" w:cs="Arial TUR;Arial"/>
          <w:rtl w:val="true"/>
        </w:rPr>
        <w:t xml:space="preserve"> </w:t>
      </w:r>
      <w:r>
        <w:rPr>
          <w:rtl w:val="true"/>
        </w:rPr>
        <w:t>מונח</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כעת</w:t>
      </w:r>
      <w:r>
        <w:rPr>
          <w:rtl w:val="true"/>
        </w:rPr>
        <w:t xml:space="preserve">, </w:t>
      </w:r>
      <w:r>
        <w:rPr>
          <w:rtl w:val="true"/>
        </w:rPr>
        <w:t>נמנו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מנהיגי</w:t>
      </w:r>
      <w:r>
        <w:rPr>
          <w:rFonts w:eastAsia="Arial TUR;Arial" w:cs="Arial TUR;Arial"/>
          <w:rtl w:val="true"/>
        </w:rPr>
        <w:t xml:space="preserve"> </w:t>
      </w:r>
      <w:r>
        <w:rPr>
          <w:rtl w:val="true"/>
        </w:rPr>
        <w:t>הארגון</w:t>
      </w:r>
      <w:r>
        <w:rPr>
          <w:rtl w:val="true"/>
        </w:rPr>
        <w:t xml:space="preserve">, </w:t>
      </w:r>
      <w:r>
        <w:rPr>
          <w:rtl w:val="true"/>
        </w:rPr>
        <w:t>וזאת</w:t>
      </w:r>
      <w:r>
        <w:rPr>
          <w:rFonts w:eastAsia="Arial TUR;Arial" w:cs="Arial TUR;Arial"/>
          <w:rtl w:val="true"/>
        </w:rPr>
        <w:t xml:space="preserve"> </w:t>
      </w:r>
      <w:r>
        <w:rPr>
          <w:rtl w:val="true"/>
        </w:rPr>
        <w:t>בשונה</w:t>
      </w:r>
      <w:r>
        <w:rPr>
          <w:rFonts w:eastAsia="Arial TUR;Arial" w:cs="Arial TUR;Arial"/>
          <w:rtl w:val="true"/>
        </w:rPr>
        <w:t xml:space="preserve"> </w:t>
      </w:r>
      <w:r>
        <w:rPr>
          <w:rtl w:val="true"/>
        </w:rPr>
        <w:t>מהמעורבים</w:t>
      </w:r>
      <w:r>
        <w:rPr>
          <w:rFonts w:eastAsia="Arial TUR;Arial" w:cs="Arial TUR;Arial"/>
          <w:rtl w:val="true"/>
        </w:rPr>
        <w:t xml:space="preserve"> </w:t>
      </w:r>
      <w:r>
        <w:rPr>
          <w:rtl w:val="true"/>
        </w:rPr>
        <w:t>שעניינים</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sz w:val="24"/>
          <w:sz w:val="24"/>
          <w:szCs w:val="24"/>
          <w:rtl w:val="true"/>
        </w:rPr>
        <w:t>מנור</w:t>
      </w:r>
      <w:r>
        <w:rPr>
          <w:rFonts w:eastAsia="Arial TUR;Arial" w:cs="Arial TUR;Arial"/>
          <w:rtl w:val="true"/>
        </w:rPr>
        <w:t xml:space="preserve"> </w:t>
      </w:r>
      <w:r>
        <w:rPr>
          <w:rtl w:val="true"/>
        </w:rPr>
        <w:t>הנ</w:t>
      </w:r>
      <w:r>
        <w:rPr>
          <w:rtl w:val="true"/>
        </w:rPr>
        <w:t>"</w:t>
      </w:r>
      <w:r>
        <w:rPr>
          <w:rtl w:val="true"/>
        </w:rPr>
        <w:t>ל</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הורשע</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הסתה</w:t>
      </w:r>
      <w:r>
        <w:rPr>
          <w:rFonts w:eastAsia="Arial TUR;Arial" w:cs="Arial TUR;Arial"/>
          <w:rtl w:val="true"/>
        </w:rPr>
        <w:t xml:space="preserve"> </w:t>
      </w:r>
      <w:r>
        <w:rPr>
          <w:rtl w:val="true"/>
        </w:rPr>
        <w:t>לגזענות</w:t>
      </w:r>
      <w:r>
        <w:rPr>
          <w:rFonts w:eastAsia="Arial TUR;Arial" w:cs="Arial TUR;Arial"/>
          <w:rtl w:val="true"/>
        </w:rPr>
        <w:t xml:space="preserve"> </w:t>
      </w:r>
      <w:r>
        <w:rPr>
          <w:rtl w:val="true"/>
        </w:rPr>
        <w:t>ולאלימות</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שפרסם</w:t>
      </w:r>
      <w:r>
        <w:rPr>
          <w:rFonts w:eastAsia="Arial TUR;Arial" w:cs="Arial TUR;Arial"/>
          <w:rtl w:val="true"/>
        </w:rPr>
        <w:t xml:space="preserve"> </w:t>
      </w:r>
      <w:r>
        <w:rPr>
          <w:rtl w:val="true"/>
        </w:rPr>
        <w:t>בקבוצת</w:t>
      </w:r>
      <w:r>
        <w:rPr>
          <w:rFonts w:eastAsia="Arial TUR;Arial" w:cs="Arial TUR;Arial"/>
          <w:rtl w:val="true"/>
        </w:rPr>
        <w:t xml:space="preserve"> </w:t>
      </w:r>
      <w:r>
        <w:rPr>
          <w:rtl w:val="true"/>
        </w:rPr>
        <w:t>הווטסאפ</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מנהיגי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ואנשי</w:t>
      </w:r>
      <w:r>
        <w:rPr>
          <w:rFonts w:eastAsia="Arial TUR;Arial" w:cs="Arial TUR;Arial"/>
          <w:rtl w:val="true"/>
        </w:rPr>
        <w:t xml:space="preserve"> </w:t>
      </w:r>
      <w:r>
        <w:rPr>
          <w:rtl w:val="true"/>
        </w:rPr>
        <w:t>הביצוע</w:t>
      </w:r>
      <w:r>
        <w:rPr>
          <w:rtl w:val="true"/>
        </w:rPr>
        <w:t xml:space="preserve">, </w:t>
      </w:r>
      <w:r>
        <w:rPr>
          <w:rtl w:val="true"/>
        </w:rPr>
        <w:t>שכינו</w:t>
      </w:r>
      <w:r>
        <w:rPr>
          <w:rFonts w:eastAsia="Arial TUR;Arial" w:cs="Arial TUR;Arial"/>
          <w:rtl w:val="true"/>
        </w:rPr>
        <w:t xml:space="preserve"> </w:t>
      </w:r>
      <w:r>
        <w:rPr>
          <w:rtl w:val="true"/>
        </w:rPr>
        <w:t>עצמתם</w:t>
      </w:r>
      <w:r>
        <w:rPr>
          <w:rFonts w:eastAsia="Arial TUR;Arial" w:cs="Arial TUR;Arial"/>
          <w:rtl w:val="true"/>
        </w:rPr>
        <w:t xml:space="preserve"> </w:t>
      </w:r>
      <w:r>
        <w:rPr>
          <w:rtl w:val="true"/>
        </w:rPr>
        <w:t>"</w:t>
      </w:r>
      <w:r>
        <w:rPr>
          <w:rtl w:val="true"/>
        </w:rPr>
        <w:t>הקומץ</w:t>
      </w:r>
      <w:r>
        <w:rPr>
          <w:rtl w:val="true"/>
        </w:rPr>
        <w:t xml:space="preserve">" </w:t>
      </w:r>
      <w:r>
        <w:rPr>
          <w:rtl w:val="true"/>
        </w:rPr>
        <w:t>ואשר</w:t>
      </w:r>
      <w:r>
        <w:rPr>
          <w:rFonts w:eastAsia="Arial TUR;Arial" w:cs="Arial TUR;Arial"/>
          <w:rtl w:val="true"/>
        </w:rPr>
        <w:t xml:space="preserve"> </w:t>
      </w:r>
      <w:r>
        <w:rPr>
          <w:rtl w:val="true"/>
        </w:rPr>
        <w:t>מנתה</w:t>
      </w:r>
      <w:r>
        <w:rPr>
          <w:rFonts w:eastAsia="Arial TUR;Arial" w:cs="Arial TUR;Arial"/>
          <w:rtl w:val="true"/>
        </w:rPr>
        <w:t xml:space="preserve"> </w:t>
      </w:r>
      <w:r>
        <w:rPr>
          <w:rtl w:val="true"/>
        </w:rPr>
        <w:t>כ</w:t>
      </w:r>
      <w:r>
        <w:rPr>
          <w:rtl w:val="true"/>
        </w:rPr>
        <w:t>-</w:t>
      </w:r>
      <w:r>
        <w:rPr/>
        <w:t>19</w:t>
      </w:r>
      <w:r>
        <w:rPr>
          <w:rtl w:val="true"/>
        </w:rPr>
        <w:t xml:space="preserve"> </w:t>
      </w:r>
      <w:r>
        <w:rPr>
          <w:rtl w:val="true"/>
        </w:rPr>
        <w:t>חברים</w:t>
      </w:r>
      <w:r>
        <w:rPr>
          <w:rtl w:val="true"/>
        </w:rPr>
        <w:t xml:space="preserve">, </w:t>
      </w:r>
      <w:r>
        <w:rPr>
          <w:rtl w:val="true"/>
        </w:rPr>
        <w:t>במטרה</w:t>
      </w:r>
      <w:r>
        <w:rPr>
          <w:rFonts w:eastAsia="Arial TUR;Arial" w:cs="Arial TUR;Arial"/>
          <w:rtl w:val="true"/>
        </w:rPr>
        <w:t xml:space="preserve"> </w:t>
      </w:r>
      <w:r>
        <w:rPr>
          <w:rtl w:val="true"/>
        </w:rPr>
        <w:t>להסית</w:t>
      </w:r>
      <w:r>
        <w:rPr>
          <w:rFonts w:eastAsia="Arial TUR;Arial" w:cs="Arial TUR;Arial"/>
          <w:rtl w:val="true"/>
        </w:rPr>
        <w:t xml:space="preserve"> </w:t>
      </w:r>
      <w:r>
        <w:rPr>
          <w:rtl w:val="true"/>
        </w:rPr>
        <w:t>נגד</w:t>
      </w:r>
      <w:r>
        <w:rPr>
          <w:rFonts w:eastAsia="Arial TUR;Arial" w:cs="Arial TUR;Arial"/>
          <w:rtl w:val="true"/>
        </w:rPr>
        <w:t xml:space="preserve"> </w:t>
      </w:r>
      <w:r>
        <w:rPr>
          <w:rtl w:val="true"/>
        </w:rPr>
        <w:t>ערבים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וקריאה</w:t>
      </w:r>
      <w:r>
        <w:rPr>
          <w:rFonts w:eastAsia="Arial TUR;Arial" w:cs="Arial TUR;Arial"/>
          <w:rtl w:val="true"/>
        </w:rPr>
        <w:t xml:space="preserve"> </w:t>
      </w:r>
      <w:r>
        <w:rPr>
          <w:rtl w:val="true"/>
        </w:rPr>
        <w:t>למעשי</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טרור</w:t>
      </w:r>
      <w:r>
        <w:rPr>
          <w:rtl w:val="true"/>
        </w:rPr>
        <w:t>.</w:t>
      </w:r>
    </w:p>
    <w:p>
      <w:pPr>
        <w:pStyle w:val="Ruller41"/>
        <w:ind w:end="0"/>
        <w:jc w:val="both"/>
        <w:rPr/>
      </w:pPr>
      <w:r>
        <w:rPr>
          <w:rtl w:val="true"/>
        </w:rPr>
      </w:r>
    </w:p>
    <w:p>
      <w:pPr>
        <w:pStyle w:val="Ruller41"/>
        <w:ind w:end="0"/>
        <w:jc w:val="both"/>
        <w:rPr/>
      </w:pPr>
      <w:r>
        <w:rPr>
          <w:rtl w:val="true"/>
        </w:rPr>
        <w:tab/>
      </w:r>
      <w:r>
        <w:rPr>
          <w:rtl w:val="true"/>
        </w:rPr>
        <w:t>פירוט</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למעורבותם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והמשיב</w:t>
      </w:r>
      <w:r>
        <w:rPr>
          <w:rFonts w:eastAsia="Arial TUR;Arial" w:cs="Arial TUR;Arial"/>
          <w:rtl w:val="true"/>
        </w:rPr>
        <w:t xml:space="preserve"> </w:t>
      </w:r>
      <w:r>
        <w:rPr>
          <w:rtl w:val="true"/>
        </w:rPr>
        <w:t>יובא</w:t>
      </w:r>
      <w:r>
        <w:rPr>
          <w:rFonts w:eastAsia="Arial TUR;Arial" w:cs="Arial TUR;Arial"/>
          <w:rtl w:val="true"/>
        </w:rPr>
        <w:t xml:space="preserve"> </w:t>
      </w:r>
      <w:r>
        <w:rPr>
          <w:rtl w:val="true"/>
        </w:rPr>
        <w:t>בהמשך</w:t>
      </w:r>
      <w:r>
        <w:rPr>
          <w:rtl w:val="true"/>
        </w:rPr>
        <w:t xml:space="preserve">, </w:t>
      </w:r>
      <w:r>
        <w:rPr>
          <w:rtl w:val="true"/>
        </w:rPr>
        <w:t>ככל</w:t>
      </w:r>
      <w:r>
        <w:rPr>
          <w:rFonts w:eastAsia="Arial TUR;Arial" w:cs="Arial TUR;Arial"/>
          <w:rtl w:val="true"/>
        </w:rPr>
        <w:t xml:space="preserve"> </w:t>
      </w:r>
      <w:r>
        <w:rPr>
          <w:rtl w:val="true"/>
        </w:rPr>
        <w:t>שיידרש</w:t>
      </w:r>
      <w:r>
        <w:rPr>
          <w:rtl w:val="true"/>
        </w:rPr>
        <w:t>.</w:t>
      </w:r>
    </w:p>
    <w:p>
      <w:pPr>
        <w:pStyle w:val="Ruller41"/>
        <w:ind w:end="0"/>
        <w:jc w:val="both"/>
        <w:rPr/>
      </w:pPr>
      <w:r>
        <w:rPr>
          <w:rtl w:val="true"/>
        </w:rPr>
      </w:r>
    </w:p>
    <w:p>
      <w:pPr>
        <w:pStyle w:val="Ruller41"/>
        <w:ind w:end="0"/>
        <w:jc w:val="both"/>
        <w:rPr>
          <w:rFonts w:ascii="Century" w:hAnsi="Century" w:cs="Century"/>
        </w:rPr>
      </w:pPr>
      <w:r>
        <w:rPr>
          <w:rFonts w:ascii="Century" w:hAnsi="Century" w:cs="Miriam"/>
          <w:b/>
          <w:b/>
          <w:spacing w:val="0"/>
          <w:szCs w:val="24"/>
          <w:rtl w:val="true"/>
        </w:rPr>
        <w:t>העבירות</w:t>
      </w:r>
      <w:r>
        <w:rPr>
          <w:rFonts w:ascii="Century" w:hAnsi="Century" w:eastAsia="Century" w:cs="Century"/>
          <w:b/>
          <w:b/>
          <w:spacing w:val="0"/>
          <w:szCs w:val="24"/>
          <w:rtl w:val="true"/>
        </w:rPr>
        <w:t xml:space="preserve"> </w:t>
      </w:r>
      <w:r>
        <w:rPr>
          <w:rFonts w:ascii="Century" w:hAnsi="Century" w:cs="Miriam"/>
          <w:b/>
          <w:b/>
          <w:spacing w:val="0"/>
          <w:szCs w:val="24"/>
          <w:rtl w:val="true"/>
        </w:rPr>
        <w:t>שבהם</w:t>
      </w:r>
      <w:r>
        <w:rPr>
          <w:rFonts w:ascii="Century" w:hAnsi="Century" w:eastAsia="Century" w:cs="Century"/>
          <w:b/>
          <w:b/>
          <w:spacing w:val="0"/>
          <w:szCs w:val="24"/>
          <w:rtl w:val="true"/>
        </w:rPr>
        <w:t xml:space="preserve"> </w:t>
      </w:r>
      <w:r>
        <w:rPr>
          <w:rFonts w:ascii="Century" w:hAnsi="Century" w:cs="Miriam"/>
          <w:b/>
          <w:b/>
          <w:spacing w:val="0"/>
          <w:szCs w:val="24"/>
          <w:rtl w:val="true"/>
        </w:rPr>
        <w:t>הורשעו</w:t>
      </w:r>
      <w:r>
        <w:rPr>
          <w:rFonts w:ascii="Century" w:hAnsi="Century" w:eastAsia="Century" w:cs="Century"/>
          <w:b/>
          <w:b/>
          <w:spacing w:val="0"/>
          <w:szCs w:val="24"/>
          <w:rtl w:val="true"/>
        </w:rPr>
        <w:t xml:space="preserve"> </w:t>
      </w:r>
      <w:r>
        <w:rPr>
          <w:rFonts w:ascii="Century" w:hAnsi="Century" w:cs="Miriam"/>
          <w:b/>
          <w:b/>
          <w:spacing w:val="0"/>
          <w:szCs w:val="24"/>
          <w:rtl w:val="true"/>
        </w:rPr>
        <w:t>המערערים</w:t>
      </w:r>
      <w:r>
        <w:rPr>
          <w:rFonts w:ascii="Century" w:hAnsi="Century" w:eastAsia="Century" w:cs="Century"/>
          <w:b/>
          <w:b/>
          <w:spacing w:val="0"/>
          <w:szCs w:val="24"/>
          <w:rtl w:val="true"/>
        </w:rPr>
        <w:t xml:space="preserve"> </w:t>
      </w:r>
      <w:r>
        <w:rPr>
          <w:rFonts w:ascii="Century" w:hAnsi="Century" w:cs="Miriam"/>
          <w:b/>
          <w:b/>
          <w:spacing w:val="0"/>
          <w:szCs w:val="24"/>
          <w:rtl w:val="true"/>
        </w:rPr>
        <w:t>והמשיב</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 xml:space="preserve">בסנו הורשע על פי הודאתו בשל מעורבותו באירועי </w:t>
      </w:r>
      <w:r>
        <w:rPr>
          <w:rFonts w:ascii="Miriam" w:hAnsi="Miriam" w:cs="Miriam"/>
          <w:sz w:val="24"/>
          <w:sz w:val="24"/>
          <w:szCs w:val="24"/>
          <w:rtl w:val="true"/>
        </w:rPr>
        <w:t xml:space="preserve">פלורנטין </w:t>
      </w:r>
      <w:r>
        <w:rPr>
          <w:rFonts w:cs="Miriam" w:ascii="Miriam" w:hAnsi="Miriam"/>
          <w:sz w:val="24"/>
          <w:szCs w:val="24"/>
        </w:rPr>
        <w:t>1</w:t>
      </w:r>
      <w:r>
        <w:rPr>
          <w:rFonts w:cs="Miriam" w:ascii="Miriam" w:hAnsi="Miriam"/>
          <w:sz w:val="24"/>
          <w:szCs w:val="24"/>
          <w:rtl w:val="true"/>
        </w:rPr>
        <w:t xml:space="preserve"> </w:t>
      </w:r>
      <w:r>
        <w:rPr>
          <w:rFonts w:ascii="Century" w:hAnsi="Century" w:cs="Century"/>
          <w:rtl w:val="true"/>
        </w:rPr>
        <w:t>ו</w:t>
      </w:r>
      <w:r>
        <w:rPr>
          <w:rFonts w:ascii="Miriam" w:hAnsi="Miriam" w:cs="Miriam"/>
          <w:sz w:val="24"/>
          <w:sz w:val="24"/>
          <w:szCs w:val="24"/>
          <w:rtl w:val="true"/>
        </w:rPr>
        <w:t xml:space="preserve">חופים </w:t>
      </w:r>
      <w:r>
        <w:rPr>
          <w:rFonts w:cs="Miriam" w:ascii="Miriam" w:hAnsi="Miriam"/>
          <w:sz w:val="24"/>
          <w:szCs w:val="24"/>
        </w:rPr>
        <w:t>2</w:t>
      </w:r>
      <w:r>
        <w:rPr>
          <w:rFonts w:cs="Century" w:ascii="Century" w:hAnsi="Century"/>
          <w:rtl w:val="true"/>
        </w:rPr>
        <w:t xml:space="preserve">, </w:t>
      </w:r>
    </w:p>
    <w:p>
      <w:pPr>
        <w:pStyle w:val="Ruller41"/>
        <w:ind w:end="0"/>
        <w:jc w:val="both"/>
        <w:rPr>
          <w:rFonts w:ascii="Century" w:hAnsi="Century" w:cs="Century"/>
        </w:rPr>
      </w:pPr>
      <w:r>
        <w:rPr>
          <w:rFonts w:ascii="Century" w:hAnsi="Century" w:cs="Century"/>
          <w:rtl w:val="true"/>
        </w:rPr>
        <w:t xml:space="preserve">בשתי עבירות של קשירת קשר לפשע </w:t>
      </w:r>
      <w:r>
        <w:rPr>
          <w:rFonts w:cs="Century" w:ascii="Century" w:hAnsi="Century"/>
          <w:rtl w:val="true"/>
        </w:rPr>
        <w:t>(</w:t>
      </w:r>
      <w:r>
        <w:rPr>
          <w:rFonts w:ascii="Century" w:hAnsi="Century" w:cs="Century"/>
          <w:rtl w:val="true"/>
        </w:rPr>
        <w:t xml:space="preserve">לפי </w:t>
      </w:r>
      <w:hyperlink r:id="rId2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3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 xml:space="preserve">בעבירה של חבלה חמורה בנסיבות מחמירות </w:t>
      </w:r>
      <w:r>
        <w:rPr>
          <w:rFonts w:cs="Century" w:ascii="Century" w:hAnsi="Century"/>
          <w:rtl w:val="true"/>
        </w:rPr>
        <w:t>(</w:t>
      </w:r>
      <w:hyperlink r:id="rId31">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32">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סיכון חיי אדם בנתיב תחבורה </w:t>
      </w:r>
      <w:r>
        <w:rPr>
          <w:rFonts w:cs="Century" w:ascii="Century" w:hAnsi="Century"/>
          <w:rtl w:val="true"/>
        </w:rPr>
        <w:t>(</w:t>
      </w:r>
      <w:hyperlink r:id="rId3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כנוסחו בעת ביצוע העבירה</w:t>
      </w:r>
      <w:r>
        <w:rPr>
          <w:rFonts w:cs="Century" w:ascii="Century" w:hAnsi="Century"/>
          <w:rtl w:val="true"/>
        </w:rPr>
        <w:t xml:space="preserve">, </w:t>
      </w:r>
      <w:r>
        <w:rPr>
          <w:rFonts w:ascii="Century" w:hAnsi="Century" w:cs="Century"/>
          <w:rtl w:val="true"/>
        </w:rPr>
        <w:t xml:space="preserve">שהוא </w:t>
      </w:r>
      <w:hyperlink r:id="rId3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כנוסחו היום</w:t>
      </w:r>
      <w:r>
        <w:rPr>
          <w:rFonts w:cs="Century" w:ascii="Century" w:hAnsi="Century"/>
          <w:rtl w:val="true"/>
        </w:rPr>
        <w:t xml:space="preserve">) </w:t>
      </w:r>
      <w:r>
        <w:rPr>
          <w:rFonts w:ascii="Century" w:hAnsi="Century" w:cs="Century"/>
          <w:rtl w:val="true"/>
        </w:rPr>
        <w:t xml:space="preserve">וחבלה במזיד לרכב </w:t>
      </w:r>
      <w:r>
        <w:rPr>
          <w:rFonts w:cs="Century" w:ascii="Century" w:hAnsi="Century"/>
          <w:rtl w:val="true"/>
        </w:rPr>
        <w:t>(</w:t>
      </w:r>
      <w:hyperlink r:id="rId3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413</w:t>
        </w:r>
        <w:r>
          <w:rPr>
            <w:rStyle w:val="Hyperlink"/>
            <w:rFonts w:ascii="Century" w:hAnsi="Century" w:cs="Century"/>
            <w:color w:val="0000FF"/>
            <w:u w:val="single"/>
            <w:rtl w:val="true"/>
          </w:rPr>
          <w:t>ה</w:t>
        </w:r>
      </w:hyperlink>
      <w:r>
        <w:rPr>
          <w:rFonts w:ascii="Century" w:hAnsi="Century" w:cs="Century"/>
          <w:rtl w:val="true"/>
        </w:rPr>
        <w:t xml:space="preserve"> לחוק</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4</w:t>
      </w:r>
      <w:r>
        <w:rPr>
          <w:rFonts w:cs="Century" w:ascii="Century" w:hAnsi="Century"/>
          <w:rtl w:val="true"/>
        </w:rPr>
        <w:t>.</w:t>
        <w:tab/>
      </w:r>
      <w:r>
        <w:rPr>
          <w:rFonts w:ascii="Century" w:hAnsi="Century" w:cs="Century"/>
          <w:rtl w:val="true"/>
        </w:rPr>
        <w:t xml:space="preserve">שמעון הורשע על פי הודאתו בשל מעורבותו באירועי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Miriam" w:hAnsi="Miriam" w:cs="Miriam"/>
          <w:sz w:val="24"/>
          <w:sz w:val="24"/>
          <w:szCs w:val="24"/>
          <w:rtl w:val="true"/>
        </w:rPr>
        <w:t xml:space="preserve">חופים </w:t>
      </w:r>
      <w:r>
        <w:rPr>
          <w:rFonts w:cs="Miriam" w:ascii="Miriam" w:hAnsi="Miriam"/>
          <w:sz w:val="24"/>
          <w:szCs w:val="24"/>
        </w:rPr>
        <w:t>1</w:t>
      </w:r>
      <w:r>
        <w:rPr>
          <w:rFonts w:cs="Miriam" w:ascii="Miriam" w:hAnsi="Miriam"/>
          <w:sz w:val="24"/>
          <w:szCs w:val="24"/>
          <w:rtl w:val="true"/>
        </w:rPr>
        <w:t xml:space="preserve"> </w:t>
      </w:r>
      <w:r>
        <w:rPr>
          <w:rFonts w:ascii="Century" w:hAnsi="Century" w:cs="Century"/>
          <w:rtl w:val="true"/>
        </w:rPr>
        <w:t>ו</w:t>
      </w:r>
      <w:r>
        <w:rPr>
          <w:rFonts w:ascii="Miriam" w:hAnsi="Miriam" w:cs="Miriam"/>
          <w:sz w:val="24"/>
          <w:sz w:val="24"/>
          <w:szCs w:val="24"/>
          <w:rtl w:val="true"/>
        </w:rPr>
        <w:t xml:space="preserve">חופים </w:t>
      </w:r>
      <w:r>
        <w:rPr>
          <w:rFonts w:cs="Miriam" w:ascii="Miriam" w:hAnsi="Miriam"/>
          <w:sz w:val="24"/>
          <w:szCs w:val="24"/>
        </w:rPr>
        <w:t>2</w:t>
      </w:r>
      <w:r>
        <w:rPr>
          <w:rFonts w:cs="Century" w:ascii="Century" w:hAnsi="Century"/>
          <w:rtl w:val="true"/>
        </w:rPr>
        <w:t xml:space="preserve">, </w:t>
      </w:r>
      <w:r>
        <w:rPr>
          <w:rFonts w:ascii="Century" w:hAnsi="Century" w:cs="Century"/>
          <w:rtl w:val="true"/>
        </w:rPr>
        <w:t xml:space="preserve">בשלוש עבירות של קשירת קשר לפשע </w:t>
      </w:r>
      <w:r>
        <w:rPr>
          <w:rFonts w:cs="Century" w:ascii="Century" w:hAnsi="Century"/>
          <w:rtl w:val="true"/>
        </w:rPr>
        <w:t>(</w:t>
      </w:r>
      <w:r>
        <w:rPr>
          <w:rFonts w:ascii="Century" w:hAnsi="Century" w:cs="Century"/>
          <w:rtl w:val="true"/>
        </w:rPr>
        <w:t xml:space="preserve">לפי </w:t>
      </w:r>
      <w:hyperlink r:id="rId3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w:t>
      </w:r>
      <w:r>
        <w:rPr>
          <w:rFonts w:ascii="Century" w:hAnsi="Century" w:cs="Century"/>
          <w:rtl w:val="true"/>
        </w:rPr>
        <w:t xml:space="preserve">עבירה של חבלה חמורה בנסיבות מחמירות </w:t>
      </w:r>
      <w:r>
        <w:rPr>
          <w:rFonts w:cs="Century" w:ascii="Century" w:hAnsi="Century"/>
          <w:rtl w:val="true"/>
        </w:rPr>
        <w:t>(</w:t>
      </w:r>
      <w:hyperlink r:id="rId37">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38">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ועבירה של תקיפה לשם גניבה </w:t>
      </w:r>
      <w:r>
        <w:rPr>
          <w:rFonts w:cs="Century" w:ascii="Century" w:hAnsi="Century"/>
          <w:rtl w:val="true"/>
        </w:rPr>
        <w:t>(</w:t>
      </w:r>
      <w:hyperlink r:id="rId3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381</w:t>
        </w:r>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בנסיבות </w:t>
      </w:r>
      <w:hyperlink r:id="rId40">
        <w:r>
          <w:rPr>
            <w:rStyle w:val="Hyperlink"/>
            <w:rFonts w:cs="Century" w:ascii="Century" w:hAnsi="Century"/>
            <w:color w:val="0000FF"/>
            <w:u w:val="single"/>
          </w:rPr>
          <w:t>381</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סיכון חיי אדם בנתיב תחבורה </w:t>
      </w:r>
      <w:r>
        <w:rPr>
          <w:rFonts w:cs="Century" w:ascii="Century" w:hAnsi="Century"/>
          <w:rtl w:val="true"/>
        </w:rPr>
        <w:t>(</w:t>
      </w:r>
      <w:hyperlink r:id="rId4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לחוק כנוסחו בעת ביצוע העבירה </w:t>
      </w:r>
      <w:r>
        <w:rPr>
          <w:rFonts w:cs="Century" w:ascii="Century" w:hAnsi="Century"/>
          <w:rtl w:val="true"/>
        </w:rPr>
        <w:t>(</w:t>
      </w:r>
      <w:hyperlink r:id="rId4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כנוסחו היום</w:t>
      </w:r>
      <w:r>
        <w:rPr>
          <w:rFonts w:cs="Century" w:ascii="Century" w:hAnsi="Century"/>
          <w:rtl w:val="true"/>
        </w:rPr>
        <w:t xml:space="preserve">) </w:t>
      </w:r>
      <w:r>
        <w:rPr>
          <w:rFonts w:ascii="Century" w:hAnsi="Century" w:cs="Century"/>
          <w:rtl w:val="true"/>
        </w:rPr>
        <w:t xml:space="preserve">וחבלה במזיד לרכב </w:t>
      </w:r>
      <w:r>
        <w:rPr>
          <w:rFonts w:cs="Century" w:ascii="Century" w:hAnsi="Century"/>
          <w:rtl w:val="true"/>
        </w:rPr>
        <w:t>(</w:t>
      </w:r>
      <w:hyperlink r:id="rId4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413</w:t>
        </w:r>
        <w:r>
          <w:rPr>
            <w:rStyle w:val="Hyperlink"/>
            <w:rFonts w:ascii="Century" w:hAnsi="Century" w:cs="Century"/>
            <w:color w:val="0000FF"/>
            <w:u w:val="single"/>
            <w:rtl w:val="true"/>
          </w:rPr>
          <w:t>ה</w:t>
        </w:r>
      </w:hyperlink>
      <w:r>
        <w:rPr>
          <w:rFonts w:ascii="Century" w:hAnsi="Century" w:cs="Century"/>
          <w:rtl w:val="true"/>
        </w:rPr>
        <w:t xml:space="preserve"> לחוק</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5</w:t>
      </w:r>
      <w:r>
        <w:rPr>
          <w:rFonts w:cs="Century" w:ascii="Century" w:hAnsi="Century"/>
          <w:rtl w:val="true"/>
        </w:rPr>
        <w:t>.</w:t>
        <w:tab/>
      </w:r>
      <w:r>
        <w:rPr>
          <w:rFonts w:ascii="Century" w:hAnsi="Century" w:cs="Century"/>
          <w:rtl w:val="true"/>
        </w:rPr>
        <w:t xml:space="preserve">גולן הורשע על פי הודאתו בשל מעורבותו באירועי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ו</w:t>
      </w:r>
      <w:r>
        <w:rPr>
          <w:rFonts w:ascii="Miriam" w:hAnsi="Miriam" w:cs="Miriam"/>
          <w:sz w:val="24"/>
          <w:sz w:val="24"/>
          <w:szCs w:val="24"/>
          <w:rtl w:val="true"/>
        </w:rPr>
        <w:t>רידינג</w:t>
      </w:r>
      <w:r>
        <w:rPr>
          <w:rFonts w:cs="Century" w:ascii="Century" w:hAnsi="Century"/>
          <w:rtl w:val="true"/>
        </w:rPr>
        <w:t xml:space="preserve">, </w:t>
      </w:r>
      <w:r>
        <w:rPr>
          <w:rFonts w:ascii="Century" w:hAnsi="Century" w:cs="Century"/>
          <w:rtl w:val="true"/>
        </w:rPr>
        <w:t xml:space="preserve">בשתי עבירות של קשירת קשר לפשע </w:t>
      </w:r>
      <w:r>
        <w:rPr>
          <w:rFonts w:cs="Century" w:ascii="Century" w:hAnsi="Century"/>
          <w:rtl w:val="true"/>
        </w:rPr>
        <w:t>(</w:t>
      </w:r>
      <w:r>
        <w:rPr>
          <w:rFonts w:ascii="Century" w:hAnsi="Century" w:cs="Century"/>
          <w:rtl w:val="true"/>
        </w:rPr>
        <w:t xml:space="preserve">לפי </w:t>
      </w:r>
      <w:hyperlink r:id="rId4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עבירה של חבלה בכוונה מחמירה </w:t>
      </w:r>
      <w:r>
        <w:rPr>
          <w:rFonts w:cs="Century" w:ascii="Century" w:hAnsi="Century"/>
          <w:rtl w:val="true"/>
        </w:rPr>
        <w:t>(</w:t>
      </w:r>
      <w:hyperlink r:id="rId4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ותקיפה בנסיבות מחמירות </w:t>
      </w:r>
      <w:r>
        <w:rPr>
          <w:rFonts w:cs="Century" w:ascii="Century" w:hAnsi="Century"/>
          <w:rtl w:val="true"/>
        </w:rPr>
        <w:t>(</w:t>
      </w:r>
      <w:hyperlink r:id="rId4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 xml:space="preserve">יחד עם </w:t>
      </w:r>
      <w:hyperlink r:id="rId4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כמו כן הורשע על פי הודאתו בעבירה של כתיבת והשחתת פני מקרקעין </w:t>
      </w:r>
      <w:r>
        <w:rPr>
          <w:rFonts w:cs="Century" w:ascii="Century" w:hAnsi="Century"/>
          <w:rtl w:val="true"/>
        </w:rPr>
        <w:t>(</w:t>
      </w:r>
      <w:hyperlink r:id="rId4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196</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ב</w:t>
      </w:r>
      <w:r>
        <w:rPr>
          <w:rFonts w:ascii="Century" w:hAnsi="Century" w:cs="Century"/>
          <w:rtl w:val="true"/>
        </w:rPr>
        <w:t>ת</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7160-11-16</w:t>
      </w:r>
      <w:r>
        <w:rPr>
          <w:rFonts w:cs="Century" w:ascii="Century" w:hAnsi="Century"/>
          <w:rtl w:val="true"/>
        </w:rPr>
        <w:t xml:space="preserve">, </w:t>
      </w:r>
      <w:r>
        <w:rPr>
          <w:rFonts w:ascii="Century" w:hAnsi="Century" w:cs="Century"/>
          <w:rtl w:val="true"/>
        </w:rPr>
        <w:t xml:space="preserve">שאותו צירף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sz w:val="24"/>
          <w:sz w:val="24"/>
          <w:szCs w:val="24"/>
          <w:rtl w:val="true"/>
        </w:rPr>
        <w:t>תיק</w:t>
      </w:r>
      <w:r>
        <w:rPr>
          <w:rFonts w:ascii="Century" w:hAnsi="Century" w:eastAsia="Century" w:cs="Century"/>
          <w:sz w:val="24"/>
          <w:sz w:val="24"/>
          <w:szCs w:val="24"/>
          <w:rtl w:val="true"/>
        </w:rPr>
        <w:t xml:space="preserve"> </w:t>
      </w:r>
      <w:r>
        <w:rPr>
          <w:rFonts w:ascii="Century" w:hAnsi="Century" w:cs="Miriam"/>
          <w:sz w:val="24"/>
          <w:sz w:val="24"/>
          <w:szCs w:val="24"/>
          <w:rtl w:val="true"/>
        </w:rPr>
        <w:t>הצירוף</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6</w:t>
      </w:r>
      <w:r>
        <w:rPr>
          <w:rFonts w:cs="Century" w:ascii="Century" w:hAnsi="Century"/>
          <w:rtl w:val="true"/>
        </w:rPr>
        <w:t>.</w:t>
        <w:tab/>
      </w:r>
      <w:r>
        <w:rPr>
          <w:rFonts w:ascii="Century" w:hAnsi="Century" w:cs="Century"/>
          <w:rtl w:val="true"/>
        </w:rPr>
        <w:t xml:space="preserve">נחשון הורשע על פי הודאתו בשל מעורבותו באירועי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ו</w:t>
      </w:r>
      <w:r>
        <w:rPr>
          <w:rFonts w:ascii="Miriam" w:hAnsi="Miriam" w:cs="Miriam"/>
          <w:sz w:val="24"/>
          <w:sz w:val="24"/>
          <w:szCs w:val="24"/>
          <w:rtl w:val="true"/>
        </w:rPr>
        <w:t xml:space="preserve">חופים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בשתי עבירות של קשירת קשר לפשע </w:t>
      </w:r>
      <w:r>
        <w:rPr>
          <w:rFonts w:cs="Century" w:ascii="Century" w:hAnsi="Century"/>
          <w:rtl w:val="true"/>
        </w:rPr>
        <w:t>(</w:t>
      </w:r>
      <w:r>
        <w:rPr>
          <w:rFonts w:ascii="Century" w:hAnsi="Century" w:cs="Century"/>
          <w:rtl w:val="true"/>
        </w:rPr>
        <w:t xml:space="preserve">לפי </w:t>
      </w:r>
      <w:hyperlink r:id="rId4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בעבירה של חבלה חמורה בנסיבות מחמירות </w:t>
      </w:r>
      <w:r>
        <w:rPr>
          <w:rFonts w:cs="Century" w:ascii="Century" w:hAnsi="Century"/>
          <w:rtl w:val="true"/>
        </w:rPr>
        <w:t>(</w:t>
      </w:r>
      <w:hyperlink r:id="rId50">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51">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ועבירה של תקיפה לשם גניבה בצוותא </w:t>
      </w:r>
      <w:r>
        <w:rPr>
          <w:rFonts w:cs="Century" w:ascii="Century" w:hAnsi="Century"/>
          <w:rtl w:val="true"/>
        </w:rPr>
        <w:t>(</w:t>
      </w:r>
      <w:hyperlink r:id="rId5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381</w:t>
        </w:r>
        <w:r>
          <w:rPr>
            <w:rStyle w:val="Hyperlink"/>
            <w:rFonts w:cs="Century" w:ascii="Century" w:hAnsi="Century"/>
            <w:color w:val="0000FF"/>
            <w:u w:val="single"/>
            <w:rtl w:val="true"/>
          </w:rPr>
          <w:t>(</w:t>
        </w:r>
        <w:r>
          <w:rPr>
            <w:rStyle w:val="Hyperlink"/>
            <w:rFonts w:ascii="Century" w:hAnsi="Century" w:cs="Century"/>
            <w:color w:val="0000FF"/>
            <w:u w:val="single"/>
            <w:rtl w:val="true"/>
          </w:rPr>
          <w:t>ג</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בנסיבות </w:t>
      </w:r>
      <w:hyperlink r:id="rId53">
        <w:r>
          <w:rPr>
            <w:rStyle w:val="Hyperlink"/>
            <w:rFonts w:cs="Century" w:ascii="Century" w:hAnsi="Century"/>
            <w:color w:val="0000FF"/>
            <w:u w:val="single"/>
          </w:rPr>
          <w:t>381</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7</w:t>
      </w:r>
      <w:r>
        <w:rPr>
          <w:rFonts w:cs="Century" w:ascii="Century" w:hAnsi="Century"/>
          <w:rtl w:val="true"/>
        </w:rPr>
        <w:t>.</w:t>
        <w:tab/>
      </w:r>
      <w:r>
        <w:rPr>
          <w:rFonts w:ascii="Century" w:hAnsi="Century" w:cs="Century"/>
          <w:rtl w:val="true"/>
        </w:rPr>
        <w:t>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ascii="Century" w:hAnsi="Century" w:cs="Century"/>
          <w:rtl w:val="true"/>
        </w:rPr>
        <w:t xml:space="preserve">הודה בכתב אישום מתוקן במעורבות באירועי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Miriam" w:hAnsi="Miriam" w:cs="Miriam"/>
          <w:sz w:val="24"/>
          <w:sz w:val="24"/>
          <w:szCs w:val="24"/>
          <w:rtl w:val="true"/>
        </w:rPr>
        <w:t xml:space="preserve">פלורנטין </w:t>
      </w:r>
      <w:r>
        <w:rPr>
          <w:rFonts w:cs="Miriam" w:ascii="Miriam" w:hAnsi="Miriam"/>
          <w:sz w:val="24"/>
          <w:szCs w:val="24"/>
        </w:rPr>
        <w:t>2</w:t>
      </w:r>
      <w:r>
        <w:rPr>
          <w:rFonts w:cs="Century" w:ascii="Century" w:hAnsi="Century"/>
          <w:rtl w:val="true"/>
        </w:rPr>
        <w:t>,</w:t>
      </w:r>
      <w:r>
        <w:rPr>
          <w:rFonts w:cs="Century" w:ascii="Century" w:hAnsi="Century"/>
          <w:highlight w:val="yellow"/>
          <w:rtl w:val="true"/>
        </w:rPr>
        <w:t xml:space="preserve"> </w:t>
      </w:r>
      <w:r>
        <w:rPr>
          <w:rFonts w:ascii="Miriam" w:hAnsi="Miriam" w:cs="Miriam"/>
          <w:sz w:val="24"/>
          <w:sz w:val="24"/>
          <w:szCs w:val="24"/>
          <w:rtl w:val="true"/>
        </w:rPr>
        <w:t>רידינג</w:t>
      </w:r>
      <w:r>
        <w:rPr>
          <w:rFonts w:ascii="Century" w:hAnsi="Century" w:cs="Century"/>
          <w:rtl w:val="true"/>
        </w:rPr>
        <w:t xml:space="preserve"> ו</w:t>
      </w:r>
      <w:r>
        <w:rPr>
          <w:rFonts w:ascii="Miriam" w:hAnsi="Miriam" w:cs="Miriam"/>
          <w:sz w:val="24"/>
          <w:sz w:val="24"/>
          <w:szCs w:val="24"/>
          <w:rtl w:val="true"/>
        </w:rPr>
        <w:t xml:space="preserve">חופים </w:t>
      </w:r>
      <w:r>
        <w:rPr>
          <w:rFonts w:cs="Miriam" w:ascii="Miriam" w:hAnsi="Miriam"/>
          <w:sz w:val="24"/>
          <w:szCs w:val="24"/>
        </w:rPr>
        <w:t>2</w:t>
      </w:r>
      <w:r>
        <w:rPr>
          <w:rFonts w:cs="Miriam" w:ascii="Miriam" w:hAnsi="Miriam"/>
          <w:sz w:val="24"/>
          <w:szCs w:val="24"/>
          <w:rtl w:val="true"/>
        </w:rPr>
        <w:t xml:space="preserve"> </w:t>
      </w:r>
      <w:r>
        <w:rPr>
          <w:rFonts w:ascii="Century" w:hAnsi="Century" w:cs="Century"/>
          <w:rtl w:val="true"/>
        </w:rPr>
        <w:t xml:space="preserve">והורשע בארבע עבירות של קשירת קשר לביצוע פשע </w:t>
      </w:r>
      <w:r>
        <w:rPr>
          <w:rFonts w:cs="Century" w:ascii="Century" w:hAnsi="Century"/>
          <w:rtl w:val="true"/>
        </w:rPr>
        <w:t>(</w:t>
      </w:r>
      <w:hyperlink r:id="rId5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בגרימת חבלה חמורה בנסיבות מחמירות </w:t>
      </w:r>
      <w:r>
        <w:rPr>
          <w:rFonts w:cs="Century" w:ascii="Century" w:hAnsi="Century"/>
          <w:rtl w:val="true"/>
        </w:rPr>
        <w:t>(</w:t>
      </w:r>
      <w:r>
        <w:rPr>
          <w:rFonts w:ascii="Century" w:hAnsi="Century" w:cs="Century"/>
          <w:rtl w:val="true"/>
        </w:rPr>
        <w:t>בצוותא כאשר הקושרים נושאים נשק קר</w:t>
      </w:r>
      <w:r>
        <w:rPr>
          <w:rFonts w:cs="Century" w:ascii="Century" w:hAnsi="Century"/>
          <w:rtl w:val="true"/>
        </w:rPr>
        <w:t>) (</w:t>
      </w:r>
      <w:hyperlink r:id="rId55">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 xml:space="preserve">בנסיבות </w:t>
      </w:r>
      <w:hyperlink r:id="rId5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ניסיון לחבלה בכוונה מחמירה </w:t>
      </w:r>
      <w:r>
        <w:rPr>
          <w:rFonts w:cs="Century" w:ascii="Century" w:hAnsi="Century"/>
          <w:rtl w:val="true"/>
        </w:rPr>
        <w:t>(</w:t>
      </w:r>
      <w:hyperlink r:id="rId5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329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תקיפה בנסיבות מחמירות </w:t>
      </w:r>
      <w:r>
        <w:rPr>
          <w:rFonts w:cs="Century" w:ascii="Century" w:hAnsi="Century"/>
          <w:rtl w:val="true"/>
        </w:rPr>
        <w:t>(</w:t>
      </w:r>
      <w:r>
        <w:rPr>
          <w:rFonts w:ascii="Century" w:hAnsi="Century" w:cs="Century"/>
          <w:rtl w:val="true"/>
        </w:rPr>
        <w:t xml:space="preserve">לפי </w:t>
      </w:r>
      <w:hyperlink r:id="rId58">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59">
        <w:r>
          <w:rPr>
            <w:rStyle w:val="Hyperlink"/>
            <w:rFonts w:cs="Century" w:ascii="Century" w:hAnsi="Century"/>
            <w:color w:val="0000FF"/>
            <w:u w:val="single"/>
          </w:rPr>
          <w:t>382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שוד </w:t>
      </w:r>
      <w:r>
        <w:rPr>
          <w:rFonts w:cs="Century" w:ascii="Century" w:hAnsi="Century"/>
          <w:rtl w:val="true"/>
        </w:rPr>
        <w:t>(</w:t>
      </w:r>
      <w:hyperlink r:id="rId6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402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סיכון חיי אדם בנתיב תחבורה </w:t>
      </w:r>
      <w:r>
        <w:rPr>
          <w:rFonts w:cs="Century" w:ascii="Century" w:hAnsi="Century"/>
          <w:rtl w:val="true"/>
        </w:rPr>
        <w:t>(</w:t>
      </w:r>
      <w:hyperlink r:id="rId6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cs="Century" w:ascii="Century" w:hAnsi="Century"/>
            <w:color w:val="0000FF"/>
            <w:u w:val="single"/>
            <w:rtl w:val="true"/>
          </w:rPr>
          <w:t>(</w:t>
        </w:r>
        <w:r>
          <w:rPr>
            <w:rStyle w:val="Hyperlink"/>
            <w:rFonts w:cs="Century" w:ascii="Century" w:hAnsi="Century"/>
            <w:color w:val="0000FF"/>
            <w:u w:val="single"/>
          </w:rPr>
          <w:t>3</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כנוסחו בעת ביצוע העבירה</w:t>
      </w:r>
      <w:r>
        <w:rPr>
          <w:rFonts w:cs="Century" w:ascii="Century" w:hAnsi="Century"/>
          <w:rtl w:val="true"/>
        </w:rPr>
        <w:t xml:space="preserve">, </w:t>
      </w:r>
      <w:r>
        <w:rPr>
          <w:rFonts w:ascii="Century" w:hAnsi="Century" w:cs="Century"/>
          <w:rtl w:val="true"/>
        </w:rPr>
        <w:t xml:space="preserve">שהוא </w:t>
      </w:r>
      <w:hyperlink r:id="rId6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332</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כנוסחו היום</w:t>
      </w:r>
      <w:r>
        <w:rPr>
          <w:rFonts w:cs="Century" w:ascii="Century" w:hAnsi="Century"/>
          <w:rtl w:val="true"/>
        </w:rPr>
        <w:t xml:space="preserve">) </w:t>
      </w:r>
      <w:r>
        <w:rPr>
          <w:rFonts w:ascii="Century" w:hAnsi="Century" w:cs="Century"/>
          <w:rtl w:val="true"/>
        </w:rPr>
        <w:t xml:space="preserve">וחבלה במזיד לרכב </w:t>
      </w:r>
      <w:r>
        <w:rPr>
          <w:rFonts w:cs="Century" w:ascii="Century" w:hAnsi="Century"/>
          <w:rtl w:val="true"/>
        </w:rPr>
        <w:t>(</w:t>
      </w:r>
      <w:hyperlink r:id="rId6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413</w:t>
        </w:r>
        <w:r>
          <w:rPr>
            <w:rStyle w:val="Hyperlink"/>
            <w:rFonts w:ascii="Century" w:hAnsi="Century" w:cs="Century"/>
            <w:color w:val="0000FF"/>
            <w:u w:val="single"/>
            <w:rtl w:val="true"/>
          </w:rPr>
          <w:t>ה</w:t>
        </w:r>
      </w:hyperlink>
      <w:r>
        <w:rPr>
          <w:rFonts w:ascii="Century" w:hAnsi="Century" w:cs="Century"/>
          <w:rtl w:val="true"/>
        </w:rPr>
        <w:t xml:space="preserve"> לחוק</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8</w:t>
      </w:r>
      <w:r>
        <w:rPr>
          <w:rFonts w:cs="Century" w:ascii="Century" w:hAnsi="Century"/>
          <w:rtl w:val="true"/>
        </w:rPr>
        <w:t>.</w:t>
        <w:tab/>
      </w:r>
      <w:r>
        <w:rPr>
          <w:rFonts w:ascii="Century" w:hAnsi="Century" w:cs="Century"/>
          <w:rtl w:val="true"/>
        </w:rPr>
        <w:t xml:space="preserve">המשיב הורשע על פי הודאתו בכתב אישום מתוקן בשל מעורבותו באירועי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Miriam" w:hAnsi="Miriam" w:cs="Miriam"/>
          <w:sz w:val="24"/>
          <w:sz w:val="24"/>
          <w:szCs w:val="24"/>
          <w:rtl w:val="true"/>
        </w:rPr>
        <w:t>רידינג</w:t>
      </w:r>
      <w:r>
        <w:rPr>
          <w:rFonts w:ascii="Century" w:hAnsi="Century" w:cs="Century"/>
          <w:rtl w:val="true"/>
        </w:rPr>
        <w:t xml:space="preserve"> ובמעשי הסתה בשתי עבירות של קשירת קשר לביצוע פשע </w:t>
      </w:r>
      <w:r>
        <w:rPr>
          <w:rFonts w:cs="Century" w:ascii="Century" w:hAnsi="Century"/>
          <w:rtl w:val="true"/>
        </w:rPr>
        <w:t>(</w:t>
      </w:r>
      <w:hyperlink r:id="rId6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בחבלה חמורה בנסיבות מחמירות </w:t>
      </w:r>
      <w:r>
        <w:rPr>
          <w:rFonts w:cs="Century" w:ascii="Century" w:hAnsi="Century"/>
          <w:rtl w:val="true"/>
        </w:rPr>
        <w:t>(</w:t>
      </w:r>
      <w:hyperlink r:id="rId65">
        <w:r>
          <w:rPr>
            <w:rStyle w:val="Hyperlink"/>
            <w:rFonts w:ascii="Century" w:hAnsi="Century" w:cs="Century"/>
            <w:color w:val="0000FF"/>
            <w:u w:val="single"/>
            <w:rtl w:val="true"/>
          </w:rPr>
          <w:t>סעיפים</w:t>
        </w:r>
        <w:r>
          <w:rPr>
            <w:rStyle w:val="Hyperlink"/>
            <w:rFonts w:ascii="Century" w:hAnsi="Century" w:cs="Century"/>
            <w:color w:val="0000FF"/>
            <w:u w:val="single"/>
            <w:rtl w:val="true"/>
          </w:rPr>
          <w:t xml:space="preserve"> </w:t>
        </w:r>
        <w:r>
          <w:rPr>
            <w:rStyle w:val="Hyperlink"/>
            <w:rFonts w:cs="Century" w:ascii="Century" w:hAnsi="Century"/>
            <w:color w:val="0000FF"/>
            <w:u w:val="single"/>
          </w:rPr>
          <w:t>333</w:t>
        </w:r>
      </w:hyperlink>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hyperlink r:id="rId66">
        <w:r>
          <w:rPr>
            <w:rStyle w:val="Hyperlink"/>
            <w:rFonts w:cs="Century" w:ascii="Century" w:hAnsi="Century"/>
            <w:color w:val="0000FF"/>
            <w:u w:val="single"/>
          </w:rPr>
          <w:t>335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67">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בתקיפה בנסיבות מחמירות </w:t>
      </w:r>
      <w:r>
        <w:rPr>
          <w:rFonts w:cs="Century" w:ascii="Century" w:hAnsi="Century"/>
          <w:rtl w:val="true"/>
        </w:rPr>
        <w:t>(</w:t>
      </w:r>
      <w:hyperlink r:id="rId6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ו</w:t>
      </w:r>
      <w:r>
        <w:rPr>
          <w:rFonts w:cs="Century" w:ascii="Century" w:hAnsi="Century"/>
          <w:rtl w:val="true"/>
        </w:rPr>
        <w:t>-</w:t>
      </w:r>
      <w:hyperlink r:id="rId69">
        <w:r>
          <w:rPr>
            <w:rStyle w:val="Hyperlink"/>
            <w:rFonts w:cs="Century" w:ascii="Century" w:hAnsi="Century"/>
            <w:color w:val="0000FF"/>
            <w:u w:val="single"/>
          </w:rPr>
          <w:t>382</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בהסתה לגזענות </w:t>
      </w:r>
      <w:r>
        <w:rPr>
          <w:rFonts w:cs="Century" w:ascii="Century" w:hAnsi="Century"/>
          <w:rtl w:val="true"/>
        </w:rPr>
        <w:t>(</w:t>
      </w:r>
      <w:hyperlink r:id="rId7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144</w:t>
        </w:r>
        <w:r>
          <w:rPr>
            <w:rStyle w:val="Hyperlink"/>
            <w:rFonts w:ascii="Century" w:hAnsi="Century" w:cs="Century"/>
            <w:color w:val="0000FF"/>
            <w:u w:val="single"/>
            <w:rtl w:val="true"/>
          </w:rPr>
          <w:t>ב</w:t>
        </w:r>
      </w:hyperlink>
      <w:r>
        <w:rPr>
          <w:rFonts w:ascii="Century" w:hAnsi="Century" w:cs="Century"/>
          <w:rtl w:val="true"/>
        </w:rPr>
        <w:t xml:space="preserve"> לחוק</w:t>
      </w:r>
      <w:r>
        <w:rPr>
          <w:rFonts w:cs="Century" w:ascii="Century" w:hAnsi="Century"/>
          <w:rtl w:val="true"/>
        </w:rPr>
        <w:t xml:space="preserve">) </w:t>
      </w:r>
      <w:r>
        <w:rPr>
          <w:rFonts w:ascii="Century" w:hAnsi="Century" w:cs="Century"/>
          <w:rtl w:val="true"/>
        </w:rPr>
        <w:t xml:space="preserve">ובהסתה לאלימות </w:t>
      </w:r>
      <w:r>
        <w:rPr>
          <w:rFonts w:cs="Century" w:ascii="Century" w:hAnsi="Century"/>
          <w:rtl w:val="true"/>
        </w:rPr>
        <w:t>(</w:t>
      </w:r>
      <w:hyperlink r:id="rId7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144</w:t>
        </w:r>
        <w:r>
          <w:rPr>
            <w:rStyle w:val="Hyperlink"/>
            <w:rFonts w:ascii="Century" w:hAnsi="Century" w:cs="Century"/>
            <w:color w:val="0000FF"/>
            <w:u w:val="single"/>
            <w:rtl w:val="true"/>
          </w:rPr>
          <w:t>ד</w:t>
        </w:r>
        <w:r>
          <w:rPr>
            <w:rStyle w:val="Hyperlink"/>
            <w:rFonts w:cs="Century" w:ascii="Century" w:hAnsi="Century"/>
            <w:color w:val="0000FF"/>
            <w:u w:val="single"/>
          </w:rPr>
          <w:t>2</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מיום</w:t>
      </w:r>
      <w:r>
        <w:rPr>
          <w:rFonts w:ascii="Century" w:hAnsi="Century" w:eastAsia="Century" w:cs="Century"/>
          <w:b/>
          <w:b/>
          <w:spacing w:val="0"/>
          <w:szCs w:val="24"/>
          <w:rtl w:val="true"/>
        </w:rPr>
        <w:t xml:space="preserve"> </w:t>
      </w:r>
      <w:r>
        <w:rPr>
          <w:rFonts w:cs="Miriam" w:ascii="Century" w:hAnsi="Century"/>
          <w:b/>
          <w:spacing w:val="0"/>
          <w:szCs w:val="24"/>
        </w:rPr>
        <w:t>29.3.2018</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תפ</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cs="Miriam" w:ascii="Century" w:hAnsi="Century"/>
          <w:b/>
          <w:spacing w:val="0"/>
          <w:szCs w:val="24"/>
        </w:rPr>
        <w:t>16579-08-16</w:t>
      </w:r>
      <w:r>
        <w:rPr>
          <w:rFonts w:cs="Miriam" w:ascii="Century" w:hAnsi="Century"/>
          <w:b/>
          <w:spacing w:val="0"/>
          <w:szCs w:val="24"/>
          <w:rtl w:val="true"/>
        </w:rPr>
        <w:t xml:space="preserve"> </w:t>
      </w:r>
      <w:r>
        <w:rPr>
          <w:rFonts w:ascii="Century" w:hAnsi="Century" w:cs="Miriam"/>
          <w:b/>
          <w:b/>
          <w:spacing w:val="0"/>
          <w:szCs w:val="24"/>
          <w:rtl w:val="true"/>
        </w:rPr>
        <w:t>בעניינם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בסנו</w:t>
      </w:r>
      <w:r>
        <w:rPr>
          <w:rFonts w:cs="Miriam" w:ascii="Century" w:hAnsi="Century"/>
          <w:b/>
          <w:spacing w:val="0"/>
          <w:szCs w:val="24"/>
          <w:rtl w:val="true"/>
        </w:rPr>
        <w:t xml:space="preserve">, </w:t>
      </w:r>
      <w:r>
        <w:rPr>
          <w:rFonts w:ascii="Century" w:hAnsi="Century" w:cs="Miriam"/>
          <w:b/>
          <w:b/>
          <w:spacing w:val="0"/>
          <w:szCs w:val="24"/>
          <w:rtl w:val="true"/>
        </w:rPr>
        <w:t>שמעון</w:t>
      </w:r>
      <w:r>
        <w:rPr>
          <w:rFonts w:cs="Miriam" w:ascii="Century" w:hAnsi="Century"/>
          <w:b/>
          <w:spacing w:val="0"/>
          <w:szCs w:val="24"/>
          <w:rtl w:val="true"/>
        </w:rPr>
        <w:t xml:space="preserve">, </w:t>
      </w:r>
      <w:r>
        <w:rPr>
          <w:rFonts w:ascii="Century" w:hAnsi="Century" w:cs="Miriam"/>
          <w:b/>
          <w:b/>
          <w:spacing w:val="0"/>
          <w:szCs w:val="24"/>
          <w:rtl w:val="true"/>
        </w:rPr>
        <w:t>גולן</w:t>
      </w:r>
      <w:r>
        <w:rPr>
          <w:rFonts w:ascii="Century" w:hAnsi="Century" w:eastAsia="Century" w:cs="Century"/>
          <w:b/>
          <w:b/>
          <w:spacing w:val="0"/>
          <w:szCs w:val="24"/>
          <w:rtl w:val="true"/>
        </w:rPr>
        <w:t xml:space="preserve"> </w:t>
      </w:r>
      <w:r>
        <w:rPr>
          <w:rFonts w:ascii="Century" w:hAnsi="Century" w:cs="Miriam"/>
          <w:b/>
          <w:b/>
          <w:spacing w:val="0"/>
          <w:szCs w:val="24"/>
          <w:rtl w:val="true"/>
        </w:rPr>
        <w:t>ונחשון</w:t>
      </w:r>
    </w:p>
    <w:p>
      <w:pPr>
        <w:pStyle w:val="Ruller41"/>
        <w:spacing w:lineRule="auto" w:line="240"/>
        <w:ind w:end="0"/>
        <w:jc w:val="both"/>
        <w:rPr>
          <w:rFonts w:ascii="Century" w:hAnsi="Century" w:cs="Century"/>
          <w:b/>
          <w:spacing w:val="0"/>
          <w:szCs w:val="24"/>
        </w:rPr>
      </w:pPr>
      <w:r>
        <w:rPr>
          <w:rFonts w:cs="Century" w:ascii="Century" w:hAnsi="Century"/>
          <w:b/>
          <w:spacing w:val="0"/>
          <w:szCs w:val="24"/>
          <w:rtl w:val="true"/>
        </w:rPr>
      </w:r>
    </w:p>
    <w:p>
      <w:pPr>
        <w:pStyle w:val="Ruller41"/>
        <w:ind w:end="0"/>
        <w:jc w:val="both"/>
        <w:rPr>
          <w:rFonts w:ascii="Century" w:hAnsi="Century" w:cs="Century"/>
          <w:lang w:val="en-GB"/>
        </w:rPr>
      </w:pPr>
      <w:r>
        <w:rPr>
          <w:rFonts w:cs="Century" w:ascii="Century" w:hAnsi="Century"/>
        </w:rPr>
        <w:t>9</w:t>
      </w:r>
      <w:r>
        <w:rPr>
          <w:rFonts w:cs="Century" w:ascii="Century" w:hAnsi="Century"/>
          <w:rtl w:val="true"/>
        </w:rPr>
        <w:t>.</w:t>
        <w:tab/>
      </w:r>
      <w:r>
        <w:rPr>
          <w:rFonts w:ascii="Century" w:hAnsi="Century" w:cs="Century"/>
          <w:rtl w:val="true"/>
        </w:rPr>
        <w:t>בפתח הדברים דחה בית המשפט מספר טענות כלליות ובין היתר טענה לאכיפה סלקטיבית בשל כך שלא הוגשו כתבי אישום נגד חברים אחרים בארגון ונגד אוהדי קבוצות יריבות</w:t>
      </w:r>
      <w:r>
        <w:rPr>
          <w:rFonts w:cs="Century" w:ascii="Century" w:hAnsi="Century"/>
          <w:rtl w:val="true"/>
        </w:rPr>
        <w:t xml:space="preserve">. </w:t>
      </w:r>
      <w:r>
        <w:rPr>
          <w:rFonts w:ascii="Century" w:hAnsi="Century" w:cs="Century"/>
          <w:rtl w:val="true"/>
          <w:lang w:val="en-GB"/>
        </w:rPr>
        <w:t>נקבע</w:t>
      </w:r>
      <w:r>
        <w:rPr>
          <w:rFonts w:cs="Century" w:ascii="Century" w:hAnsi="Century"/>
          <w:rtl w:val="true"/>
          <w:lang w:val="en-GB"/>
        </w:rPr>
        <w:t xml:space="preserve">, </w:t>
      </w:r>
      <w:r>
        <w:rPr>
          <w:rFonts w:ascii="Century" w:hAnsi="Century" w:cs="Century"/>
          <w:rtl w:val="true"/>
          <w:lang w:val="en-GB"/>
        </w:rPr>
        <w:t>כי הטענה לא הוכחה מן הבחינה העובדתית וכי עצם העובדה כי אחרים לא הועמדו לדין אין בה כשלעצמה כדי להוכיח את הטענה</w:t>
      </w:r>
      <w:r>
        <w:rPr>
          <w:rFonts w:cs="Century" w:ascii="Century" w:hAnsi="Century"/>
          <w:rtl w:val="true"/>
          <w:lang w:val="en-GB"/>
        </w:rPr>
        <w:t xml:space="preserve">. </w:t>
      </w:r>
    </w:p>
    <w:p>
      <w:pPr>
        <w:pStyle w:val="Ruller41"/>
        <w:spacing w:lineRule="auto" w:line="240"/>
        <w:ind w:end="0"/>
        <w:jc w:val="both"/>
        <w:rPr>
          <w:rFonts w:ascii="Century" w:hAnsi="Century" w:cs="Century"/>
          <w:lang w:val="en-GB"/>
        </w:rPr>
      </w:pPr>
      <w:r>
        <w:rPr>
          <w:rFonts w:cs="Century" w:ascii="Century" w:hAnsi="Century"/>
          <w:rtl w:val="true"/>
          <w:lang w:val="en-GB"/>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עמד על הערכים המוגנים בעבירות שיוחסו למערערים</w:t>
      </w:r>
      <w:r>
        <w:rPr>
          <w:rFonts w:cs="Century" w:ascii="Century" w:hAnsi="Century"/>
          <w:rtl w:val="true"/>
        </w:rPr>
        <w:t xml:space="preserve">, </w:t>
      </w:r>
      <w:r>
        <w:rPr>
          <w:rFonts w:ascii="Century" w:hAnsi="Century" w:cs="Century"/>
          <w:rtl w:val="true"/>
        </w:rPr>
        <w:t>והם</w:t>
      </w:r>
      <w:r>
        <w:rPr>
          <w:rFonts w:cs="Century" w:ascii="Century" w:hAnsi="Century"/>
          <w:rtl w:val="true"/>
        </w:rPr>
        <w:t xml:space="preserve">: </w:t>
      </w:r>
      <w:r>
        <w:rPr>
          <w:rFonts w:ascii="Century" w:hAnsi="Century" w:cs="Century"/>
          <w:rtl w:val="true"/>
        </w:rPr>
        <w:t>שמירה על שלמות גופו וחייו של אדם</w:t>
      </w:r>
      <w:r>
        <w:rPr>
          <w:rFonts w:cs="Century" w:ascii="Century" w:hAnsi="Century"/>
          <w:rtl w:val="true"/>
        </w:rPr>
        <w:t xml:space="preserve">, </w:t>
      </w:r>
      <w:r>
        <w:rPr>
          <w:rFonts w:ascii="Century" w:hAnsi="Century" w:cs="Century"/>
          <w:rtl w:val="true"/>
        </w:rPr>
        <w:t>הגנה על בטחונו ושלומו והגנה על שלומו ורכושו של הציבור</w:t>
      </w:r>
      <w:r>
        <w:rPr>
          <w:rFonts w:cs="Century" w:ascii="Century" w:hAnsi="Century"/>
          <w:rtl w:val="true"/>
        </w:rPr>
        <w:t xml:space="preserve">. </w:t>
      </w:r>
      <w:r>
        <w:rPr>
          <w:rFonts w:ascii="Century" w:hAnsi="Century" w:cs="Century"/>
          <w:rtl w:val="true"/>
        </w:rPr>
        <w:t xml:space="preserve">נקבע כי עוצמת הפגיעה בערכים המוגנים משתנה בין האירועים השונים וביחס למעורבים השונים וכי הפגיעה הקשה ביותר התרחשה באירוע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אך גם באירועים האחרים אין המדובר בפגיעה של מה בכך</w:t>
      </w:r>
      <w:r>
        <w:rPr>
          <w:rFonts w:cs="Century" w:ascii="Century" w:hAnsi="Century"/>
          <w:rtl w:val="true"/>
        </w:rPr>
        <w:t xml:space="preserve">. </w:t>
      </w:r>
      <w:r>
        <w:rPr>
          <w:rFonts w:ascii="Century" w:hAnsi="Century" w:cs="Century"/>
          <w:rtl w:val="true"/>
        </w:rPr>
        <w:t>עוד נלקח בחשבון כי העבירות בוצעו בצוותא חדא על רקע השתייכות המערערים למסגרת ארגונית  ועל רקע אירועי ספורט – נסיבות המקנות לעבירות נופך של חומרה</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עמד גם על מדיניות הענישה הנהוגה וציין כי מנעד הענישה רחב ונע בין עונשי מאסר מותנים ועונשי מאסר שניתן לרצותם בעבודות שירות עד למאסרים ממושכים מאחורי סורג ובריח</w:t>
      </w:r>
      <w:r>
        <w:rPr>
          <w:rFonts w:cs="Century" w:ascii="Century" w:hAnsi="Century"/>
          <w:rtl w:val="true"/>
        </w:rPr>
        <w:t xml:space="preserve">. </w:t>
      </w:r>
      <w:r>
        <w:rPr>
          <w:rFonts w:ascii="Century" w:hAnsi="Century" w:cs="Century"/>
          <w:rtl w:val="true"/>
        </w:rPr>
        <w:t>עוד עמד בית המשפט על כך שמעורבים אחרים באירועים הנדונים – שלא נמנו על מנהיגי הארגון – הועמדו לדין לפני מותב אחר ונדונו לעונשי מאסר שנעו בין מאסר לריצוי בעבודות שירות  ל</w:t>
      </w:r>
      <w:r>
        <w:rPr>
          <w:rFonts w:cs="Century" w:ascii="Century" w:hAnsi="Century"/>
          <w:rtl w:val="true"/>
        </w:rPr>
        <w:t>-</w:t>
      </w:r>
      <w:r>
        <w:rPr>
          <w:rFonts w:cs="Century" w:ascii="Century" w:hAnsi="Century"/>
        </w:rPr>
        <w:t>48</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בבואו לקבוע את מתחמי הענישה</w:t>
      </w:r>
      <w:r>
        <w:rPr>
          <w:rFonts w:cs="Century" w:ascii="Century" w:hAnsi="Century"/>
          <w:rtl w:val="true"/>
        </w:rPr>
        <w:t xml:space="preserve">, </w:t>
      </w:r>
      <w:r>
        <w:rPr>
          <w:rFonts w:ascii="Century" w:hAnsi="Century" w:cs="Century"/>
          <w:rtl w:val="true"/>
        </w:rPr>
        <w:t>דחה בית המשפט את הטענה כי יש לראות במסכת האירועים המפורטים בכתב האישום כאירוע בודד שיש לקבוע בגינו מתחם ענישה יחיד</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קבע מתחמי ענישה נפרדים לכל אחד מהמערערים</w:t>
      </w:r>
      <w:r>
        <w:rPr>
          <w:rFonts w:cs="Century" w:ascii="Century" w:hAnsi="Century"/>
          <w:rtl w:val="true"/>
        </w:rPr>
        <w:t xml:space="preserve">, </w:t>
      </w:r>
      <w:r>
        <w:rPr>
          <w:rFonts w:ascii="Century" w:hAnsi="Century" w:cs="Century"/>
          <w:rtl w:val="true"/>
        </w:rPr>
        <w:t>ביחס לכל אחד מהאירועים שבו נטל חלק ולחלקו בו</w:t>
      </w:r>
      <w:r>
        <w:rPr>
          <w:rFonts w:cs="Century" w:ascii="Century" w:hAnsi="Century"/>
          <w:rtl w:val="true"/>
        </w:rPr>
        <w:t xml:space="preserve">, </w:t>
      </w:r>
      <w:r>
        <w:rPr>
          <w:rFonts w:ascii="Century" w:hAnsi="Century" w:cs="Century"/>
          <w:rtl w:val="true"/>
        </w:rPr>
        <w:t>על פי הפירוט הבא</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 xml:space="preserve">בעניינו </w:t>
      </w:r>
      <w:r>
        <w:rPr>
          <w:rtl w:val="true"/>
        </w:rPr>
        <w:t>של</w:t>
      </w:r>
      <w:r>
        <w:rPr>
          <w:rFonts w:eastAsia="Arial TUR;Arial" w:cs="Arial TUR;Arial"/>
          <w:b/>
          <w:b/>
          <w:spacing w:val="0"/>
          <w:szCs w:val="24"/>
          <w:rtl w:val="true"/>
        </w:rPr>
        <w:t xml:space="preserve"> </w:t>
      </w:r>
      <w:r>
        <w:rPr>
          <w:rFonts w:cs="Miriam"/>
          <w:b/>
          <w:b/>
          <w:spacing w:val="0"/>
          <w:szCs w:val="24"/>
          <w:rtl w:val="true"/>
        </w:rPr>
        <w:t>בסנו</w:t>
      </w:r>
      <w:r>
        <w:rPr>
          <w:rFonts w:ascii="Century" w:hAnsi="Century" w:cs="Century"/>
          <w:rtl w:val="true"/>
        </w:rPr>
        <w:t xml:space="preserve"> נקבעו מתחמי ענישה נפרדים ביחס לכל אחד מהאירועים שבהם היה מעורב</w:t>
      </w:r>
      <w:r>
        <w:rPr>
          <w:rFonts w:cs="Century" w:ascii="Century" w:hAnsi="Century"/>
          <w:rtl w:val="true"/>
        </w:rPr>
        <w:t xml:space="preserve">, </w:t>
      </w:r>
      <w:r>
        <w:rPr>
          <w:rFonts w:ascii="Century" w:hAnsi="Century" w:cs="Century"/>
          <w:rtl w:val="true"/>
        </w:rPr>
        <w:t>בשים לב לחלקו בכל אחד מהם ולכך שהוא נמנה על מנהיגי הארגון</w:t>
      </w:r>
      <w:r>
        <w:rPr>
          <w:rFonts w:cs="Century" w:ascii="Century" w:hAnsi="Century"/>
          <w:rtl w:val="true"/>
        </w:rPr>
        <w:t xml:space="preserve">: </w:t>
      </w:r>
      <w:r>
        <w:rPr>
          <w:rFonts w:cs="Century" w:ascii="Century" w:hAnsi="Century"/>
        </w:rPr>
        <w:t>6-3</w:t>
      </w:r>
      <w:r>
        <w:rPr>
          <w:rFonts w:cs="Century" w:ascii="Century" w:hAnsi="Century"/>
          <w:rtl w:val="true"/>
        </w:rPr>
        <w:t xml:space="preserve"> </w:t>
      </w:r>
      <w:r>
        <w:rPr>
          <w:rFonts w:ascii="Century" w:hAnsi="Century" w:cs="Century"/>
          <w:rtl w:val="true"/>
        </w:rPr>
        <w:t xml:space="preserve">שנות מאסר בגין אירוע </w:t>
      </w:r>
      <w:r>
        <w:rPr>
          <w:rFonts w:ascii="Century" w:hAnsi="Century" w:cs="Miriam"/>
          <w:b/>
          <w:b/>
          <w:spacing w:val="0"/>
          <w:szCs w:val="24"/>
          <w:rtl w:val="true"/>
        </w:rPr>
        <w:t>פלורנטין</w:t>
      </w:r>
      <w:r>
        <w:rPr>
          <w:rFonts w:ascii="Century" w:hAnsi="Century" w:eastAsia="Century" w:cs="Century"/>
          <w:b/>
          <w:b/>
          <w:spacing w:val="0"/>
          <w:szCs w:val="24"/>
          <w:rtl w:val="true"/>
        </w:rPr>
        <w:t xml:space="preserve"> </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Century"/>
          <w:rtl w:val="true"/>
        </w:rPr>
        <w:t xml:space="preserve">ומתחם ענישה של </w:t>
      </w:r>
      <w:r>
        <w:rPr>
          <w:rFonts w:cs="Century" w:ascii="Century" w:hAnsi="Century"/>
        </w:rPr>
        <w:t>4-2</w:t>
      </w:r>
      <w:r>
        <w:rPr>
          <w:rFonts w:cs="Century" w:ascii="Century" w:hAnsi="Century"/>
          <w:rtl w:val="true"/>
        </w:rPr>
        <w:t xml:space="preserve"> </w:t>
      </w:r>
      <w:r>
        <w:rPr>
          <w:rFonts w:ascii="Century" w:hAnsi="Century" w:cs="Century"/>
          <w:rtl w:val="true"/>
        </w:rPr>
        <w:t xml:space="preserve">שנות מאסר בגין אירוע </w:t>
      </w:r>
      <w:r>
        <w:rPr>
          <w:rFonts w:ascii="Century" w:hAnsi="Century" w:cs="Miriam"/>
          <w:b/>
          <w:b/>
          <w:spacing w:val="0"/>
          <w:szCs w:val="24"/>
          <w:rtl w:val="true"/>
        </w:rPr>
        <w:t>חופים</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בהתחשב במכלול נסיבותיו</w:t>
      </w:r>
      <w:r>
        <w:rPr>
          <w:rFonts w:cs="Century" w:ascii="Century" w:hAnsi="Century"/>
          <w:rtl w:val="true"/>
        </w:rPr>
        <w:t xml:space="preserve">, </w:t>
      </w:r>
      <w:r>
        <w:rPr>
          <w:rFonts w:ascii="Century" w:hAnsi="Century" w:cs="Century"/>
          <w:rtl w:val="true"/>
        </w:rPr>
        <w:t xml:space="preserve">הועמד עונשו של בסנו על </w:t>
      </w:r>
      <w:r>
        <w:rPr>
          <w:rFonts w:cs="Century" w:ascii="Century" w:hAnsi="Century"/>
        </w:rPr>
        <w:t>50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פיצוי למתלונן בסך של </w:t>
      </w:r>
      <w:r>
        <w:rPr>
          <w:rFonts w:cs="Century" w:ascii="Century" w:hAnsi="Century"/>
        </w:rPr>
        <w:t>10,000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והרחקה למשך </w:t>
      </w:r>
      <w:r>
        <w:rPr>
          <w:rFonts w:cs="Century" w:ascii="Century" w:hAnsi="Century"/>
        </w:rPr>
        <w:t>5</w:t>
      </w:r>
      <w:r>
        <w:rPr>
          <w:rFonts w:cs="Century" w:ascii="Century" w:hAnsi="Century"/>
          <w:rtl w:val="true"/>
        </w:rPr>
        <w:t xml:space="preserve"> </w:t>
      </w:r>
      <w:r>
        <w:rPr>
          <w:rFonts w:ascii="Century" w:hAnsi="Century" w:cs="Century"/>
          <w:rtl w:val="true"/>
        </w:rPr>
        <w:t>שנים ממקום שבו מתקיים אירוע ספורט</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 xml:space="preserve">בעניינו של </w:t>
      </w:r>
      <w:r>
        <w:rPr>
          <w:rFonts w:ascii="Century" w:hAnsi="Century" w:cs="Miriam"/>
          <w:b/>
          <w:b/>
          <w:spacing w:val="0"/>
          <w:szCs w:val="24"/>
          <w:rtl w:val="true"/>
        </w:rPr>
        <w:t>שמעון</w:t>
      </w:r>
      <w:r>
        <w:rPr>
          <w:rFonts w:ascii="Century" w:hAnsi="Century" w:cs="Century"/>
          <w:rtl w:val="true"/>
        </w:rPr>
        <w:t xml:space="preserve"> נקבע מתחם ענישה זהה לזה שנקבע בעניינו של בסנו ביחס לאירוע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היינו </w:t>
      </w:r>
      <w:r>
        <w:rPr>
          <w:rFonts w:cs="Century" w:ascii="Century" w:hAnsi="Century"/>
        </w:rPr>
        <w:t>6-3</w:t>
      </w:r>
      <w:r>
        <w:rPr>
          <w:rFonts w:cs="Century" w:ascii="Century" w:hAnsi="Century"/>
          <w:rtl w:val="true"/>
        </w:rPr>
        <w:t xml:space="preserve"> </w:t>
      </w:r>
      <w:r>
        <w:rPr>
          <w:rFonts w:ascii="Century" w:hAnsi="Century" w:cs="Century"/>
          <w:rtl w:val="true"/>
        </w:rPr>
        <w:t>שנות מאסר</w:t>
      </w:r>
      <w:r>
        <w:rPr>
          <w:rFonts w:cs="Century" w:ascii="Century" w:hAnsi="Century"/>
          <w:rtl w:val="true"/>
        </w:rPr>
        <w:t xml:space="preserve">; </w:t>
      </w:r>
      <w:r>
        <w:rPr>
          <w:rFonts w:ascii="Century" w:hAnsi="Century" w:cs="Century"/>
          <w:rtl w:val="true"/>
        </w:rPr>
        <w:t xml:space="preserve">מתחם ענישה הנע בין </w:t>
      </w:r>
      <w:r>
        <w:rPr>
          <w:rFonts w:cs="Century" w:ascii="Century" w:hAnsi="Century"/>
        </w:rPr>
        <w:t>14</w:t>
      </w:r>
      <w:r>
        <w:rPr>
          <w:rFonts w:cs="Century" w:ascii="Century" w:hAnsi="Century"/>
          <w:rtl w:val="true"/>
        </w:rPr>
        <w:t xml:space="preserve"> </w:t>
      </w:r>
      <w:r>
        <w:rPr>
          <w:rFonts w:ascii="Century" w:hAnsi="Century" w:cs="Century"/>
          <w:rtl w:val="true"/>
        </w:rPr>
        <w:t xml:space="preserve">חודשי מאסר לבין </w:t>
      </w:r>
      <w:r>
        <w:rPr>
          <w:rFonts w:cs="Century" w:ascii="Century" w:hAnsi="Century"/>
        </w:rPr>
        <w:t>4</w:t>
      </w:r>
      <w:r>
        <w:rPr>
          <w:rFonts w:cs="Century" w:ascii="Century" w:hAnsi="Century"/>
          <w:rtl w:val="true"/>
        </w:rPr>
        <w:t xml:space="preserve"> </w:t>
      </w:r>
      <w:r>
        <w:rPr>
          <w:rFonts w:ascii="Century" w:hAnsi="Century" w:cs="Century"/>
          <w:rtl w:val="true"/>
        </w:rPr>
        <w:t>שנות מאסר</w:t>
      </w:r>
      <w:r>
        <w:rPr>
          <w:rFonts w:ascii="Century" w:hAnsi="Century" w:cs="Century"/>
          <w:rtl w:val="true"/>
        </w:rPr>
        <w:t xml:space="preserve"> </w:t>
      </w:r>
      <w:r>
        <w:rPr>
          <w:rFonts w:ascii="Century" w:hAnsi="Century" w:cs="Century"/>
          <w:rtl w:val="true"/>
        </w:rPr>
        <w:t xml:space="preserve">ביחס לאירוע </w:t>
      </w:r>
      <w:r>
        <w:rPr>
          <w:rFonts w:ascii="Miriam" w:hAnsi="Miriam" w:cs="Miriam"/>
          <w:sz w:val="24"/>
          <w:sz w:val="24"/>
          <w:szCs w:val="24"/>
          <w:rtl w:val="true"/>
        </w:rPr>
        <w:t xml:space="preserve">חופים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ומתחם ענישה הנע בין </w:t>
      </w:r>
      <w:r>
        <w:rPr>
          <w:rFonts w:cs="Century" w:ascii="Century" w:hAnsi="Century"/>
        </w:rPr>
        <w:t>4-2</w:t>
      </w:r>
      <w:r>
        <w:rPr>
          <w:rFonts w:cs="Century" w:ascii="Century" w:hAnsi="Century"/>
          <w:rtl w:val="true"/>
        </w:rPr>
        <w:t xml:space="preserve"> </w:t>
      </w:r>
      <w:r>
        <w:rPr>
          <w:rFonts w:ascii="Century" w:hAnsi="Century" w:cs="Century"/>
          <w:rtl w:val="true"/>
        </w:rPr>
        <w:t xml:space="preserve">שנות מאסר ביחס לאירוע </w:t>
      </w:r>
      <w:r>
        <w:rPr>
          <w:rFonts w:ascii="Miriam" w:hAnsi="Miriam" w:cs="Miriam"/>
          <w:sz w:val="24"/>
          <w:sz w:val="24"/>
          <w:szCs w:val="24"/>
          <w:rtl w:val="true"/>
        </w:rPr>
        <w:t xml:space="preserve">חופים </w:t>
      </w:r>
      <w:r>
        <w:rPr>
          <w:rFonts w:cs="Miriam" w:ascii="Miriam" w:hAnsi="Miriam"/>
          <w:sz w:val="24"/>
          <w:szCs w:val="24"/>
        </w:rPr>
        <w:t>2</w:t>
      </w:r>
      <w:r>
        <w:rPr>
          <w:rFonts w:cs="Century" w:ascii="Century" w:hAnsi="Century"/>
          <w:rtl w:val="true"/>
        </w:rPr>
        <w:t xml:space="preserve">. </w:t>
      </w:r>
      <w:r>
        <w:rPr>
          <w:rFonts w:ascii="Century" w:hAnsi="Century" w:cs="Century"/>
          <w:rtl w:val="true"/>
        </w:rPr>
        <w:t>לאחר שניתן משקל לצורך בהרתעת הרבים והיחיד לצד נסיבותיו האישיות</w:t>
      </w:r>
      <w:r>
        <w:rPr>
          <w:rFonts w:cs="Century" w:ascii="Century" w:hAnsi="Century"/>
          <w:rtl w:val="true"/>
        </w:rPr>
        <w:t xml:space="preserve">, </w:t>
      </w:r>
      <w:r>
        <w:rPr>
          <w:rFonts w:ascii="Century" w:hAnsi="Century" w:cs="Century"/>
          <w:rtl w:val="true"/>
        </w:rPr>
        <w:t xml:space="preserve">נגזרו על שמעון </w:t>
      </w:r>
      <w:r>
        <w:rPr>
          <w:rFonts w:cs="Century" w:ascii="Century" w:hAnsi="Century"/>
        </w:rPr>
        <w:t>60</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פיצוי בסך </w:t>
      </w:r>
      <w:r>
        <w:rPr>
          <w:rFonts w:cs="Century" w:ascii="Century" w:hAnsi="Century"/>
        </w:rPr>
        <w:t>10,000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למתלונן באירוע</w:t>
      </w:r>
      <w:r>
        <w:rPr>
          <w:rFonts w:ascii="Miriam" w:hAnsi="Miriam" w:cs="Miriam"/>
          <w:sz w:val="24"/>
          <w:sz w:val="24"/>
          <w:szCs w:val="24"/>
          <w:rtl w:val="true"/>
        </w:rPr>
        <w:t xml:space="preserve"> 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ואיסור כניסה למשך חמש שנים למקום שבו מתקיים אירוע ספורט</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12</w:t>
      </w:r>
      <w:r>
        <w:rPr>
          <w:rFonts w:cs="Century" w:ascii="Century" w:hAnsi="Century"/>
          <w:rtl w:val="true"/>
        </w:rPr>
        <w:t>.</w:t>
        <w:tab/>
      </w:r>
      <w:r>
        <w:rPr>
          <w:rFonts w:ascii="Century" w:hAnsi="Century" w:cs="Century"/>
          <w:rtl w:val="true"/>
        </w:rPr>
        <w:t xml:space="preserve">בעניינו של </w:t>
      </w:r>
      <w:r>
        <w:rPr>
          <w:rFonts w:cs="Miriam"/>
          <w:b/>
          <w:b/>
          <w:spacing w:val="0"/>
          <w:szCs w:val="24"/>
          <w:rtl w:val="true"/>
        </w:rPr>
        <w:t>גולן</w:t>
      </w:r>
      <w:r>
        <w:rPr>
          <w:rFonts w:cs="Century" w:ascii="Century" w:hAnsi="Century"/>
          <w:rtl w:val="true"/>
        </w:rPr>
        <w:t xml:space="preserve">, </w:t>
      </w:r>
      <w:r>
        <w:rPr>
          <w:rtl w:val="true"/>
        </w:rPr>
        <w:t>הועמדו</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על</w:t>
      </w:r>
      <w:r>
        <w:rPr>
          <w:rFonts w:eastAsia="Arial TUR;Arial" w:cs="Arial TUR;Arial"/>
          <w:rtl w:val="true"/>
        </w:rPr>
        <w:t xml:space="preserve"> </w:t>
      </w:r>
      <w:r>
        <w:rPr/>
        <w:t>13-7</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w:t>
      </w:r>
      <w:r>
        <w:rPr>
          <w:rFonts w:eastAsia="Arial TUR;Arial" w:cs="Arial TUR;Arial"/>
          <w:rtl w:val="true"/>
        </w:rPr>
        <w:t xml:space="preserve">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tl w:val="true"/>
        </w:rPr>
        <w:t>על</w:t>
      </w:r>
      <w:r>
        <w:rPr>
          <w:rFonts w:eastAsia="Arial TUR;Arial" w:cs="Arial TUR;Arial"/>
          <w:rtl w:val="true"/>
        </w:rPr>
        <w:t xml:space="preserve"> </w:t>
      </w:r>
      <w:r>
        <w:rPr/>
        <w:t>3-1</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w:t>
      </w:r>
      <w:r>
        <w:rPr>
          <w:rFonts w:eastAsia="Arial TUR;Arial" w:cs="Arial TUR;Arial"/>
          <w:rtl w:val="true"/>
        </w:rPr>
        <w:t xml:space="preserve"> </w:t>
      </w:r>
      <w:r>
        <w:rPr>
          <w:rFonts w:ascii="Miriam" w:hAnsi="Miriam" w:cs="Miriam"/>
          <w:sz w:val="24"/>
          <w:sz w:val="24"/>
          <w:szCs w:val="24"/>
          <w:rtl w:val="true"/>
        </w:rPr>
        <w:t>רידינג</w:t>
      </w:r>
      <w:r>
        <w:rPr>
          <w:rFonts w:cs="Century" w:ascii="Century" w:hAnsi="Century"/>
          <w:rtl w:val="true"/>
        </w:rPr>
        <w:t xml:space="preserve">; </w:t>
      </w:r>
      <w:r>
        <w:rPr>
          <w:rFonts w:ascii="Century" w:hAnsi="Century" w:cs="Century"/>
          <w:rtl w:val="true"/>
        </w:rPr>
        <w:t>ועל</w:t>
      </w:r>
      <w:r>
        <w:rPr>
          <w:rFonts w:eastAsia="Arial TUR;Arial" w:cs="Arial TUR;Arial"/>
          <w:rtl w:val="true"/>
        </w:rPr>
        <w:t xml:space="preserve"> </w:t>
      </w:r>
      <w:r>
        <w:rPr>
          <w:rFonts w:ascii="Century" w:hAnsi="Century" w:cs="Century"/>
          <w:rtl w:val="true"/>
        </w:rPr>
        <w:t>מאסר מותנה עד מאסר קצר בפועל</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לעבירה</w:t>
      </w:r>
      <w:r>
        <w:rPr>
          <w:rFonts w:eastAsia="Arial TUR;Arial" w:cs="Arial TUR;Arial"/>
          <w:rtl w:val="true"/>
        </w:rPr>
        <w:t xml:space="preserve"> </w:t>
      </w:r>
      <w:r>
        <w:rPr>
          <w:sz w:val="28"/>
          <w:sz w:val="28"/>
          <w:rtl w:val="true"/>
        </w:rPr>
        <w:t>ב</w:t>
      </w:r>
      <w:r>
        <w:rPr>
          <w:rFonts w:cs="Miriam"/>
          <w:sz w:val="24"/>
          <w:sz w:val="24"/>
          <w:szCs w:val="24"/>
          <w:rtl w:val="true"/>
        </w:rPr>
        <w:t>תיק</w:t>
      </w:r>
      <w:r>
        <w:rPr>
          <w:rFonts w:eastAsia="Arial TUR;Arial" w:cs="Arial TUR;Arial"/>
          <w:sz w:val="24"/>
          <w:sz w:val="24"/>
          <w:szCs w:val="24"/>
          <w:rtl w:val="true"/>
        </w:rPr>
        <w:t xml:space="preserve"> </w:t>
      </w:r>
      <w:r>
        <w:rPr>
          <w:rFonts w:cs="Miriam"/>
          <w:sz w:val="24"/>
          <w:sz w:val="24"/>
          <w:szCs w:val="24"/>
          <w:rtl w:val="true"/>
        </w:rPr>
        <w:t>הצירוף</w:t>
      </w:r>
      <w:r>
        <w:rPr>
          <w:rtl w:val="true"/>
        </w:rPr>
        <w:t>.</w:t>
      </w:r>
      <w:r>
        <w:rPr>
          <w:rFonts w:cs="Century" w:ascii="Century" w:hAnsi="Century"/>
          <w:rtl w:val="true"/>
        </w:rPr>
        <w:t xml:space="preserve"> </w:t>
      </w:r>
      <w:r>
        <w:rPr>
          <w:rFonts w:ascii="Century" w:hAnsi="Century" w:cs="Century"/>
          <w:rtl w:val="true"/>
        </w:rPr>
        <w:t xml:space="preserve">עונשו הכולל הועמד על </w:t>
      </w:r>
      <w:r>
        <w:rPr>
          <w:rFonts w:cs="Century" w:ascii="Century" w:hAnsi="Century"/>
        </w:rPr>
        <w:t>10</w:t>
      </w:r>
      <w:r>
        <w:rPr>
          <w:rFonts w:cs="Century" w:ascii="Century" w:hAnsi="Century"/>
          <w:rtl w:val="true"/>
        </w:rPr>
        <w:t xml:space="preserve"> </w:t>
      </w:r>
      <w:r>
        <w:rPr>
          <w:rFonts w:ascii="Century" w:hAnsi="Century" w:cs="Century"/>
          <w:rtl w:val="true"/>
        </w:rPr>
        <w:t>שנות מאסר לריצוי בפועל</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פיצוי למתלונן באירוע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בסך </w:t>
      </w:r>
      <w:r>
        <w:rPr>
          <w:rFonts w:cs="Century" w:ascii="Century" w:hAnsi="Century"/>
        </w:rPr>
        <w:t>100,000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ולמתלונן באירוע </w:t>
      </w:r>
      <w:r>
        <w:rPr>
          <w:rFonts w:ascii="Miriam" w:hAnsi="Miriam" w:cs="Miriam"/>
          <w:sz w:val="24"/>
          <w:sz w:val="24"/>
          <w:szCs w:val="24"/>
          <w:rtl w:val="true"/>
        </w:rPr>
        <w:t>רידינג</w:t>
      </w:r>
      <w:r>
        <w:rPr>
          <w:rFonts w:ascii="Century" w:hAnsi="Century" w:cs="Century"/>
          <w:rtl w:val="true"/>
        </w:rPr>
        <w:t xml:space="preserve"> בסך </w:t>
      </w:r>
      <w:r>
        <w:rPr>
          <w:rFonts w:cs="Century" w:ascii="Century" w:hAnsi="Century"/>
        </w:rPr>
        <w:t>2,000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ואיסור כניסה למקום שבו מתקיים אירוע ספורט למשך חמש שנים</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13</w:t>
      </w:r>
      <w:r>
        <w:rPr>
          <w:rFonts w:cs="Century" w:ascii="Century" w:hAnsi="Century"/>
          <w:rtl w:val="true"/>
        </w:rPr>
        <w:t>.</w:t>
        <w:tab/>
      </w:r>
      <w:r>
        <w:rPr>
          <w:rFonts w:ascii="Century" w:hAnsi="Century" w:cs="Century"/>
          <w:rtl w:val="true"/>
        </w:rPr>
        <w:t xml:space="preserve">מתחמי הענישה בעניינו של </w:t>
      </w:r>
      <w:r>
        <w:rPr>
          <w:rFonts w:cs="Miriam"/>
          <w:b/>
          <w:b/>
          <w:spacing w:val="0"/>
          <w:szCs w:val="24"/>
          <w:rtl w:val="true"/>
        </w:rPr>
        <w:t>נחשון</w:t>
      </w:r>
      <w:r>
        <w:rPr>
          <w:rFonts w:ascii="Century" w:hAnsi="Century" w:cs="Century"/>
          <w:rtl w:val="true"/>
        </w:rPr>
        <w:t xml:space="preserve"> הועמדו על </w:t>
      </w:r>
      <w:r>
        <w:rPr>
          <w:rFonts w:cs="Century" w:ascii="Century" w:hAnsi="Century"/>
        </w:rPr>
        <w:t>6-3</w:t>
      </w:r>
      <w:r>
        <w:rPr>
          <w:rFonts w:cs="Century" w:ascii="Century" w:hAnsi="Century"/>
          <w:rtl w:val="true"/>
        </w:rPr>
        <w:t xml:space="preserve"> </w:t>
      </w:r>
      <w:r>
        <w:rPr>
          <w:rFonts w:ascii="Century" w:hAnsi="Century" w:cs="Century"/>
          <w:rtl w:val="true"/>
        </w:rPr>
        <w:t xml:space="preserve">שנות מאסר בגין 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ועל </w:t>
      </w:r>
      <w:r>
        <w:rPr>
          <w:rFonts w:cs="Century" w:ascii="Century" w:hAnsi="Century"/>
        </w:rPr>
        <w:t>3-1</w:t>
      </w:r>
      <w:r>
        <w:rPr>
          <w:rFonts w:cs="Century" w:ascii="Century" w:hAnsi="Century"/>
          <w:rtl w:val="true"/>
        </w:rPr>
        <w:t xml:space="preserve"> </w:t>
      </w:r>
      <w:r>
        <w:rPr>
          <w:rFonts w:ascii="Century" w:hAnsi="Century" w:cs="Century"/>
          <w:rtl w:val="true"/>
        </w:rPr>
        <w:t xml:space="preserve">שנות מאסר בגין אירוע </w:t>
      </w:r>
      <w:r>
        <w:rPr>
          <w:rFonts w:ascii="Miriam" w:hAnsi="Miriam" w:cs="Miriam"/>
          <w:sz w:val="24"/>
          <w:sz w:val="24"/>
          <w:szCs w:val="24"/>
          <w:rtl w:val="true"/>
        </w:rPr>
        <w:t xml:space="preserve">חופים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ועונשו הועמד על </w:t>
      </w:r>
      <w:r>
        <w:rPr>
          <w:rFonts w:cs="Century" w:ascii="Century" w:hAnsi="Century"/>
        </w:rPr>
        <w:t>46</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 xml:space="preserve">, </w:t>
      </w:r>
      <w:r>
        <w:rPr>
          <w:rFonts w:ascii="Century" w:hAnsi="Century" w:cs="Century"/>
          <w:rtl w:val="true"/>
        </w:rPr>
        <w:t>בניכוי ימי מעצרו</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פיצוי למתלונן באירוע </w:t>
      </w:r>
      <w:r>
        <w:rPr>
          <w:rFonts w:ascii="Miriam" w:hAnsi="Miriam" w:cs="Miriam"/>
          <w:sz w:val="24"/>
          <w:sz w:val="24"/>
          <w:szCs w:val="24"/>
          <w:rtl w:val="true"/>
        </w:rPr>
        <w:t xml:space="preserve">פלורנטין </w:t>
      </w:r>
      <w:r>
        <w:rPr>
          <w:rFonts w:cs="Miriam" w:ascii="Miriam" w:hAnsi="Miriam"/>
          <w:sz w:val="24"/>
          <w:szCs w:val="24"/>
        </w:rPr>
        <w:t>1</w:t>
      </w:r>
      <w:r>
        <w:rPr>
          <w:rFonts w:cs="Miriam" w:ascii="Miriam" w:hAnsi="Miriam"/>
          <w:sz w:val="24"/>
          <w:szCs w:val="24"/>
          <w:rtl w:val="true"/>
        </w:rPr>
        <w:t xml:space="preserve"> </w:t>
      </w:r>
      <w:r>
        <w:rPr>
          <w:rFonts w:ascii="Century" w:hAnsi="Century" w:cs="Century"/>
          <w:rtl w:val="true"/>
        </w:rPr>
        <w:t xml:space="preserve">בסך </w:t>
      </w:r>
      <w:r>
        <w:rPr>
          <w:rFonts w:cs="Century" w:ascii="Century" w:hAnsi="Century"/>
        </w:rPr>
        <w:t>10,000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ח ואיסור על כניסה למקום שבו מתקיים אירוע ספורט למשך </w:t>
      </w:r>
      <w:r>
        <w:rPr>
          <w:rFonts w:cs="Century" w:ascii="Century" w:hAnsi="Century"/>
        </w:rPr>
        <w:t>5</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מיום</w:t>
      </w:r>
      <w:r>
        <w:rPr>
          <w:rFonts w:ascii="Century" w:hAnsi="Century" w:eastAsia="Century" w:cs="Century"/>
          <w:b/>
          <w:b/>
          <w:spacing w:val="0"/>
          <w:szCs w:val="24"/>
          <w:rtl w:val="true"/>
        </w:rPr>
        <w:t xml:space="preserve"> </w:t>
      </w:r>
      <w:r>
        <w:rPr>
          <w:rFonts w:cs="Miriam" w:ascii="Century" w:hAnsi="Century"/>
          <w:b/>
          <w:spacing w:val="0"/>
          <w:szCs w:val="24"/>
        </w:rPr>
        <w:t>13.9.2018</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תפ</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cs="Miriam" w:ascii="Century" w:hAnsi="Century"/>
          <w:b/>
          <w:spacing w:val="0"/>
          <w:szCs w:val="24"/>
        </w:rPr>
        <w:t>16579-08-16</w:t>
      </w:r>
      <w:r>
        <w:rPr>
          <w:rFonts w:cs="Miriam" w:ascii="Century" w:hAnsi="Century"/>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w:t>
      </w:r>
      <w:r>
        <w:rPr>
          <w:rFonts w:cs="Miriam" w:ascii="Century" w:hAnsi="Century"/>
          <w:b/>
          <w:spacing w:val="0"/>
          <w:szCs w:val="24"/>
          <w:rtl w:val="true"/>
        </w:rPr>
        <w:t xml:space="preserve">' </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14</w:t>
      </w:r>
      <w:r>
        <w:rPr>
          <w:rFonts w:cs="Century" w:ascii="Century" w:hAnsi="Century"/>
          <w:rtl w:val="true"/>
        </w:rPr>
        <w:t>.</w:t>
        <w:tab/>
      </w:r>
      <w:r>
        <w:rPr>
          <w:rFonts w:ascii="Century" w:hAnsi="Century" w:cs="Century"/>
          <w:rtl w:val="true"/>
        </w:rPr>
        <w:t xml:space="preserve">בית המשפט עמד על הפגיעה בערכים המוגנים שבמעשי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והם</w:t>
      </w:r>
      <w:r>
        <w:rPr>
          <w:rFonts w:cs="Century" w:ascii="Century" w:hAnsi="Century"/>
          <w:rtl w:val="true"/>
        </w:rPr>
        <w:t xml:space="preserve">: </w:t>
      </w:r>
      <w:r>
        <w:rPr>
          <w:rFonts w:ascii="Century" w:hAnsi="Century" w:cs="Century"/>
          <w:rtl w:val="true"/>
        </w:rPr>
        <w:t>שמירה על החיים והגוף</w:t>
      </w:r>
      <w:r>
        <w:rPr>
          <w:rFonts w:cs="Century" w:ascii="Century" w:hAnsi="Century"/>
          <w:rtl w:val="true"/>
        </w:rPr>
        <w:t xml:space="preserve">, </w:t>
      </w:r>
      <w:r>
        <w:rPr>
          <w:rFonts w:ascii="Century" w:hAnsi="Century" w:cs="Century"/>
          <w:rtl w:val="true"/>
        </w:rPr>
        <w:t>הגנה על הביטחון ועל רכוש הפרט והציבור</w:t>
      </w:r>
      <w:r>
        <w:rPr>
          <w:rFonts w:cs="Century" w:ascii="Century" w:hAnsi="Century"/>
          <w:rtl w:val="true"/>
        </w:rPr>
        <w:t xml:space="preserve">; </w:t>
      </w:r>
      <w:r>
        <w:rPr>
          <w:rFonts w:ascii="Century" w:hAnsi="Century" w:cs="Century"/>
          <w:rtl w:val="true"/>
        </w:rPr>
        <w:t>על החומרה שנובעת מביצוע המעשים במסגרת הארגון</w:t>
      </w:r>
      <w:r>
        <w:rPr>
          <w:rFonts w:cs="Century" w:ascii="Century" w:hAnsi="Century"/>
          <w:rtl w:val="true"/>
        </w:rPr>
        <w:t>;</w:t>
      </w:r>
      <w:r>
        <w:rPr>
          <w:rFonts w:cs="Century" w:ascii="Century" w:hAnsi="Century"/>
          <w:rtl w:val="true"/>
        </w:rPr>
        <w:t xml:space="preserve"> </w:t>
      </w:r>
      <w:r>
        <w:rPr>
          <w:rFonts w:ascii="Century" w:hAnsi="Century" w:cs="Century"/>
          <w:rtl w:val="true"/>
        </w:rPr>
        <w:t>ועל מנעד הענישה הרחב בעבירות מסוג זה שבוצעו על ידי קטינים</w:t>
      </w:r>
      <w:r>
        <w:rPr>
          <w:rFonts w:cs="Century" w:ascii="Century" w:hAnsi="Century"/>
          <w:rtl w:val="true"/>
        </w:rPr>
        <w:t xml:space="preserve">, </w:t>
      </w:r>
      <w:r>
        <w:rPr>
          <w:rFonts w:ascii="Century" w:hAnsi="Century" w:cs="Century"/>
          <w:rtl w:val="true"/>
        </w:rPr>
        <w:t>החל מענישה בדרך של מאסר מותנה בלבד וכלה בעונשי מאסר ממושכים מאחורי סורג ובריח</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בקביעת עונשו הובא בחשבון כי הוא ביצע ארבע עבירות אלימות קשות ממניע אידיאולוגי במהלך תקופה של כעשרה חודשים</w:t>
      </w:r>
      <w:r>
        <w:rPr>
          <w:rFonts w:cs="Century" w:ascii="Century" w:hAnsi="Century"/>
          <w:rtl w:val="true"/>
        </w:rPr>
        <w:t xml:space="preserve">; </w:t>
      </w:r>
      <w:r>
        <w:rPr>
          <w:rFonts w:ascii="Century" w:hAnsi="Century" w:cs="Century"/>
          <w:rtl w:val="true"/>
        </w:rPr>
        <w:t xml:space="preserve">כי הנזק הגופני והנפשי שנגרם למתלונן באירוע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הוא כבד</w:t>
      </w:r>
      <w:r>
        <w:rPr>
          <w:rFonts w:cs="Century" w:ascii="Century" w:hAnsi="Century"/>
          <w:rtl w:val="true"/>
        </w:rPr>
        <w:t xml:space="preserve">: </w:t>
      </w:r>
      <w:r>
        <w:rPr>
          <w:rFonts w:ascii="Century" w:hAnsi="Century" w:cs="Century"/>
          <w:rtl w:val="true"/>
        </w:rPr>
        <w:t>וכי פוטנציאל הנזק היה גדול ביחס ליתר העבירות</w:t>
      </w:r>
      <w:r>
        <w:rPr>
          <w:rFonts w:cs="Century" w:ascii="Century" w:hAnsi="Century"/>
          <w:rtl w:val="true"/>
        </w:rPr>
        <w:t xml:space="preserve">. </w:t>
      </w:r>
      <w:r>
        <w:rPr>
          <w:rFonts w:ascii="Century" w:hAnsi="Century" w:cs="Century"/>
          <w:rtl w:val="true"/>
        </w:rPr>
        <w:t xml:space="preserve">כמו כן ניתן משקל לגילו בעת ביצוע העבירות </w:t>
      </w:r>
      <w:r>
        <w:rPr>
          <w:rFonts w:cs="Century" w:ascii="Century" w:hAnsi="Century"/>
          <w:rtl w:val="true"/>
        </w:rPr>
        <w:t>(</w:t>
      </w:r>
      <w:r>
        <w:rPr>
          <w:rFonts w:ascii="Century" w:hAnsi="Century" w:cs="Century"/>
          <w:rtl w:val="true"/>
        </w:rPr>
        <w:t xml:space="preserve">בן פחות משש עשרה באירועי </w:t>
      </w:r>
      <w:r>
        <w:rPr>
          <w:rFonts w:ascii="Miriam" w:hAnsi="Miriam" w:cs="Miriam"/>
          <w:sz w:val="24"/>
          <w:sz w:val="24"/>
          <w:szCs w:val="24"/>
          <w:rtl w:val="true"/>
        </w:rPr>
        <w:t xml:space="preserve">חופים </w:t>
      </w:r>
      <w:r>
        <w:rPr>
          <w:rFonts w:cs="Miriam" w:ascii="Miriam" w:hAnsi="Miriam"/>
          <w:sz w:val="24"/>
          <w:szCs w:val="24"/>
        </w:rPr>
        <w:t>2</w:t>
      </w:r>
      <w:r>
        <w:rPr>
          <w:rFonts w:cs="Century" w:ascii="Century" w:hAnsi="Century"/>
          <w:rtl w:val="true"/>
        </w:rPr>
        <w:t xml:space="preserve"> </w:t>
      </w:r>
      <w:r>
        <w:rPr>
          <w:rFonts w:ascii="Century" w:hAnsi="Century" w:cs="Century"/>
          <w:rtl w:val="true"/>
        </w:rPr>
        <w:t>ו</w:t>
      </w:r>
      <w:r>
        <w:rPr>
          <w:rFonts w:ascii="Miriam" w:hAnsi="Miriam" w:cs="Miriam"/>
          <w:sz w:val="24"/>
          <w:sz w:val="24"/>
          <w:szCs w:val="24"/>
          <w:rtl w:val="true"/>
        </w:rPr>
        <w:t>רידינג</w:t>
      </w:r>
      <w:r>
        <w:rPr>
          <w:rFonts w:cs="Century" w:ascii="Century" w:hAnsi="Century"/>
          <w:rtl w:val="true"/>
        </w:rPr>
        <w:t xml:space="preserve">; </w:t>
      </w:r>
      <w:r>
        <w:rPr>
          <w:rFonts w:ascii="Century" w:hAnsi="Century" w:cs="Century"/>
          <w:rtl w:val="true"/>
        </w:rPr>
        <w:t xml:space="preserve">כבן שש עשרה באירוע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 xml:space="preserve">; </w:t>
      </w:r>
      <w:r>
        <w:rPr>
          <w:rFonts w:ascii="Century" w:hAnsi="Century" w:cs="Century"/>
          <w:rtl w:val="true"/>
        </w:rPr>
        <w:t xml:space="preserve">וכבן שש עשרה וחצי באירוע </w:t>
      </w:r>
      <w:r>
        <w:rPr>
          <w:rFonts w:ascii="Miriam" w:hAnsi="Miriam" w:cs="Miriam"/>
          <w:sz w:val="24"/>
          <w:sz w:val="24"/>
          <w:szCs w:val="24"/>
          <w:rtl w:val="true"/>
        </w:rPr>
        <w:t xml:space="preserve">פלורנטין </w:t>
      </w:r>
      <w:r>
        <w:rPr>
          <w:rFonts w:cs="Miriam" w:ascii="Miriam" w:hAnsi="Miriam"/>
          <w:sz w:val="24"/>
          <w:szCs w:val="24"/>
        </w:rPr>
        <w:t>2</w:t>
      </w:r>
      <w:r>
        <w:rPr>
          <w:rFonts w:cs="Century" w:ascii="Century" w:hAnsi="Century"/>
          <w:rtl w:val="true"/>
        </w:rPr>
        <w:t xml:space="preserve">); </w:t>
      </w:r>
      <w:r>
        <w:rPr>
          <w:rFonts w:ascii="Century" w:hAnsi="Century" w:cs="Century"/>
          <w:rtl w:val="true"/>
        </w:rPr>
        <w:t>לנסיבות חייו</w:t>
      </w:r>
      <w:r>
        <w:rPr>
          <w:rFonts w:cs="Century" w:ascii="Century" w:hAnsi="Century"/>
          <w:rtl w:val="true"/>
        </w:rPr>
        <w:t xml:space="preserve">; </w:t>
      </w:r>
      <w:r>
        <w:rPr>
          <w:rFonts w:ascii="Century" w:hAnsi="Century" w:cs="Century"/>
          <w:rtl w:val="true"/>
        </w:rPr>
        <w:t>לאופק השיקומי</w:t>
      </w:r>
      <w:r>
        <w:rPr>
          <w:rFonts w:cs="Century" w:ascii="Century" w:hAnsi="Century"/>
          <w:rtl w:val="true"/>
        </w:rPr>
        <w:t xml:space="preserve">; </w:t>
      </w:r>
      <w:r>
        <w:rPr>
          <w:rFonts w:ascii="Century" w:hAnsi="Century" w:cs="Century"/>
          <w:rtl w:val="true"/>
        </w:rPr>
        <w:t>להודאתו כמו גם לחרטה ולצער שהביע</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בית המשפט קבע את עונשו של 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ascii="Century" w:hAnsi="Century" w:cs="Century"/>
          <w:rtl w:val="true"/>
        </w:rPr>
        <w:t>ביחס לכל אחד מהאירועים שבהם הורשע</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חודשי מאסר בפועל</w:t>
      </w:r>
      <w:r>
        <w:rPr>
          <w:rFonts w:cs="Century" w:ascii="Century" w:hAnsi="Century"/>
          <w:rtl w:val="true"/>
        </w:rPr>
        <w:t xml:space="preserve">, </w:t>
      </w:r>
      <w:r>
        <w:rPr>
          <w:rFonts w:ascii="Century" w:hAnsi="Century" w:cs="Century"/>
          <w:rtl w:val="true"/>
        </w:rPr>
        <w:t xml:space="preserve">מאסר מותנה ופיצוי בגין אירוע </w:t>
      </w:r>
      <w:r>
        <w:rPr>
          <w:rFonts w:ascii="Miriam" w:hAnsi="Miriam" w:cs="Miriam"/>
          <w:sz w:val="24"/>
          <w:sz w:val="24"/>
          <w:szCs w:val="24"/>
          <w:rtl w:val="true"/>
        </w:rPr>
        <w:t xml:space="preserve">פלורנטין </w:t>
      </w:r>
      <w:r>
        <w:rPr>
          <w:rFonts w:cs="Miriam" w:ascii="Miriam" w:hAnsi="Miriam"/>
          <w:sz w:val="24"/>
          <w:szCs w:val="24"/>
        </w:rPr>
        <w:t>1</w:t>
      </w:r>
      <w:r>
        <w:rPr>
          <w:rFonts w:cs="Century" w:ascii="Century" w:hAnsi="Century"/>
          <w:rtl w:val="true"/>
        </w:rPr>
        <w:t>;</w:t>
      </w:r>
      <w:r>
        <w:rPr>
          <w:rFonts w:cs="Century" w:ascii="Century" w:hAnsi="Century"/>
          <w:sz w:val="24"/>
          <w:szCs w:val="24"/>
          <w:rtl w:val="true"/>
        </w:rPr>
        <w:t xml:space="preserve"> </w:t>
      </w:r>
      <w:r>
        <w:rPr>
          <w:rFonts w:ascii="Century" w:hAnsi="Century" w:cs="Century"/>
          <w:rtl w:val="true"/>
        </w:rPr>
        <w:t>שישה חודשי מאסר בפועל ועונשים מותנים</w:t>
      </w:r>
      <w:r>
        <w:rPr>
          <w:rFonts w:ascii="Century" w:hAnsi="Century" w:cs="Century"/>
          <w:rtl w:val="true"/>
        </w:rPr>
        <w:t xml:space="preserve"> </w:t>
      </w:r>
      <w:r>
        <w:rPr>
          <w:rFonts w:ascii="Century" w:hAnsi="Century" w:cs="Century"/>
          <w:rtl w:val="true"/>
        </w:rPr>
        <w:t xml:space="preserve">בגין אירוע </w:t>
      </w:r>
      <w:r>
        <w:rPr>
          <w:rFonts w:ascii="Miriam" w:hAnsi="Miriam" w:cs="Miriam"/>
          <w:sz w:val="24"/>
          <w:sz w:val="24"/>
          <w:szCs w:val="24"/>
          <w:rtl w:val="true"/>
        </w:rPr>
        <w:t xml:space="preserve">פלורנטין </w:t>
      </w:r>
      <w:r>
        <w:rPr>
          <w:rFonts w:cs="Miriam" w:ascii="Miriam" w:hAnsi="Miriam"/>
          <w:sz w:val="24"/>
          <w:szCs w:val="24"/>
        </w:rPr>
        <w:t>2</w:t>
      </w:r>
      <w:r>
        <w:rPr>
          <w:rFonts w:cs="Century" w:ascii="Century" w:hAnsi="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 xml:space="preserve">חודשי מאסר בגין אירוע </w:t>
      </w:r>
      <w:r>
        <w:rPr>
          <w:rFonts w:ascii="Miriam" w:hAnsi="Miriam" w:cs="Miriam"/>
          <w:sz w:val="24"/>
          <w:sz w:val="24"/>
          <w:szCs w:val="24"/>
          <w:rtl w:val="true"/>
        </w:rPr>
        <w:t>רידינג</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8</w:t>
      </w:r>
      <w:r>
        <w:rPr>
          <w:rFonts w:cs="Century" w:ascii="Century" w:hAnsi="Century"/>
          <w:rtl w:val="true"/>
        </w:rPr>
        <w:t xml:space="preserve"> </w:t>
      </w:r>
      <w:r>
        <w:rPr>
          <w:rFonts w:ascii="Century" w:hAnsi="Century" w:cs="Century"/>
          <w:rtl w:val="true"/>
        </w:rPr>
        <w:t xml:space="preserve">חודשי מאסר בגין אירוע </w:t>
      </w:r>
      <w:r>
        <w:rPr>
          <w:rFonts w:ascii="Miriam" w:hAnsi="Miriam" w:cs="Miriam"/>
          <w:sz w:val="24"/>
          <w:sz w:val="24"/>
          <w:szCs w:val="24"/>
          <w:rtl w:val="true"/>
        </w:rPr>
        <w:t xml:space="preserve">חופים </w:t>
      </w:r>
      <w:r>
        <w:rPr>
          <w:rFonts w:cs="Miriam" w:ascii="Miriam" w:hAnsi="Miriam"/>
          <w:sz w:val="24"/>
          <w:szCs w:val="24"/>
        </w:rPr>
        <w:t>2</w:t>
      </w:r>
      <w:r>
        <w:rPr>
          <w:rFonts w:cs="Century" w:ascii="Century" w:hAnsi="Century"/>
          <w:rtl w:val="true"/>
        </w:rPr>
        <w:t xml:space="preserve">. </w:t>
      </w:r>
      <w:r>
        <w:rPr>
          <w:rFonts w:ascii="Century" w:hAnsi="Century" w:cs="Century"/>
          <w:rtl w:val="true"/>
        </w:rPr>
        <w:t>נקבע כי העונשים יחפפו בחלקם</w:t>
      </w:r>
      <w:r>
        <w:rPr>
          <w:rFonts w:cs="Century" w:ascii="Century" w:hAnsi="Century"/>
          <w:rtl w:val="true"/>
        </w:rPr>
        <w:t xml:space="preserve">, </w:t>
      </w:r>
      <w:r>
        <w:rPr>
          <w:rFonts w:ascii="Century" w:hAnsi="Century" w:cs="Century"/>
          <w:rtl w:val="true"/>
        </w:rPr>
        <w:t>כך שבסופו של יום נגזרו על 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cs="Century" w:ascii="Century" w:hAnsi="Century"/>
        </w:rPr>
        <w:t>18</w:t>
      </w:r>
      <w:r>
        <w:rPr>
          <w:rFonts w:cs="Century" w:ascii="Century" w:hAnsi="Century"/>
          <w:rtl w:val="true"/>
        </w:rPr>
        <w:t xml:space="preserve"> </w:t>
      </w:r>
      <w:r>
        <w:rPr>
          <w:rFonts w:ascii="Century" w:hAnsi="Century" w:cs="Century"/>
          <w:rtl w:val="true"/>
        </w:rPr>
        <w:t>חודשי מאסר לריצוי בפועל</w:t>
      </w:r>
      <w:r>
        <w:rPr>
          <w:rFonts w:cs="Century" w:ascii="Century" w:hAnsi="Century"/>
          <w:rtl w:val="true"/>
        </w:rPr>
        <w:t xml:space="preserve">, </w:t>
      </w:r>
      <w:r>
        <w:rPr>
          <w:rFonts w:ascii="Century" w:hAnsi="Century" w:cs="Century"/>
          <w:rtl w:val="true"/>
        </w:rPr>
        <w:t>מאסרים מותנים</w:t>
      </w:r>
      <w:r>
        <w:rPr>
          <w:rFonts w:cs="Century" w:ascii="Century" w:hAnsi="Century"/>
          <w:rtl w:val="true"/>
        </w:rPr>
        <w:t xml:space="preserve">, </w:t>
      </w:r>
      <w:r>
        <w:rPr>
          <w:rFonts w:ascii="Century" w:hAnsi="Century" w:cs="Century"/>
          <w:rtl w:val="true"/>
        </w:rPr>
        <w:t xml:space="preserve">פיצוי למתלוננים השונים בסך כולל של </w:t>
      </w:r>
      <w:r>
        <w:rPr>
          <w:rFonts w:cs="Century" w:ascii="Century" w:hAnsi="Century"/>
        </w:rPr>
        <w:t>6,000</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ח ואיסור כניסה למקום שבו מתקיים אירוע ספורט למשך חמש שנים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מיום</w:t>
      </w:r>
      <w:r>
        <w:rPr>
          <w:rFonts w:ascii="Century" w:hAnsi="Century" w:eastAsia="Century" w:cs="Century"/>
          <w:b/>
          <w:b/>
          <w:spacing w:val="0"/>
          <w:szCs w:val="24"/>
          <w:rtl w:val="true"/>
        </w:rPr>
        <w:t xml:space="preserve"> </w:t>
      </w:r>
      <w:r>
        <w:rPr>
          <w:rFonts w:cs="Miriam" w:ascii="Century" w:hAnsi="Century"/>
          <w:b/>
          <w:spacing w:val="0"/>
          <w:szCs w:val="24"/>
        </w:rPr>
        <w:t>27.6.2018</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Century"/>
          <w:rtl w:val="true"/>
        </w:rPr>
        <w:t>ת</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16291-08-16</w:t>
      </w:r>
      <w:r>
        <w:rPr>
          <w:rFonts w:cs="Miriam" w:ascii="Century" w:hAnsi="Century"/>
          <w:b/>
          <w:spacing w:val="0"/>
          <w:szCs w:val="24"/>
          <w:rtl w:val="true"/>
        </w:rPr>
        <w:t xml:space="preserve"> </w:t>
      </w:r>
      <w:r>
        <w:rPr>
          <w:rFonts w:ascii="Century" w:hAnsi="Century" w:cs="Miriam"/>
          <w:b/>
          <w:b/>
          <w:spacing w:val="0"/>
          <w:szCs w:val="24"/>
          <w:rtl w:val="true"/>
        </w:rPr>
        <w:t>בעניינו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המשיב</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15</w:t>
      </w:r>
      <w:r>
        <w:rPr>
          <w:rFonts w:cs="Century" w:ascii="Century" w:hAnsi="Century"/>
          <w:rtl w:val="true"/>
        </w:rPr>
        <w:t>.</w:t>
        <w:tab/>
      </w:r>
      <w:r>
        <w:rPr>
          <w:rFonts w:ascii="Century" w:hAnsi="Century" w:cs="Century"/>
          <w:rtl w:val="true"/>
        </w:rPr>
        <w:t>בית המשפט עמד על הפגיעה הממשית בערכי היסוד הדמוקרטיים של מדינת ישראל</w:t>
      </w:r>
      <w:r>
        <w:rPr>
          <w:rFonts w:cs="Century" w:ascii="Century" w:hAnsi="Century"/>
          <w:rtl w:val="true"/>
        </w:rPr>
        <w:t xml:space="preserve">, </w:t>
      </w:r>
      <w:r>
        <w:rPr>
          <w:rFonts w:ascii="Century" w:hAnsi="Century" w:cs="Century"/>
          <w:rtl w:val="true"/>
        </w:rPr>
        <w:t>שלטון החוק</w:t>
      </w:r>
      <w:r>
        <w:rPr>
          <w:rFonts w:cs="Century" w:ascii="Century" w:hAnsi="Century"/>
          <w:rtl w:val="true"/>
        </w:rPr>
        <w:t xml:space="preserve">, </w:t>
      </w:r>
      <w:r>
        <w:rPr>
          <w:rFonts w:ascii="Century" w:hAnsi="Century" w:cs="Century"/>
          <w:rtl w:val="true"/>
        </w:rPr>
        <w:t>ביטחון הציבור ושלוותו במרחב הציבורי שנפגעו בשל עצם קיומו ופעילותו של הארגון</w:t>
      </w:r>
      <w:r>
        <w:rPr>
          <w:rFonts w:cs="Century" w:ascii="Century" w:hAnsi="Century"/>
          <w:rtl w:val="true"/>
        </w:rPr>
        <w:t xml:space="preserve">, </w:t>
      </w:r>
      <w:r>
        <w:rPr>
          <w:rFonts w:ascii="Century" w:hAnsi="Century" w:cs="Century"/>
          <w:rtl w:val="true"/>
        </w:rPr>
        <w:t>כארגון אידיאולוגי</w:t>
      </w:r>
      <w:r>
        <w:rPr>
          <w:rFonts w:cs="Century" w:ascii="Century" w:hAnsi="Century"/>
          <w:rtl w:val="true"/>
        </w:rPr>
        <w:t xml:space="preserve">, </w:t>
      </w:r>
      <w:r>
        <w:rPr>
          <w:rFonts w:ascii="Century" w:hAnsi="Century" w:cs="Century"/>
          <w:rtl w:val="true"/>
        </w:rPr>
        <w:t>גזעני ואנטי ספורטיבי</w:t>
      </w:r>
      <w:r>
        <w:rPr>
          <w:rFonts w:cs="Century" w:ascii="Century" w:hAnsi="Century"/>
          <w:rtl w:val="true"/>
        </w:rPr>
        <w:t xml:space="preserve">. </w:t>
      </w:r>
      <w:r>
        <w:rPr>
          <w:rFonts w:ascii="Century" w:hAnsi="Century" w:cs="Century"/>
          <w:rtl w:val="true"/>
        </w:rPr>
        <w:t>כן נקבע כי בעבירות ההסתה היתה פגיעה בערכי היסוד החברתיים במידה נמוכה עד בינונית</w:t>
      </w:r>
      <w:r>
        <w:rPr>
          <w:rFonts w:cs="Century" w:ascii="Century" w:hAnsi="Century"/>
          <w:rtl w:val="true"/>
        </w:rPr>
        <w:t xml:space="preserve">, </w:t>
      </w:r>
      <w:r>
        <w:rPr>
          <w:rFonts w:ascii="Century" w:hAnsi="Century" w:cs="Century"/>
          <w:rtl w:val="true"/>
        </w:rPr>
        <w:t>בשל התפוצה המוגבלת של הפרסום</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עמד בית המשפט על מדיניות הענישה הנוהגת בעבירות אלימות ובעבירות הסתה</w:t>
      </w:r>
      <w:r>
        <w:rPr>
          <w:rFonts w:cs="Century" w:ascii="Century" w:hAnsi="Century"/>
          <w:rtl w:val="true"/>
        </w:rPr>
        <w:t>;</w:t>
      </w:r>
      <w:r>
        <w:rPr>
          <w:rFonts w:cs="Century" w:ascii="Century" w:hAnsi="Century"/>
          <w:rtl w:val="true"/>
        </w:rPr>
        <w:t xml:space="preserve"> </w:t>
      </w:r>
      <w:r>
        <w:rPr>
          <w:rFonts w:ascii="Century" w:hAnsi="Century" w:cs="Century"/>
          <w:rtl w:val="true"/>
        </w:rPr>
        <w:t>על הצורך בהחמרה מסוימת נוספת בענישה בשל ביצוע מעשי האלימות לשם השגת מטרות הארגון</w:t>
      </w:r>
      <w:r>
        <w:rPr>
          <w:rFonts w:cs="Century" w:ascii="Century" w:hAnsi="Century"/>
          <w:rtl w:val="true"/>
        </w:rPr>
        <w:t xml:space="preserve">; </w:t>
      </w:r>
      <w:r>
        <w:rPr>
          <w:rFonts w:ascii="Century" w:hAnsi="Century" w:cs="Century"/>
          <w:rtl w:val="true"/>
        </w:rPr>
        <w:t>ועל עונשיהם של מעורבים נוספים</w:t>
      </w:r>
      <w:r>
        <w:rPr>
          <w:rFonts w:cs="Century" w:ascii="Century" w:hAnsi="Century"/>
          <w:rtl w:val="true"/>
        </w:rPr>
        <w:t xml:space="preserve">, </w:t>
      </w:r>
      <w:r>
        <w:rPr>
          <w:rFonts w:ascii="Century" w:hAnsi="Century" w:cs="Century"/>
          <w:rtl w:val="true"/>
        </w:rPr>
        <w:t>שנדונו על ידי מותבים אחרים לעונשי מאסר לתקופות שונות</w:t>
      </w:r>
      <w:r>
        <w:rPr>
          <w:rFonts w:cs="Century" w:ascii="Century" w:hAnsi="Century"/>
          <w:rtl w:val="true"/>
        </w:rPr>
        <w:t xml:space="preserve">.  </w:t>
      </w:r>
    </w:p>
    <w:p>
      <w:pPr>
        <w:pStyle w:val="Ruller41"/>
        <w:ind w:end="0"/>
        <w:jc w:val="both"/>
        <w:rPr/>
      </w:pPr>
      <w:r>
        <w:rPr>
          <w:rFonts w:eastAsia="Arial TUR;Arial" w:cs="Arial TUR;Arial"/>
          <w:rtl w:val="true"/>
        </w:rPr>
        <w:t xml:space="preserve"> </w:t>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נפרדים</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מאירועי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ולמעשי</w:t>
      </w:r>
      <w:r>
        <w:rPr>
          <w:rFonts w:eastAsia="Arial TUR;Arial" w:cs="Arial TUR;Arial"/>
          <w:rtl w:val="true"/>
        </w:rPr>
        <w:t xml:space="preserve"> </w:t>
      </w:r>
      <w:r>
        <w:rPr>
          <w:rtl w:val="true"/>
        </w:rPr>
        <w:t>ההסתה</w:t>
      </w:r>
      <w:r>
        <w:rPr>
          <w:rtl w:val="true"/>
        </w:rPr>
        <w:t xml:space="preserve">: </w:t>
      </w:r>
      <w:r>
        <w:rPr/>
        <w:t>42-15</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w:t>
      </w:r>
      <w:r>
        <w:rPr>
          <w:rFonts w:eastAsia="Arial TUR;Arial" w:cs="Arial TUR;Arial"/>
          <w:rtl w:val="true"/>
        </w:rPr>
        <w:t xml:space="preserve"> </w:t>
      </w:r>
      <w:r>
        <w:rPr>
          <w:rFonts w:ascii="Miriam" w:hAnsi="Miriam" w:cs="Miriam"/>
          <w:sz w:val="24"/>
          <w:sz w:val="24"/>
          <w:szCs w:val="24"/>
          <w:rtl w:val="true"/>
        </w:rPr>
        <w:t xml:space="preserve">פלורנטין </w:t>
      </w:r>
      <w:r>
        <w:rPr>
          <w:rFonts w:cs="Miriam" w:ascii="Miriam" w:hAnsi="Miriam"/>
          <w:sz w:val="24"/>
          <w:szCs w:val="24"/>
        </w:rPr>
        <w:t>1</w:t>
      </w:r>
      <w:r>
        <w:rPr>
          <w:rFonts w:cs="Miriam" w:ascii="Miriam" w:hAnsi="Miriam"/>
          <w:sz w:val="28"/>
          <w:rtl w:val="true"/>
        </w:rPr>
        <w:t xml:space="preserve">; </w:t>
      </w:r>
      <w:r>
        <w:rPr/>
        <w:t>30-9</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w:t>
      </w:r>
      <w:r>
        <w:rPr>
          <w:rFonts w:eastAsia="Arial TUR;Arial" w:cs="Arial TUR;Arial"/>
          <w:rtl w:val="true"/>
        </w:rPr>
        <w:t xml:space="preserve"> </w:t>
      </w:r>
      <w:r>
        <w:rPr>
          <w:rFonts w:ascii="Miriam" w:hAnsi="Miriam" w:cs="Miriam"/>
          <w:sz w:val="24"/>
          <w:sz w:val="24"/>
          <w:szCs w:val="24"/>
          <w:rtl w:val="true"/>
        </w:rPr>
        <w:t>רידינג</w:t>
      </w:r>
      <w:r>
        <w:rPr>
          <w:rtl w:val="true"/>
        </w:rPr>
        <w:t xml:space="preserve">, </w:t>
      </w:r>
      <w:r>
        <w:rPr>
          <w:rtl w:val="true"/>
        </w:rPr>
        <w:t>שמעורבותו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בדרגה</w:t>
      </w:r>
      <w:r>
        <w:rPr>
          <w:rFonts w:eastAsia="Arial TUR;Arial" w:cs="Arial TUR;Arial"/>
          <w:rtl w:val="true"/>
        </w:rPr>
        <w:t xml:space="preserve"> </w:t>
      </w:r>
      <w:r>
        <w:rPr>
          <w:rtl w:val="true"/>
        </w:rPr>
        <w:t>בינונית</w:t>
      </w:r>
      <w:r>
        <w:rPr>
          <w:rtl w:val="true"/>
        </w:rPr>
        <w:t xml:space="preserve">; </w:t>
      </w:r>
      <w:r>
        <w:rPr>
          <w:rtl w:val="true"/>
        </w:rPr>
        <w:t>ותקופת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קצרה</w:t>
      </w:r>
      <w:r>
        <w:rPr>
          <w:rFonts w:eastAsia="Arial TUR;Arial" w:cs="Arial TUR;Arial"/>
          <w:rtl w:val="true"/>
        </w:rPr>
        <w:t xml:space="preserve"> </w:t>
      </w:r>
      <w:r>
        <w:rPr>
          <w:rtl w:val="true"/>
        </w:rPr>
        <w:t>שניתן</w:t>
      </w:r>
      <w:r>
        <w:rPr>
          <w:rFonts w:eastAsia="Arial TUR;Arial" w:cs="Arial TUR;Arial"/>
          <w:rtl w:val="true"/>
        </w:rPr>
        <w:t xml:space="preserve"> </w:t>
      </w:r>
      <w:r>
        <w:rPr>
          <w:rtl w:val="true"/>
        </w:rPr>
        <w:t>לרצותה</w:t>
      </w:r>
      <w:r>
        <w:rPr>
          <w:rFonts w:eastAsia="Arial TUR;Arial" w:cs="Arial TUR;Arial"/>
          <w:rtl w:val="true"/>
        </w:rPr>
        <w:t xml:space="preserve"> </w:t>
      </w:r>
      <w:r>
        <w:rPr>
          <w:rtl w:val="true"/>
        </w:rPr>
        <w:t>בעבודות</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עד</w:t>
      </w:r>
      <w:r>
        <w:rPr>
          <w:rFonts w:eastAsia="Arial TUR;Arial" w:cs="Arial TUR;Arial"/>
          <w:rtl w:val="true"/>
        </w:rPr>
        <w:t xml:space="preserve"> </w:t>
      </w:r>
      <w:r>
        <w:rPr/>
        <w:t>9</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ההסתה</w:t>
      </w:r>
      <w:r>
        <w:rPr>
          <w:rtl w:val="true"/>
        </w:rPr>
        <w:t xml:space="preserve">. </w:t>
      </w:r>
    </w:p>
    <w:p>
      <w:pPr>
        <w:pStyle w:val="Ruller41"/>
        <w:spacing w:lineRule="auto" w:line="240"/>
        <w:ind w:end="0"/>
        <w:jc w:val="both"/>
        <w:rPr/>
      </w:pPr>
      <w:r>
        <w:rPr>
          <w:rtl w:val="true"/>
        </w:rPr>
      </w:r>
    </w:p>
    <w:p>
      <w:pPr>
        <w:pStyle w:val="Ruller41"/>
        <w:ind w:end="0"/>
        <w:jc w:val="both"/>
        <w:rPr/>
      </w:pPr>
      <w:r>
        <w:rPr/>
        <w:t>16</w:t>
      </w:r>
      <w:r>
        <w:rPr>
          <w:rtl w:val="true"/>
        </w:rPr>
        <w:t>.</w:t>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לאור</w:t>
      </w:r>
      <w:r>
        <w:rPr>
          <w:rFonts w:eastAsia="Arial TUR;Arial" w:cs="Arial TUR;Arial"/>
          <w:rtl w:val="true"/>
        </w:rPr>
        <w:t xml:space="preserve"> </w:t>
      </w:r>
      <w:r>
        <w:rPr>
          <w:rtl w:val="true"/>
        </w:rPr>
        <w:t>מכלול</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למקם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בתחתית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ולחפוף</w:t>
      </w:r>
      <w:r>
        <w:rPr>
          <w:rtl w:val="true"/>
        </w:rPr>
        <w:t xml:space="preserve">, </w:t>
      </w:r>
      <w:r>
        <w:rPr>
          <w:rtl w:val="true"/>
        </w:rPr>
        <w:t>במידה</w:t>
      </w:r>
      <w:r>
        <w:rPr>
          <w:rFonts w:eastAsia="Arial TUR;Arial" w:cs="Arial TUR;Arial"/>
          <w:rtl w:val="true"/>
        </w:rPr>
        <w:t xml:space="preserve"> </w:t>
      </w:r>
      <w:r>
        <w:rPr>
          <w:rtl w:val="true"/>
        </w:rPr>
        <w:t>חלקית</w:t>
      </w:r>
      <w:r>
        <w:rPr>
          <w:rtl w:val="true"/>
        </w:rPr>
        <w:t xml:space="preserve">, </w:t>
      </w:r>
      <w:r>
        <w:rPr>
          <w:rtl w:val="true"/>
        </w:rPr>
        <w:t>בין</w:t>
      </w:r>
      <w:r>
        <w:rPr>
          <w:rFonts w:eastAsia="Arial TUR;Arial" w:cs="Arial TUR;Arial"/>
          <w:rtl w:val="true"/>
        </w:rPr>
        <w:t xml:space="preserve"> </w:t>
      </w:r>
      <w:r>
        <w:rPr>
          <w:rtl w:val="true"/>
        </w:rPr>
        <w:t>העונשים</w:t>
      </w:r>
      <w:r>
        <w:rPr>
          <w:rtl w:val="true"/>
        </w:rPr>
        <w:t xml:space="preserve">. </w:t>
      </w:r>
      <w:r>
        <w:rPr>
          <w:rtl w:val="true"/>
        </w:rPr>
        <w:t>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יום</w:t>
      </w:r>
      <w:r>
        <w:rPr>
          <w:rtl w:val="true"/>
        </w:rPr>
        <w:t xml:space="preserve">, </w:t>
      </w:r>
      <w:r>
        <w:rPr>
          <w:rtl w:val="true"/>
        </w:rPr>
        <w:t>גזר</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של</w:t>
      </w:r>
      <w:r>
        <w:rPr>
          <w:rFonts w:eastAsia="Arial TUR;Arial" w:cs="Arial TUR;Arial"/>
          <w:rtl w:val="true"/>
        </w:rPr>
        <w:t xml:space="preserve"> </w:t>
      </w:r>
      <w:r>
        <w:rPr/>
        <w:t>23</w:t>
      </w:r>
      <w:r>
        <w:rPr>
          <w:rtl w:val="true"/>
        </w:rPr>
        <w:t xml:space="preserve"> </w:t>
      </w:r>
      <w:r>
        <w:rPr>
          <w:rtl w:val="true"/>
        </w:rPr>
        <w:t>חודשי</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בניכוי</w:t>
      </w:r>
      <w:r>
        <w:rPr>
          <w:rFonts w:eastAsia="Arial TUR;Arial" w:cs="Arial TUR;Arial"/>
          <w:rtl w:val="true"/>
        </w:rPr>
        <w:t xml:space="preserve"> </w:t>
      </w:r>
      <w:r>
        <w:rPr>
          <w:rtl w:val="true"/>
        </w:rPr>
        <w:t>ימי</w:t>
      </w:r>
      <w:r>
        <w:rPr>
          <w:rFonts w:eastAsia="Arial TUR;Arial" w:cs="Arial TUR;Arial"/>
          <w:rtl w:val="true"/>
        </w:rPr>
        <w:t xml:space="preserve"> </w:t>
      </w:r>
      <w:r>
        <w:rPr>
          <w:rtl w:val="true"/>
        </w:rPr>
        <w:t>מעצרו</w:t>
      </w:r>
      <w:r>
        <w:rPr>
          <w:rtl w:val="true"/>
        </w:rPr>
        <w:t xml:space="preserve">, </w:t>
      </w:r>
      <w:r>
        <w:rPr>
          <w:rtl w:val="true"/>
        </w:rPr>
        <w:t>מאסרים</w:t>
      </w:r>
      <w:r>
        <w:rPr>
          <w:rFonts w:eastAsia="Arial TUR;Arial" w:cs="Arial TUR;Arial"/>
          <w:rtl w:val="true"/>
        </w:rPr>
        <w:t xml:space="preserve"> </w:t>
      </w:r>
      <w:r>
        <w:rPr>
          <w:rtl w:val="true"/>
        </w:rPr>
        <w:t>מותנים</w:t>
      </w:r>
      <w:r>
        <w:rPr>
          <w:rtl w:val="true"/>
        </w:rPr>
        <w:t xml:space="preserve">, </w:t>
      </w:r>
      <w:r>
        <w:rPr>
          <w:rtl w:val="true"/>
        </w:rPr>
        <w:t>פיצוי</w:t>
      </w:r>
      <w:r>
        <w:rPr>
          <w:rFonts w:eastAsia="Arial TUR;Arial" w:cs="Arial TUR;Arial"/>
          <w:rtl w:val="true"/>
        </w:rPr>
        <w:t xml:space="preserve"> </w:t>
      </w:r>
      <w:r>
        <w:rPr>
          <w:rtl w:val="true"/>
        </w:rPr>
        <w:t>למתלונן</w:t>
      </w:r>
      <w:r>
        <w:rPr>
          <w:rFonts w:eastAsia="Arial TUR;Arial" w:cs="Arial TUR;Arial"/>
          <w:rtl w:val="true"/>
        </w:rPr>
        <w:t xml:space="preserve"> </w:t>
      </w:r>
      <w:r>
        <w:rPr>
          <w:rtl w:val="true"/>
        </w:rPr>
        <w:t>באירוע</w:t>
      </w:r>
      <w:r>
        <w:rPr>
          <w:rFonts w:eastAsia="Arial TUR;Arial" w:cs="Arial TUR;Arial"/>
          <w:rtl w:val="true"/>
        </w:rPr>
        <w:t xml:space="preserve">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tl w:val="true"/>
        </w:rPr>
        <w:t xml:space="preserve"> </w:t>
      </w:r>
      <w:r>
        <w:rPr>
          <w:rtl w:val="true"/>
        </w:rPr>
        <w:t>בסך</w:t>
      </w:r>
      <w:r>
        <w:rPr>
          <w:rFonts w:eastAsia="Arial TUR;Arial" w:cs="Arial TUR;Arial"/>
          <w:rtl w:val="true"/>
        </w:rPr>
        <w:t xml:space="preserve"> </w:t>
      </w:r>
      <w:r>
        <w:rPr/>
        <w:t>7,500</w:t>
      </w:r>
      <w:r>
        <w:rPr>
          <w:rtl w:val="true"/>
        </w:rPr>
        <w:t xml:space="preserve"> </w:t>
      </w:r>
      <w:r>
        <w:rPr>
          <w:rtl w:val="true"/>
        </w:rPr>
        <w:t>ש</w:t>
      </w:r>
      <w:r>
        <w:rPr>
          <w:rtl w:val="true"/>
        </w:rPr>
        <w:t>"</w:t>
      </w:r>
      <w:r>
        <w:rPr>
          <w:rtl w:val="true"/>
        </w:rPr>
        <w:t>ח</w:t>
      </w:r>
      <w:r>
        <w:rPr>
          <w:rtl w:val="true"/>
        </w:rPr>
        <w:t xml:space="preserve">, </w:t>
      </w:r>
      <w:r>
        <w:rPr>
          <w:rtl w:val="true"/>
        </w:rPr>
        <w:t>פיצוי</w:t>
      </w:r>
      <w:r>
        <w:rPr>
          <w:rFonts w:eastAsia="Arial TUR;Arial" w:cs="Arial TUR;Arial"/>
          <w:rtl w:val="true"/>
        </w:rPr>
        <w:t xml:space="preserve"> </w:t>
      </w:r>
      <w:r>
        <w:rPr>
          <w:rtl w:val="true"/>
        </w:rPr>
        <w:t>למתלונן</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b/>
          <w:b/>
          <w:spacing w:val="0"/>
          <w:szCs w:val="24"/>
          <w:rtl w:val="true"/>
        </w:rPr>
        <w:t>רידינג</w:t>
      </w:r>
      <w:r>
        <w:rPr>
          <w:rFonts w:eastAsia="Arial TUR;Arial" w:cs="Arial TUR;Arial"/>
          <w:rtl w:val="true"/>
        </w:rPr>
        <w:t xml:space="preserve"> </w:t>
      </w:r>
      <w:r>
        <w:rPr>
          <w:rtl w:val="true"/>
        </w:rPr>
        <w:t>בסך</w:t>
      </w:r>
      <w:r>
        <w:rPr>
          <w:rFonts w:eastAsia="Arial TUR;Arial" w:cs="Arial TUR;Arial"/>
          <w:rtl w:val="true"/>
        </w:rPr>
        <w:t xml:space="preserve"> </w:t>
      </w:r>
      <w:r>
        <w:rPr/>
        <w:t>2,500</w:t>
      </w:r>
      <w:r>
        <w:rPr>
          <w:rtl w:val="true"/>
        </w:rPr>
        <w:t xml:space="preserve"> </w:t>
      </w:r>
      <w:r>
        <w:rPr>
          <w:rtl w:val="true"/>
        </w:rPr>
        <w:t>ש</w:t>
      </w:r>
      <w:r>
        <w:rPr>
          <w:rtl w:val="true"/>
        </w:rPr>
        <w:t>"</w:t>
      </w:r>
      <w:r>
        <w:rPr>
          <w:rtl w:val="true"/>
        </w:rPr>
        <w:t>ח</w:t>
      </w:r>
      <w:r>
        <w:rPr>
          <w:rFonts w:eastAsia="Arial TUR;Arial" w:cs="Arial TUR;Arial"/>
          <w:rtl w:val="true"/>
        </w:rPr>
        <w:t xml:space="preserve"> </w:t>
      </w:r>
      <w:r>
        <w:rPr>
          <w:rtl w:val="true"/>
        </w:rPr>
        <w:t>וצו</w:t>
      </w:r>
      <w:r>
        <w:rPr>
          <w:rFonts w:eastAsia="Arial TUR;Arial" w:cs="Arial TUR;Arial"/>
          <w:rtl w:val="true"/>
        </w:rPr>
        <w:t xml:space="preserve"> </w:t>
      </w:r>
      <w:r>
        <w:rPr>
          <w:rtl w:val="true"/>
        </w:rPr>
        <w:t>הרחקה</w:t>
      </w:r>
      <w:r>
        <w:rPr>
          <w:rFonts w:eastAsia="Arial TUR;Arial" w:cs="Arial TUR;Arial"/>
          <w:rtl w:val="true"/>
        </w:rPr>
        <w:t xml:space="preserve"> </w:t>
      </w:r>
      <w:r>
        <w:rPr>
          <w:rtl w:val="true"/>
        </w:rPr>
        <w:t>ממגרשי</w:t>
      </w:r>
      <w:r>
        <w:rPr>
          <w:rFonts w:eastAsia="Arial TUR;Arial" w:cs="Arial TUR;Arial"/>
          <w:rtl w:val="true"/>
        </w:rPr>
        <w:t xml:space="preserve"> </w:t>
      </w:r>
      <w:r>
        <w:rPr>
          <w:rtl w:val="true"/>
        </w:rPr>
        <w:t>כדורגל</w:t>
      </w:r>
      <w:r>
        <w:rPr>
          <w:rFonts w:eastAsia="Arial TUR;Arial" w:cs="Arial TUR;Arial"/>
          <w:rtl w:val="true"/>
        </w:rPr>
        <w:t xml:space="preserve"> </w:t>
      </w:r>
      <w:r>
        <w:rPr>
          <w:rtl w:val="true"/>
        </w:rPr>
        <w:t>לתקופה</w:t>
      </w:r>
      <w:r>
        <w:rPr>
          <w:rFonts w:eastAsia="Arial TUR;Arial" w:cs="Arial TUR;Arial"/>
          <w:rtl w:val="true"/>
        </w:rPr>
        <w:t xml:space="preserve"> </w:t>
      </w:r>
      <w:r>
        <w:rPr>
          <w:rtl w:val="true"/>
        </w:rPr>
        <w:t>של</w:t>
      </w:r>
      <w:r>
        <w:rPr>
          <w:rFonts w:eastAsia="Arial TUR;Arial" w:cs="Arial TUR;Arial"/>
          <w:rtl w:val="true"/>
        </w:rPr>
        <w:t xml:space="preserve"> </w:t>
      </w:r>
      <w:r>
        <w:rPr/>
        <w:t>45</w:t>
      </w:r>
      <w:r>
        <w:rPr>
          <w:rtl w:val="true"/>
        </w:rPr>
        <w:t xml:space="preserve"> </w:t>
      </w:r>
      <w:r>
        <w:rPr>
          <w:rtl w:val="true"/>
        </w:rPr>
        <w:t>חודשים</w:t>
      </w:r>
      <w:r>
        <w:rPr>
          <w:rFonts w:eastAsia="Arial TUR;Arial" w:cs="Arial TUR;Arial"/>
          <w:rtl w:val="true"/>
        </w:rPr>
        <w:t xml:space="preserve"> </w:t>
      </w:r>
      <w:r>
        <w:rPr>
          <w:rtl w:val="true"/>
        </w:rPr>
        <w:t>ממועד</w:t>
      </w:r>
      <w:r>
        <w:rPr>
          <w:rFonts w:eastAsia="Arial TUR;Arial" w:cs="Arial TUR;Arial"/>
          <w:rtl w:val="true"/>
        </w:rPr>
        <w:t xml:space="preserve"> </w:t>
      </w:r>
      <w:r>
        <w:rPr>
          <w:rtl w:val="true"/>
        </w:rPr>
        <w:t>מעצרו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עיקרי</w:t>
      </w:r>
      <w:r>
        <w:rPr>
          <w:rFonts w:ascii="Century" w:hAnsi="Century" w:eastAsia="Century" w:cs="Century"/>
          <w:b/>
          <w:b/>
          <w:spacing w:val="0"/>
          <w:szCs w:val="24"/>
          <w:rtl w:val="true"/>
        </w:rPr>
        <w:t xml:space="preserve"> </w:t>
      </w: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17</w:t>
      </w:r>
      <w:r>
        <w:rPr>
          <w:rFonts w:cs="Century" w:ascii="Century" w:hAnsi="Century"/>
          <w:rtl w:val="true"/>
        </w:rPr>
        <w:t>.</w:t>
        <w:tab/>
      </w:r>
      <w:r>
        <w:rPr>
          <w:rFonts w:ascii="Century" w:hAnsi="Century" w:cs="Century"/>
          <w:rtl w:val="true"/>
        </w:rPr>
        <w:t>המערערים הגישו ערעור על חומרת עונשיהם</w:t>
      </w:r>
      <w:r>
        <w:rPr>
          <w:rFonts w:cs="Century" w:ascii="Century" w:hAnsi="Century"/>
          <w:rtl w:val="true"/>
        </w:rPr>
        <w:t xml:space="preserve">, </w:t>
      </w:r>
      <w:r>
        <w:rPr>
          <w:rFonts w:ascii="Century" w:hAnsi="Century" w:cs="Century"/>
          <w:rtl w:val="true"/>
        </w:rPr>
        <w:t>והמדינה ערערה על קולת עונשו של המשיב</w:t>
      </w:r>
      <w:r>
        <w:rPr>
          <w:rFonts w:cs="Century" w:ascii="Century" w:hAnsi="Century"/>
          <w:rtl w:val="true"/>
        </w:rPr>
        <w:t xml:space="preserve">. </w:t>
      </w:r>
      <w:r>
        <w:rPr>
          <w:rFonts w:ascii="Century" w:hAnsi="Century" w:cs="Century"/>
          <w:rtl w:val="true"/>
        </w:rPr>
        <w:t>מעבר לנסיבות הפרטניות שעמדו בבסיס כל אחד מן הערעורים</w:t>
      </w:r>
      <w:r>
        <w:rPr>
          <w:rFonts w:cs="Century" w:ascii="Century" w:hAnsi="Century"/>
          <w:rtl w:val="true"/>
        </w:rPr>
        <w:t xml:space="preserve">, </w:t>
      </w:r>
      <w:r>
        <w:rPr>
          <w:rFonts w:ascii="Century" w:hAnsi="Century" w:cs="Century"/>
          <w:rtl w:val="true"/>
        </w:rPr>
        <w:t>שעליהם אעמוד בהמשך</w:t>
      </w:r>
      <w:r>
        <w:rPr>
          <w:rFonts w:cs="Century" w:ascii="Century" w:hAnsi="Century"/>
          <w:rtl w:val="true"/>
        </w:rPr>
        <w:t xml:space="preserve">, </w:t>
      </w:r>
      <w:r>
        <w:rPr>
          <w:rFonts w:ascii="Century" w:hAnsi="Century" w:cs="Century"/>
          <w:rtl w:val="true"/>
        </w:rPr>
        <w:t>שבו ועלו במרבית הערעורים מספר טענות כלליות המצדיקות</w:t>
      </w:r>
      <w:r>
        <w:rPr>
          <w:rFonts w:cs="Century" w:ascii="Century" w:hAnsi="Century"/>
          <w:rtl w:val="true"/>
        </w:rPr>
        <w:t xml:space="preserve">, </w:t>
      </w:r>
      <w:r>
        <w:rPr>
          <w:rFonts w:ascii="Century" w:hAnsi="Century" w:cs="Century"/>
          <w:rtl w:val="true"/>
        </w:rPr>
        <w:t>לשיטתם</w:t>
      </w:r>
      <w:r>
        <w:rPr>
          <w:rFonts w:cs="Century" w:ascii="Century" w:hAnsi="Century"/>
          <w:rtl w:val="true"/>
        </w:rPr>
        <w:t xml:space="preserve">, </w:t>
      </w:r>
      <w:r>
        <w:rPr>
          <w:rFonts w:ascii="Century" w:hAnsi="Century" w:cs="Century"/>
          <w:rtl w:val="true"/>
        </w:rPr>
        <w:t>הקלה בעונשיהם</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נטען לאכיפה סלקטיבית שכן מעורבים אחרים באירועים לא הועמדו לדין</w:t>
      </w:r>
      <w:r>
        <w:rPr>
          <w:rFonts w:cs="Century" w:ascii="Century" w:hAnsi="Century"/>
          <w:rtl w:val="true"/>
        </w:rPr>
        <w:t xml:space="preserve">; </w:t>
      </w:r>
      <w:r>
        <w:rPr>
          <w:rFonts w:ascii="Century" w:hAnsi="Century" w:cs="Century"/>
          <w:rtl w:val="true"/>
        </w:rPr>
        <w:t>למעורבות מכוח דיני השותפות</w:t>
      </w:r>
      <w:r>
        <w:rPr>
          <w:rFonts w:cs="Century" w:ascii="Century" w:hAnsi="Century"/>
          <w:rtl w:val="true"/>
        </w:rPr>
        <w:t xml:space="preserve">, </w:t>
      </w:r>
      <w:r>
        <w:rPr>
          <w:rFonts w:ascii="Century" w:hAnsi="Century" w:cs="Century"/>
          <w:rtl w:val="true"/>
        </w:rPr>
        <w:t>מבלי שנעשה מעשה פיסי ביחס לעבירות שבהן הורשעו</w:t>
      </w:r>
      <w:r>
        <w:rPr>
          <w:rFonts w:cs="Century" w:ascii="Century" w:hAnsi="Century"/>
          <w:rtl w:val="true"/>
        </w:rPr>
        <w:t xml:space="preserve">; </w:t>
      </w:r>
      <w:r>
        <w:rPr>
          <w:rFonts w:ascii="Century" w:hAnsi="Century" w:cs="Century"/>
          <w:rtl w:val="true"/>
        </w:rPr>
        <w:t>לחריגה מעקרון אחידות הענישה ביחס לעונשים שנגזרו על מעורבים אחרים שחלקם דומה או משמעותי יותר</w:t>
      </w:r>
      <w:r>
        <w:rPr>
          <w:rFonts w:cs="Century" w:ascii="Century" w:hAnsi="Century"/>
          <w:rtl w:val="true"/>
        </w:rPr>
        <w:t xml:space="preserve">; </w:t>
      </w:r>
      <w:r>
        <w:rPr>
          <w:rFonts w:ascii="Century" w:hAnsi="Century" w:cs="Century"/>
          <w:rtl w:val="true"/>
        </w:rPr>
        <w:t xml:space="preserve">ולגזירת הדין שלא בהתאם לתיקון </w:t>
      </w:r>
      <w:r>
        <w:rPr>
          <w:rFonts w:cs="Century" w:ascii="Century" w:hAnsi="Century"/>
        </w:rPr>
        <w:t>113</w:t>
      </w:r>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נטענו טענות פרטניות ביחס לכל אחד מן המעורבים</w:t>
      </w:r>
      <w:r>
        <w:rPr>
          <w:rFonts w:cs="Century" w:ascii="Century" w:hAnsi="Century"/>
          <w:rtl w:val="true"/>
        </w:rPr>
        <w:t xml:space="preserve">, </w:t>
      </w:r>
      <w:r>
        <w:rPr>
          <w:rFonts w:ascii="Century" w:hAnsi="Century" w:cs="Century"/>
          <w:rtl w:val="true"/>
        </w:rPr>
        <w:t>בין ביחס למידת מעורבותו בעבירות ובין ביחס לנסיבותיו האישיות</w:t>
      </w:r>
      <w:r>
        <w:rPr>
          <w:rFonts w:cs="Century" w:ascii="Century" w:hAnsi="Century"/>
          <w:rtl w:val="true"/>
        </w:rPr>
        <w:t xml:space="preserve">, </w:t>
      </w:r>
      <w:r>
        <w:rPr>
          <w:rFonts w:ascii="Century" w:hAnsi="Century" w:cs="Century"/>
          <w:rtl w:val="true"/>
        </w:rPr>
        <w:t>ואלו יפורטו בהמשך</w:t>
      </w:r>
      <w:r>
        <w:rPr>
          <w:rFonts w:cs="Century" w:ascii="Century" w:hAnsi="Century"/>
          <w:rtl w:val="true"/>
        </w:rPr>
        <w:t>.</w:t>
      </w:r>
    </w:p>
    <w:p>
      <w:pPr>
        <w:pStyle w:val="Ruller41"/>
        <w:spacing w:lineRule="auto" w:line="240"/>
        <w:ind w:end="0"/>
        <w:jc w:val="both"/>
        <w:rPr>
          <w:rFonts w:ascii="Century" w:hAnsi="Century" w:cs="Century"/>
          <w:highlight w:val="yellow"/>
        </w:rPr>
      </w:pPr>
      <w:r>
        <w:rPr>
          <w:rFonts w:cs="Century" w:ascii="Century" w:hAnsi="Century"/>
          <w:highlight w:val="yellow"/>
          <w:rtl w:val="true"/>
        </w:rPr>
      </w:r>
    </w:p>
    <w:p>
      <w:pPr>
        <w:pStyle w:val="Ruller41"/>
        <w:ind w:end="0"/>
        <w:jc w:val="both"/>
        <w:rPr>
          <w:rFonts w:ascii="Century" w:hAnsi="Century" w:cs="Miriam"/>
          <w:sz w:val="24"/>
          <w:szCs w:val="24"/>
        </w:rPr>
      </w:pPr>
      <w:r>
        <w:rPr>
          <w:rtl w:val="true"/>
        </w:rPr>
        <w:tab/>
      </w:r>
      <w:r>
        <w:rPr>
          <w:rtl w:val="true"/>
        </w:rPr>
        <w:t>בלב</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מתאים</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הייחודיות</w:t>
      </w:r>
      <w:r>
        <w:rPr>
          <w:rtl w:val="true"/>
        </w:rPr>
        <w:t xml:space="preserve">; </w:t>
      </w:r>
      <w:r>
        <w:rPr>
          <w:rtl w:val="true"/>
        </w:rPr>
        <w:t>למידת</w:t>
      </w:r>
      <w:r>
        <w:rPr>
          <w:rFonts w:eastAsia="Arial TUR;Arial" w:cs="Arial TUR;Arial"/>
          <w:rtl w:val="true"/>
        </w:rPr>
        <w:t xml:space="preserve"> </w:t>
      </w:r>
      <w:r>
        <w:rPr>
          <w:rtl w:val="true"/>
        </w:rPr>
        <w:t>האחריות</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ולתוצאותיהם</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לפער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לזה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שחלקם</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משלו</w:t>
      </w:r>
      <w:r>
        <w:rPr>
          <w:rtl w:val="true"/>
        </w:rPr>
        <w:t>.</w:t>
      </w:r>
      <w:r>
        <w:rPr>
          <w:rFonts w:cs="Century" w:ascii="Century" w:hAnsi="Century"/>
          <w:rtl w:val="true"/>
        </w:rPr>
        <w:t xml:space="preserve"> </w:t>
      </w:r>
      <w:r>
        <w:rPr>
          <w:rFonts w:cs="Miriam" w:ascii="Century" w:hAnsi="Century"/>
          <w:sz w:val="24"/>
          <w:szCs w:val="24"/>
          <w:rtl w:val="true"/>
        </w:rPr>
        <w:t xml:space="preserve"> </w:t>
      </w:r>
    </w:p>
    <w:p>
      <w:pPr>
        <w:pStyle w:val="Ruller41"/>
        <w:spacing w:lineRule="auto" w:line="240"/>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Miriam"/>
          <w:sz w:val="24"/>
          <w:sz w:val="24"/>
          <w:szCs w:val="24"/>
          <w:rtl w:val="true"/>
        </w:rPr>
        <w:t>בסנו</w:t>
      </w:r>
      <w:r>
        <w:rPr>
          <w:rFonts w:ascii="Century" w:hAnsi="Century" w:cs="Century"/>
          <w:rtl w:val="true"/>
        </w:rPr>
        <w:t xml:space="preserve"> טען בערעורו כי לא היה מיוזמי הקשר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כי לא יוחסה לו כל פעולה פיסית ואחריותו היא כשל שותף</w:t>
      </w:r>
      <w:r>
        <w:rPr>
          <w:rFonts w:cs="Century" w:ascii="Century" w:hAnsi="Century"/>
          <w:rtl w:val="true"/>
        </w:rPr>
        <w:t xml:space="preserve">; </w:t>
      </w:r>
      <w:r>
        <w:rPr>
          <w:rFonts w:ascii="Century" w:hAnsi="Century" w:cs="Century"/>
          <w:rtl w:val="true"/>
        </w:rPr>
        <w:t>כי לא ניתן משקל ראוי לכך שעבירת סיכון חיי אדם שבה הורשע היא ברף הנמוך</w:t>
      </w:r>
      <w:r>
        <w:rPr>
          <w:rFonts w:cs="Century" w:ascii="Century" w:hAnsi="Century"/>
          <w:rtl w:val="true"/>
        </w:rPr>
        <w:t xml:space="preserve">; </w:t>
      </w:r>
      <w:r>
        <w:rPr>
          <w:rFonts w:ascii="Century" w:hAnsi="Century" w:cs="Century"/>
          <w:rtl w:val="true"/>
        </w:rPr>
        <w:t>כי נסיבת שיוכו למנהיגי הארגון אינה מצדיקה את הפער בין מתחמי הענישה והעונש המחמיר שנקבע בעניינו לבין אלו של מעורבים אחרים בפרשה</w:t>
      </w:r>
      <w:r>
        <w:rPr>
          <w:rFonts w:cs="Century" w:ascii="Century" w:hAnsi="Century"/>
          <w:rtl w:val="true"/>
        </w:rPr>
        <w:t xml:space="preserve">, </w:t>
      </w:r>
      <w:r>
        <w:rPr>
          <w:rFonts w:ascii="Century" w:hAnsi="Century" w:cs="Century"/>
          <w:rtl w:val="true"/>
        </w:rPr>
        <w:t>שעניינם נדון לפני מותב אחר</w:t>
      </w:r>
      <w:r>
        <w:rPr>
          <w:rFonts w:cs="Century" w:ascii="Century" w:hAnsi="Century"/>
          <w:rtl w:val="true"/>
        </w:rPr>
        <w:t xml:space="preserve">, </w:t>
      </w:r>
      <w:r>
        <w:rPr>
          <w:rFonts w:ascii="Century" w:hAnsi="Century" w:cs="Century"/>
          <w:rtl w:val="true"/>
        </w:rPr>
        <w:t>כמו למשל ניב מנור</w:t>
      </w:r>
      <w:r>
        <w:rPr>
          <w:rFonts w:cs="Century" w:ascii="Century" w:hAnsi="Century"/>
          <w:rtl w:val="true"/>
        </w:rPr>
        <w:t>.</w:t>
      </w:r>
    </w:p>
    <w:p>
      <w:pPr>
        <w:pStyle w:val="Ruller41"/>
        <w:spacing w:lineRule="auto" w:line="240"/>
        <w:ind w:end="0"/>
        <w:jc w:val="both"/>
        <w:rPr>
          <w:rFonts w:ascii="Century" w:hAnsi="Century" w:cs="Century"/>
        </w:rPr>
      </w:pPr>
      <w:r>
        <w:rPr>
          <w:rFonts w:eastAsia="Century"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עוד טען</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כי בגזירת עונשו לא ניתן משקל הולם לנסיבותיו האישיות</w:t>
      </w:r>
      <w:r>
        <w:rPr>
          <w:rFonts w:cs="Century" w:ascii="Century" w:hAnsi="Century"/>
          <w:rtl w:val="true"/>
        </w:rPr>
        <w:t xml:space="preserve">, </w:t>
      </w:r>
      <w:r>
        <w:rPr>
          <w:rFonts w:ascii="Century" w:hAnsi="Century" w:cs="Century"/>
          <w:rtl w:val="true"/>
        </w:rPr>
        <w:t>לעובדה שלא נענה לקריאה נוספת להשתתף באירועים מאוחרים יותר ולעדויות האופי שהובאו</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עונש המאסר שהוטל עליו יפגע קשות בשיקומו</w:t>
      </w:r>
      <w:r>
        <w:rPr>
          <w:rFonts w:cs="Century" w:ascii="Century" w:hAnsi="Century"/>
          <w:rtl w:val="true"/>
        </w:rPr>
        <w:t xml:space="preserve">, </w:t>
      </w:r>
      <w:r>
        <w:rPr>
          <w:rFonts w:ascii="Century" w:hAnsi="Century" w:cs="Century"/>
          <w:rtl w:val="true"/>
        </w:rPr>
        <w:t>יגרום להתמוטטותו הנפשית והכלכלית ויפגע בבתו התינוקת</w:t>
      </w:r>
      <w:r>
        <w:rPr>
          <w:rFonts w:cs="Century" w:ascii="Century" w:hAnsi="Century"/>
          <w:rtl w:val="true"/>
        </w:rPr>
        <w:t xml:space="preserve">. </w:t>
      </w:r>
      <w:r>
        <w:rPr>
          <w:rFonts w:ascii="Century" w:hAnsi="Century" w:cs="Century"/>
          <w:rtl w:val="true"/>
        </w:rPr>
        <w:t>בדבריו לפנינו</w:t>
      </w:r>
      <w:r>
        <w:rPr>
          <w:rFonts w:cs="Century" w:ascii="Century" w:hAnsi="Century"/>
          <w:rtl w:val="true"/>
        </w:rPr>
        <w:t xml:space="preserve">, </w:t>
      </w:r>
      <w:r>
        <w:rPr>
          <w:rFonts w:ascii="Century" w:hAnsi="Century" w:cs="Century"/>
          <w:rtl w:val="true"/>
        </w:rPr>
        <w:t>הביע בסנו חרטה וביקש כי תינתן לו הזדמנות לתיקון</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המשיבה מצידה ביקשה לדחות את הערעור לאור חלקו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Miriam" w:ascii="Century" w:hAnsi="Century"/>
          <w:sz w:val="24"/>
          <w:szCs w:val="24"/>
          <w:rtl w:val="true"/>
        </w:rPr>
        <w:t xml:space="preserve">, </w:t>
      </w:r>
      <w:r>
        <w:rPr>
          <w:rFonts w:ascii="Century" w:hAnsi="Century" w:cs="Century"/>
          <w:rtl w:val="true"/>
        </w:rPr>
        <w:t>הדומה לחלקו של שמעון</w:t>
      </w:r>
      <w:r>
        <w:rPr>
          <w:rFonts w:cs="Century" w:ascii="Century" w:hAnsi="Century"/>
          <w:rtl w:val="true"/>
        </w:rPr>
        <w:t xml:space="preserve">, </w:t>
      </w:r>
      <w:r>
        <w:rPr>
          <w:rFonts w:ascii="Century" w:hAnsi="Century" w:cs="Century"/>
          <w:rtl w:val="true"/>
        </w:rPr>
        <w:t>העובדה כי הוא נמנה על מנהיגי הארגון והשוני מעניינו של ניב מנור</w:t>
      </w:r>
      <w:r>
        <w:rPr>
          <w:rFonts w:cs="Century" w:ascii="Century" w:hAnsi="Century"/>
          <w:rtl w:val="true"/>
        </w:rPr>
        <w:t xml:space="preserve">, </w:t>
      </w:r>
      <w:r>
        <w:rPr>
          <w:rFonts w:ascii="Century" w:hAnsi="Century" w:cs="Century"/>
          <w:rtl w:val="true"/>
        </w:rPr>
        <w:t>שלא נמנה על מנהיגי הארגון ועברו הפלילי בעבירות אלימות</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t>19</w:t>
      </w:r>
      <w:r>
        <w:rPr>
          <w:rtl w:val="true"/>
        </w:rPr>
        <w:t>.</w:t>
        <w:tab/>
        <w:t xml:space="preserve"> </w:t>
      </w:r>
      <w:r>
        <w:rPr>
          <w:rFonts w:cs="Miriam"/>
          <w:sz w:val="24"/>
          <w:sz w:val="24"/>
          <w:szCs w:val="24"/>
          <w:rtl w:val="true"/>
        </w:rPr>
        <w:t>שמעון</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בערעורו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בעניינו</w:t>
      </w:r>
      <w:r>
        <w:rPr>
          <w:rFonts w:ascii="Century" w:hAnsi="Century" w:cs="Century"/>
          <w:rtl w:val="true"/>
        </w:rPr>
        <w:t xml:space="preserve"> מבלי שפירט מהו העונש הראוי בגדרו של כל מתחם וכיצד הגיע לעונש הכולל</w:t>
      </w:r>
      <w:r>
        <w:rPr>
          <w:rFonts w:cs="Century" w:ascii="Century" w:hAnsi="Century"/>
          <w:rtl w:val="true"/>
        </w:rPr>
        <w:t xml:space="preserve">, </w:t>
      </w:r>
      <w:r>
        <w:rPr>
          <w:rFonts w:ascii="Century" w:hAnsi="Century" w:cs="Century"/>
          <w:rtl w:val="true"/>
        </w:rPr>
        <w:t xml:space="preserve">הן ביחס לענישה בעבירות אלימות ככלל והן ביחס לעונשיהם של מעורבים אחרים באירוע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Fonts w:cs="Century" w:ascii="Century" w:hAnsi="Century"/>
          <w:rtl w:val="true"/>
        </w:rPr>
        <w:t xml:space="preserve"> </w:t>
      </w:r>
      <w:r>
        <w:rPr>
          <w:rFonts w:ascii="Century" w:hAnsi="Century" w:cs="Century"/>
          <w:rtl w:val="true"/>
        </w:rPr>
        <w:t>שנדונו על ידי מותב אחר בפרט</w:t>
      </w:r>
      <w:r>
        <w:rPr>
          <w:rFonts w:cs="Century" w:ascii="Century" w:hAnsi="Century"/>
          <w:rtl w:val="true"/>
        </w:rPr>
        <w:t xml:space="preserve">, </w:t>
      </w:r>
      <w:r>
        <w:rPr>
          <w:rFonts w:ascii="Century" w:hAnsi="Century" w:cs="Century"/>
          <w:rtl w:val="true"/>
        </w:rPr>
        <w:t>שבניגוד אליו</w:t>
      </w:r>
      <w:r>
        <w:rPr>
          <w:rFonts w:cs="Century" w:ascii="Century" w:hAnsi="Century"/>
          <w:rtl w:val="true"/>
        </w:rPr>
        <w:t xml:space="preserve">, </w:t>
      </w:r>
      <w:r>
        <w:rPr>
          <w:rFonts w:ascii="Century" w:hAnsi="Century" w:cs="Century"/>
          <w:rtl w:val="true"/>
        </w:rPr>
        <w:t xml:space="preserve">חלקם ניהלו הוכחות וידעו שגולן הביא עמו פטיש לזירה באירוע </w:t>
      </w:r>
      <w:r>
        <w:rPr>
          <w:rFonts w:ascii="Century" w:hAnsi="Century" w:cs="Miriam"/>
          <w:b/>
          <w:b/>
          <w:spacing w:val="0"/>
          <w:szCs w:val="24"/>
          <w:rtl w:val="true"/>
        </w:rPr>
        <w:t>פלורנטין</w:t>
      </w:r>
      <w:r>
        <w:rPr>
          <w:rFonts w:ascii="Century" w:hAnsi="Century" w:eastAsia="Century" w:cs="Century"/>
          <w:b/>
          <w:b/>
          <w:spacing w:val="0"/>
          <w:szCs w:val="24"/>
          <w:rtl w:val="true"/>
        </w:rPr>
        <w:t xml:space="preserve"> </w:t>
      </w:r>
      <w:r>
        <w:rPr>
          <w:rFonts w:cs="Miriam" w:ascii="Century" w:hAnsi="Century"/>
          <w:b/>
          <w:spacing w:val="0"/>
          <w:szCs w:val="24"/>
        </w:rPr>
        <w:t>1</w:t>
      </w:r>
      <w:r>
        <w:rPr>
          <w:rFonts w:cs="Century" w:ascii="Century" w:hAnsi="Century"/>
          <w:rtl w:val="true"/>
        </w:rPr>
        <w:t xml:space="preserve">. </w:t>
      </w:r>
      <w:r>
        <w:rPr>
          <w:rFonts w:ascii="Century" w:hAnsi="Century" w:cs="Century"/>
          <w:rtl w:val="true"/>
        </w:rPr>
        <w:t xml:space="preserve">טענה דומה העלה ביחס למתחם הענישה שנקבע לגביו ביחס לאירוע </w:t>
      </w:r>
      <w:r>
        <w:rPr>
          <w:rFonts w:ascii="Century" w:hAnsi="Century" w:cs="Miriam"/>
          <w:sz w:val="24"/>
          <w:sz w:val="24"/>
          <w:szCs w:val="24"/>
          <w:rtl w:val="true"/>
        </w:rPr>
        <w:t>חופים</w:t>
      </w:r>
      <w:r>
        <w:rPr>
          <w:rFonts w:eastAsia="Arial TUR;Arial" w:cs="Arial TUR;Arial"/>
          <w:sz w:val="24"/>
          <w:sz w:val="24"/>
          <w:szCs w:val="24"/>
          <w:rtl w:val="true"/>
        </w:rPr>
        <w:t xml:space="preserve"> </w:t>
      </w:r>
      <w:r>
        <w:rPr>
          <w:rFonts w:cs="Miriam"/>
          <w:sz w:val="24"/>
          <w:szCs w:val="24"/>
        </w:rPr>
        <w:t>1</w:t>
      </w:r>
      <w:r>
        <w:rPr>
          <w:rFonts w:cs="Century" w:ascii="Century" w:hAnsi="Century"/>
          <w:rtl w:val="true"/>
        </w:rPr>
        <w:t xml:space="preserve"> </w:t>
      </w:r>
      <w:r>
        <w:rPr>
          <w:rFonts w:ascii="Century" w:hAnsi="Century" w:cs="Century"/>
          <w:rtl w:val="true"/>
        </w:rPr>
        <w:t>בהשוואה למעורבים אחרים</w:t>
      </w:r>
      <w:r>
        <w:rPr>
          <w:rFonts w:cs="Century" w:ascii="Century" w:hAnsi="Century"/>
          <w:rtl w:val="true"/>
        </w:rPr>
        <w:t xml:space="preserve">, </w:t>
      </w:r>
      <w:r>
        <w:rPr>
          <w:rFonts w:ascii="Century" w:hAnsi="Century" w:cs="Century"/>
          <w:rtl w:val="true"/>
        </w:rPr>
        <w:t>כדוגמת נחשון</w:t>
      </w:r>
      <w:r>
        <w:rPr>
          <w:rFonts w:cs="Century" w:ascii="Century" w:hAnsi="Century"/>
          <w:rtl w:val="true"/>
        </w:rPr>
        <w:t xml:space="preserve">, </w:t>
      </w:r>
      <w:r>
        <w:rPr>
          <w:rFonts w:ascii="Century" w:hAnsi="Century" w:cs="Century"/>
          <w:rtl w:val="true"/>
        </w:rPr>
        <w:t>שהיה מיוזמי האירוע</w:t>
      </w:r>
      <w:r>
        <w:rPr>
          <w:rFonts w:cs="Century" w:ascii="Century" w:hAnsi="Century"/>
          <w:rtl w:val="true"/>
        </w:rPr>
        <w:t xml:space="preserve">. </w:t>
      </w:r>
      <w:r>
        <w:rPr>
          <w:rFonts w:ascii="Century" w:hAnsi="Century" w:cs="Century"/>
          <w:rtl w:val="true"/>
        </w:rPr>
        <w:t xml:space="preserve">ביחס לאירוע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Fonts w:cs="Century" w:ascii="Century" w:hAnsi="Century"/>
          <w:rtl w:val="true"/>
        </w:rPr>
        <w:t xml:space="preserve"> </w:t>
      </w:r>
      <w:r>
        <w:rPr>
          <w:rFonts w:ascii="Century" w:hAnsi="Century" w:cs="Century"/>
          <w:rtl w:val="true"/>
        </w:rPr>
        <w:t>טען כי המתחם החמיר עמו משנקבע בהתעלם מנסיבותיה של עבירת סיכון חיי אדם</w:t>
      </w:r>
      <w:r>
        <w:rPr>
          <w:rFonts w:cs="Century" w:ascii="Century" w:hAnsi="Century"/>
          <w:rtl w:val="true"/>
        </w:rPr>
        <w:t xml:space="preserve">, </w:t>
      </w:r>
      <w:r>
        <w:rPr>
          <w:rFonts w:ascii="Century" w:hAnsi="Century" w:cs="Century"/>
          <w:rtl w:val="true"/>
        </w:rPr>
        <w:t>שבה הורשע</w:t>
      </w:r>
      <w:r>
        <w:rPr>
          <w:rFonts w:cs="Century" w:ascii="Century" w:hAnsi="Century"/>
          <w:rtl w:val="true"/>
        </w:rPr>
        <w:t xml:space="preserve">, </w:t>
      </w:r>
      <w:r>
        <w:rPr>
          <w:rFonts w:ascii="Century" w:hAnsi="Century" w:cs="Century"/>
          <w:rtl w:val="true"/>
        </w:rPr>
        <w:t>השונות מן הנסיבות הכרוכות בעבירה זו בדרך כלל ובהתעלם מכך שהוא היה מעורב רק בחלקו השני של האירוע</w:t>
      </w:r>
      <w:r>
        <w:rPr>
          <w:rFonts w:cs="Century" w:ascii="Century" w:hAnsi="Century"/>
          <w:rtl w:val="true"/>
        </w:rPr>
        <w:t xml:space="preserve">. </w:t>
      </w:r>
      <w:r>
        <w:rPr>
          <w:rFonts w:ascii="Century" w:hAnsi="Century" w:cs="Century"/>
          <w:rtl w:val="true"/>
        </w:rPr>
        <w:t xml:space="preserve">עוד טען כי </w:t>
      </w:r>
      <w:r>
        <w:rPr>
          <w:rtl w:val="true"/>
        </w:rPr>
        <w:t>היה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לסטות</w:t>
      </w:r>
      <w:r>
        <w:rPr>
          <w:rFonts w:eastAsia="Arial TUR;Arial" w:cs="Arial TUR;Arial"/>
          <w:rtl w:val="true"/>
        </w:rPr>
        <w:t xml:space="preserve"> </w:t>
      </w:r>
      <w:r>
        <w:rPr>
          <w:rtl w:val="true"/>
        </w:rPr>
        <w:t>ממתחם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משיקולי</w:t>
      </w:r>
      <w:r>
        <w:rPr>
          <w:rFonts w:eastAsia="Arial TUR;Arial" w:cs="Arial TUR;Arial"/>
          <w:rtl w:val="true"/>
        </w:rPr>
        <w:t xml:space="preserve"> </w:t>
      </w:r>
      <w:r>
        <w:rPr>
          <w:rtl w:val="true"/>
        </w:rPr>
        <w:t>שיקום</w:t>
      </w:r>
      <w:r>
        <w:rPr>
          <w:rFonts w:eastAsia="Arial TUR;Arial" w:cs="Arial TUR;Arial"/>
          <w:rtl w:val="true"/>
        </w:rPr>
        <w:t xml:space="preserve"> </w:t>
      </w:r>
      <w:r>
        <w:rPr>
          <w:rtl w:val="true"/>
        </w:rPr>
        <w:t>ולחילופין</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בגזירת</w:t>
      </w:r>
      <w:r>
        <w:rPr>
          <w:rFonts w:eastAsia="Arial TUR;Arial" w:cs="Arial TUR;Arial"/>
          <w:rtl w:val="true"/>
        </w:rPr>
        <w:t xml:space="preserve"> </w:t>
      </w:r>
      <w:r>
        <w:rPr>
          <w:rtl w:val="true"/>
        </w:rPr>
        <w:t>הדין</w:t>
      </w:r>
      <w:r>
        <w:rPr>
          <w:rFonts w:cs="Century" w:ascii="Century" w:hAnsi="Century"/>
          <w:rtl w:val="true"/>
        </w:rPr>
        <w:t xml:space="preserve">, </w:t>
      </w:r>
      <w:r>
        <w:rPr>
          <w:rFonts w:ascii="Century" w:hAnsi="Century" w:cs="Century"/>
          <w:rtl w:val="true"/>
        </w:rPr>
        <w:t>דבר שלא נעשה</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המשיבה התנגדה להקלה בעונשו של שמעון</w:t>
      </w:r>
      <w:r>
        <w:rPr>
          <w:rFonts w:cs="Century" w:ascii="Century" w:hAnsi="Century"/>
          <w:rtl w:val="true"/>
        </w:rPr>
        <w:t xml:space="preserve">. </w:t>
      </w:r>
      <w:r>
        <w:rPr>
          <w:rFonts w:ascii="Century" w:hAnsi="Century" w:cs="Century"/>
          <w:rtl w:val="true"/>
        </w:rPr>
        <w:t>בתשובתה ציינה כי הוא הורשע בשלושה מבין חמשת האירועים בפרשה</w:t>
      </w:r>
      <w:r>
        <w:rPr>
          <w:rFonts w:cs="Century" w:ascii="Century" w:hAnsi="Century"/>
          <w:rtl w:val="true"/>
        </w:rPr>
        <w:t xml:space="preserve">; </w:t>
      </w:r>
      <w:r>
        <w:rPr>
          <w:rFonts w:ascii="Century" w:hAnsi="Century" w:cs="Century"/>
          <w:rtl w:val="true"/>
        </w:rPr>
        <w:t>נמנה על מנהיגי הארגון עד ליום מעצרו</w:t>
      </w:r>
      <w:r>
        <w:rPr>
          <w:rFonts w:cs="Century" w:ascii="Century" w:hAnsi="Century"/>
          <w:rtl w:val="true"/>
        </w:rPr>
        <w:t xml:space="preserve">; </w:t>
      </w:r>
      <w:r>
        <w:rPr>
          <w:rFonts w:ascii="Century" w:hAnsi="Century" w:cs="Century"/>
          <w:rtl w:val="true"/>
        </w:rPr>
        <w:t xml:space="preserve">היה מבין המובילים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ולכן יש משמעות להימצאותו בזירה בעת האירוע</w:t>
      </w:r>
      <w:r>
        <w:rPr>
          <w:rFonts w:cs="Century" w:ascii="Century" w:hAnsi="Century"/>
          <w:rtl w:val="true"/>
        </w:rPr>
        <w:t xml:space="preserve">, </w:t>
      </w:r>
      <w:r>
        <w:rPr>
          <w:rFonts w:ascii="Century" w:hAnsi="Century" w:cs="Century"/>
          <w:rtl w:val="true"/>
        </w:rPr>
        <w:t>אף בהעדר ידיעה לגבי הפטיש</w:t>
      </w:r>
      <w:r>
        <w:rPr>
          <w:rFonts w:cs="Century" w:ascii="Century" w:hAnsi="Century"/>
          <w:rtl w:val="true"/>
        </w:rPr>
        <w:t xml:space="preserve">, </w:t>
      </w:r>
      <w:r>
        <w:rPr>
          <w:rFonts w:ascii="Century" w:hAnsi="Century" w:cs="Century"/>
          <w:rtl w:val="true"/>
        </w:rPr>
        <w:t>מה גם שהוא לקח חלק פעיל בתקיפת המתלונן בעת שהיה שרוע על הארץ</w:t>
      </w:r>
      <w:r>
        <w:rPr>
          <w:rFonts w:cs="Century" w:ascii="Century" w:hAnsi="Century"/>
          <w:rtl w:val="true"/>
        </w:rPr>
        <w:t xml:space="preserve">; </w:t>
      </w:r>
      <w:r>
        <w:rPr>
          <w:rFonts w:ascii="Century" w:hAnsi="Century" w:cs="Century"/>
          <w:rtl w:val="true"/>
        </w:rPr>
        <w:t xml:space="preserve">כי ההתייחסות לחלקו באירוע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היתה נכונה</w:t>
      </w:r>
      <w:r>
        <w:rPr>
          <w:rFonts w:cs="Century" w:ascii="Century" w:hAnsi="Century"/>
          <w:rtl w:val="true"/>
        </w:rPr>
        <w:t xml:space="preserve">; </w:t>
      </w:r>
      <w:r>
        <w:rPr>
          <w:rFonts w:ascii="Century" w:hAnsi="Century" w:cs="Century"/>
          <w:rtl w:val="true"/>
        </w:rPr>
        <w:t xml:space="preserve">כי לקח חלק באירוע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Fonts w:cs="Century" w:ascii="Century" w:hAnsi="Century"/>
          <w:rtl w:val="true"/>
        </w:rPr>
        <w:t xml:space="preserve">, </w:t>
      </w:r>
      <w:r>
        <w:rPr>
          <w:rFonts w:ascii="Century" w:hAnsi="Century" w:cs="Century"/>
          <w:rtl w:val="true"/>
        </w:rPr>
        <w:t>שבו הושלכו בקבוקים</w:t>
      </w:r>
      <w:r>
        <w:rPr>
          <w:rFonts w:cs="Century" w:ascii="Century" w:hAnsi="Century"/>
          <w:rtl w:val="true"/>
        </w:rPr>
        <w:t xml:space="preserve">, </w:t>
      </w:r>
      <w:r>
        <w:rPr>
          <w:rFonts w:ascii="Century" w:hAnsi="Century" w:cs="Century"/>
          <w:rtl w:val="true"/>
        </w:rPr>
        <w:t>אבנים ומקלות לעבר רכב נוסע בכביש</w:t>
      </w:r>
      <w:r>
        <w:rPr>
          <w:rFonts w:cs="Century" w:ascii="Century" w:hAnsi="Century"/>
          <w:rtl w:val="true"/>
        </w:rPr>
        <w:t xml:space="preserve">; </w:t>
      </w:r>
      <w:r>
        <w:rPr>
          <w:rFonts w:ascii="Century" w:hAnsi="Century" w:cs="Century"/>
          <w:rtl w:val="true"/>
        </w:rPr>
        <w:t>וכי עברו הפלילי והעובדה שנטל חלק באירוע כשבועיים לאחר שחרורו ממאסר</w:t>
      </w:r>
      <w:r>
        <w:rPr>
          <w:rFonts w:cs="Century" w:ascii="Century" w:hAnsi="Century"/>
          <w:rtl w:val="true"/>
        </w:rPr>
        <w:t xml:space="preserve">, </w:t>
      </w:r>
      <w:r>
        <w:rPr>
          <w:rFonts w:ascii="Century" w:hAnsi="Century" w:cs="Century"/>
          <w:rtl w:val="true"/>
        </w:rPr>
        <w:t>מעידים על העדר הרתעה</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Pr>
        <w:t>20</w:t>
      </w:r>
      <w:r>
        <w:rPr>
          <w:rFonts w:cs="Century" w:ascii="Century" w:hAnsi="Century"/>
          <w:rtl w:val="true"/>
        </w:rPr>
        <w:t>.</w:t>
        <w:tab/>
      </w:r>
      <w:r>
        <w:rPr>
          <w:rFonts w:cs="Miriam"/>
          <w:sz w:val="24"/>
          <w:sz w:val="24"/>
          <w:szCs w:val="24"/>
          <w:rtl w:val="true"/>
        </w:rPr>
        <w:t>גולן</w:t>
      </w:r>
      <w:r>
        <w:rPr>
          <w:rFonts w:ascii="Century" w:hAnsi="Century" w:cs="Century"/>
          <w:rtl w:val="true"/>
        </w:rPr>
        <w:t xml:space="preserve"> טען כי העונש שנגזר עליו מופלג בחומרתו</w:t>
      </w:r>
      <w:r>
        <w:rPr>
          <w:rFonts w:cs="Century" w:ascii="Century" w:hAnsi="Century"/>
          <w:rtl w:val="true"/>
        </w:rPr>
        <w:t xml:space="preserve">, </w:t>
      </w:r>
      <w:r>
        <w:rPr>
          <w:rFonts w:ascii="Century" w:hAnsi="Century" w:cs="Century"/>
          <w:rtl w:val="true"/>
        </w:rPr>
        <w:t>אינו מידתי וחורג במידה קיצונית ממדיניות הענישה הנוהגת</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 xml:space="preserve">מתחם הענישה שנקבע לגביו ביחס לאירוע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אינו מתיישב עם מדיניות הענישה הנהוגה במקרים דומים וכי משיקולי אחידות הענישה</w:t>
      </w:r>
      <w:r>
        <w:rPr>
          <w:rFonts w:cs="Century" w:ascii="Century" w:hAnsi="Century"/>
          <w:rtl w:val="true"/>
        </w:rPr>
        <w:t xml:space="preserve">, </w:t>
      </w:r>
      <w:r>
        <w:rPr>
          <w:rFonts w:ascii="Century" w:hAnsi="Century" w:cs="Century"/>
          <w:rtl w:val="true"/>
        </w:rPr>
        <w:t>יש להקיש מרמת הענישה בעניינם של מעורבים נוספים באירוע</w:t>
      </w:r>
      <w:r>
        <w:rPr>
          <w:rFonts w:cs="Century" w:ascii="Century" w:hAnsi="Century"/>
          <w:rtl w:val="true"/>
        </w:rPr>
        <w:t xml:space="preserve">, </w:t>
      </w:r>
      <w:r>
        <w:rPr>
          <w:rFonts w:ascii="Century" w:hAnsi="Century" w:cs="Century"/>
          <w:rtl w:val="true"/>
        </w:rPr>
        <w:t xml:space="preserve">שבדומה לו לא נמנו על מנהיגי הארגון ונדונו על ידי מותב אחר לעונשים שנעו בין </w:t>
      </w:r>
      <w:r>
        <w:rPr>
          <w:rFonts w:cs="Century" w:ascii="Century" w:hAnsi="Century"/>
        </w:rPr>
        <w:t>22</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48</w:t>
      </w:r>
      <w:r>
        <w:rPr>
          <w:rFonts w:cs="Century" w:ascii="Century" w:hAnsi="Century"/>
          <w:rtl w:val="true"/>
        </w:rPr>
        <w:t xml:space="preserve"> </w:t>
      </w:r>
      <w:r>
        <w:rPr>
          <w:rFonts w:ascii="Century" w:hAnsi="Century" w:cs="Century"/>
          <w:rtl w:val="true"/>
        </w:rPr>
        <w:t>חודשי מאסר</w:t>
      </w:r>
      <w:r>
        <w:rPr>
          <w:rFonts w:cs="Century" w:ascii="Century" w:hAnsi="Century"/>
          <w:rtl w:val="true"/>
        </w:rPr>
        <w:t xml:space="preserve">. </w:t>
      </w:r>
      <w:r>
        <w:rPr>
          <w:rFonts w:ascii="Century" w:hAnsi="Century" w:cs="Century"/>
          <w:rtl w:val="true"/>
        </w:rPr>
        <w:t>כשבהקשר זה הוסיף וטען כי בית המשפט קמא שגה בציינו כי הוא נמנה על מנהיגי הארגון</w:t>
      </w:r>
      <w:r>
        <w:rPr>
          <w:rFonts w:cs="Century" w:ascii="Century" w:hAnsi="Century"/>
          <w:rtl w:val="true"/>
        </w:rPr>
        <w:t xml:space="preserve">. </w:t>
      </w:r>
      <w:r>
        <w:rPr>
          <w:rFonts w:ascii="Century" w:hAnsi="Century" w:cs="Century"/>
          <w:rtl w:val="true"/>
        </w:rPr>
        <w:t>עוד טען כי לא ניתן משקל להשמטת עבירה של ניסיון רצח מכתב האישום המתוקן ולכך שבשל גילו הצעיר יש למתן את תקופת המאסר לאור גובה הפיצוי שבו חויב</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לשיטתו</w:t>
      </w:r>
      <w:r>
        <w:rPr>
          <w:rFonts w:cs="Century" w:ascii="Century" w:hAnsi="Century"/>
          <w:rtl w:val="true"/>
        </w:rPr>
        <w:t xml:space="preserve">, </w:t>
      </w:r>
      <w:r>
        <w:rPr>
          <w:rFonts w:ascii="Century" w:hAnsi="Century" w:cs="Century"/>
          <w:rtl w:val="true"/>
        </w:rPr>
        <w:t xml:space="preserve">בית המשפט לא נתן כל משקל לעובדה כי לפני 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הוא הותקף על ידי אוהד קבוצה יריבה</w:t>
      </w:r>
      <w:r>
        <w:rPr>
          <w:rFonts w:cs="Century" w:ascii="Century" w:hAnsi="Century"/>
          <w:rtl w:val="true"/>
        </w:rPr>
        <w:t xml:space="preserve">, </w:t>
      </w:r>
      <w:r>
        <w:rPr>
          <w:rFonts w:ascii="Century" w:hAnsi="Century" w:cs="Century"/>
          <w:rtl w:val="true"/>
        </w:rPr>
        <w:t>שהשליך קסדה על ראשו והתעלם מנסיבות שעמדו לזכותו כהיעדר עבר פלילי</w:t>
      </w:r>
      <w:r>
        <w:rPr>
          <w:rFonts w:cs="Century" w:ascii="Century" w:hAnsi="Century"/>
          <w:rtl w:val="true"/>
        </w:rPr>
        <w:t xml:space="preserve">; </w:t>
      </w:r>
      <w:r>
        <w:rPr>
          <w:rFonts w:ascii="Century" w:hAnsi="Century" w:cs="Century"/>
          <w:rtl w:val="true"/>
        </w:rPr>
        <w:t>מאסר ראשון</w:t>
      </w:r>
      <w:r>
        <w:rPr>
          <w:rFonts w:cs="Century" w:ascii="Century" w:hAnsi="Century"/>
          <w:rtl w:val="true"/>
        </w:rPr>
        <w:t xml:space="preserve">; </w:t>
      </w:r>
      <w:r>
        <w:rPr>
          <w:rFonts w:ascii="Century" w:hAnsi="Century" w:cs="Century"/>
          <w:rtl w:val="true"/>
        </w:rPr>
        <w:t>נטילת אחריות</w:t>
      </w:r>
      <w:r>
        <w:rPr>
          <w:rFonts w:cs="Century" w:ascii="Century" w:hAnsi="Century"/>
          <w:rtl w:val="true"/>
        </w:rPr>
        <w:t xml:space="preserve">; </w:t>
      </w:r>
      <w:r>
        <w:rPr>
          <w:rFonts w:ascii="Century" w:hAnsi="Century" w:cs="Century"/>
          <w:rtl w:val="true"/>
        </w:rPr>
        <w:t>השתלבותו בטיפול קבוצתי ופרטני ותהליך חשבון הנפש שעבר</w:t>
      </w:r>
      <w:r>
        <w:rPr>
          <w:rFonts w:cs="Century" w:ascii="Century" w:hAnsi="Century"/>
          <w:rtl w:val="true"/>
        </w:rPr>
        <w:t xml:space="preserve">; </w:t>
      </w:r>
      <w:r>
        <w:rPr>
          <w:rFonts w:ascii="Century" w:hAnsi="Century" w:cs="Century"/>
          <w:rtl w:val="true"/>
        </w:rPr>
        <w:t>סיכויי שיקום</w:t>
      </w:r>
      <w:r>
        <w:rPr>
          <w:rFonts w:cs="Century" w:ascii="Century" w:hAnsi="Century"/>
          <w:rtl w:val="true"/>
        </w:rPr>
        <w:t xml:space="preserve">; </w:t>
      </w:r>
      <w:r>
        <w:rPr>
          <w:rFonts w:ascii="Century" w:hAnsi="Century" w:cs="Century"/>
          <w:rtl w:val="true"/>
        </w:rPr>
        <w:t>נסיבות חיים קשות ויוצאות דופן שבעטיין</w:t>
      </w:r>
      <w:r>
        <w:rPr>
          <w:rFonts w:ascii="Century" w:hAnsi="Century" w:cs="Century"/>
          <w:rtl w:val="true"/>
        </w:rPr>
        <w:t xml:space="preserve"> </w:t>
      </w:r>
      <w:r>
        <w:rPr>
          <w:rFonts w:ascii="Century" w:hAnsi="Century" w:cs="Century"/>
          <w:rtl w:val="true"/>
        </w:rPr>
        <w:t>התחבר לאנשי הארגון</w:t>
      </w:r>
      <w:r>
        <w:rPr>
          <w:rFonts w:cs="Century" w:ascii="Century" w:hAnsi="Century"/>
          <w:rtl w:val="true"/>
        </w:rPr>
        <w:t xml:space="preserve">; </w:t>
      </w:r>
      <w:r>
        <w:rPr>
          <w:rFonts w:ascii="Century" w:hAnsi="Century" w:cs="Century"/>
          <w:rtl w:val="true"/>
        </w:rPr>
        <w:t>והמשבר הקשה בקרב בני משפחתו הקרובים בשל עונש המאסר</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ביקש לגזור את עונשו בתחתית מתחם הענישה שנקבע</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המשיבה מצידה טענה כי העונש משקף את מדיניות הענישה הנהוגה ואין להתערב בו</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מן הראוי לשים דגש על חומרת העבירה ועל תוצאותיה החמורות  כמו גם על הצורך בהרתעת הרבים</w:t>
      </w:r>
      <w:r>
        <w:rPr>
          <w:rFonts w:cs="Century" w:ascii="Century" w:hAnsi="Century"/>
          <w:rtl w:val="true"/>
        </w:rPr>
        <w:t xml:space="preserve">, </w:t>
      </w:r>
      <w:r>
        <w:rPr>
          <w:rFonts w:ascii="Century" w:hAnsi="Century" w:cs="Century"/>
          <w:rtl w:val="true"/>
        </w:rPr>
        <w:t>לאור מידת ההשפעה שיש לארגון מסוג זה על חבריו</w:t>
      </w:r>
      <w:r>
        <w:rPr>
          <w:rFonts w:cs="Century" w:ascii="Century" w:hAnsi="Century"/>
          <w:rtl w:val="true"/>
        </w:rPr>
        <w:t xml:space="preserve">. </w:t>
      </w:r>
      <w:r>
        <w:rPr>
          <w:rFonts w:ascii="Century" w:hAnsi="Century" w:cs="Century"/>
          <w:rtl w:val="true"/>
        </w:rPr>
        <w:t>עוד ביקשה המשיבה לדחות את הטענות שהעלה גולן</w:t>
      </w:r>
      <w:r>
        <w:rPr>
          <w:rFonts w:cs="Century" w:ascii="Century" w:hAnsi="Century"/>
          <w:rtl w:val="true"/>
        </w:rPr>
        <w:t xml:space="preserve">, </w:t>
      </w:r>
      <w:r>
        <w:rPr>
          <w:rFonts w:ascii="Century" w:hAnsi="Century" w:cs="Century"/>
          <w:rtl w:val="true"/>
        </w:rPr>
        <w:t>לגופן</w:t>
      </w:r>
      <w:r>
        <w:rPr>
          <w:rFonts w:cs="Century" w:ascii="Century" w:hAnsi="Century"/>
          <w:rtl w:val="true"/>
        </w:rPr>
        <w:t xml:space="preserve">. </w:t>
      </w:r>
      <w:r>
        <w:rPr>
          <w:rFonts w:ascii="Century" w:hAnsi="Century" w:cs="Century"/>
          <w:rtl w:val="true"/>
        </w:rPr>
        <w:t>ראשית</w:t>
      </w:r>
      <w:r>
        <w:rPr>
          <w:rFonts w:cs="Century" w:ascii="Century" w:hAnsi="Century"/>
          <w:rtl w:val="true"/>
        </w:rPr>
        <w:t xml:space="preserve">, </w:t>
      </w:r>
      <w:r>
        <w:rPr>
          <w:rFonts w:ascii="Century" w:hAnsi="Century" w:cs="Century"/>
          <w:rtl w:val="true"/>
        </w:rPr>
        <w:t xml:space="preserve">טענה כי הטעות שנפלה בסעיף </w:t>
      </w:r>
      <w:r>
        <w:rPr>
          <w:rFonts w:cs="Century" w:ascii="Century" w:hAnsi="Century"/>
        </w:rPr>
        <w:t>14</w:t>
      </w:r>
      <w:r>
        <w:rPr>
          <w:rFonts w:cs="Century" w:ascii="Century" w:hAnsi="Century"/>
          <w:rtl w:val="true"/>
        </w:rPr>
        <w:t xml:space="preserve"> </w:t>
      </w:r>
      <w:r>
        <w:rPr>
          <w:rFonts w:ascii="Century" w:hAnsi="Century" w:cs="Century"/>
          <w:rtl w:val="true"/>
        </w:rPr>
        <w:t>לגזר הדין</w:t>
      </w:r>
      <w:r>
        <w:rPr>
          <w:rFonts w:cs="Century" w:ascii="Century" w:hAnsi="Century"/>
          <w:rtl w:val="true"/>
        </w:rPr>
        <w:t xml:space="preserve">, </w:t>
      </w:r>
      <w:r>
        <w:rPr>
          <w:rFonts w:ascii="Century" w:hAnsi="Century" w:cs="Century"/>
          <w:rtl w:val="true"/>
        </w:rPr>
        <w:t xml:space="preserve">שם צויין כי </w:t>
      </w:r>
      <w:r>
        <w:rPr>
          <w:rFonts w:cs="Century" w:ascii="Century" w:hAnsi="Century"/>
          <w:rtl w:val="true"/>
        </w:rPr>
        <w:t>"</w:t>
      </w:r>
      <w:r>
        <w:rPr>
          <w:rFonts w:ascii="Century" w:hAnsi="Century" w:cs="Century"/>
          <w:rtl w:val="true"/>
        </w:rPr>
        <w:t>הנאשמים בתיקנו נמנו על מנהיגי לה פמיליה</w:t>
      </w:r>
      <w:r>
        <w:rPr>
          <w:rFonts w:cs="Century" w:ascii="Century" w:hAnsi="Century"/>
          <w:rtl w:val="true"/>
        </w:rPr>
        <w:t xml:space="preserve">", </w:t>
      </w:r>
      <w:r>
        <w:rPr>
          <w:rFonts w:ascii="Century" w:hAnsi="Century" w:cs="Century"/>
          <w:rtl w:val="true"/>
        </w:rPr>
        <w:t>לא באה לידי ביטוי בעונש</w:t>
      </w:r>
      <w:r>
        <w:rPr>
          <w:rFonts w:cs="Century" w:ascii="Century" w:hAnsi="Century"/>
          <w:rtl w:val="true"/>
        </w:rPr>
        <w:t xml:space="preserve">, </w:t>
      </w:r>
      <w:r>
        <w:rPr>
          <w:rFonts w:ascii="Century" w:hAnsi="Century" w:cs="Century"/>
          <w:rtl w:val="true"/>
        </w:rPr>
        <w:t>שכן בית המשפט קמא לא ציין נסיבה זו בהידרשו לעונשו של גולן</w:t>
      </w:r>
      <w:r>
        <w:rPr>
          <w:rFonts w:cs="Century" w:ascii="Century" w:hAnsi="Century"/>
          <w:rtl w:val="true"/>
        </w:rPr>
        <w:t xml:space="preserve">. </w:t>
      </w:r>
      <w:r>
        <w:rPr>
          <w:rFonts w:ascii="Century" w:hAnsi="Century" w:cs="Century"/>
          <w:rtl w:val="true"/>
        </w:rPr>
        <w:t>שנית</w:t>
      </w:r>
      <w:r>
        <w:rPr>
          <w:rFonts w:cs="Century" w:ascii="Century" w:hAnsi="Century"/>
          <w:rtl w:val="true"/>
        </w:rPr>
        <w:t xml:space="preserve">, </w:t>
      </w:r>
      <w:r>
        <w:rPr>
          <w:rFonts w:ascii="Century" w:hAnsi="Century" w:cs="Century"/>
          <w:rtl w:val="true"/>
        </w:rPr>
        <w:t>בשני האירועים שבהם הורשע גולן</w:t>
      </w:r>
      <w:r>
        <w:rPr>
          <w:rFonts w:cs="Century" w:ascii="Century" w:hAnsi="Century"/>
          <w:rtl w:val="true"/>
        </w:rPr>
        <w:t xml:space="preserve">, </w:t>
      </w:r>
      <w:r>
        <w:rPr>
          <w:rFonts w:ascii="Century" w:hAnsi="Century" w:cs="Century"/>
          <w:rtl w:val="true"/>
        </w:rPr>
        <w:t>בא לידי ביטוי דפוס דומה וחסר חמלה – הכאת המתלוננים בעודם חסרי אונים</w:t>
      </w:r>
      <w:r>
        <w:rPr>
          <w:rFonts w:cs="Century" w:ascii="Century" w:hAnsi="Century"/>
          <w:rtl w:val="true"/>
        </w:rPr>
        <w:t xml:space="preserve">. </w:t>
      </w:r>
      <w:r>
        <w:rPr>
          <w:rFonts w:ascii="Century" w:hAnsi="Century" w:cs="Century"/>
          <w:rtl w:val="true"/>
        </w:rPr>
        <w:t>שלישית</w:t>
      </w:r>
      <w:r>
        <w:rPr>
          <w:rFonts w:cs="Century" w:ascii="Century" w:hAnsi="Century"/>
          <w:rtl w:val="true"/>
        </w:rPr>
        <w:t xml:space="preserve">, </w:t>
      </w:r>
      <w:r>
        <w:rPr>
          <w:rFonts w:ascii="Century" w:hAnsi="Century" w:cs="Century"/>
          <w:rtl w:val="true"/>
        </w:rPr>
        <w:t xml:space="preserve">אין לקשור בין 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Miriam" w:ascii="Century" w:hAnsi="Century"/>
          <w:sz w:val="24"/>
          <w:szCs w:val="24"/>
          <w:rtl w:val="true"/>
        </w:rPr>
        <w:t xml:space="preserve"> </w:t>
      </w:r>
      <w:r>
        <w:rPr>
          <w:rFonts w:ascii="Century" w:hAnsi="Century" w:cs="Century"/>
          <w:rtl w:val="true"/>
        </w:rPr>
        <w:t>לבין תקיפתו של גולן</w:t>
      </w:r>
      <w:r>
        <w:rPr>
          <w:rFonts w:cs="Century" w:ascii="Century" w:hAnsi="Century"/>
          <w:rtl w:val="true"/>
        </w:rPr>
        <w:t xml:space="preserve">, </w:t>
      </w:r>
      <w:r>
        <w:rPr>
          <w:rFonts w:ascii="Century" w:hAnsi="Century" w:cs="Century"/>
          <w:rtl w:val="true"/>
        </w:rPr>
        <w:t>שקדמה לו</w:t>
      </w:r>
      <w:r>
        <w:rPr>
          <w:rFonts w:cs="Century" w:ascii="Century" w:hAnsi="Century"/>
          <w:rtl w:val="true"/>
        </w:rPr>
        <w:t xml:space="preserve">, </w:t>
      </w:r>
      <w:r>
        <w:rPr>
          <w:rFonts w:ascii="Century" w:hAnsi="Century" w:cs="Century"/>
          <w:rtl w:val="true"/>
        </w:rPr>
        <w:t>ואין הדבר מצדיק את מעשיו</w:t>
      </w:r>
      <w:r>
        <w:rPr>
          <w:rFonts w:cs="Century" w:ascii="Century" w:hAnsi="Century"/>
          <w:rtl w:val="true"/>
        </w:rPr>
        <w:t xml:space="preserve">. </w:t>
      </w:r>
      <w:r>
        <w:rPr>
          <w:rFonts w:ascii="Century" w:hAnsi="Century" w:cs="Century"/>
          <w:rtl w:val="true"/>
        </w:rPr>
        <w:t>רביעית</w:t>
      </w:r>
      <w:r>
        <w:rPr>
          <w:rFonts w:cs="Century" w:ascii="Century" w:hAnsi="Century"/>
          <w:rtl w:val="true"/>
        </w:rPr>
        <w:t xml:space="preserve">, </w:t>
      </w:r>
      <w:r>
        <w:rPr>
          <w:rFonts w:ascii="Century" w:hAnsi="Century" w:cs="Century"/>
          <w:rtl w:val="true"/>
        </w:rPr>
        <w:t xml:space="preserve">יש לתת משקל לבריחתו מן הארץ לאחר 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21</w:t>
      </w:r>
      <w:r>
        <w:rPr>
          <w:rFonts w:cs="Century" w:ascii="Century" w:hAnsi="Century"/>
          <w:rtl w:val="true"/>
        </w:rPr>
        <w:t>.</w:t>
        <w:tab/>
      </w:r>
      <w:r>
        <w:rPr>
          <w:rFonts w:ascii="Century" w:hAnsi="Century" w:cs="Miriam"/>
          <w:b/>
          <w:b/>
          <w:spacing w:val="0"/>
          <w:szCs w:val="24"/>
          <w:rtl w:val="true"/>
        </w:rPr>
        <w:t>נחשון</w:t>
      </w:r>
      <w:r>
        <w:rPr>
          <w:rFonts w:ascii="Century" w:hAnsi="Century" w:cs="Century"/>
          <w:rtl w:val="true"/>
        </w:rPr>
        <w:t xml:space="preserve"> טען בערעורו כי החפצים האסורים שבהספקתם הורשע</w:t>
      </w:r>
      <w:r>
        <w:rPr>
          <w:rFonts w:cs="Century" w:ascii="Century" w:hAnsi="Century"/>
          <w:rtl w:val="true"/>
        </w:rPr>
        <w:t xml:space="preserve">, </w:t>
      </w:r>
      <w:r>
        <w:rPr>
          <w:rFonts w:ascii="Century" w:hAnsi="Century" w:cs="Century"/>
          <w:rtl w:val="true"/>
        </w:rPr>
        <w:t>היו אמצעי פירוטכניקה שבהם נעשה שימוש במשחקי כדורגל ולא בעבירות עצמן</w:t>
      </w:r>
      <w:r>
        <w:rPr>
          <w:rFonts w:cs="Century" w:ascii="Century" w:hAnsi="Century"/>
          <w:rtl w:val="true"/>
        </w:rPr>
        <w:t xml:space="preserve">; </w:t>
      </w:r>
      <w:r>
        <w:rPr>
          <w:rFonts w:ascii="Century" w:hAnsi="Century" w:cs="Century"/>
          <w:rtl w:val="true"/>
        </w:rPr>
        <w:t>כי חלקו הצטמצם לאיסוף מידע</w:t>
      </w:r>
      <w:r>
        <w:rPr>
          <w:rFonts w:ascii="Century" w:hAnsi="Century" w:cs="Century"/>
          <w:rtl w:val="true"/>
        </w:rPr>
        <w:t xml:space="preserve"> </w:t>
      </w:r>
      <w:r>
        <w:rPr>
          <w:rFonts w:ascii="Century" w:hAnsi="Century" w:cs="Century"/>
          <w:rtl w:val="true"/>
        </w:rPr>
        <w:t>מבלי שנטל חלק פעיל באירועים האלימים והרשעתו מבוססת על דיני הקשר והשותפות</w:t>
      </w:r>
      <w:r>
        <w:rPr>
          <w:rFonts w:cs="Century" w:ascii="Century" w:hAnsi="Century"/>
          <w:rtl w:val="true"/>
        </w:rPr>
        <w:t xml:space="preserve">; </w:t>
      </w:r>
      <w:r>
        <w:rPr>
          <w:rFonts w:ascii="Century" w:hAnsi="Century" w:cs="Century"/>
          <w:rtl w:val="true"/>
        </w:rPr>
        <w:t>וכי אין ליחס לו כל ידיעה או עצימת עיניים בקשר לשימוש בפטיש משום שגולן הראה לו ולאחרים את הפטיש שהביא</w:t>
      </w:r>
      <w:r>
        <w:rPr>
          <w:rFonts w:cs="Century" w:ascii="Century" w:hAnsi="Century"/>
          <w:rtl w:val="true"/>
        </w:rPr>
        <w:t xml:space="preserve">, </w:t>
      </w:r>
      <w:r>
        <w:rPr>
          <w:rFonts w:ascii="Century" w:hAnsi="Century" w:cs="Century"/>
          <w:rtl w:val="true"/>
        </w:rPr>
        <w:t>ולאחר שחלקם ניסו להניאו מהשימוש בו</w:t>
      </w:r>
      <w:r>
        <w:rPr>
          <w:rFonts w:cs="Century" w:ascii="Century" w:hAnsi="Century"/>
          <w:rtl w:val="true"/>
        </w:rPr>
        <w:t xml:space="preserve">, </w:t>
      </w:r>
      <w:r>
        <w:rPr>
          <w:rFonts w:ascii="Century" w:hAnsi="Century" w:cs="Century"/>
          <w:rtl w:val="true"/>
        </w:rPr>
        <w:t>הטמין אותו מתחת לאחד הרכבים</w:t>
      </w:r>
      <w:r>
        <w:rPr>
          <w:rFonts w:cs="Century" w:ascii="Century" w:hAnsi="Century"/>
          <w:rtl w:val="true"/>
        </w:rPr>
        <w:t xml:space="preserve">. </w:t>
      </w:r>
      <w:r>
        <w:rPr>
          <w:rFonts w:ascii="Century" w:hAnsi="Century" w:cs="Century"/>
          <w:rtl w:val="true"/>
        </w:rPr>
        <w:t xml:space="preserve">עוד טען כי נטש את הארגון לאחר אירוע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Fonts w:cs="Century" w:ascii="Century" w:hAnsi="Century"/>
          <w:rtl w:val="true"/>
        </w:rPr>
        <w:t xml:space="preserve">, </w:t>
      </w:r>
      <w:r>
        <w:rPr>
          <w:rFonts w:ascii="Century" w:hAnsi="Century" w:cs="Century"/>
          <w:rtl w:val="true"/>
        </w:rPr>
        <w:t>הגם שנותר חבר פורמלי בו</w:t>
      </w:r>
      <w:r>
        <w:rPr>
          <w:rFonts w:cs="Century" w:ascii="Century" w:hAnsi="Century"/>
          <w:rtl w:val="true"/>
        </w:rPr>
        <w:t xml:space="preserve">, </w:t>
      </w:r>
      <w:r>
        <w:rPr>
          <w:rFonts w:ascii="Century" w:hAnsi="Century" w:cs="Century"/>
          <w:rtl w:val="true"/>
        </w:rPr>
        <w:t>אולם הדבר לא הובא בחשבון בשיקולי בית המשפט</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 טען כי עונשו אינו נותן ביטוי לתקופת מעצרו באיזוק אלקטרוני ולתקופת מעצר הבית בתנאים מגבילים כמו גם למכלול נסיבותיו האישיות</w:t>
      </w:r>
      <w:r>
        <w:rPr>
          <w:rFonts w:cs="Century" w:ascii="Century" w:hAnsi="Century"/>
          <w:rtl w:val="true"/>
        </w:rPr>
        <w:t xml:space="preserve">, </w:t>
      </w:r>
      <w:r>
        <w:rPr>
          <w:rFonts w:ascii="Century" w:hAnsi="Century" w:cs="Century"/>
          <w:rtl w:val="true"/>
        </w:rPr>
        <w:t>לרבות גילו הצעיר בעת ביצוע העבירות עת היה בן שמונה עשרה ואחד עשר חודשים</w:t>
      </w:r>
      <w:r>
        <w:rPr>
          <w:rFonts w:cs="Century" w:ascii="Century" w:hAnsi="Century"/>
          <w:rtl w:val="true"/>
        </w:rPr>
        <w:t xml:space="preserve">; </w:t>
      </w:r>
      <w:r>
        <w:rPr>
          <w:rFonts w:ascii="Century" w:hAnsi="Century" w:cs="Century"/>
          <w:rtl w:val="true"/>
        </w:rPr>
        <w:t>שירותו הצבאי</w:t>
      </w:r>
      <w:r>
        <w:rPr>
          <w:rFonts w:cs="Century" w:ascii="Century" w:hAnsi="Century"/>
          <w:rtl w:val="true"/>
        </w:rPr>
        <w:t xml:space="preserve">, </w:t>
      </w:r>
      <w:r>
        <w:rPr>
          <w:rFonts w:ascii="Century" w:hAnsi="Century" w:cs="Century"/>
          <w:rtl w:val="true"/>
        </w:rPr>
        <w:t>שאותו השלים למרות פציעה קשה שנפצע במהלכו</w:t>
      </w:r>
      <w:r>
        <w:rPr>
          <w:rFonts w:cs="Century" w:ascii="Century" w:hAnsi="Century"/>
          <w:rtl w:val="true"/>
        </w:rPr>
        <w:t xml:space="preserve">; </w:t>
      </w:r>
      <w:r>
        <w:rPr>
          <w:rFonts w:ascii="Century" w:hAnsi="Century" w:cs="Century"/>
          <w:rtl w:val="true"/>
        </w:rPr>
        <w:t>חרטתו והודאתו הכנות</w:t>
      </w:r>
      <w:r>
        <w:rPr>
          <w:rFonts w:cs="Century" w:ascii="Century" w:hAnsi="Century"/>
          <w:rtl w:val="true"/>
        </w:rPr>
        <w:t xml:space="preserve">. </w:t>
      </w:r>
      <w:r>
        <w:rPr>
          <w:rFonts w:ascii="Century" w:hAnsi="Century" w:cs="Century"/>
          <w:rtl w:val="true"/>
        </w:rPr>
        <w:t>בהקשר זה נטען כי שירות המבחן פירש באופן שגוי את אמרותיו ביחס לאירועים כמשקפים היעדר נטילת אחריות בעוד שהן שיקפו את חלקו הפסיבי באירועים</w:t>
      </w:r>
      <w:r>
        <w:rPr>
          <w:rFonts w:cs="Century" w:ascii="Century" w:hAnsi="Century"/>
          <w:rtl w:val="true"/>
        </w:rPr>
        <w:t xml:space="preserve">, </w:t>
      </w:r>
      <w:r>
        <w:rPr>
          <w:rFonts w:ascii="Century" w:hAnsi="Century" w:cs="Century"/>
          <w:rtl w:val="true"/>
        </w:rPr>
        <w:t>שאינו מוכחש</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המשיבה ביקשה לדחות את הערעור</w:t>
      </w:r>
      <w:r>
        <w:rPr>
          <w:rFonts w:cs="Century" w:ascii="Century" w:hAnsi="Century"/>
          <w:rtl w:val="true"/>
        </w:rPr>
        <w:t xml:space="preserve">. </w:t>
      </w:r>
      <w:r>
        <w:rPr>
          <w:rFonts w:ascii="Century" w:hAnsi="Century" w:cs="Century"/>
          <w:rtl w:val="true"/>
        </w:rPr>
        <w:t>לעמדתה</w:t>
      </w:r>
      <w:r>
        <w:rPr>
          <w:rFonts w:cs="Century" w:ascii="Century" w:hAnsi="Century"/>
          <w:rtl w:val="true"/>
        </w:rPr>
        <w:t xml:space="preserve">, </w:t>
      </w:r>
      <w:r>
        <w:rPr>
          <w:rFonts w:ascii="Century" w:hAnsi="Century" w:cs="Century"/>
          <w:rtl w:val="true"/>
        </w:rPr>
        <w:t>נחשון נמנה על מנהיגי הארגון עד ליום מעצרו</w:t>
      </w:r>
      <w:r>
        <w:rPr>
          <w:rFonts w:cs="Century" w:ascii="Century" w:hAnsi="Century"/>
          <w:rtl w:val="true"/>
        </w:rPr>
        <w:t xml:space="preserve">, </w:t>
      </w:r>
      <w:r>
        <w:rPr>
          <w:rFonts w:ascii="Century" w:hAnsi="Century" w:cs="Century"/>
          <w:rtl w:val="true"/>
        </w:rPr>
        <w:t>היה אחראי על איסוף המידע ולקח חלק פעיל באירועים שבהם הורשע</w:t>
      </w:r>
      <w:r>
        <w:rPr>
          <w:rFonts w:cs="Century" w:ascii="Century" w:hAnsi="Century"/>
          <w:rtl w:val="true"/>
        </w:rPr>
        <w:t xml:space="preserve">. </w:t>
      </w:r>
      <w:r>
        <w:rPr>
          <w:rFonts w:ascii="Century" w:hAnsi="Century" w:cs="Century"/>
          <w:rtl w:val="true"/>
        </w:rPr>
        <w:t xml:space="preserve">כן יש משמעות לכך שכמי שנמנה על מנהיגי הארגון לא אמר דבר אף שהיה בין המעורבים שבפניהם הציג גולן את הפטיש שבו הצטייד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ובאוזניהם הצהיר כי בכוונתו להרוג אוהד מסוים מאוהדי הקבוצה היריבה</w:t>
      </w:r>
      <w:r>
        <w:rPr>
          <w:rFonts w:cs="Century" w:ascii="Century" w:hAnsi="Century"/>
          <w:rtl w:val="true"/>
        </w:rPr>
        <w:t xml:space="preserve">, </w:t>
      </w:r>
      <w:r>
        <w:rPr>
          <w:rFonts w:ascii="Century" w:hAnsi="Century" w:cs="Century"/>
          <w:rtl w:val="true"/>
        </w:rPr>
        <w:t>באותו יום</w:t>
      </w:r>
      <w:r>
        <w:rPr>
          <w:rFonts w:cs="Century" w:ascii="Century" w:hAnsi="Century"/>
          <w:rtl w:val="true"/>
        </w:rPr>
        <w:t xml:space="preserve">. </w:t>
      </w:r>
      <w:r>
        <w:rPr>
          <w:rFonts w:ascii="Century" w:hAnsi="Century" w:cs="Century"/>
          <w:rtl w:val="true"/>
        </w:rPr>
        <w:t xml:space="preserve">עוד טענה כי  עונשו מצוי בתחתית מתחמי הענישה וציינה כי התסקיר שהוגש בעניינו לא היה חיובי ובתסקיר המשלים טען כי לא לקח חלק פעיל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w:t>
      </w:r>
    </w:p>
    <w:p>
      <w:pPr>
        <w:pStyle w:val="Ruller41"/>
        <w:spacing w:lineRule="auto" w:line="240"/>
        <w:ind w:end="0"/>
        <w:jc w:val="both"/>
        <w:rPr>
          <w:rFonts w:ascii="Century" w:hAnsi="Century" w:cs="Century"/>
          <w:highlight w:val="yellow"/>
        </w:rPr>
      </w:pPr>
      <w:r>
        <w:rPr>
          <w:rFonts w:cs="Century" w:ascii="Century" w:hAnsi="Century"/>
          <w:highlight w:val="yellow"/>
          <w:rtl w:val="true"/>
        </w:rPr>
      </w:r>
    </w:p>
    <w:p>
      <w:pPr>
        <w:pStyle w:val="Ruller41"/>
        <w:ind w:end="0"/>
        <w:jc w:val="both"/>
        <w:rPr>
          <w:rFonts w:ascii="Century" w:hAnsi="Century" w:cs="Century"/>
        </w:rPr>
      </w:pPr>
      <w:r>
        <w:rPr>
          <w:rFonts w:cs="Century" w:ascii="Century" w:hAnsi="Century"/>
        </w:rPr>
        <w:t>22</w:t>
      </w:r>
      <w:r>
        <w:rPr>
          <w:rFonts w:cs="Century" w:ascii="Century" w:hAnsi="Century"/>
          <w:rtl w:val="true"/>
        </w:rPr>
        <w:t>.</w:t>
        <w:tab/>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כ</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טען בערעורו כי עונשו חורג מרף הענישה ואינו מתחשב במאפייניו הייחודיים</w:t>
      </w:r>
      <w:r>
        <w:rPr>
          <w:rFonts w:cs="Century" w:ascii="Century" w:hAnsi="Century"/>
          <w:rtl w:val="true"/>
        </w:rPr>
        <w:t xml:space="preserve">; </w:t>
      </w:r>
      <w:r>
        <w:rPr>
          <w:rFonts w:ascii="Century" w:hAnsi="Century" w:cs="Century"/>
          <w:rtl w:val="true"/>
        </w:rPr>
        <w:t>כי מתחמי הענישה שנקבעו בעניינו זהים למתחמים שנקבעו ביחס למעורבים הבגירים</w:t>
      </w:r>
      <w:r>
        <w:rPr>
          <w:rFonts w:cs="Century" w:ascii="Century" w:hAnsi="Century"/>
          <w:rtl w:val="true"/>
        </w:rPr>
        <w:t xml:space="preserve">; </w:t>
      </w:r>
      <w:r>
        <w:rPr>
          <w:rFonts w:ascii="Century" w:hAnsi="Century" w:cs="Century"/>
          <w:rtl w:val="true"/>
        </w:rPr>
        <w:t>כי קטינים אחרים שהיו מעורבים באירועים נדונו על ידי מותב אחר לעונשי מאסר לריצוי בעבודות שירות</w:t>
      </w:r>
      <w:r>
        <w:rPr>
          <w:rFonts w:cs="Century" w:ascii="Century" w:hAnsi="Century"/>
          <w:rtl w:val="true"/>
        </w:rPr>
        <w:t xml:space="preserve">, </w:t>
      </w:r>
      <w:r>
        <w:rPr>
          <w:rFonts w:ascii="Century" w:hAnsi="Century" w:cs="Century"/>
          <w:rtl w:val="true"/>
        </w:rPr>
        <w:t xml:space="preserve">אף שאחד מהם אף היה מעורב בתקיפת המתלונן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כי בית המשפט לא יחס משקל להסתייגותו מהפטיש שהביא גולן ולא הבחין בין מנהיגי הארגון לאנשי השטח</w:t>
      </w:r>
      <w:r>
        <w:rPr>
          <w:rFonts w:cs="Century" w:ascii="Century" w:hAnsi="Century"/>
          <w:rtl w:val="true"/>
        </w:rPr>
        <w:t xml:space="preserve">, </w:t>
      </w:r>
      <w:r>
        <w:rPr>
          <w:rFonts w:ascii="Century" w:hAnsi="Century" w:cs="Century"/>
          <w:rtl w:val="true"/>
        </w:rPr>
        <w:t>שהקטינים</w:t>
      </w:r>
      <w:r>
        <w:rPr>
          <w:rFonts w:cs="Century" w:ascii="Century" w:hAnsi="Century"/>
          <w:rtl w:val="true"/>
        </w:rPr>
        <w:t xml:space="preserve">, </w:t>
      </w:r>
      <w:r>
        <w:rPr>
          <w:rFonts w:ascii="Century" w:hAnsi="Century" w:cs="Century"/>
          <w:rtl w:val="true"/>
        </w:rPr>
        <w:t>והוא ביניהם</w:t>
      </w:r>
      <w:r>
        <w:rPr>
          <w:rFonts w:cs="Century" w:ascii="Century" w:hAnsi="Century"/>
          <w:rtl w:val="true"/>
        </w:rPr>
        <w:t xml:space="preserve">, </w:t>
      </w:r>
      <w:r>
        <w:rPr>
          <w:rFonts w:ascii="Century" w:hAnsi="Century" w:cs="Century"/>
          <w:rtl w:val="true"/>
        </w:rPr>
        <w:t>היו הזוטרים שבהם</w:t>
      </w:r>
      <w:r>
        <w:rPr>
          <w:rFonts w:cs="Century" w:ascii="Century" w:hAnsi="Century"/>
          <w:rtl w:val="true"/>
        </w:rPr>
        <w:t xml:space="preserve">, </w:t>
      </w:r>
      <w:r>
        <w:rPr>
          <w:rFonts w:ascii="Century" w:hAnsi="Century" w:cs="Century"/>
          <w:rtl w:val="true"/>
        </w:rPr>
        <w:t>ובגזר הדין אף נכתב כי הוא נמנה על מנהיגי הארגון</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בנוסף</w:t>
      </w:r>
      <w:r>
        <w:rPr>
          <w:rFonts w:cs="Century" w:ascii="Century" w:hAnsi="Century"/>
          <w:rtl w:val="true"/>
        </w:rPr>
        <w:t xml:space="preserve">, </w:t>
      </w:r>
      <w:r>
        <w:rPr>
          <w:rFonts w:ascii="Century" w:hAnsi="Century" w:cs="Century"/>
          <w:rtl w:val="true"/>
        </w:rPr>
        <w:t>טען כי בית המשפט לא נתן משקל לשיקולי השיקום</w:t>
      </w:r>
      <w:r>
        <w:rPr>
          <w:rFonts w:cs="Century" w:ascii="Century" w:hAnsi="Century"/>
          <w:rtl w:val="true"/>
        </w:rPr>
        <w:t xml:space="preserve">; </w:t>
      </w:r>
      <w:r>
        <w:rPr>
          <w:rFonts w:ascii="Century" w:hAnsi="Century" w:cs="Century"/>
          <w:rtl w:val="true"/>
        </w:rPr>
        <w:t>לגילו הצעיר</w:t>
      </w:r>
      <w:r>
        <w:rPr>
          <w:rFonts w:cs="Century" w:ascii="Century" w:hAnsi="Century"/>
          <w:rtl w:val="true"/>
        </w:rPr>
        <w:t xml:space="preserve">, </w:t>
      </w:r>
      <w:r>
        <w:rPr>
          <w:rFonts w:ascii="Century" w:hAnsi="Century" w:cs="Century"/>
          <w:rtl w:val="true"/>
        </w:rPr>
        <w:t>בן פחות משש עשרה שנים בעת ביצוע המעשים</w:t>
      </w:r>
      <w:r>
        <w:rPr>
          <w:rFonts w:cs="Century" w:ascii="Century" w:hAnsi="Century"/>
          <w:rtl w:val="true"/>
        </w:rPr>
        <w:t xml:space="preserve">; </w:t>
      </w:r>
      <w:r>
        <w:rPr>
          <w:rFonts w:ascii="Century" w:hAnsi="Century" w:cs="Century"/>
          <w:rtl w:val="true"/>
        </w:rPr>
        <w:t>לנסיבות חייו שהן קשות ביותר</w:t>
      </w:r>
      <w:r>
        <w:rPr>
          <w:rFonts w:cs="Century" w:ascii="Century" w:hAnsi="Century"/>
          <w:rtl w:val="true"/>
        </w:rPr>
        <w:t xml:space="preserve">; </w:t>
      </w:r>
      <w:r>
        <w:rPr>
          <w:rFonts w:ascii="Century" w:hAnsi="Century" w:cs="Century"/>
          <w:rtl w:val="true"/>
        </w:rPr>
        <w:t>להליך טיפולי משמעותי שאותו צלח בעת ששהה במסגרות מפוקחות ולהמלצת שירות המבחן להטלת צו פיקוח</w:t>
      </w:r>
      <w:r>
        <w:rPr>
          <w:rFonts w:cs="Century" w:ascii="Century" w:hAnsi="Century"/>
          <w:rtl w:val="true"/>
        </w:rPr>
        <w:t xml:space="preserve">, </w:t>
      </w:r>
      <w:r>
        <w:rPr>
          <w:rFonts w:ascii="Century" w:hAnsi="Century" w:cs="Century"/>
          <w:rtl w:val="true"/>
        </w:rPr>
        <w:t>המלצה שנדחתה על ידי בית המשפט ללא נימוק מספק</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המשיבה התנגדה להקלה בעונשו של 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אף כי לא היה בין מנהיגי הארגון</w:t>
      </w:r>
      <w:r>
        <w:rPr>
          <w:rFonts w:cs="Century" w:ascii="Century" w:hAnsi="Century"/>
          <w:rtl w:val="true"/>
        </w:rPr>
        <w:t xml:space="preserve">, </w:t>
      </w:r>
      <w:r>
        <w:rPr>
          <w:rFonts w:ascii="Century" w:hAnsi="Century" w:cs="Century"/>
          <w:rtl w:val="true"/>
        </w:rPr>
        <w:t>הרי שחלקו בו לא היה שולי</w:t>
      </w:r>
      <w:r>
        <w:rPr>
          <w:rFonts w:cs="Century" w:ascii="Century" w:hAnsi="Century"/>
          <w:rtl w:val="true"/>
        </w:rPr>
        <w:t xml:space="preserve">, </w:t>
      </w:r>
      <w:r>
        <w:rPr>
          <w:rFonts w:ascii="Century" w:hAnsi="Century" w:cs="Century"/>
          <w:rtl w:val="true"/>
        </w:rPr>
        <w:t xml:space="preserve">הוא לקח חלק פעיל בארבעה מבין חמשת האירועים ואף כי לא לקח חלק בתקיפת המתלונן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rtl w:val="true"/>
        </w:rPr>
        <w:t xml:space="preserve"> </w:t>
      </w:r>
      <w:r>
        <w:rPr>
          <w:rFonts w:ascii="Century" w:hAnsi="Century" w:cs="Century"/>
          <w:rtl w:val="true"/>
        </w:rPr>
        <w:t>הרי שידע על הימצאות הפטיש ולא ניסה למנוע את המעשה ובעת מנוסתו מן המקום תקף אדם אחר</w:t>
      </w:r>
      <w:r>
        <w:rPr>
          <w:rFonts w:cs="Century" w:ascii="Century" w:hAnsi="Century"/>
          <w:rtl w:val="true"/>
        </w:rPr>
        <w:t xml:space="preserve">. </w:t>
      </w:r>
      <w:r>
        <w:rPr>
          <w:rFonts w:ascii="Century" w:hAnsi="Century" w:cs="Century"/>
          <w:rtl w:val="true"/>
        </w:rPr>
        <w:t xml:space="preserve">עוד ציינה כי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2</w:t>
      </w:r>
      <w:r>
        <w:rPr>
          <w:rFonts w:cs="Century" w:ascii="Century" w:hAnsi="Century"/>
          <w:rtl w:val="true"/>
        </w:rPr>
        <w:t xml:space="preserve"> </w:t>
      </w:r>
      <w:r>
        <w:rPr>
          <w:rFonts w:ascii="Century" w:hAnsi="Century" w:cs="Century"/>
          <w:rtl w:val="true"/>
        </w:rPr>
        <w:t>השתתף 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ascii="Century" w:hAnsi="Century" w:cs="Century"/>
          <w:rtl w:val="true"/>
        </w:rPr>
        <w:t xml:space="preserve">בהכאת המתלונן שהיה שרוע על הארץ וכן כי לחובתו עבר פלילי בעבירות רכוש ובעבירה של הפרת הוראה חוקית ביחס לכניסה למגרש כדורגל בשנת </w:t>
      </w:r>
      <w:r>
        <w:rPr>
          <w:rFonts w:cs="Century" w:ascii="Century" w:hAnsi="Century"/>
        </w:rPr>
        <w:t>2017</w:t>
      </w:r>
      <w:r>
        <w:rPr>
          <w:rFonts w:cs="Century" w:ascii="Century" w:hAnsi="Century"/>
          <w:rtl w:val="true"/>
        </w:rPr>
        <w:t>.</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23</w:t>
      </w:r>
      <w:r>
        <w:rPr>
          <w:rFonts w:cs="Century" w:ascii="Century" w:hAnsi="Century"/>
          <w:rtl w:val="true"/>
        </w:rPr>
        <w:t>.</w:t>
        <w:tab/>
      </w:r>
      <w:r>
        <w:rPr>
          <w:rFonts w:ascii="Century" w:hAnsi="Century" w:cs="Century"/>
          <w:rtl w:val="true"/>
        </w:rPr>
        <w:t xml:space="preserve">המדינה ערערה על קולת עונשו של </w:t>
      </w:r>
      <w:r>
        <w:rPr>
          <w:rFonts w:ascii="Century" w:hAnsi="Century" w:cs="Miriam"/>
          <w:b/>
          <w:b/>
          <w:spacing w:val="0"/>
          <w:szCs w:val="24"/>
          <w:rtl w:val="true"/>
        </w:rPr>
        <w:t>המשיב</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בית המשפט הקל יתר על המידה בקביעת מתחמי הענישה בעניינו ובעונש שגזר בגדרם</w:t>
      </w:r>
      <w:r>
        <w:rPr>
          <w:rFonts w:cs="Century" w:ascii="Century" w:hAnsi="Century"/>
          <w:rtl w:val="true"/>
        </w:rPr>
        <w:t xml:space="preserve">, </w:t>
      </w:r>
      <w:r>
        <w:rPr>
          <w:rFonts w:ascii="Century" w:hAnsi="Century" w:cs="Century"/>
          <w:rtl w:val="true"/>
        </w:rPr>
        <w:t>מבלי שנתן משקל מספק לחומרת המעשים ולנסיבותיהם החריגות</w:t>
      </w:r>
      <w:r>
        <w:rPr>
          <w:rFonts w:cs="Century" w:ascii="Century" w:hAnsi="Century"/>
          <w:rtl w:val="true"/>
        </w:rPr>
        <w:t xml:space="preserve">, </w:t>
      </w:r>
      <w:r>
        <w:rPr>
          <w:rFonts w:ascii="Century" w:hAnsi="Century" w:cs="Century"/>
          <w:rtl w:val="true"/>
        </w:rPr>
        <w:t xml:space="preserve">בייחוד משלא זקף לחובתו את הנזק שנגרם למתלונן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Cs w:val="22"/>
        </w:rPr>
        <w:t>1</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כן טענה כי בית המשפט הקל בקביעת מידת מעורבותו של המשיב באירועים שבהם הורשע</w:t>
      </w:r>
      <w:r>
        <w:rPr>
          <w:rFonts w:cs="Century" w:ascii="Century" w:hAnsi="Century"/>
          <w:rtl w:val="true"/>
        </w:rPr>
        <w:t xml:space="preserve">. </w:t>
      </w:r>
      <w:r>
        <w:rPr>
          <w:rFonts w:ascii="Century" w:hAnsi="Century" w:cs="Century"/>
          <w:rtl w:val="true"/>
        </w:rPr>
        <w:t>ומכל מקום</w:t>
      </w:r>
      <w:r>
        <w:rPr>
          <w:rFonts w:cs="Century" w:ascii="Century" w:hAnsi="Century"/>
          <w:rtl w:val="true"/>
        </w:rPr>
        <w:t xml:space="preserve">, </w:t>
      </w:r>
      <w:r>
        <w:rPr>
          <w:rFonts w:ascii="Century" w:hAnsi="Century" w:cs="Century"/>
          <w:rtl w:val="true"/>
        </w:rPr>
        <w:t>גם בהיעדר תיאור ספציפי של חלקו בפועל</w:t>
      </w:r>
      <w:r>
        <w:rPr>
          <w:rFonts w:cs="Century" w:ascii="Century" w:hAnsi="Century"/>
          <w:rtl w:val="true"/>
        </w:rPr>
        <w:t xml:space="preserve">, </w:t>
      </w:r>
      <w:r>
        <w:rPr>
          <w:rFonts w:ascii="Century" w:hAnsi="Century" w:cs="Century"/>
          <w:rtl w:val="true"/>
        </w:rPr>
        <w:t>היה המשיב שותף מלא להגעת החבורה למקום כשבני החבורה מצוידים בכלי נשק קרים והיה שותף לקשר ולמארב שנעשה תוך הצטיידות בכלי נשק</w:t>
      </w:r>
      <w:r>
        <w:rPr>
          <w:rFonts w:cs="Century" w:ascii="Century" w:hAnsi="Century"/>
          <w:rtl w:val="true"/>
        </w:rPr>
        <w:t xml:space="preserve">, </w:t>
      </w:r>
      <w:r>
        <w:rPr>
          <w:rFonts w:ascii="Century" w:hAnsi="Century" w:cs="Century"/>
          <w:rtl w:val="true"/>
        </w:rPr>
        <w:t>להתנפלות המשותפת על אוהדי הקבוצה היריבה ועל המתלונן</w:t>
      </w:r>
      <w:r>
        <w:rPr>
          <w:rFonts w:cs="Century" w:ascii="Century" w:hAnsi="Century"/>
          <w:rtl w:val="true"/>
        </w:rPr>
        <w:t xml:space="preserve">, </w:t>
      </w:r>
      <w:r>
        <w:rPr>
          <w:rFonts w:ascii="Century" w:hAnsi="Century" w:cs="Century"/>
          <w:rtl w:val="true"/>
        </w:rPr>
        <w:t>שבמהלכה נעשה שימוש בצינורות הגומי שהמשיב הביא כלפי נער שהיה פצוע וחסר אונים</w:t>
      </w:r>
      <w:r>
        <w:rPr>
          <w:rFonts w:cs="Century" w:ascii="Century" w:hAnsi="Century"/>
          <w:rtl w:val="true"/>
        </w:rPr>
        <w:t xml:space="preserve">. </w:t>
      </w:r>
      <w:r>
        <w:rPr>
          <w:rFonts w:ascii="Century" w:hAnsi="Century" w:cs="Century"/>
          <w:rtl w:val="true"/>
        </w:rPr>
        <w:t xml:space="preserve">עוד טענה כי בית המשפט שגה בכך שלא יחס למשיב את השלכות תקיפת המתלונן באירוע </w:t>
      </w:r>
      <w:r>
        <w:rPr>
          <w:rFonts w:ascii="Century" w:hAnsi="Century" w:cs="Miriam"/>
          <w:szCs w:val="22"/>
          <w:rtl w:val="true"/>
        </w:rPr>
        <w:t>פלורנטין</w:t>
      </w:r>
      <w:r>
        <w:rPr>
          <w:rFonts w:ascii="Century" w:hAnsi="Century" w:eastAsia="Century" w:cs="Century"/>
          <w:szCs w:val="22"/>
          <w:rtl w:val="true"/>
        </w:rPr>
        <w:t xml:space="preserve"> </w:t>
      </w:r>
      <w:r>
        <w:rPr>
          <w:rFonts w:cs="Miriam" w:ascii="Century" w:hAnsi="Century"/>
          <w:szCs w:val="22"/>
        </w:rPr>
        <w:t>1</w:t>
      </w:r>
      <w:r>
        <w:rPr>
          <w:rFonts w:cs="Century" w:ascii="Century" w:hAnsi="Century"/>
          <w:rtl w:val="true"/>
        </w:rPr>
        <w:t xml:space="preserve">, </w:t>
      </w:r>
      <w:r>
        <w:rPr>
          <w:rFonts w:ascii="Century" w:hAnsi="Century" w:cs="Century"/>
          <w:rtl w:val="true"/>
        </w:rPr>
        <w:t>פעולה שהיתה חלק מפעילותה האלימה של החבורה</w:t>
      </w:r>
      <w:r>
        <w:rPr>
          <w:rFonts w:cs="Century" w:ascii="Century" w:hAnsi="Century"/>
          <w:rtl w:val="true"/>
        </w:rPr>
        <w:t xml:space="preserve">, </w:t>
      </w:r>
      <w:r>
        <w:rPr>
          <w:rFonts w:ascii="Century" w:hAnsi="Century" w:cs="Century"/>
          <w:rtl w:val="true"/>
        </w:rPr>
        <w:t xml:space="preserve">שהמשיב השתתף בה ובמהלכה נעשה שימוש גם באמצעי תקיפה </w:t>
      </w:r>
      <w:r>
        <w:rPr>
          <w:rFonts w:cs="Century" w:ascii="Century" w:hAnsi="Century"/>
          <w:rtl w:val="true"/>
        </w:rPr>
        <w:t>(</w:t>
      </w:r>
      <w:r>
        <w:rPr>
          <w:rFonts w:ascii="Century" w:hAnsi="Century" w:cs="Century"/>
          <w:rtl w:val="true"/>
        </w:rPr>
        <w:t>צינורות הגומי</w:t>
      </w:r>
      <w:r>
        <w:rPr>
          <w:rFonts w:cs="Century" w:ascii="Century" w:hAnsi="Century"/>
          <w:rtl w:val="true"/>
        </w:rPr>
        <w:t xml:space="preserve">) </w:t>
      </w:r>
      <w:r>
        <w:rPr>
          <w:rFonts w:ascii="Century" w:hAnsi="Century" w:cs="Century"/>
          <w:rtl w:val="true"/>
        </w:rPr>
        <w:t>שהביא בעצמו</w:t>
      </w:r>
      <w:r>
        <w:rPr>
          <w:rFonts w:cs="Century" w:ascii="Century" w:hAnsi="Century"/>
          <w:rtl w:val="true"/>
        </w:rPr>
        <w:t xml:space="preserve">, </w:t>
      </w:r>
      <w:r>
        <w:rPr>
          <w:rFonts w:ascii="Century" w:hAnsi="Century" w:cs="Century"/>
          <w:rtl w:val="true"/>
        </w:rPr>
        <w:t>הגם שלא נטען כי המשיב היה מודע כי גולן הביא עמו פטיש בכוונה לעשות בו שימוש פוגעני</w:t>
      </w:r>
      <w:r>
        <w:rPr>
          <w:rFonts w:cs="Century" w:ascii="Century" w:hAnsi="Century"/>
          <w:rtl w:val="true"/>
        </w:rPr>
        <w:t xml:space="preserve">. </w:t>
      </w:r>
      <w:r>
        <w:rPr>
          <w:rFonts w:ascii="Century" w:hAnsi="Century" w:cs="Century"/>
          <w:rtl w:val="true"/>
        </w:rPr>
        <w:t>משנגרמה למתלונן חבלה חמורה</w:t>
      </w:r>
      <w:r>
        <w:rPr>
          <w:rFonts w:cs="Century" w:ascii="Century" w:hAnsi="Century"/>
          <w:rtl w:val="true"/>
        </w:rPr>
        <w:t xml:space="preserve">, </w:t>
      </w:r>
      <w:r>
        <w:rPr>
          <w:rFonts w:ascii="Century" w:hAnsi="Century" w:cs="Century"/>
          <w:rtl w:val="true"/>
        </w:rPr>
        <w:t>גם אם בדרך שלא היתה מתוכננת מראש ועל ידי אחר מבני החבורה</w:t>
      </w:r>
      <w:r>
        <w:rPr>
          <w:rFonts w:cs="Century" w:ascii="Century" w:hAnsi="Century"/>
          <w:rtl w:val="true"/>
        </w:rPr>
        <w:t xml:space="preserve">, </w:t>
      </w:r>
      <w:r>
        <w:rPr>
          <w:rFonts w:ascii="Century" w:hAnsi="Century" w:cs="Century"/>
          <w:rtl w:val="true"/>
        </w:rPr>
        <w:t>יש ליחס גם למשיב אחריות לנזק הקשה שנגרם</w:t>
      </w:r>
      <w:r>
        <w:rPr>
          <w:rFonts w:cs="Century" w:ascii="Century" w:hAnsi="Century"/>
          <w:rtl w:val="true"/>
        </w:rPr>
        <w:t xml:space="preserve">. </w:t>
      </w:r>
      <w:r>
        <w:rPr>
          <w:rFonts w:ascii="Century" w:hAnsi="Century" w:cs="Century"/>
          <w:rtl w:val="true"/>
        </w:rPr>
        <w:t xml:space="preserve">כן הפנתה לכך שמתחם העונש שנקבע בעניינו של המשיב נופל ממתחמי הענישה שנקבעו בעניינם של שלושה מעורבים נוספים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sz w:val="24"/>
          <w:szCs w:val="24"/>
          <w:rtl w:val="true"/>
        </w:rPr>
        <w:t xml:space="preserve"> </w:t>
      </w:r>
      <w:r>
        <w:rPr>
          <w:rFonts w:cs="Century" w:ascii="Century" w:hAnsi="Century"/>
          <w:rtl w:val="true"/>
        </w:rPr>
        <w:t>(</w:t>
      </w:r>
      <w:r>
        <w:rPr>
          <w:rFonts w:ascii="Century" w:hAnsi="Century" w:cs="Century"/>
          <w:rtl w:val="true"/>
        </w:rPr>
        <w:t>דניאל אליישיב</w:t>
      </w:r>
      <w:r>
        <w:rPr>
          <w:rFonts w:cs="Century" w:ascii="Century" w:hAnsi="Century"/>
          <w:rtl w:val="true"/>
        </w:rPr>
        <w:t xml:space="preserve">, </w:t>
      </w:r>
      <w:r>
        <w:rPr>
          <w:rFonts w:ascii="Century" w:hAnsi="Century" w:cs="Century"/>
          <w:rtl w:val="true"/>
        </w:rPr>
        <w:t>רן יצחקי וגדי יחיאלוב</w:t>
      </w:r>
      <w:r>
        <w:rPr>
          <w:rFonts w:cs="Century" w:ascii="Century" w:hAnsi="Century"/>
          <w:rtl w:val="true"/>
        </w:rPr>
        <w:t xml:space="preserve">), </w:t>
      </w:r>
      <w:r>
        <w:rPr>
          <w:rFonts w:ascii="Century" w:hAnsi="Century" w:cs="Century"/>
          <w:rtl w:val="true"/>
        </w:rPr>
        <w:t>אף שחלקו חמור משלהם</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לבסוף טענה המדינה כי עונשו הכולל של המשיב אינו הולם את חומרת האירועים שבהם הורשע ואת העובדה כי לקח חלק באירוע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Fonts w:cs="Century" w:ascii="Century" w:hAnsi="Century"/>
          <w:sz w:val="24"/>
          <w:szCs w:val="24"/>
          <w:rtl w:val="true"/>
        </w:rPr>
        <w:t xml:space="preserve"> </w:t>
      </w:r>
      <w:r>
        <w:rPr>
          <w:rFonts w:ascii="Century" w:hAnsi="Century" w:cs="Century"/>
          <w:rtl w:val="true"/>
        </w:rPr>
        <w:t xml:space="preserve">לאחר שכבר היה מודע לתוצאות החמורות של אירוע </w:t>
      </w:r>
      <w:r>
        <w:rPr>
          <w:rFonts w:ascii="Century" w:hAnsi="Century" w:cs="Miriam"/>
          <w:sz w:val="24"/>
          <w:sz w:val="24"/>
          <w:szCs w:val="24"/>
          <w:rtl w:val="true"/>
        </w:rPr>
        <w:t>רידינג</w:t>
      </w:r>
      <w:r>
        <w:rPr>
          <w:rFonts w:cs="Century" w:ascii="Century" w:hAnsi="Century"/>
          <w:rtl w:val="true"/>
        </w:rPr>
        <w:t xml:space="preserve">, </w:t>
      </w:r>
      <w:r>
        <w:rPr>
          <w:rFonts w:ascii="Century" w:hAnsi="Century" w:cs="Century"/>
          <w:rtl w:val="true"/>
        </w:rPr>
        <w:t>שקדם לו</w:t>
      </w:r>
      <w:r>
        <w:rPr>
          <w:rFonts w:cs="Century" w:ascii="Century" w:hAnsi="Century"/>
          <w:rtl w:val="true"/>
        </w:rPr>
        <w:t xml:space="preserve">. </w:t>
      </w:r>
      <w:r>
        <w:rPr>
          <w:rFonts w:ascii="Century" w:hAnsi="Century" w:cs="Century"/>
          <w:rtl w:val="true"/>
        </w:rPr>
        <w:t>מה גם שנוסף על אירועי האלימות הורשע המשיב גם בעבירות הסתה</w:t>
      </w:r>
      <w:r>
        <w:rPr>
          <w:rFonts w:cs="Century" w:ascii="Century" w:hAnsi="Century"/>
          <w:rtl w:val="true"/>
        </w:rPr>
        <w:t xml:space="preserve">. </w:t>
      </w:r>
      <w:r>
        <w:rPr>
          <w:rFonts w:ascii="Century" w:hAnsi="Century" w:cs="Century"/>
          <w:rtl w:val="true"/>
        </w:rPr>
        <w:t>נוסף על כך טענה כי משהוברר כי גם בסיומו של ההליך המשיב לא נטל אחריות מלאה על מעשיו</w:t>
      </w:r>
      <w:r>
        <w:rPr>
          <w:rFonts w:cs="Century" w:ascii="Century" w:hAnsi="Century"/>
          <w:rtl w:val="true"/>
        </w:rPr>
        <w:t xml:space="preserve">, </w:t>
      </w:r>
      <w:r>
        <w:rPr>
          <w:rFonts w:ascii="Century" w:hAnsi="Century" w:cs="Century"/>
          <w:rtl w:val="true"/>
        </w:rPr>
        <w:t>העונש צריך היה ליתן ביטוי לשיקולי הרתעת הרבים והיחיד</w:t>
      </w:r>
      <w:r>
        <w:rPr>
          <w:rFonts w:cs="Century" w:ascii="Century" w:hAnsi="Century"/>
          <w:rtl w:val="true"/>
        </w:rPr>
        <w:t xml:space="preserve">. </w:t>
      </w:r>
      <w:r>
        <w:rPr>
          <w:rFonts w:ascii="Century" w:hAnsi="Century" w:cs="Century"/>
          <w:rtl w:val="true"/>
        </w:rPr>
        <w:t>כן טענה כי בית המשפט שגה בכך שהורה על הרחקת המשיב ממגרשי כדורגל לתקופה קצרה מהתקופה המקסימלית ואף קבע כי עונש זה יימנה רטרואקטיבית מיום מעצרו</w:t>
      </w:r>
      <w:r>
        <w:rPr>
          <w:rFonts w:cs="Century" w:ascii="Century" w:hAnsi="Century"/>
          <w:rtl w:val="true"/>
        </w:rPr>
        <w:t xml:space="preserve">, </w:t>
      </w:r>
      <w:r>
        <w:rPr>
          <w:rFonts w:ascii="Century" w:hAnsi="Century" w:cs="Century"/>
          <w:rtl w:val="true"/>
        </w:rPr>
        <w:t>שתימנה בה אף תקופת מאסרו</w:t>
      </w:r>
      <w:r>
        <w:rPr>
          <w:rFonts w:cs="Century" w:ascii="Century" w:hAnsi="Century"/>
          <w:rtl w:val="true"/>
        </w:rPr>
        <w:t xml:space="preserve">, </w:t>
      </w:r>
      <w:r>
        <w:rPr>
          <w:rFonts w:ascii="Century" w:hAnsi="Century" w:cs="Century"/>
          <w:rtl w:val="true"/>
        </w:rPr>
        <w:t>וזאת בשונה מהקביעות בעניינם של מעורבים אחרים שנדונו להרחקה מקסימלית שתחל עם שחרורם ממאסר</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tl w:val="true"/>
        </w:rPr>
        <w:t>המשיב</w:t>
      </w:r>
      <w:r>
        <w:rPr>
          <w:rFonts w:eastAsia="Arial TUR;Arial" w:cs="Arial TUR;Arial"/>
          <w:rtl w:val="true"/>
        </w:rPr>
        <w:t xml:space="preserve"> </w:t>
      </w:r>
      <w:r>
        <w:rPr>
          <w:rtl w:val="true"/>
        </w:rPr>
        <w:t>התנגד</w:t>
      </w:r>
      <w:r>
        <w:rPr>
          <w:rFonts w:eastAsia="Arial TUR;Arial" w:cs="Arial TUR;Arial"/>
          <w:rtl w:val="true"/>
        </w:rPr>
        <w:t xml:space="preserve"> </w:t>
      </w:r>
      <w:r>
        <w:rPr>
          <w:rtl w:val="true"/>
        </w:rPr>
        <w:t>לערעור</w:t>
      </w:r>
      <w:r>
        <w:rPr>
          <w:rFonts w:eastAsia="Arial TUR;Arial" w:cs="Arial TUR;Arial"/>
          <w:rtl w:val="true"/>
        </w:rPr>
        <w:t xml:space="preserve"> </w:t>
      </w:r>
      <w:r>
        <w:rPr>
          <w:rtl w:val="true"/>
        </w:rPr>
        <w:t>ולהחמרה</w:t>
      </w:r>
      <w:r>
        <w:rPr>
          <w:rFonts w:eastAsia="Arial TUR;Arial" w:cs="Arial TUR;Arial"/>
          <w:rtl w:val="true"/>
        </w:rPr>
        <w:t xml:space="preserve"> </w:t>
      </w:r>
      <w:r>
        <w:rPr>
          <w:rtl w:val="true"/>
        </w:rPr>
        <w:t>בענישה</w:t>
      </w:r>
      <w:r>
        <w:rPr>
          <w:rtl w:val="true"/>
        </w:rPr>
        <w:t xml:space="preserve">. </w:t>
      </w:r>
      <w:r>
        <w:rPr>
          <w:rtl w:val="true"/>
        </w:rPr>
        <w:t>לשיטתו</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דייק</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משהתייחס</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הספציפיות</w:t>
      </w:r>
      <w:r>
        <w:rPr>
          <w:rFonts w:eastAsia="Arial TUR;Arial" w:cs="Arial TUR;Arial"/>
          <w:rtl w:val="true"/>
        </w:rPr>
        <w:t xml:space="preserve"> </w:t>
      </w:r>
      <w:r>
        <w:rPr>
          <w:rtl w:val="true"/>
        </w:rPr>
        <w:t>הנוגעות</w:t>
      </w:r>
      <w:r>
        <w:rPr>
          <w:rFonts w:eastAsia="Arial TUR;Arial" w:cs="Arial TUR;Arial"/>
          <w:rtl w:val="true"/>
        </w:rPr>
        <w:t xml:space="preserve"> </w:t>
      </w:r>
      <w:r>
        <w:rPr>
          <w:rtl w:val="true"/>
        </w:rPr>
        <w:t>לעניינו</w:t>
      </w:r>
      <w:r>
        <w:rPr>
          <w:rtl w:val="true"/>
        </w:rPr>
        <w:t xml:space="preserve">, </w:t>
      </w:r>
      <w:r>
        <w:rPr>
          <w:rtl w:val="true"/>
        </w:rPr>
        <w:t>ובייחוד</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ולכך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השתמש</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קר</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לנסיבותיו</w:t>
      </w:r>
      <w:r>
        <w:rPr>
          <w:rFonts w:eastAsia="Arial TUR;Arial" w:cs="Arial TUR;Arial"/>
          <w:rtl w:val="true"/>
        </w:rPr>
        <w:t xml:space="preserve"> </w:t>
      </w:r>
      <w:r>
        <w:rPr>
          <w:rtl w:val="true"/>
        </w:rPr>
        <w:t>האישיות</w:t>
      </w:r>
      <w:r>
        <w:rPr>
          <w:rFonts w:eastAsia="Arial TUR;Arial" w:cs="Arial TUR;Arial"/>
          <w:rtl w:val="true"/>
        </w:rPr>
        <w:t xml:space="preserve"> </w:t>
      </w:r>
      <w:r>
        <w:rPr>
          <w:rtl w:val="true"/>
        </w:rPr>
        <w:t>ובהן</w:t>
      </w:r>
      <w:r>
        <w:rPr>
          <w:rFonts w:eastAsia="Arial TUR;Arial" w:cs="Arial TUR;Arial"/>
          <w:rtl w:val="true"/>
        </w:rPr>
        <w:t xml:space="preserve"> </w:t>
      </w:r>
      <w:r>
        <w:rPr>
          <w:rtl w:val="true"/>
        </w:rPr>
        <w:t>גילו</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והנסיבות</w:t>
      </w:r>
      <w:r>
        <w:rPr>
          <w:rFonts w:eastAsia="Arial TUR;Arial" w:cs="Arial TUR;Arial"/>
          <w:rtl w:val="true"/>
        </w:rPr>
        <w:t xml:space="preserve"> </w:t>
      </w:r>
      <w:r>
        <w:rPr>
          <w:rtl w:val="true"/>
        </w:rPr>
        <w:t>בעטיין</w:t>
      </w:r>
      <w:r>
        <w:rPr>
          <w:rFonts w:eastAsia="Arial TUR;Arial" w:cs="Arial TUR;Arial"/>
          <w:rtl w:val="true"/>
        </w:rPr>
        <w:t xml:space="preserve"> </w:t>
      </w:r>
      <w:r>
        <w:rPr>
          <w:rtl w:val="true"/>
        </w:rPr>
        <w:t>הגיע</w:t>
      </w:r>
      <w:r>
        <w:rPr>
          <w:rFonts w:eastAsia="Arial TUR;Arial" w:cs="Arial TUR;Arial"/>
          <w:rtl w:val="true"/>
        </w:rPr>
        <w:t xml:space="preserve"> </w:t>
      </w:r>
      <w:r>
        <w:rPr>
          <w:rtl w:val="true"/>
        </w:rPr>
        <w:t>לחברות</w:t>
      </w:r>
      <w:r>
        <w:rPr>
          <w:rFonts w:eastAsia="Arial TUR;Arial" w:cs="Arial TUR;Arial"/>
          <w:rtl w:val="true"/>
        </w:rPr>
        <w:t xml:space="preserve"> </w:t>
      </w:r>
      <w:r>
        <w:rPr>
          <w:rtl w:val="true"/>
        </w:rPr>
        <w:t>בארגון</w:t>
      </w:r>
      <w:r>
        <w:rPr>
          <w:rtl w:val="true"/>
        </w:rPr>
        <w:t xml:space="preserve">. </w:t>
      </w:r>
      <w:r>
        <w:rPr>
          <w:rtl w:val="true"/>
        </w:rPr>
        <w:t>עוד</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בא</w:t>
      </w:r>
      <w:r>
        <w:rPr>
          <w:rtl w:val="true"/>
        </w:rPr>
        <w:t>-</w:t>
      </w:r>
      <w:r>
        <w:rPr>
          <w:rtl w:val="true"/>
        </w:rPr>
        <w:t>כוחו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בשלה</w:t>
      </w:r>
      <w:r>
        <w:rPr>
          <w:rFonts w:eastAsia="Arial TUR;Arial" w:cs="Arial TUR;Arial"/>
          <w:rtl w:val="true"/>
        </w:rPr>
        <w:t xml:space="preserve"> </w:t>
      </w:r>
      <w:r>
        <w:rPr>
          <w:rtl w:val="true"/>
        </w:rPr>
        <w:t>במשיב</w:t>
      </w:r>
      <w:r>
        <w:rPr>
          <w:rFonts w:eastAsia="Arial TUR;Arial" w:cs="Arial TUR;Arial"/>
          <w:rtl w:val="true"/>
        </w:rPr>
        <w:t xml:space="preserve"> </w:t>
      </w:r>
      <w:r>
        <w:rPr>
          <w:rtl w:val="true"/>
        </w:rPr>
        <w:t>ההבנה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לשלם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ולכן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משך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שהגיש</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אחריות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ועושה</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אמיתי</w:t>
      </w:r>
      <w:r>
        <w:rPr>
          <w:rFonts w:eastAsia="Arial TUR;Arial" w:cs="Arial TUR;Arial"/>
          <w:rtl w:val="true"/>
        </w:rPr>
        <w:t xml:space="preserve"> </w:t>
      </w:r>
      <w:r>
        <w:rPr>
          <w:rtl w:val="true"/>
        </w:rPr>
        <w:t>בחייו</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sz w:val="24"/>
          <w:szCs w:val="24"/>
        </w:rPr>
      </w:pPr>
      <w:r>
        <w:rPr>
          <w:rFonts w:ascii="Century" w:hAnsi="Century" w:cs="Miriam"/>
          <w:sz w:val="24"/>
          <w:sz w:val="24"/>
          <w:szCs w:val="24"/>
          <w:rtl w:val="true"/>
        </w:rPr>
        <w:t>דיון</w:t>
      </w:r>
      <w:r>
        <w:rPr>
          <w:rFonts w:ascii="Century" w:hAnsi="Century" w:eastAsia="Century" w:cs="Century"/>
          <w:sz w:val="24"/>
          <w:sz w:val="24"/>
          <w:szCs w:val="24"/>
          <w:rtl w:val="true"/>
        </w:rPr>
        <w:t xml:space="preserve"> </w:t>
      </w:r>
      <w:r>
        <w:rPr>
          <w:rFonts w:ascii="Century" w:hAnsi="Century" w:cs="Miriam"/>
          <w:sz w:val="24"/>
          <w:sz w:val="24"/>
          <w:szCs w:val="24"/>
          <w:rtl w:val="true"/>
        </w:rPr>
        <w:t>והכרעה</w:t>
      </w:r>
    </w:p>
    <w:p>
      <w:pPr>
        <w:pStyle w:val="Ruller41"/>
        <w:spacing w:lineRule="auto" w:line="240"/>
        <w:ind w:end="0"/>
        <w:jc w:val="both"/>
        <w:rPr>
          <w:rFonts w:ascii="Century" w:hAnsi="Century" w:cs="Miriam"/>
          <w:sz w:val="24"/>
          <w:szCs w:val="24"/>
        </w:rPr>
      </w:pPr>
      <w:r>
        <w:rPr>
          <w:rFonts w:cs="Miriam" w:ascii="Century" w:hAnsi="Century"/>
          <w:sz w:val="24"/>
          <w:szCs w:val="24"/>
          <w:rtl w:val="true"/>
        </w:rPr>
      </w:r>
    </w:p>
    <w:p>
      <w:pPr>
        <w:pStyle w:val="Ruller41"/>
        <w:ind w:end="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 xml:space="preserve">בפסק דיננו הקודם בפרשה זו עמד חברי השופט </w:t>
      </w:r>
      <w:r>
        <w:rPr>
          <w:rFonts w:ascii="Century" w:hAnsi="Century" w:cs="Miriam"/>
          <w:sz w:val="24"/>
          <w:sz w:val="24"/>
          <w:szCs w:val="24"/>
          <w:rtl w:val="true"/>
        </w:rPr>
        <w:t>נ</w:t>
      </w:r>
      <w:r>
        <w:rPr>
          <w:rFonts w:cs="Miriam" w:ascii="Century" w:hAnsi="Century"/>
          <w:sz w:val="24"/>
          <w:szCs w:val="24"/>
          <w:rtl w:val="true"/>
        </w:rPr>
        <w:t xml:space="preserve">' </w:t>
      </w:r>
      <w:r>
        <w:rPr>
          <w:rFonts w:ascii="Century" w:hAnsi="Century" w:cs="Miriam"/>
          <w:sz w:val="24"/>
          <w:sz w:val="24"/>
          <w:szCs w:val="24"/>
          <w:rtl w:val="true"/>
        </w:rPr>
        <w:t>סולברג</w:t>
      </w:r>
      <w:r>
        <w:rPr>
          <w:rFonts w:ascii="Century" w:hAnsi="Century" w:cs="Century"/>
          <w:rtl w:val="true"/>
        </w:rPr>
        <w:t xml:space="preserve"> על חומרת המעשים ומאפייניהם הייחודים בשל ביצועם כחלק מארגון שחבריו אחזו בתפיסות גזעניות ומלאות בשנאת האחר וחתרו בפועל לממשן בדרכים אלימות ובמעשים שאך בנס לא עלו בחיי אדם</w:t>
      </w:r>
      <w:r>
        <w:rPr>
          <w:rFonts w:cs="Century" w:ascii="Century" w:hAnsi="Century"/>
          <w:rtl w:val="true"/>
        </w:rPr>
        <w:t xml:space="preserve">, </w:t>
      </w:r>
      <w:r>
        <w:rPr>
          <w:rFonts w:ascii="Century" w:hAnsi="Century" w:cs="Century"/>
          <w:rtl w:val="true"/>
        </w:rPr>
        <w:t>אך לא היו רחוקים מכך</w:t>
      </w:r>
      <w:r>
        <w:rPr>
          <w:rFonts w:cs="Century" w:ascii="Century" w:hAnsi="Century"/>
          <w:rtl w:val="true"/>
        </w:rPr>
        <w:t xml:space="preserve">. </w:t>
      </w:r>
      <w:r>
        <w:rPr>
          <w:rFonts w:ascii="Century" w:hAnsi="Century" w:cs="Century"/>
          <w:rtl w:val="true"/>
        </w:rPr>
        <w:t>והכל סביב אהדתם לקבוצת כדורגל מסויימת</w:t>
      </w:r>
      <w:r>
        <w:rPr>
          <w:rFonts w:cs="Century" w:ascii="Century" w:hAnsi="Century"/>
          <w:rtl w:val="true"/>
        </w:rPr>
        <w:t xml:space="preserve">, </w:t>
      </w:r>
      <w:r>
        <w:rPr>
          <w:rFonts w:ascii="Century" w:hAnsi="Century" w:cs="Century"/>
          <w:rtl w:val="true"/>
        </w:rPr>
        <w:t>אהדה שלתוכה יצקו תכנים של שנאה</w:t>
      </w:r>
      <w:r>
        <w:rPr>
          <w:rFonts w:cs="Century" w:ascii="Century" w:hAnsi="Century"/>
          <w:rtl w:val="true"/>
        </w:rPr>
        <w:t xml:space="preserve">, </w:t>
      </w:r>
      <w:r>
        <w:rPr>
          <w:rFonts w:ascii="Century" w:hAnsi="Century" w:cs="Century"/>
          <w:rtl w:val="true"/>
        </w:rPr>
        <w:t xml:space="preserve">גזענות ואלימות הרחוקים מרחק של יום וליל מהתנהגות </w:t>
      </w:r>
      <w:r>
        <w:rPr>
          <w:rFonts w:cs="Century" w:ascii="Century" w:hAnsi="Century"/>
          <w:rtl w:val="true"/>
        </w:rPr>
        <w:t>"</w:t>
      </w:r>
      <w:r>
        <w:rPr>
          <w:rFonts w:ascii="Century" w:hAnsi="Century" w:cs="Century"/>
          <w:rtl w:val="true"/>
        </w:rPr>
        <w:t>ספורטיבית</w:t>
      </w:r>
      <w:r>
        <w:rPr>
          <w:rFonts w:cs="Century" w:ascii="Century" w:hAnsi="Century"/>
          <w:rtl w:val="true"/>
        </w:rPr>
        <w:t xml:space="preserve">". </w:t>
      </w:r>
      <w:r>
        <w:rPr>
          <w:rFonts w:ascii="Century" w:hAnsi="Century" w:cs="Century"/>
          <w:rtl w:val="true"/>
        </w:rPr>
        <w:t>התקבצותם יחד – התקבצות מאורגנת</w:t>
      </w:r>
      <w:r>
        <w:rPr>
          <w:rFonts w:cs="Century" w:ascii="Century" w:hAnsi="Century"/>
          <w:rtl w:val="true"/>
        </w:rPr>
        <w:t xml:space="preserve">, </w:t>
      </w:r>
      <w:r>
        <w:rPr>
          <w:rFonts w:ascii="Century" w:hAnsi="Century" w:cs="Century"/>
          <w:rtl w:val="true"/>
        </w:rPr>
        <w:t>שבסיסה מובנה</w:t>
      </w:r>
      <w:r>
        <w:rPr>
          <w:rFonts w:cs="Century" w:ascii="Century" w:hAnsi="Century"/>
          <w:rtl w:val="true"/>
        </w:rPr>
        <w:t xml:space="preserve">, </w:t>
      </w:r>
      <w:r>
        <w:rPr>
          <w:rFonts w:ascii="Century" w:hAnsi="Century" w:cs="Century"/>
          <w:rtl w:val="true"/>
        </w:rPr>
        <w:t>היררכי וקבוע – ופעולתם המשותפת דמתה לפעילות גיס מאורגן</w:t>
      </w:r>
      <w:r>
        <w:rPr>
          <w:rFonts w:cs="Century" w:ascii="Century" w:hAnsi="Century"/>
          <w:rtl w:val="true"/>
        </w:rPr>
        <w:t xml:space="preserve">, </w:t>
      </w:r>
      <w:r>
        <w:rPr>
          <w:rFonts w:ascii="Century" w:hAnsi="Century" w:cs="Century"/>
          <w:rtl w:val="true"/>
        </w:rPr>
        <w:t>שיש לו מנהיגים ואנשי ביצוע</w:t>
      </w:r>
      <w:r>
        <w:rPr>
          <w:rFonts w:cs="Century" w:ascii="Century" w:hAnsi="Century"/>
          <w:rtl w:val="true"/>
        </w:rPr>
        <w:t xml:space="preserve">, </w:t>
      </w:r>
      <w:r>
        <w:rPr>
          <w:rFonts w:ascii="Century" w:hAnsi="Century" w:cs="Century"/>
          <w:rtl w:val="true"/>
        </w:rPr>
        <w:t>שאוסף מידע על יריביו</w:t>
      </w:r>
      <w:r>
        <w:rPr>
          <w:rFonts w:cs="Century" w:ascii="Century" w:hAnsi="Century"/>
          <w:rtl w:val="true"/>
        </w:rPr>
        <w:t xml:space="preserve">, </w:t>
      </w:r>
      <w:r>
        <w:rPr>
          <w:rFonts w:ascii="Century" w:hAnsi="Century" w:cs="Century"/>
          <w:rtl w:val="true"/>
        </w:rPr>
        <w:t>אוהדי קבוצות יריבות</w:t>
      </w:r>
      <w:r>
        <w:rPr>
          <w:rFonts w:cs="Century" w:ascii="Century" w:hAnsi="Century"/>
          <w:rtl w:val="true"/>
        </w:rPr>
        <w:t xml:space="preserve">, </w:t>
      </w:r>
      <w:r>
        <w:rPr>
          <w:rFonts w:ascii="Century" w:hAnsi="Century" w:cs="Century"/>
          <w:rtl w:val="true"/>
        </w:rPr>
        <w:t>וסוחף את חבריו לפעילות אלימה משותפת</w:t>
      </w:r>
      <w:r>
        <w:rPr>
          <w:rFonts w:cs="Century" w:ascii="Century" w:hAnsi="Century"/>
          <w:rtl w:val="true"/>
        </w:rPr>
        <w:t xml:space="preserve">. </w:t>
      </w:r>
      <w:r>
        <w:rPr>
          <w:rFonts w:ascii="Century" w:hAnsi="Century" w:cs="Century"/>
          <w:rtl w:val="true"/>
        </w:rPr>
        <w:t>על כוחה ומשמעותה של פעולה במסגרת זו עמד חברי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רצים</w:t>
      </w:r>
      <w:r>
        <w:rPr>
          <w:rFonts w:eastAsia="Arial TUR;Arial" w:cs="Arial TUR;Arial"/>
          <w:rtl w:val="true"/>
        </w:rPr>
        <w:t xml:space="preserve"> </w:t>
      </w:r>
      <w:r>
        <w:rPr>
          <w:rtl w:val="true"/>
        </w:rPr>
        <w:t>ברחובה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עיר</w:t>
      </w:r>
      <w:r>
        <w:rPr>
          <w:rtl w:val="true"/>
        </w:rPr>
        <w:t xml:space="preserve">, </w:t>
      </w:r>
      <w:r>
        <w:rPr>
          <w:rtl w:val="true"/>
        </w:rPr>
        <w:t>מצויידים</w:t>
      </w:r>
      <w:r>
        <w:rPr>
          <w:rFonts w:eastAsia="Arial TUR;Arial" w:cs="Arial TUR;Arial"/>
          <w:rtl w:val="true"/>
        </w:rPr>
        <w:t xml:space="preserve"> </w:t>
      </w:r>
      <w:r>
        <w:rPr>
          <w:rtl w:val="true"/>
        </w:rPr>
        <w:t>בכלי</w:t>
      </w:r>
      <w:r>
        <w:rPr>
          <w:rFonts w:eastAsia="Arial TUR;Arial" w:cs="Arial TUR;Arial"/>
          <w:rtl w:val="true"/>
        </w:rPr>
        <w:t xml:space="preserve"> </w:t>
      </w:r>
      <w:r>
        <w:rPr>
          <w:rtl w:val="true"/>
        </w:rPr>
        <w:t>משחית</w:t>
      </w:r>
      <w:r>
        <w:rPr>
          <w:rtl w:val="true"/>
        </w:rPr>
        <w:t xml:space="preserve">, </w:t>
      </w:r>
      <w:r>
        <w:rPr>
          <w:rtl w:val="true"/>
        </w:rPr>
        <w:t>חדורי</w:t>
      </w:r>
      <w:r>
        <w:rPr>
          <w:rFonts w:eastAsia="Arial TUR;Arial" w:cs="Arial TUR;Arial"/>
          <w:rtl w:val="true"/>
        </w:rPr>
        <w:t xml:space="preserve"> </w:t>
      </w:r>
      <w:r>
        <w:rPr>
          <w:rtl w:val="true"/>
        </w:rPr>
        <w:t>קרב</w:t>
      </w:r>
      <w:r>
        <w:rPr>
          <w:rtl w:val="true"/>
        </w:rPr>
        <w:t xml:space="preserve">, </w:t>
      </w:r>
      <w:r>
        <w:rPr>
          <w:rtl w:val="true"/>
        </w:rPr>
        <w:t>לפגוע</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אוהד</w:t>
      </w:r>
      <w:r>
        <w:rPr>
          <w:rFonts w:eastAsia="Arial TUR;Arial" w:cs="Arial TUR;Arial"/>
          <w:rtl w:val="true"/>
        </w:rPr>
        <w:t xml:space="preserve"> </w:t>
      </w:r>
      <w:r>
        <w:rPr>
          <w:rtl w:val="true"/>
        </w:rPr>
        <w:t>'</w:t>
      </w:r>
      <w:r>
        <w:rPr>
          <w:rtl w:val="true"/>
        </w:rPr>
        <w:t>יריב</w:t>
      </w:r>
      <w:r>
        <w:rPr>
          <w:rtl w:val="true"/>
        </w:rPr>
        <w:t xml:space="preserve">' </w:t>
      </w:r>
      <w:r>
        <w:rPr>
          <w:rtl w:val="true"/>
        </w:rPr>
        <w:t>שיקרה</w:t>
      </w:r>
      <w:r>
        <w:rPr>
          <w:rFonts w:eastAsia="Arial TUR;Arial" w:cs="Arial TUR;Arial"/>
          <w:rtl w:val="true"/>
        </w:rPr>
        <w:t xml:space="preserve"> </w:t>
      </w:r>
      <w:r>
        <w:rPr>
          <w:rtl w:val="true"/>
        </w:rPr>
        <w:t>בדרכם</w:t>
      </w:r>
      <w:r>
        <w:rPr>
          <w:rtl w:val="true"/>
        </w:rPr>
        <w:t xml:space="preserve">. </w:t>
      </w:r>
      <w:r>
        <w:rPr>
          <w:rtl w:val="true"/>
        </w:rPr>
        <w:t>יחיד</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עוצר</w:t>
      </w:r>
      <w:r>
        <w:rPr>
          <w:rtl w:val="true"/>
        </w:rPr>
        <w:t xml:space="preserve">, </w:t>
      </w:r>
      <w:r>
        <w:rPr>
          <w:rtl w:val="true"/>
        </w:rPr>
        <w:t>מפחד</w:t>
      </w:r>
      <w:r>
        <w:rPr>
          <w:rtl w:val="true"/>
        </w:rPr>
        <w:t xml:space="preserve">, </w:t>
      </w:r>
      <w:r>
        <w:rPr>
          <w:rtl w:val="true"/>
        </w:rPr>
        <w:t>חושב</w:t>
      </w:r>
      <w:r>
        <w:rPr>
          <w:rFonts w:eastAsia="Arial TUR;Arial" w:cs="Arial TUR;Arial"/>
          <w:rtl w:val="true"/>
        </w:rPr>
        <w:t xml:space="preserve"> </w:t>
      </w:r>
      <w:r>
        <w:rPr>
          <w:rtl w:val="true"/>
        </w:rPr>
        <w:t>מסתייג</w:t>
      </w:r>
      <w:r>
        <w:rPr>
          <w:rtl w:val="true"/>
        </w:rPr>
        <w:t xml:space="preserve">; </w:t>
      </w:r>
      <w:r>
        <w:rPr>
          <w:rtl w:val="true"/>
        </w:rPr>
        <w:t>במסגרת</w:t>
      </w:r>
      <w:r>
        <w:rPr>
          <w:rFonts w:eastAsia="Arial TUR;Arial" w:cs="Arial TUR;Arial"/>
          <w:rtl w:val="true"/>
        </w:rPr>
        <w:t xml:space="preserve">  </w:t>
      </w:r>
      <w:r>
        <w:rPr>
          <w:rtl w:val="true"/>
        </w:rPr>
        <w:t>הקבוצה</w:t>
      </w:r>
      <w:r>
        <w:rPr>
          <w:rtl w:val="true"/>
        </w:rPr>
        <w:t xml:space="preserve">, </w:t>
      </w:r>
      <w:r>
        <w:rPr>
          <w:rtl w:val="true"/>
        </w:rPr>
        <w:t>גברה</w:t>
      </w:r>
      <w:r>
        <w:rPr>
          <w:rFonts w:eastAsia="Arial TUR;Arial" w:cs="Arial TUR;Arial"/>
          <w:rtl w:val="true"/>
        </w:rPr>
        <w:t xml:space="preserve"> </w:t>
      </w:r>
      <w:r>
        <w:rPr>
          <w:rtl w:val="true"/>
        </w:rPr>
        <w:t>התעוזה</w:t>
      </w:r>
      <w:r>
        <w:rPr>
          <w:rtl w:val="true"/>
        </w:rPr>
        <w:t xml:space="preserve">, </w:t>
      </w:r>
      <w:r>
        <w:rPr>
          <w:rtl w:val="true"/>
        </w:rPr>
        <w:t>הפחד</w:t>
      </w:r>
      <w:r>
        <w:rPr>
          <w:rFonts w:eastAsia="Arial TUR;Arial" w:cs="Arial TUR;Arial"/>
          <w:rtl w:val="true"/>
        </w:rPr>
        <w:t xml:space="preserve"> </w:t>
      </w:r>
      <w:r>
        <w:rPr>
          <w:rtl w:val="true"/>
        </w:rPr>
        <w:t>התפוגג</w:t>
      </w:r>
      <w:r>
        <w:rPr>
          <w:rtl w:val="true"/>
        </w:rPr>
        <w:t xml:space="preserve">, </w:t>
      </w:r>
      <w:r>
        <w:rPr>
          <w:rtl w:val="true"/>
        </w:rPr>
        <w:t>השכל</w:t>
      </w:r>
      <w:r>
        <w:rPr>
          <w:rFonts w:eastAsia="Arial TUR;Arial" w:cs="Arial TUR;Arial"/>
          <w:rtl w:val="true"/>
        </w:rPr>
        <w:t xml:space="preserve"> </w:t>
      </w:r>
      <w:r>
        <w:rPr>
          <w:rtl w:val="true"/>
        </w:rPr>
        <w:t>נאלם</w:t>
      </w:r>
      <w:r>
        <w:rPr>
          <w:rFonts w:eastAsia="Arial TUR;Arial" w:cs="Arial TUR;Arial"/>
          <w:rtl w:val="true"/>
        </w:rPr>
        <w:t xml:space="preserve"> </w:t>
      </w:r>
      <w:r>
        <w:rPr>
          <w:rtl w:val="true"/>
        </w:rPr>
        <w:t>דום</w:t>
      </w:r>
      <w:r>
        <w:rPr>
          <w:rtl w:val="true"/>
        </w:rPr>
        <w:t xml:space="preserve">. </w:t>
      </w:r>
      <w:r>
        <w:rPr>
          <w:rtl w:val="true"/>
        </w:rPr>
        <w:t>הם</w:t>
      </w:r>
      <w:r>
        <w:rPr>
          <w:rFonts w:eastAsia="Arial TUR;Arial" w:cs="Arial TUR;Arial"/>
          <w:rtl w:val="true"/>
        </w:rPr>
        <w:t xml:space="preserve"> </w:t>
      </w:r>
      <w:r>
        <w:rPr>
          <w:rtl w:val="true"/>
        </w:rPr>
        <w:t>נסחפו</w:t>
      </w:r>
      <w:r>
        <w:rPr>
          <w:rtl w:val="true"/>
        </w:rPr>
        <w:t xml:space="preserve">, </w:t>
      </w:r>
      <w:r>
        <w:rPr>
          <w:rtl w:val="true"/>
        </w:rPr>
        <w:t>התלהטו</w:t>
      </w:r>
      <w:r>
        <w:rPr>
          <w:rFonts w:eastAsia="Arial TUR;Arial" w:cs="Arial TUR;Arial"/>
          <w:rtl w:val="true"/>
        </w:rPr>
        <w:t xml:space="preserve"> </w:t>
      </w:r>
      <w:r>
        <w:rPr>
          <w:rtl w:val="true"/>
        </w:rPr>
        <w:t>והתלכדו</w:t>
      </w:r>
      <w:r>
        <w:rPr>
          <w:rFonts w:eastAsia="Arial TUR;Arial" w:cs="Arial TUR;Arial"/>
          <w:rtl w:val="true"/>
        </w:rPr>
        <w:t xml:space="preserve"> </w:t>
      </w:r>
      <w:r>
        <w:rPr>
          <w:rtl w:val="true"/>
        </w:rPr>
        <w:t>מאחורי</w:t>
      </w:r>
      <w:r>
        <w:rPr>
          <w:rFonts w:eastAsia="Arial TUR;Arial" w:cs="Arial TUR;Arial"/>
          <w:rtl w:val="true"/>
        </w:rPr>
        <w:t xml:space="preserve"> </w:t>
      </w:r>
      <w:r>
        <w:rPr>
          <w:rtl w:val="true"/>
        </w:rPr>
        <w:t>רעיונות</w:t>
      </w:r>
      <w:r>
        <w:rPr>
          <w:rFonts w:eastAsia="Arial TUR;Arial" w:cs="Arial TUR;Arial"/>
          <w:rtl w:val="true"/>
        </w:rPr>
        <w:t xml:space="preserve"> </w:t>
      </w:r>
      <w:r>
        <w:rPr>
          <w:rFonts w:cs="Miriam"/>
          <w:sz w:val="24"/>
          <w:sz w:val="24"/>
          <w:szCs w:val="24"/>
          <w:rtl w:val="true"/>
        </w:rPr>
        <w:t>לה</w:t>
      </w:r>
      <w:r>
        <w:rPr>
          <w:rFonts w:eastAsia="Arial TUR;Arial" w:cs="Arial TUR;Arial"/>
          <w:sz w:val="24"/>
          <w:sz w:val="24"/>
          <w:szCs w:val="24"/>
          <w:rtl w:val="true"/>
        </w:rPr>
        <w:t xml:space="preserve"> </w:t>
      </w:r>
      <w:r>
        <w:rPr>
          <w:rFonts w:cs="Miriam"/>
          <w:sz w:val="24"/>
          <w:sz w:val="24"/>
          <w:szCs w:val="24"/>
          <w:rtl w:val="true"/>
        </w:rPr>
        <w:t>פמיליה</w:t>
      </w:r>
      <w:r>
        <w:rPr>
          <w:rtl w:val="true"/>
        </w:rPr>
        <w:t xml:space="preserve">, </w:t>
      </w:r>
      <w:r>
        <w:rPr>
          <w:rtl w:val="true"/>
        </w:rPr>
        <w:t>ופעלו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חת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להגשים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מטרותיה</w:t>
      </w:r>
      <w:r>
        <w:rPr>
          <w:rtl w:val="true"/>
        </w:rPr>
        <w:t>".</w:t>
      </w:r>
    </w:p>
    <w:p>
      <w:pPr>
        <w:pStyle w:val="Ruller41"/>
        <w:spacing w:lineRule="auto" w:line="48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בשל כך</w:t>
      </w:r>
      <w:r>
        <w:rPr>
          <w:rFonts w:cs="Century" w:ascii="Century" w:hAnsi="Century"/>
          <w:rtl w:val="true"/>
        </w:rPr>
        <w:t xml:space="preserve">, </w:t>
      </w:r>
      <w:r>
        <w:rPr>
          <w:rFonts w:ascii="Century" w:hAnsi="Century" w:cs="Century"/>
          <w:rtl w:val="true"/>
        </w:rPr>
        <w:t>קבענו כי יש ליתן משקל משמעותי לשיקול הרתעת הרבים ולהטיל עונשים כבדים כביטוי לסלידה ולגינוי חברתי תקיף וחד משמעי כלפי מעשי אלימות מאורגנת</w:t>
      </w:r>
      <w:r>
        <w:rPr>
          <w:rFonts w:cs="Century" w:ascii="Century" w:hAnsi="Century"/>
          <w:rtl w:val="true"/>
        </w:rPr>
        <w:t xml:space="preserve">, </w:t>
      </w:r>
      <w:r>
        <w:rPr>
          <w:rFonts w:ascii="Century" w:hAnsi="Century" w:cs="Century"/>
          <w:rtl w:val="true"/>
        </w:rPr>
        <w:t>לא כל שכן שעה שהם נעשים על רקע אירועי ספורט</w:t>
      </w:r>
      <w:r>
        <w:rPr>
          <w:rFonts w:cs="Century" w:ascii="Century" w:hAnsi="Century"/>
          <w:rtl w:val="true"/>
        </w:rPr>
        <w:t xml:space="preserve">. </w:t>
      </w:r>
      <w:r>
        <w:rPr>
          <w:rFonts w:ascii="Century" w:hAnsi="Century" w:cs="Century"/>
          <w:rtl w:val="true"/>
        </w:rPr>
        <w:t>נסיבה כללית נוספת לחומרה היתה השתתפות ביותר מאירוע אחד</w:t>
      </w:r>
      <w:r>
        <w:rPr>
          <w:rFonts w:cs="Century" w:ascii="Century" w:hAnsi="Century"/>
          <w:rtl w:val="true"/>
        </w:rPr>
        <w:t xml:space="preserve">, </w:t>
      </w:r>
      <w:r>
        <w:rPr>
          <w:rFonts w:ascii="Century" w:hAnsi="Century" w:cs="Century"/>
          <w:rtl w:val="true"/>
        </w:rPr>
        <w:t xml:space="preserve">ובייחוד בשני אירועי </w:t>
      </w:r>
      <w:r>
        <w:rPr>
          <w:rFonts w:ascii="Century" w:hAnsi="Century" w:cs="Miriam"/>
          <w:sz w:val="24"/>
          <w:sz w:val="24"/>
          <w:szCs w:val="24"/>
          <w:rtl w:val="true"/>
        </w:rPr>
        <w:t>פלורנטין</w:t>
      </w:r>
      <w:r>
        <w:rPr>
          <w:rFonts w:cs="Century" w:ascii="Century" w:hAnsi="Century"/>
          <w:rtl w:val="true"/>
        </w:rPr>
        <w:t xml:space="preserve">, </w:t>
      </w:r>
      <w:r>
        <w:rPr>
          <w:rFonts w:ascii="Century" w:hAnsi="Century" w:cs="Century"/>
          <w:rtl w:val="true"/>
        </w:rPr>
        <w:t>שכן יש בכך כדי להעיד על זלזול בחוק ועל פעולה פלילית מודעת ומתוכננת של מעשים שחזרו ונשנו בפער זמנים משמעותי</w:t>
      </w:r>
      <w:r>
        <w:rPr>
          <w:rFonts w:cs="Century" w:ascii="Century" w:hAnsi="Century"/>
          <w:rtl w:val="true"/>
        </w:rPr>
        <w:t xml:space="preserve">. </w:t>
      </w:r>
      <w:r>
        <w:rPr>
          <w:rFonts w:ascii="Century" w:hAnsi="Century" w:cs="Century"/>
          <w:rtl w:val="true"/>
        </w:rPr>
        <w:t>מטעמים אלו מצאנו להחמיר בעונשיהם של מספר מעורבים</w:t>
      </w:r>
      <w:r>
        <w:rPr>
          <w:rFonts w:cs="Century" w:ascii="Century" w:hAnsi="Century"/>
          <w:rtl w:val="true"/>
        </w:rPr>
        <w:t xml:space="preserve">, </w:t>
      </w:r>
      <w:r>
        <w:rPr>
          <w:rFonts w:ascii="Century" w:hAnsi="Century" w:cs="Century"/>
          <w:rtl w:val="true"/>
        </w:rPr>
        <w:t>רובם נעדרי עבר פלילי וכולם נמנו על אנשי הביצוע של הארגון</w:t>
      </w:r>
      <w:r>
        <w:rPr>
          <w:rFonts w:cs="Century" w:ascii="Century" w:hAnsi="Century"/>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Pr>
        <w:t>25</w:t>
      </w:r>
      <w:r>
        <w:rPr>
          <w:rFonts w:cs="Century" w:ascii="Century" w:hAnsi="Century"/>
          <w:rtl w:val="true"/>
        </w:rPr>
        <w:t>.</w:t>
        <w:tab/>
      </w:r>
      <w:r>
        <w:rPr>
          <w:rFonts w:ascii="Century" w:hAnsi="Century" w:cs="Century"/>
          <w:rtl w:val="true"/>
        </w:rPr>
        <w:t>בערעורים הנדונים לפנינו כעת מתקיימת נסיבה כללית נוספת לחומרה שיש להביאה בחשבון בבחינת עונשיהם של המערערים והמשיב</w:t>
      </w:r>
      <w:r>
        <w:rPr>
          <w:rFonts w:cs="Century" w:ascii="Century" w:hAnsi="Century"/>
          <w:rtl w:val="true"/>
        </w:rPr>
        <w:t xml:space="preserve">, </w:t>
      </w:r>
      <w:r>
        <w:rPr>
          <w:rFonts w:ascii="Century" w:hAnsi="Century" w:cs="Century"/>
          <w:rtl w:val="true"/>
        </w:rPr>
        <w:t>והיא נוגעת למיקומו של כל אחד ואחד מן המעורבים בהיררכיה האירגונית</w:t>
      </w:r>
      <w:r>
        <w:rPr>
          <w:rFonts w:cs="Century" w:ascii="Century" w:hAnsi="Century"/>
          <w:rtl w:val="true"/>
        </w:rPr>
        <w:t xml:space="preserve">. </w:t>
      </w:r>
      <w:r>
        <w:rPr>
          <w:rtl w:val="true"/>
        </w:rPr>
        <w:t>מחלקו</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Fonts w:eastAsia="Arial TUR;Arial" w:cs="Arial TUR;Arial"/>
          <w:rtl w:val="true"/>
        </w:rPr>
        <w:t xml:space="preserve"> </w:t>
      </w:r>
      <w:r>
        <w:rPr>
          <w:rtl w:val="true"/>
        </w:rPr>
        <w:t>בתפ</w:t>
      </w:r>
      <w:r>
        <w:rPr>
          <w:rtl w:val="true"/>
        </w:rPr>
        <w:t>"</w:t>
      </w:r>
      <w:r>
        <w:rPr>
          <w:rtl w:val="true"/>
        </w:rPr>
        <w:t>ח</w:t>
      </w:r>
      <w:r>
        <w:rPr>
          <w:rFonts w:eastAsia="Arial TUR;Arial" w:cs="Arial TUR;Arial"/>
          <w:rtl w:val="true"/>
        </w:rPr>
        <w:t xml:space="preserve"> </w:t>
      </w:r>
      <w:r>
        <w:rPr/>
        <w:t>1657-08-16</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w:t>
      </w:r>
      <w:r>
        <w:rPr>
          <w:rtl w:val="true"/>
        </w:rPr>
        <w:t>ת</w:t>
      </w:r>
      <w:r>
        <w:rPr>
          <w:rtl w:val="true"/>
        </w:rPr>
        <w:t>"</w:t>
      </w:r>
      <w:r>
        <w:rPr>
          <w:rtl w:val="true"/>
        </w:rPr>
        <w:t>פ</w:t>
      </w:r>
      <w:r>
        <w:rPr>
          <w:rFonts w:eastAsia="Arial TUR;Arial" w:cs="Arial TUR;Arial"/>
          <w:rtl w:val="true"/>
        </w:rPr>
        <w:t xml:space="preserve"> </w:t>
      </w:r>
      <w:r>
        <w:rPr/>
        <w:t>16291-08-16</w:t>
      </w:r>
      <w:r>
        <w:rPr>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ארגון</w:t>
      </w:r>
      <w:r>
        <w:rPr>
          <w:rFonts w:eastAsia="Arial TUR;Arial" w:cs="Arial TUR;Arial"/>
          <w:rtl w:val="true"/>
        </w:rPr>
        <w:t xml:space="preserve"> </w:t>
      </w:r>
      <w:r>
        <w:rPr>
          <w:rFonts w:cs="Miriam"/>
          <w:sz w:val="24"/>
          <w:sz w:val="24"/>
          <w:szCs w:val="24"/>
          <w:rtl w:val="true"/>
        </w:rPr>
        <w:t>לה</w:t>
      </w:r>
      <w:r>
        <w:rPr>
          <w:rFonts w:eastAsia="Arial TUR;Arial" w:cs="Arial TUR;Arial"/>
          <w:sz w:val="24"/>
          <w:sz w:val="24"/>
          <w:szCs w:val="24"/>
          <w:rtl w:val="true"/>
        </w:rPr>
        <w:t xml:space="preserve"> </w:t>
      </w:r>
      <w:r>
        <w:rPr>
          <w:rFonts w:cs="Miriam"/>
          <w:sz w:val="24"/>
          <w:sz w:val="24"/>
          <w:szCs w:val="24"/>
          <w:rtl w:val="true"/>
        </w:rPr>
        <w:t>פמיליה</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כמערכת</w:t>
      </w:r>
      <w:r>
        <w:rPr>
          <w:rFonts w:eastAsia="Arial TUR;Arial" w:cs="Arial TUR;Arial"/>
          <w:rtl w:val="true"/>
        </w:rPr>
        <w:t xml:space="preserve"> </w:t>
      </w:r>
      <w:r>
        <w:rPr>
          <w:rtl w:val="true"/>
        </w:rPr>
        <w:t>היררכית</w:t>
      </w:r>
      <w:r>
        <w:rPr>
          <w:rFonts w:eastAsia="Arial TUR;Arial" w:cs="Arial TUR;Arial"/>
          <w:rtl w:val="true"/>
        </w:rPr>
        <w:t xml:space="preserve"> </w:t>
      </w:r>
      <w:r>
        <w:rPr>
          <w:rtl w:val="true"/>
        </w:rPr>
        <w:t>ומאורגנת</w:t>
      </w:r>
      <w:r>
        <w:rPr>
          <w:rFonts w:eastAsia="Arial TUR;Arial" w:cs="Arial TUR;Arial"/>
          <w:rtl w:val="true"/>
        </w:rPr>
        <w:t xml:space="preserve"> </w:t>
      </w:r>
      <w:r>
        <w:rPr>
          <w:rtl w:val="true"/>
        </w:rPr>
        <w:t>ובה</w:t>
      </w:r>
      <w:r>
        <w:rPr>
          <w:rFonts w:eastAsia="Arial TUR;Arial" w:cs="Arial TUR;Arial"/>
          <w:rtl w:val="true"/>
        </w:rPr>
        <w:t xml:space="preserve"> </w:t>
      </w:r>
      <w:r>
        <w:rPr>
          <w:rtl w:val="true"/>
        </w:rPr>
        <w:t>שידרת</w:t>
      </w:r>
      <w:r>
        <w:rPr>
          <w:rFonts w:eastAsia="Arial TUR;Arial" w:cs="Arial TUR;Arial"/>
          <w:rtl w:val="true"/>
        </w:rPr>
        <w:t xml:space="preserve"> </w:t>
      </w:r>
      <w:r>
        <w:rPr>
          <w:rtl w:val="true"/>
        </w:rPr>
        <w:t>מנהיגות</w:t>
      </w:r>
      <w:r>
        <w:rPr>
          <w:rFonts w:eastAsia="Arial TUR;Arial" w:cs="Arial TUR;Arial"/>
          <w:rtl w:val="true"/>
        </w:rPr>
        <w:t xml:space="preserve"> </w:t>
      </w:r>
      <w:r>
        <w:rPr>
          <w:rtl w:val="true"/>
        </w:rPr>
        <w:t>ברורה</w:t>
      </w:r>
      <w:r>
        <w:rPr>
          <w:rtl w:val="true"/>
        </w:rPr>
        <w:t xml:space="preserve">. </w:t>
      </w:r>
      <w:r>
        <w:rPr>
          <w:rFonts w:ascii="Century" w:hAnsi="Century" w:cs="Century"/>
          <w:rtl w:val="true"/>
        </w:rPr>
        <w:t>בשונה מעניינם של המערערים בפסק דיננו הקודם</w:t>
      </w:r>
      <w:r>
        <w:rPr>
          <w:rFonts w:cs="Century" w:ascii="Century" w:hAnsi="Century"/>
          <w:rtl w:val="true"/>
        </w:rPr>
        <w:t xml:space="preserve">, </w:t>
      </w:r>
      <w:r>
        <w:rPr>
          <w:rFonts w:ascii="Century" w:hAnsi="Century" w:cs="Century"/>
          <w:rtl w:val="true"/>
        </w:rPr>
        <w:t>שלושה מבין המערערים כאן – בסנו</w:t>
      </w:r>
      <w:r>
        <w:rPr>
          <w:rFonts w:cs="Century" w:ascii="Century" w:hAnsi="Century"/>
          <w:rtl w:val="true"/>
        </w:rPr>
        <w:t xml:space="preserve">, </w:t>
      </w:r>
      <w:r>
        <w:rPr>
          <w:rFonts w:ascii="Century" w:hAnsi="Century" w:cs="Century"/>
          <w:rtl w:val="true"/>
        </w:rPr>
        <w:t>שמעון ונחשון – נמנו על מנהיגי הארגון</w:t>
      </w:r>
      <w:r>
        <w:rPr>
          <w:rtl w:val="true"/>
        </w:rPr>
        <w:t xml:space="preserve">. </w:t>
      </w:r>
      <w:r>
        <w:rPr>
          <w:rtl w:val="true"/>
        </w:rPr>
        <w:t>לעומתם</w:t>
      </w:r>
      <w:r>
        <w:rPr>
          <w:rtl w:val="true"/>
        </w:rPr>
        <w:t xml:space="preserve">, </w:t>
      </w:r>
      <w:r>
        <w:rPr>
          <w:rtl w:val="true"/>
        </w:rPr>
        <w:t>גולן</w:t>
      </w:r>
      <w:r>
        <w:rPr>
          <w:rtl w:val="true"/>
        </w:rPr>
        <w:t xml:space="preserve">, </w:t>
      </w:r>
      <w:r>
        <w:rPr>
          <w:rtl w:val="true"/>
        </w:rPr>
        <w:t>י</w:t>
      </w:r>
      <w:r>
        <w:rPr>
          <w:rtl w:val="true"/>
        </w:rPr>
        <w:t xml:space="preserve">' </w:t>
      </w:r>
      <w:r>
        <w:rPr>
          <w:rtl w:val="true"/>
        </w:rPr>
        <w:t>כ</w:t>
      </w:r>
      <w:r>
        <w:rPr>
          <w:rtl w:val="true"/>
        </w:rPr>
        <w:t xml:space="preserve">' </w:t>
      </w:r>
      <w:r>
        <w:rPr>
          <w:rtl w:val="true"/>
        </w:rPr>
        <w:t>והמשיב</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המערערים</w:t>
      </w:r>
      <w:r>
        <w:rPr>
          <w:rFonts w:eastAsia="Arial TUR;Arial" w:cs="Arial TUR;Arial"/>
          <w:rtl w:val="true"/>
        </w:rPr>
        <w:t xml:space="preserve"> </w:t>
      </w:r>
      <w:r>
        <w:rPr>
          <w:rtl w:val="true"/>
        </w:rPr>
        <w:t>שעניינם</w:t>
      </w:r>
      <w:r>
        <w:rPr>
          <w:rFonts w:eastAsia="Arial TUR;Arial" w:cs="Arial TUR;Arial"/>
          <w:rtl w:val="true"/>
        </w:rPr>
        <w:t xml:space="preserve"> </w:t>
      </w:r>
      <w:r>
        <w:rPr>
          <w:rtl w:val="true"/>
        </w:rPr>
        <w:t>נדון</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דיננו</w:t>
      </w:r>
      <w:r>
        <w:rPr>
          <w:rFonts w:eastAsia="Arial TUR;Arial" w:cs="Arial TUR;Arial"/>
          <w:rtl w:val="true"/>
        </w:rPr>
        <w:t xml:space="preserve"> </w:t>
      </w:r>
      <w:r>
        <w:rPr>
          <w:rtl w:val="true"/>
        </w:rPr>
        <w:t>בעניין</w:t>
      </w:r>
      <w:r>
        <w:rPr>
          <w:rFonts w:eastAsia="Arial TUR;Arial" w:cs="Arial TUR;Arial"/>
          <w:rtl w:val="true"/>
        </w:rPr>
        <w:t xml:space="preserve"> </w:t>
      </w:r>
      <w:r>
        <w:rPr>
          <w:rFonts w:cs="Miriam"/>
          <w:sz w:val="24"/>
          <w:sz w:val="24"/>
          <w:szCs w:val="24"/>
          <w:rtl w:val="true"/>
        </w:rPr>
        <w:t>מנור</w:t>
      </w:r>
      <w:r>
        <w:rPr>
          <w:rtl w:val="true"/>
        </w:rPr>
        <w:t xml:space="preserve">, </w:t>
      </w:r>
      <w:r>
        <w:rPr>
          <w:rtl w:val="true"/>
        </w:rPr>
        <w:t>השתייכו</w:t>
      </w:r>
      <w:r>
        <w:rPr>
          <w:rFonts w:eastAsia="Arial TUR;Arial" w:cs="Arial TUR;Arial"/>
          <w:rtl w:val="true"/>
        </w:rPr>
        <w:t xml:space="preserve"> </w:t>
      </w:r>
      <w:r>
        <w:rPr>
          <w:rtl w:val="true"/>
        </w:rPr>
        <w:t>לדרג</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הביצוע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הארגון</w:t>
      </w:r>
      <w:r>
        <w:rPr>
          <w:rtl w:val="true"/>
        </w:rPr>
        <w:t xml:space="preserve">. </w:t>
      </w:r>
      <w:r>
        <w:rPr>
          <w:rtl w:val="true"/>
        </w:rPr>
        <w:t>נסיבה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ובעלת</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ההולמים</w:t>
      </w:r>
      <w:r>
        <w:rPr>
          <w:rtl w:val="true"/>
        </w:rPr>
        <w:t xml:space="preserve">. </w:t>
      </w:r>
      <w:r>
        <w:rPr>
          <w:rtl w:val="true"/>
        </w:rPr>
        <w:t>מי</w:t>
      </w:r>
      <w:r>
        <w:rPr>
          <w:rFonts w:eastAsia="Arial TUR;Arial" w:cs="Arial TUR;Arial"/>
          <w:rtl w:val="true"/>
        </w:rPr>
        <w:t xml:space="preserve"> </w:t>
      </w:r>
      <w:r>
        <w:rPr>
          <w:rtl w:val="true"/>
        </w:rPr>
        <w:t>שנמנה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שדרת</w:t>
      </w:r>
      <w:r>
        <w:rPr>
          <w:rFonts w:eastAsia="Arial TUR;Arial" w:cs="Arial TUR;Arial"/>
          <w:rtl w:val="true"/>
        </w:rPr>
        <w:t xml:space="preserve"> </w:t>
      </w:r>
      <w:r>
        <w:rPr>
          <w:rtl w:val="true"/>
        </w:rPr>
        <w:t>מנהיגות</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לרחוץ</w:t>
      </w:r>
      <w:r>
        <w:rPr>
          <w:rFonts w:eastAsia="Arial TUR;Arial" w:cs="Arial TUR;Arial"/>
          <w:rtl w:val="true"/>
        </w:rPr>
        <w:t xml:space="preserve"> </w:t>
      </w:r>
      <w:r>
        <w:rPr>
          <w:rtl w:val="true"/>
        </w:rPr>
        <w:t>בניקיון</w:t>
      </w:r>
      <w:r>
        <w:rPr>
          <w:rFonts w:eastAsia="Arial TUR;Arial" w:cs="Arial TUR;Arial"/>
          <w:rtl w:val="true"/>
        </w:rPr>
        <w:t xml:space="preserve"> </w:t>
      </w:r>
      <w:r>
        <w:rPr>
          <w:rtl w:val="true"/>
        </w:rPr>
        <w:t>כפיו</w:t>
      </w:r>
      <w:r>
        <w:rPr>
          <w:rFonts w:eastAsia="Arial TUR;Arial" w:cs="Arial TUR;Arial"/>
          <w:rtl w:val="true"/>
        </w:rPr>
        <w:t xml:space="preserve"> </w:t>
      </w:r>
      <w:r>
        <w:rPr>
          <w:rtl w:val="true"/>
        </w:rPr>
        <w:t>ולטעון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זהה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שנמנה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הביצוע</w:t>
      </w:r>
      <w:r>
        <w:rPr>
          <w:rtl w:val="true"/>
        </w:rPr>
        <w:t xml:space="preserve">. </w:t>
      </w:r>
      <w:r>
        <w:rPr>
          <w:rtl w:val="true"/>
        </w:rPr>
        <w:t>שלושת</w:t>
      </w:r>
      <w:r>
        <w:rPr>
          <w:rFonts w:eastAsia="Arial TUR;Arial" w:cs="Arial TUR;Arial"/>
          <w:rtl w:val="true"/>
        </w:rPr>
        <w:t xml:space="preserve"> </w:t>
      </w:r>
      <w:r>
        <w:rPr>
          <w:rtl w:val="true"/>
        </w:rPr>
        <w:t>המנהיגים</w:t>
      </w:r>
      <w:r>
        <w:rPr>
          <w:rFonts w:eastAsia="Arial TUR;Arial" w:cs="Arial TUR;Arial"/>
          <w:rtl w:val="true"/>
        </w:rPr>
        <w:t xml:space="preserve"> </w:t>
      </w:r>
      <w:r>
        <w:rPr>
          <w:rtl w:val="true"/>
        </w:rPr>
        <w:t>שנטלו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נדרשו</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הפיסיים</w:t>
      </w:r>
      <w:r>
        <w:rPr>
          <w:rtl w:val="true"/>
        </w:rPr>
        <w:t xml:space="preserve">. </w:t>
      </w:r>
      <w:r>
        <w:rPr>
          <w:rtl w:val="true"/>
        </w:rPr>
        <w:t>מכח</w:t>
      </w:r>
      <w:r>
        <w:rPr>
          <w:rFonts w:eastAsia="Arial TUR;Arial" w:cs="Arial TUR;Arial"/>
          <w:rtl w:val="true"/>
        </w:rPr>
        <w:t xml:space="preserve"> </w:t>
      </w:r>
      <w:r>
        <w:rPr>
          <w:rtl w:val="true"/>
        </w:rPr>
        <w:t>מעמדם</w:t>
      </w:r>
      <w:r>
        <w:rPr>
          <w:rtl w:val="true"/>
        </w:rPr>
        <w:t xml:space="preserve">, </w:t>
      </w:r>
      <w:r>
        <w:rPr>
          <w:rtl w:val="true"/>
        </w:rPr>
        <w:t>לעצם</w:t>
      </w:r>
      <w:r>
        <w:rPr>
          <w:rFonts w:eastAsia="Arial TUR;Arial" w:cs="Arial TUR;Arial"/>
          <w:rtl w:val="true"/>
        </w:rPr>
        <w:t xml:space="preserve"> </w:t>
      </w:r>
      <w:r>
        <w:rPr>
          <w:rtl w:val="true"/>
        </w:rPr>
        <w:t>השתתפותם</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ונוכחותם</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נודעת</w:t>
      </w:r>
      <w:r>
        <w:rPr>
          <w:rFonts w:eastAsia="Arial TUR;Arial" w:cs="Arial TUR;Arial"/>
          <w:rtl w:val="true"/>
        </w:rPr>
        <w:t xml:space="preserve"> </w:t>
      </w:r>
      <w:r>
        <w:rPr>
          <w:rtl w:val="true"/>
        </w:rPr>
        <w:t>משמעות</w:t>
      </w:r>
      <w:r>
        <w:rPr>
          <w:rFonts w:eastAsia="Arial TUR;Arial" w:cs="Arial TUR;Arial"/>
          <w:rtl w:val="true"/>
        </w:rPr>
        <w:t xml:space="preserve"> </w:t>
      </w:r>
      <w:r>
        <w:rPr>
          <w:rtl w:val="true"/>
        </w:rPr>
        <w:t>מדרבנת</w:t>
      </w:r>
      <w:r>
        <w:rPr>
          <w:rFonts w:eastAsia="Arial TUR;Arial" w:cs="Arial TUR;Arial"/>
          <w:rtl w:val="true"/>
        </w:rPr>
        <w:t xml:space="preserve"> </w:t>
      </w:r>
      <w:r>
        <w:rPr>
          <w:rtl w:val="true"/>
        </w:rPr>
        <w:t>ובה</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מרתיעה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הביצוע</w:t>
      </w:r>
      <w:r>
        <w:rPr>
          <w:rtl w:val="true"/>
        </w:rPr>
        <w:t xml:space="preserve">, </w:t>
      </w:r>
      <w:r>
        <w:rPr>
          <w:rtl w:val="true"/>
        </w:rPr>
        <w:t>לבצע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לחדול</w:t>
      </w:r>
      <w:r>
        <w:rPr>
          <w:rFonts w:eastAsia="Arial TUR;Arial" w:cs="Arial TUR;Arial"/>
          <w:rtl w:val="true"/>
        </w:rPr>
        <w:t xml:space="preserve"> </w:t>
      </w:r>
      <w:r>
        <w:rPr>
          <w:rtl w:val="true"/>
        </w:rPr>
        <w:t>ממעשיהם</w:t>
      </w:r>
      <w:r>
        <w:rPr>
          <w:rtl w:val="true"/>
        </w:rPr>
        <w:t xml:space="preserve">, </w:t>
      </w:r>
      <w:r>
        <w:rPr>
          <w:rtl w:val="true"/>
        </w:rPr>
        <w:t>והם</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ששילחו</w:t>
      </w:r>
      <w:r>
        <w:rPr>
          <w:rFonts w:eastAsia="Arial TUR;Arial" w:cs="Arial TUR;Arial"/>
          <w:rtl w:val="true"/>
        </w:rPr>
        <w:t xml:space="preserve"> </w:t>
      </w:r>
      <w:r>
        <w:rPr>
          <w:rtl w:val="true"/>
        </w:rPr>
        <w:t>לעבר</w:t>
      </w:r>
      <w:r>
        <w:rPr>
          <w:rFonts w:eastAsia="Arial TUR;Arial" w:cs="Arial TUR;Arial"/>
          <w:rtl w:val="true"/>
        </w:rPr>
        <w:t xml:space="preserve"> </w:t>
      </w:r>
      <w:r>
        <w:rPr>
          <w:rtl w:val="true"/>
        </w:rPr>
        <w:t>קהל</w:t>
      </w:r>
      <w:r>
        <w:rPr>
          <w:rFonts w:eastAsia="Arial TUR;Arial" w:cs="Arial TUR;Arial"/>
          <w:rtl w:val="true"/>
        </w:rPr>
        <w:t xml:space="preserve"> </w:t>
      </w:r>
      <w:r>
        <w:rPr>
          <w:rtl w:val="true"/>
        </w:rPr>
        <w:t>היעד</w:t>
      </w:r>
      <w:r>
        <w:rPr>
          <w:rFonts w:eastAsia="Arial TUR;Arial" w:cs="Arial TUR;Arial"/>
          <w:rtl w:val="true"/>
        </w:rPr>
        <w:t xml:space="preserve"> </w:t>
      </w:r>
      <w:r>
        <w:rPr>
          <w:rtl w:val="true"/>
        </w:rPr>
        <w:t>סוס</w:t>
      </w:r>
      <w:r>
        <w:rPr>
          <w:rFonts w:eastAsia="Arial TUR;Arial" w:cs="Arial TUR;Arial"/>
          <w:rtl w:val="true"/>
        </w:rPr>
        <w:t xml:space="preserve"> </w:t>
      </w:r>
      <w:r>
        <w:rPr>
          <w:rtl w:val="true"/>
        </w:rPr>
        <w:t>פרא</w:t>
      </w:r>
      <w:r>
        <w:rPr>
          <w:rFonts w:eastAsia="Arial TUR;Arial" w:cs="Arial TUR;Arial"/>
          <w:rtl w:val="true"/>
        </w:rPr>
        <w:t xml:space="preserve"> </w:t>
      </w:r>
      <w:r>
        <w:rPr>
          <w:rtl w:val="true"/>
        </w:rPr>
        <w:t>שטיפחו</w:t>
      </w:r>
      <w:r>
        <w:rPr>
          <w:rFonts w:eastAsia="Arial TUR;Arial" w:cs="Arial TUR;Arial"/>
          <w:rtl w:val="true"/>
        </w:rPr>
        <w:t xml:space="preserve"> </w:t>
      </w:r>
      <w:r>
        <w:rPr>
          <w:rtl w:val="true"/>
        </w:rPr>
        <w:t>והזינו</w:t>
      </w:r>
      <w:r>
        <w:rPr>
          <w:rFonts w:eastAsia="Arial TUR;Arial" w:cs="Arial TUR;Arial"/>
          <w:rtl w:val="true"/>
        </w:rPr>
        <w:t xml:space="preserve"> </w:t>
      </w:r>
      <w:r>
        <w:rPr>
          <w:rtl w:val="true"/>
        </w:rPr>
        <w:t>והנה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דוהר</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רסן</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מעצור</w:t>
      </w:r>
      <w:r>
        <w:rPr>
          <w:rtl w:val="true"/>
        </w:rPr>
        <w:t xml:space="preserve">. </w:t>
      </w:r>
    </w:p>
    <w:p>
      <w:pPr>
        <w:pStyle w:val="Ruller41"/>
        <w:spacing w:lineRule="auto" w:line="240"/>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להסיר</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הפרק</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לאכיפה</w:t>
      </w:r>
      <w:r>
        <w:rPr>
          <w:rFonts w:eastAsia="Arial TUR;Arial" w:cs="Arial TUR;Arial"/>
          <w:rtl w:val="true"/>
        </w:rPr>
        <w:t xml:space="preserve"> </w:t>
      </w:r>
      <w:r>
        <w:rPr>
          <w:rtl w:val="true"/>
        </w:rPr>
        <w:t>סלקטיבית</w:t>
      </w:r>
      <w:r>
        <w:rPr>
          <w:rtl w:val="true"/>
        </w:rPr>
        <w:t xml:space="preserve">. </w:t>
      </w:r>
      <w:r>
        <w:rPr>
          <w:rtl w:val="true"/>
        </w:rPr>
        <w:t>בצדק</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שמעורבים</w:t>
      </w:r>
      <w:r>
        <w:rPr>
          <w:rFonts w:eastAsia="Arial TUR;Arial" w:cs="Arial TUR;Arial"/>
          <w:rtl w:val="true"/>
        </w:rPr>
        <w:t xml:space="preserve"> </w:t>
      </w:r>
      <w:r>
        <w:rPr>
          <w:rtl w:val="true"/>
        </w:rPr>
        <w:t>נוספים</w:t>
      </w:r>
      <w:r>
        <w:rPr>
          <w:rFonts w:eastAsia="Arial TUR;Arial" w:cs="Arial TUR;Arial"/>
          <w:rtl w:val="true"/>
        </w:rPr>
        <w:t xml:space="preserve"> </w:t>
      </w:r>
      <w:r>
        <w:rPr>
          <w:rtl w:val="true"/>
        </w:rPr>
        <w:t>שנטלו</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באירועים</w:t>
      </w:r>
      <w:r>
        <w:rPr>
          <w:rFonts w:eastAsia="Arial TUR;Arial" w:cs="Arial TUR;Arial"/>
          <w:rtl w:val="true"/>
        </w:rPr>
        <w:t xml:space="preserve"> </w:t>
      </w:r>
      <w:r>
        <w:rPr>
          <w:rtl w:val="true"/>
        </w:rPr>
        <w:t>האלימים</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הועמדו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לאור</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כלליים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ייבחן</w:t>
      </w:r>
      <w:r>
        <w:rPr>
          <w:rFonts w:eastAsia="Arial TUR;Arial" w:cs="Arial TUR;Arial"/>
          <w:rtl w:val="true"/>
        </w:rPr>
        <w:t xml:space="preserve"> </w:t>
      </w:r>
      <w:r>
        <w:rPr>
          <w:rtl w:val="true"/>
        </w:rPr>
        <w:t>עניינם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המערערים</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ואחד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נסיבותיו</w:t>
      </w:r>
      <w:r>
        <w:rPr>
          <w:rFonts w:eastAsia="Arial TUR;Arial" w:cs="Arial TUR;Arial"/>
          <w:rtl w:val="true"/>
        </w:rPr>
        <w:t xml:space="preserve"> </w:t>
      </w:r>
      <w:r>
        <w:rPr>
          <w:rtl w:val="true"/>
        </w:rPr>
        <w:t>הייחודיות</w:t>
      </w:r>
      <w:r>
        <w:rPr>
          <w:rFonts w:eastAsia="Arial TUR;Arial" w:cs="Arial TUR;Arial"/>
          <w:rtl w:val="true"/>
        </w:rPr>
        <w:t xml:space="preserve"> </w:t>
      </w:r>
      <w:r>
        <w:rPr>
          <w:rtl w:val="true"/>
        </w:rPr>
        <w:t>לו</w:t>
      </w:r>
      <w:r>
        <w:rPr>
          <w:rtl w:val="true"/>
        </w:rPr>
        <w:t xml:space="preserve">. </w:t>
      </w:r>
    </w:p>
    <w:p>
      <w:pPr>
        <w:pStyle w:val="Ruller41"/>
        <w:spacing w:lineRule="auto" w:line="480"/>
        <w:ind w:end="0"/>
        <w:jc w:val="both"/>
        <w:rPr/>
      </w:pPr>
      <w:r>
        <w:rPr>
          <w:rtl w:val="true"/>
        </w:rPr>
      </w:r>
    </w:p>
    <w:p>
      <w:pPr>
        <w:pStyle w:val="Ruller41"/>
        <w:ind w:end="0"/>
        <w:jc w:val="both"/>
        <w:rPr>
          <w:rFonts w:ascii="Miriam" w:hAnsi="Miriam" w:cs="Miriam"/>
          <w:sz w:val="24"/>
          <w:szCs w:val="24"/>
        </w:rPr>
      </w:pPr>
      <w:r>
        <w:rPr>
          <w:rFonts w:ascii="Miriam" w:hAnsi="Miriam" w:cs="Miriam"/>
          <w:sz w:val="24"/>
          <w:sz w:val="24"/>
          <w:szCs w:val="24"/>
          <w:rtl w:val="true"/>
        </w:rPr>
        <w:t>בסנו</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Miriam" w:hAnsi="Miriam" w:cs="Miriam"/>
          <w:sz w:val="24"/>
          <w:szCs w:val="24"/>
        </w:rPr>
      </w:pPr>
      <w:r>
        <w:rPr>
          <w:rFonts w:cs="FrankRuehl" w:ascii="FrankRuehl" w:hAnsi="FrankRuehl"/>
          <w:sz w:val="28"/>
        </w:rPr>
        <w:t>26</w:t>
      </w:r>
      <w:r>
        <w:rPr>
          <w:rFonts w:cs="FrankRuehl" w:ascii="FrankRuehl" w:hAnsi="FrankRuehl"/>
          <w:sz w:val="28"/>
          <w:rtl w:val="true"/>
        </w:rPr>
        <w:t>.</w:t>
      </w:r>
      <w:r>
        <w:rPr>
          <w:rFonts w:cs="Miriam" w:ascii="Miriam" w:hAnsi="Miriam"/>
          <w:sz w:val="24"/>
          <w:szCs w:val="24"/>
          <w:rtl w:val="true"/>
        </w:rPr>
        <w:tab/>
      </w:r>
      <w:r>
        <w:rPr>
          <w:rtl w:val="true"/>
        </w:rPr>
        <w:t>בסנו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מקימי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ומנהיגיו</w:t>
      </w:r>
      <w:r>
        <w:rPr>
          <w:rFonts w:eastAsia="Arial TUR;Arial" w:cs="Arial TUR;Arial"/>
          <w:rtl w:val="true"/>
        </w:rPr>
        <w:t xml:space="preserve"> </w:t>
      </w:r>
      <w:r>
        <w:rPr>
          <w:rtl w:val="true"/>
        </w:rPr>
        <w:t>משנת</w:t>
      </w:r>
      <w:r>
        <w:rPr>
          <w:rFonts w:eastAsia="Arial TUR;Arial" w:cs="Arial TUR;Arial"/>
          <w:rtl w:val="true"/>
        </w:rPr>
        <w:t xml:space="preserve"> </w:t>
      </w:r>
      <w:r>
        <w:rPr/>
        <w:t>2005</w:t>
      </w:r>
      <w:r>
        <w:rPr>
          <w:rtl w:val="true"/>
        </w:rPr>
        <w:t xml:space="preserve"> </w:t>
      </w:r>
      <w:r>
        <w:rPr>
          <w:rtl w:val="true"/>
        </w:rPr>
        <w:t>ועד</w:t>
      </w:r>
      <w:r>
        <w:rPr>
          <w:rFonts w:eastAsia="Arial TUR;Arial" w:cs="Arial TUR;Arial"/>
          <w:rtl w:val="true"/>
        </w:rPr>
        <w:t xml:space="preserve"> </w:t>
      </w:r>
      <w:r>
        <w:rPr>
          <w:rtl w:val="true"/>
        </w:rPr>
        <w:t>למעצרו</w:t>
      </w:r>
      <w:r>
        <w:rPr>
          <w:rtl w:val="true"/>
        </w:rPr>
        <w:t xml:space="preserve">, </w:t>
      </w:r>
      <w:r>
        <w:rPr>
          <w:rtl w:val="true"/>
        </w:rPr>
        <w:t>כך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בצדק</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לעובדה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הורשע</w:t>
      </w:r>
      <w:r>
        <w:rPr>
          <w:rtl w:val="true"/>
        </w:rPr>
        <w:t xml:space="preserve">, </w:t>
      </w:r>
      <w:r>
        <w:rPr>
          <w:rtl w:val="true"/>
        </w:rPr>
        <w:t>כאשר</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Fonts w:cs="Miriam" w:ascii="Century" w:hAnsi="Century"/>
          <w:sz w:val="24"/>
          <w:szCs w:val="24"/>
          <w:rtl w:val="true"/>
        </w:rPr>
        <w:t xml:space="preserve"> </w:t>
      </w:r>
      <w:r>
        <w:rPr>
          <w:rtl w:val="true"/>
        </w:rPr>
        <w:t>היה</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מיוזמי</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והשתתף</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מתחילתו</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להשוואת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למתחם</w:t>
      </w:r>
      <w:r>
        <w:rPr>
          <w:rFonts w:eastAsia="Arial TUR;Arial" w:cs="Arial TUR;Arial"/>
          <w:rtl w:val="true"/>
        </w:rPr>
        <w:t xml:space="preserve"> </w:t>
      </w:r>
      <w:r>
        <w:rPr>
          <w:rtl w:val="true"/>
        </w:rPr>
        <w:t>נמוך</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ניב</w:t>
      </w:r>
      <w:r>
        <w:rPr>
          <w:rFonts w:eastAsia="Arial TUR;Arial" w:cs="Arial TUR;Arial"/>
          <w:rtl w:val="true"/>
        </w:rPr>
        <w:t xml:space="preserve"> </w:t>
      </w:r>
      <w:r>
        <w:rPr>
          <w:rtl w:val="true"/>
        </w:rPr>
        <w:t>מנור</w:t>
      </w:r>
      <w:r>
        <w:rPr>
          <w:rtl w:val="true"/>
        </w:rPr>
        <w:t xml:space="preserve">, </w:t>
      </w:r>
      <w:r>
        <w:rPr>
          <w:rtl w:val="true"/>
        </w:rPr>
        <w:t>מה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שהאחרון</w:t>
      </w:r>
      <w:r>
        <w:rPr>
          <w:rFonts w:eastAsia="Arial TUR;Arial" w:cs="Arial TUR;Arial"/>
          <w:rtl w:val="true"/>
        </w:rPr>
        <w:t xml:space="preserve"> </w:t>
      </w:r>
      <w:r>
        <w:rPr>
          <w:rtl w:val="true"/>
        </w:rPr>
        <w:t>השתתף</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1</w:t>
      </w:r>
      <w:r>
        <w:rPr>
          <w:rtl w:val="true"/>
        </w:rPr>
        <w:t xml:space="preserve"> </w:t>
      </w:r>
      <w:r>
        <w:rPr>
          <w:rtl w:val="true"/>
        </w:rPr>
        <w:t>שחומרתו</w:t>
      </w:r>
      <w:r>
        <w:rPr>
          <w:rFonts w:eastAsia="Arial TUR;Arial" w:cs="Arial TUR;Arial"/>
          <w:rtl w:val="true"/>
        </w:rPr>
        <w:t xml:space="preserve"> </w:t>
      </w:r>
      <w:r>
        <w:rPr>
          <w:rtl w:val="true"/>
        </w:rPr>
        <w:t>נופלת</w:t>
      </w:r>
      <w:r>
        <w:rPr>
          <w:rFonts w:eastAsia="Arial TUR;Arial" w:cs="Arial TUR;Arial"/>
          <w:rtl w:val="true"/>
        </w:rPr>
        <w:t xml:space="preserve"> </w:t>
      </w:r>
      <w:r>
        <w:rPr>
          <w:rtl w:val="true"/>
        </w:rPr>
        <w:t>מאירוע</w:t>
      </w:r>
      <w:r>
        <w:rPr>
          <w:rFonts w:eastAsia="Arial TUR;Arial" w:cs="Arial TUR;Arial"/>
          <w:rtl w:val="true"/>
        </w:rPr>
        <w:t xml:space="preserve">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Fonts w:cs="Miriam" w:ascii="Century" w:hAnsi="Century"/>
          <w:sz w:val="24"/>
          <w:szCs w:val="24"/>
          <w:rtl w:val="true"/>
        </w:rPr>
        <w:t xml:space="preserve"> </w:t>
      </w:r>
      <w:r>
        <w:rPr>
          <w:rtl w:val="true"/>
        </w:rPr>
        <w:t>משלא</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בכלי</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קר</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דובר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בעבירה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סיכון</w:t>
      </w:r>
      <w:r>
        <w:rPr>
          <w:rFonts w:eastAsia="Arial TUR;Arial" w:cs="Arial TUR;Arial"/>
          <w:rtl w:val="true"/>
        </w:rPr>
        <w:t xml:space="preserve"> </w:t>
      </w:r>
      <w:r>
        <w:rPr>
          <w:rtl w:val="true"/>
        </w:rPr>
        <w:t>חיי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בנתיב</w:t>
      </w:r>
      <w:r>
        <w:rPr>
          <w:rFonts w:eastAsia="Arial TUR;Arial" w:cs="Arial TUR;Arial"/>
          <w:rtl w:val="true"/>
        </w:rPr>
        <w:t xml:space="preserve"> </w:t>
      </w:r>
      <w:r>
        <w:rPr>
          <w:rtl w:val="true"/>
        </w:rPr>
        <w:t>תחבורה</w:t>
      </w:r>
      <w:r>
        <w:rPr>
          <w:rtl w:val="true"/>
        </w:rPr>
        <w:t xml:space="preserve">. </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pPr>
      <w:r>
        <w:rPr>
          <w:rtl w:val="true"/>
        </w:rPr>
        <w:tab/>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מנהיגי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חשובה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בבואנו</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למעורבותו</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tl w:val="true"/>
        </w:rPr>
        <w:t xml:space="preserve">. </w:t>
      </w:r>
      <w:r>
        <w:rPr>
          <w:rtl w:val="true"/>
        </w:rPr>
        <w:t>בקביעת</w:t>
      </w:r>
      <w:r>
        <w:rPr>
          <w:rFonts w:eastAsia="Arial TUR;Arial" w:cs="Arial TUR;Arial"/>
          <w:rtl w:val="true"/>
        </w:rPr>
        <w:t xml:space="preserve"> </w:t>
      </w:r>
      <w:r>
        <w:rPr>
          <w:rtl w:val="true"/>
        </w:rPr>
        <w:t>המתחם</w:t>
      </w:r>
      <w:r>
        <w:rPr>
          <w:rFonts w:eastAsia="Arial TUR;Arial" w:cs="Arial TUR;Arial"/>
          <w:rtl w:val="true"/>
        </w:rPr>
        <w:t xml:space="preserve"> </w:t>
      </w:r>
      <w:r>
        <w:rPr>
          <w:rtl w:val="true"/>
        </w:rPr>
        <w:t>נלקחה</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בהיותו</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ממנהיגי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קרא</w:t>
      </w:r>
      <w:r>
        <w:rPr>
          <w:rFonts w:eastAsia="Arial TUR;Arial" w:cs="Arial TUR;Arial"/>
          <w:rtl w:val="true"/>
        </w:rPr>
        <w:t xml:space="preserve"> </w:t>
      </w:r>
      <w:r>
        <w:rPr>
          <w:rtl w:val="true"/>
        </w:rPr>
        <w:t>לחבריו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למקום</w:t>
      </w:r>
      <w:r>
        <w:rPr>
          <w:rtl w:val="true"/>
        </w:rPr>
        <w:t xml:space="preserve">; </w:t>
      </w:r>
      <w:r>
        <w:rPr>
          <w:rtl w:val="true"/>
        </w:rPr>
        <w:t>פתח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רכבו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שנחשד</w:t>
      </w:r>
      <w:r>
        <w:rPr>
          <w:rFonts w:eastAsia="Arial TUR;Arial" w:cs="Arial TUR;Arial"/>
          <w:rtl w:val="true"/>
        </w:rPr>
        <w:t xml:space="preserve"> </w:t>
      </w:r>
      <w:r>
        <w:rPr>
          <w:rtl w:val="true"/>
        </w:rPr>
        <w:t>כאוהד</w:t>
      </w:r>
      <w:r>
        <w:rPr>
          <w:rFonts w:eastAsia="Arial TUR;Arial" w:cs="Arial TUR;Arial"/>
          <w:rtl w:val="true"/>
        </w:rPr>
        <w:t xml:space="preserve"> </w:t>
      </w:r>
      <w:r>
        <w:rPr>
          <w:rtl w:val="true"/>
        </w:rPr>
        <w:t>קבוצה</w:t>
      </w:r>
      <w:r>
        <w:rPr>
          <w:rFonts w:eastAsia="Arial TUR;Arial" w:cs="Arial TUR;Arial"/>
          <w:rtl w:val="true"/>
        </w:rPr>
        <w:t xml:space="preserve"> </w:t>
      </w:r>
      <w:r>
        <w:rPr>
          <w:rtl w:val="true"/>
        </w:rPr>
        <w:t>יריבה</w:t>
      </w:r>
      <w:r>
        <w:rPr>
          <w:rFonts w:eastAsia="Arial TUR;Arial" w:cs="Arial TUR;Arial"/>
          <w:rtl w:val="true"/>
        </w:rPr>
        <w:t xml:space="preserve"> </w:t>
      </w:r>
      <w:r>
        <w:rPr>
          <w:rtl w:val="true"/>
        </w:rPr>
        <w:t>בכוונה</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בו</w:t>
      </w:r>
      <w:r>
        <w:rPr>
          <w:rtl w:val="true"/>
        </w:rPr>
        <w:t xml:space="preserve">; </w:t>
      </w:r>
      <w:r>
        <w:rPr>
          <w:rtl w:val="true"/>
        </w:rPr>
        <w:t>וקרא</w:t>
      </w:r>
      <w:r>
        <w:rPr>
          <w:rFonts w:eastAsia="Arial TUR;Arial" w:cs="Arial TUR;Arial"/>
          <w:rtl w:val="true"/>
        </w:rPr>
        <w:t xml:space="preserve"> </w:t>
      </w:r>
      <w:r>
        <w:rPr>
          <w:rtl w:val="true"/>
        </w:rPr>
        <w:t>לחבריו</w:t>
      </w:r>
      <w:r>
        <w:rPr>
          <w:rFonts w:eastAsia="Arial TUR;Arial" w:cs="Arial TUR;Arial"/>
          <w:rtl w:val="true"/>
        </w:rPr>
        <w:t xml:space="preserve"> </w:t>
      </w:r>
      <w:r>
        <w:rPr>
          <w:rtl w:val="true"/>
        </w:rPr>
        <w:t>כשהבחין</w:t>
      </w:r>
      <w:r>
        <w:rPr>
          <w:rFonts w:eastAsia="Arial TUR;Arial" w:cs="Arial TUR;Arial"/>
          <w:rtl w:val="true"/>
        </w:rPr>
        <w:t xml:space="preserve"> </w:t>
      </w:r>
      <w:r>
        <w:rPr>
          <w:rtl w:val="true"/>
        </w:rPr>
        <w:t>באוהדי</w:t>
      </w:r>
      <w:r>
        <w:rPr>
          <w:rFonts w:eastAsia="Arial TUR;Arial" w:cs="Arial TUR;Arial"/>
          <w:rtl w:val="true"/>
        </w:rPr>
        <w:t xml:space="preserve"> </w:t>
      </w:r>
      <w:r>
        <w:rPr>
          <w:rtl w:val="true"/>
        </w:rPr>
        <w:t>הקבוצה</w:t>
      </w:r>
      <w:r>
        <w:rPr>
          <w:rFonts w:eastAsia="Arial TUR;Arial" w:cs="Arial TUR;Arial"/>
          <w:rtl w:val="true"/>
        </w:rPr>
        <w:t xml:space="preserve"> </w:t>
      </w:r>
      <w:r>
        <w:rPr>
          <w:rtl w:val="true"/>
        </w:rPr>
        <w:t>היריבה</w:t>
      </w:r>
      <w:r>
        <w:rPr>
          <w:rtl w:val="true"/>
        </w:rPr>
        <w:t xml:space="preserve">. </w:t>
      </w:r>
      <w:r>
        <w:rPr>
          <w:rtl w:val="true"/>
        </w:rPr>
        <w:t>לצד</w:t>
      </w:r>
      <w:r>
        <w:rPr>
          <w:rFonts w:eastAsia="Arial TUR;Arial" w:cs="Arial TUR;Arial"/>
          <w:rtl w:val="true"/>
        </w:rPr>
        <w:t xml:space="preserve"> </w:t>
      </w:r>
      <w:r>
        <w:rPr>
          <w:rtl w:val="true"/>
        </w:rPr>
        <w:t>אלו</w:t>
      </w:r>
      <w:r>
        <w:rPr>
          <w:rtl w:val="true"/>
        </w:rPr>
        <w:t xml:space="preserve">, </w:t>
      </w:r>
      <w:r>
        <w:rPr>
          <w:rtl w:val="true"/>
        </w:rPr>
        <w:t>שקל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מיוזמי</w:t>
      </w:r>
      <w:r>
        <w:rPr>
          <w:rFonts w:eastAsia="Arial TUR;Arial" w:cs="Arial TUR;Arial"/>
          <w:rtl w:val="true"/>
        </w:rPr>
        <w:t xml:space="preserve"> </w:t>
      </w:r>
      <w:r>
        <w:rPr>
          <w:rtl w:val="true"/>
        </w:rPr>
        <w:t>הקשר</w:t>
      </w:r>
      <w:r>
        <w:rPr>
          <w:rtl w:val="true"/>
        </w:rPr>
        <w:t xml:space="preserve">; </w:t>
      </w:r>
      <w:r>
        <w:rPr>
          <w:rtl w:val="true"/>
        </w:rPr>
        <w:t>את</w:t>
      </w:r>
      <w:r>
        <w:rPr>
          <w:rFonts w:eastAsia="Arial TUR;Arial" w:cs="Arial TUR;Arial"/>
          <w:rtl w:val="true"/>
        </w:rPr>
        <w:t xml:space="preserve"> </w:t>
      </w:r>
      <w:r>
        <w:rPr>
          <w:rtl w:val="true"/>
        </w:rPr>
        <w:t>הצטרפותו</w:t>
      </w:r>
      <w:r>
        <w:rPr>
          <w:rFonts w:eastAsia="Arial TUR;Arial" w:cs="Arial TUR;Arial"/>
          <w:rtl w:val="true"/>
        </w:rPr>
        <w:t xml:space="preserve"> </w:t>
      </w:r>
      <w:r>
        <w:rPr>
          <w:rtl w:val="true"/>
        </w:rPr>
        <w:t>המאוחרת</w:t>
      </w:r>
      <w:r>
        <w:rPr>
          <w:rtl w:val="true"/>
        </w:rPr>
        <w:t xml:space="preserve">; </w:t>
      </w:r>
      <w:r>
        <w:rPr>
          <w:rtl w:val="true"/>
        </w:rPr>
        <w:t>ואת</w:t>
      </w:r>
      <w:r>
        <w:rPr>
          <w:rFonts w:eastAsia="Arial TUR;Arial" w:cs="Arial TUR;Arial"/>
          <w:rtl w:val="true"/>
        </w:rPr>
        <w:t xml:space="preserve"> </w:t>
      </w:r>
      <w:r>
        <w:rPr>
          <w:rtl w:val="true"/>
        </w:rPr>
        <w:t>הבסיס</w:t>
      </w:r>
      <w:r>
        <w:rPr>
          <w:rFonts w:eastAsia="Arial TUR;Arial" w:cs="Arial TUR;Arial"/>
          <w:rtl w:val="true"/>
        </w:rPr>
        <w:t xml:space="preserve"> </w:t>
      </w:r>
      <w:r>
        <w:rPr>
          <w:rtl w:val="true"/>
        </w:rPr>
        <w:t>לאחריותו</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במתלונן</w:t>
      </w:r>
      <w:r>
        <w:rPr>
          <w:rFonts w:eastAsia="Arial TUR;Arial" w:cs="Arial TUR;Arial"/>
          <w:rtl w:val="true"/>
        </w:rPr>
        <w:t xml:space="preserve"> </w:t>
      </w:r>
      <w:r>
        <w:rPr>
          <w:rtl w:val="true"/>
        </w:rPr>
        <w:t>מכח</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השותפות</w:t>
      </w:r>
      <w:r>
        <w:rPr>
          <w:rtl w:val="true"/>
        </w:rPr>
        <w:t xml:space="preserve">. </w:t>
      </w:r>
      <w:r>
        <w:rPr>
          <w:rtl w:val="true"/>
        </w:rPr>
        <w:t>עוד</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השתתפותו</w:t>
      </w:r>
      <w:r>
        <w:rPr>
          <w:rFonts w:eastAsia="Arial TUR;Arial" w:cs="Arial TUR;Arial"/>
          <w:rtl w:val="true"/>
        </w:rPr>
        <w:t xml:space="preserve"> </w:t>
      </w:r>
      <w:r>
        <w:rPr>
          <w:rtl w:val="true"/>
        </w:rPr>
        <w:t>החוזרת</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sz w:val="24"/>
          <w:sz w:val="24"/>
          <w:szCs w:val="24"/>
          <w:rtl w:val="true"/>
        </w:rPr>
        <w:t>פלורנטין</w:t>
      </w:r>
      <w:r>
        <w:rPr>
          <w:rFonts w:ascii="Century" w:hAnsi="Century" w:eastAsia="Century" w:cs="Century"/>
          <w:sz w:val="24"/>
          <w:sz w:val="24"/>
          <w:szCs w:val="24"/>
          <w:rtl w:val="true"/>
        </w:rPr>
        <w:t xml:space="preserve"> </w:t>
      </w:r>
      <w:r>
        <w:rPr>
          <w:rFonts w:cs="Miriam" w:ascii="Century" w:hAnsi="Century"/>
          <w:sz w:val="24"/>
          <w:szCs w:val="24"/>
        </w:rPr>
        <w:t>1</w:t>
      </w:r>
      <w:r>
        <w:rPr>
          <w:rtl w:val="true"/>
        </w:rPr>
        <w:t xml:space="preserve">, </w:t>
      </w:r>
      <w:r>
        <w:rPr>
          <w:rtl w:val="true"/>
        </w:rPr>
        <w:t>לאחר</w:t>
      </w:r>
      <w:r>
        <w:rPr>
          <w:rFonts w:eastAsia="Arial TUR;Arial" w:cs="Arial TUR;Arial"/>
          <w:rtl w:val="true"/>
        </w:rPr>
        <w:t xml:space="preserve"> </w:t>
      </w:r>
      <w:r>
        <w:rPr>
          <w:rtl w:val="true"/>
        </w:rPr>
        <w:t>שמספר</w:t>
      </w:r>
      <w:r>
        <w:rPr>
          <w:rFonts w:eastAsia="Arial TUR;Arial" w:cs="Arial TUR;Arial"/>
          <w:rtl w:val="true"/>
        </w:rPr>
        <w:t xml:space="preserve"> </w:t>
      </w:r>
      <w:r>
        <w:rPr>
          <w:rtl w:val="true"/>
        </w:rPr>
        <w:t>חודשים</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באירוע</w:t>
      </w:r>
      <w:r>
        <w:rPr>
          <w:rFonts w:eastAsia="Arial TUR;Arial" w:cs="Arial TUR;Arial"/>
          <w:rtl w:val="true"/>
        </w:rPr>
        <w:t xml:space="preserve"> </w:t>
      </w:r>
      <w:r>
        <w:rPr>
          <w:rFonts w:ascii="Century" w:hAnsi="Century" w:cs="Miriam"/>
          <w:sz w:val="24"/>
          <w:sz w:val="24"/>
          <w:szCs w:val="24"/>
          <w:rtl w:val="true"/>
        </w:rPr>
        <w:t>חופים</w:t>
      </w:r>
      <w:r>
        <w:rPr>
          <w:rFonts w:ascii="Century" w:hAnsi="Century" w:eastAsia="Century" w:cs="Century"/>
          <w:sz w:val="24"/>
          <w:sz w:val="24"/>
          <w:szCs w:val="24"/>
          <w:rtl w:val="true"/>
        </w:rPr>
        <w:t xml:space="preserve"> </w:t>
      </w:r>
      <w:r>
        <w:rPr>
          <w:rFonts w:cs="Miriam" w:ascii="Century" w:hAnsi="Century"/>
          <w:sz w:val="24"/>
          <w:szCs w:val="24"/>
        </w:rPr>
        <w:t>2</w:t>
      </w:r>
      <w:r>
        <w:rPr>
          <w:rtl w:val="true"/>
        </w:rPr>
        <w:t xml:space="preserve">, </w:t>
      </w:r>
      <w:r>
        <w:rPr>
          <w:rtl w:val="true"/>
        </w:rPr>
        <w:t>היא</w:t>
      </w:r>
      <w:r>
        <w:rPr>
          <w:rFonts w:eastAsia="Arial TUR;Arial" w:cs="Arial TUR;Arial"/>
          <w:rtl w:val="true"/>
        </w:rPr>
        <w:t xml:space="preserve"> </w:t>
      </w:r>
      <w:r>
        <w:rPr>
          <w:rtl w:val="true"/>
        </w:rPr>
        <w:t>נסיבה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לזקוף</w:t>
      </w:r>
      <w:r>
        <w:rPr>
          <w:rFonts w:eastAsia="Arial TUR;Arial" w:cs="Arial TUR;Arial"/>
          <w:rtl w:val="true"/>
        </w:rPr>
        <w:t xml:space="preserve"> </w:t>
      </w:r>
      <w:r>
        <w:rPr>
          <w:rtl w:val="true"/>
        </w:rPr>
        <w:t>לחובתו</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נסיבותיו</w:t>
      </w:r>
      <w:r>
        <w:rPr>
          <w:rFonts w:eastAsia="Arial TUR;Arial" w:cs="Arial TUR;Arial"/>
          <w:rtl w:val="true"/>
        </w:rPr>
        <w:t xml:space="preserve"> </w:t>
      </w:r>
      <w:r>
        <w:rPr>
          <w:rtl w:val="true"/>
        </w:rPr>
        <w:t>האישיות</w:t>
      </w:r>
      <w:r>
        <w:rPr>
          <w:rtl w:val="true"/>
        </w:rPr>
        <w:t xml:space="preserve">, </w:t>
      </w:r>
      <w:r>
        <w:rPr>
          <w:rtl w:val="true"/>
        </w:rPr>
        <w:t>שעליהן</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בערעורו</w:t>
      </w:r>
      <w:r>
        <w:rPr>
          <w:rtl w:val="true"/>
        </w:rPr>
        <w:t xml:space="preserve">, </w:t>
      </w:r>
      <w:r>
        <w:rPr>
          <w:rtl w:val="true"/>
        </w:rPr>
        <w:t>עמדו</w:t>
      </w:r>
      <w:r>
        <w:rPr>
          <w:rFonts w:eastAsia="Arial TUR;Arial" w:cs="Arial TUR;Arial"/>
          <w:rtl w:val="true"/>
        </w:rPr>
        <w:t xml:space="preserve"> </w:t>
      </w:r>
      <w:r>
        <w:rPr>
          <w:rtl w:val="true"/>
        </w:rPr>
        <w:t>לנגד</w:t>
      </w:r>
      <w:r>
        <w:rPr>
          <w:rFonts w:eastAsia="Arial TUR;Arial" w:cs="Arial TUR;Arial"/>
          <w:rtl w:val="true"/>
        </w:rPr>
        <w:t xml:space="preserve"> </w:t>
      </w:r>
      <w:r>
        <w:rPr>
          <w:rtl w:val="true"/>
        </w:rPr>
        <w:t>עיני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בגזר</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ובכללן</w:t>
      </w:r>
      <w:r>
        <w:rPr>
          <w:rFonts w:eastAsia="Arial TUR;Arial" w:cs="Arial TUR;Arial"/>
          <w:rtl w:val="true"/>
        </w:rPr>
        <w:t xml:space="preserve"> </w:t>
      </w:r>
      <w:r>
        <w:rPr>
          <w:rtl w:val="true"/>
        </w:rPr>
        <w:t>גילו</w:t>
      </w:r>
      <w:r>
        <w:rPr>
          <w:rtl w:val="true"/>
        </w:rPr>
        <w:t xml:space="preserve">; </w:t>
      </w:r>
      <w:r>
        <w:rPr>
          <w:rtl w:val="true"/>
        </w:rPr>
        <w:t>נסיבותיו</w:t>
      </w:r>
      <w:r>
        <w:rPr>
          <w:rFonts w:eastAsia="Arial TUR;Arial" w:cs="Arial TUR;Arial"/>
          <w:rtl w:val="true"/>
        </w:rPr>
        <w:t xml:space="preserve"> </w:t>
      </w:r>
      <w:r>
        <w:rPr>
          <w:rtl w:val="true"/>
        </w:rPr>
        <w:t>המשפחתיות</w:t>
      </w:r>
      <w:r>
        <w:rPr>
          <w:rtl w:val="true"/>
        </w:rPr>
        <w:t xml:space="preserve">; </w:t>
      </w:r>
      <w:r>
        <w:rPr>
          <w:rtl w:val="true"/>
        </w:rPr>
        <w:t>השינוי</w:t>
      </w:r>
      <w:r>
        <w:rPr>
          <w:rFonts w:eastAsia="Arial TUR;Arial" w:cs="Arial TUR;Arial"/>
          <w:rtl w:val="true"/>
        </w:rPr>
        <w:t xml:space="preserve"> </w:t>
      </w:r>
      <w:r>
        <w:rPr>
          <w:rtl w:val="true"/>
        </w:rPr>
        <w:t>שעבר</w:t>
      </w:r>
      <w:r>
        <w:rPr>
          <w:rFonts w:eastAsia="Arial TUR;Arial" w:cs="Arial TUR;Arial"/>
          <w:rtl w:val="true"/>
        </w:rPr>
        <w:t xml:space="preserve"> </w:t>
      </w:r>
      <w:r>
        <w:rPr>
          <w:rtl w:val="true"/>
        </w:rPr>
        <w:t>והחרטה</w:t>
      </w:r>
      <w:r>
        <w:rPr>
          <w:rFonts w:eastAsia="Arial TUR;Arial" w:cs="Arial TUR;Arial"/>
          <w:rtl w:val="true"/>
        </w:rPr>
        <w:t xml:space="preserve"> </w:t>
      </w:r>
      <w:r>
        <w:rPr>
          <w:rtl w:val="true"/>
        </w:rPr>
        <w:t>שהביע</w:t>
      </w:r>
      <w:r>
        <w:rPr>
          <w:rtl w:val="true"/>
        </w:rPr>
        <w:t xml:space="preserve">; </w:t>
      </w:r>
      <w:r>
        <w:rPr>
          <w:rtl w:val="true"/>
        </w:rPr>
        <w:t>הודאתו</w:t>
      </w:r>
      <w:r>
        <w:rPr>
          <w:rFonts w:eastAsia="Arial TUR;Arial" w:cs="Arial TUR;Arial"/>
          <w:rtl w:val="true"/>
        </w:rPr>
        <w:t xml:space="preserve"> </w:t>
      </w:r>
      <w:r>
        <w:rPr>
          <w:rtl w:val="true"/>
        </w:rPr>
        <w:t>והמשתמע</w:t>
      </w:r>
      <w:r>
        <w:rPr>
          <w:rFonts w:eastAsia="Arial TUR;Arial" w:cs="Arial TUR;Arial"/>
          <w:rtl w:val="true"/>
        </w:rPr>
        <w:t xml:space="preserve"> </w:t>
      </w:r>
      <w:r>
        <w:rPr>
          <w:rtl w:val="true"/>
        </w:rPr>
        <w:t>ממנה</w:t>
      </w:r>
      <w:r>
        <w:rPr>
          <w:rtl w:val="true"/>
        </w:rPr>
        <w:t xml:space="preserve">; </w:t>
      </w:r>
      <w:r>
        <w:rPr>
          <w:rtl w:val="true"/>
        </w:rPr>
        <w:t>היות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מאסרו</w:t>
      </w:r>
      <w:r>
        <w:rPr>
          <w:rFonts w:eastAsia="Arial TUR;Arial" w:cs="Arial TUR;Arial"/>
          <w:rtl w:val="true"/>
        </w:rPr>
        <w:t xml:space="preserve"> </w:t>
      </w:r>
      <w:r>
        <w:rPr>
          <w:rtl w:val="true"/>
        </w:rPr>
        <w:t>הראשון</w:t>
      </w:r>
      <w:r>
        <w:rPr>
          <w:rFonts w:eastAsia="Arial TUR;Arial" w:cs="Arial TUR;Arial"/>
          <w:rtl w:val="true"/>
        </w:rPr>
        <w:t xml:space="preserve"> </w:t>
      </w:r>
      <w:r>
        <w:rPr>
          <w:rtl w:val="true"/>
        </w:rPr>
        <w:t>והתקופה</w:t>
      </w:r>
      <w:r>
        <w:rPr>
          <w:rFonts w:eastAsia="Arial TUR;Arial" w:cs="Arial TUR;Arial"/>
          <w:rtl w:val="true"/>
        </w:rPr>
        <w:t xml:space="preserve"> </w:t>
      </w:r>
      <w:r>
        <w:rPr>
          <w:rtl w:val="true"/>
        </w:rPr>
        <w:t>הממושכת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שהותו</w:t>
      </w:r>
      <w:r>
        <w:rPr>
          <w:rFonts w:eastAsia="Arial TUR;Arial" w:cs="Arial TUR;Arial"/>
          <w:rtl w:val="true"/>
        </w:rPr>
        <w:t xml:space="preserve"> </w:t>
      </w:r>
      <w:r>
        <w:rPr>
          <w:rtl w:val="true"/>
        </w:rPr>
        <w:t>באיזוק</w:t>
      </w:r>
      <w:r>
        <w:rPr>
          <w:rFonts w:eastAsia="Arial TUR;Arial" w:cs="Arial TUR;Arial"/>
          <w:rtl w:val="true"/>
        </w:rPr>
        <w:t xml:space="preserve"> </w:t>
      </w:r>
      <w:r>
        <w:rPr>
          <w:rtl w:val="true"/>
        </w:rPr>
        <w:t>אלקטרוני</w:t>
      </w:r>
      <w:r>
        <w:rPr>
          <w:rtl w:val="true"/>
        </w:rPr>
        <w:t xml:space="preserve">. </w:t>
      </w:r>
      <w:r>
        <w:rPr>
          <w:rtl w:val="true"/>
        </w:rPr>
        <w:t>נסיבות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קיבלו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בעונשו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מנימוקים</w:t>
      </w:r>
      <w:r>
        <w:rPr>
          <w:rFonts w:eastAsia="Arial TUR;Arial" w:cs="Arial TUR;Arial"/>
          <w:rtl w:val="true"/>
        </w:rPr>
        <w:t xml:space="preserve"> </w:t>
      </w:r>
      <w:r>
        <w:rPr>
          <w:rtl w:val="true"/>
        </w:rPr>
        <w:t>אלו</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התסקיר</w:t>
      </w:r>
      <w:r>
        <w:rPr>
          <w:rFonts w:eastAsia="Arial TUR;Arial" w:cs="Arial TUR;Arial"/>
          <w:rtl w:val="true"/>
        </w:rPr>
        <w:t xml:space="preserve"> </w:t>
      </w:r>
      <w:r>
        <w:rPr>
          <w:rtl w:val="true"/>
        </w:rPr>
        <w:t>המשלים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שירות</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שהוגש</w:t>
      </w:r>
      <w:r>
        <w:rPr>
          <w:rFonts w:eastAsia="Arial TUR;Arial" w:cs="Arial TUR;Arial"/>
          <w:rtl w:val="true"/>
        </w:rPr>
        <w:t xml:space="preserve"> </w:t>
      </w:r>
      <w:r>
        <w:rPr>
          <w:rtl w:val="true"/>
        </w:rPr>
        <w:t>מעלה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השתלב</w:t>
      </w:r>
      <w:r>
        <w:rPr>
          <w:rFonts w:eastAsia="Arial TUR;Arial" w:cs="Arial TUR;Arial"/>
          <w:rtl w:val="true"/>
        </w:rPr>
        <w:t xml:space="preserve"> </w:t>
      </w:r>
      <w:r>
        <w:rPr>
          <w:rtl w:val="true"/>
        </w:rPr>
        <w:t>בתהליך</w:t>
      </w:r>
      <w:r>
        <w:rPr>
          <w:rFonts w:eastAsia="Arial TUR;Arial" w:cs="Arial TUR;Arial"/>
          <w:rtl w:val="true"/>
        </w:rPr>
        <w:t xml:space="preserve"> </w:t>
      </w:r>
      <w:r>
        <w:rPr>
          <w:rtl w:val="true"/>
        </w:rPr>
        <w:t>טיפולי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כתלי</w:t>
      </w:r>
      <w:r>
        <w:rPr>
          <w:rFonts w:eastAsia="Arial TUR;Arial" w:cs="Arial TUR;Arial"/>
          <w:rtl w:val="true"/>
        </w:rPr>
        <w:t xml:space="preserve"> </w:t>
      </w:r>
      <w:r>
        <w:rPr>
          <w:rtl w:val="true"/>
        </w:rPr>
        <w:t>הכלא</w:t>
      </w:r>
      <w:r>
        <w:rPr>
          <w:rtl w:val="true"/>
        </w:rPr>
        <w:t xml:space="preserve">, </w:t>
      </w:r>
      <w:r>
        <w:rPr>
          <w:rtl w:val="true"/>
        </w:rPr>
        <w:t>התקדם</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וביטא</w:t>
      </w:r>
      <w:r>
        <w:rPr>
          <w:rFonts w:eastAsia="Arial TUR;Arial" w:cs="Arial TUR;Arial"/>
          <w:rtl w:val="true"/>
        </w:rPr>
        <w:t xml:space="preserve"> </w:t>
      </w:r>
      <w:r>
        <w:rPr>
          <w:rtl w:val="true"/>
        </w:rPr>
        <w:t>הכרה</w:t>
      </w:r>
      <w:r>
        <w:rPr>
          <w:rFonts w:eastAsia="Arial TUR;Arial" w:cs="Arial TUR;Arial"/>
          <w:rtl w:val="true"/>
        </w:rPr>
        <w:t xml:space="preserve"> </w:t>
      </w:r>
      <w:r>
        <w:rPr>
          <w:rtl w:val="true"/>
        </w:rPr>
        <w:t>בחומרת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וחרטה</w:t>
      </w:r>
      <w:r>
        <w:rPr>
          <w:rFonts w:eastAsia="Arial TUR;Arial" w:cs="Arial TUR;Arial"/>
          <w:rtl w:val="true"/>
        </w:rPr>
        <w:t xml:space="preserve"> </w:t>
      </w:r>
      <w:r>
        <w:rPr>
          <w:rtl w:val="true"/>
        </w:rPr>
        <w:t>הנראית</w:t>
      </w:r>
      <w:r>
        <w:rPr>
          <w:rFonts w:eastAsia="Arial TUR;Arial" w:cs="Arial TUR;Arial"/>
          <w:rtl w:val="true"/>
        </w:rPr>
        <w:t xml:space="preserve"> </w:t>
      </w:r>
      <w:r>
        <w:rPr>
          <w:rtl w:val="true"/>
        </w:rPr>
        <w:t>כנה</w:t>
      </w:r>
      <w:r>
        <w:rPr>
          <w:rFonts w:eastAsia="Arial TUR;Arial" w:cs="Arial TUR;Arial"/>
          <w:rtl w:val="true"/>
        </w:rPr>
        <w:t xml:space="preserve"> </w:t>
      </w:r>
      <w:r>
        <w:rPr>
          <w:rtl w:val="true"/>
        </w:rPr>
        <w:t>ולהתרשמות</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הטיפול</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יכולת</w:t>
      </w:r>
      <w:r>
        <w:rPr>
          <w:rFonts w:eastAsia="Arial TUR;Arial" w:cs="Arial TUR;Arial"/>
          <w:rtl w:val="true"/>
        </w:rPr>
        <w:t xml:space="preserve"> </w:t>
      </w:r>
      <w:r>
        <w:rPr>
          <w:rtl w:val="true"/>
        </w:rPr>
        <w:t>ליצור</w:t>
      </w:r>
      <w:r>
        <w:rPr>
          <w:rFonts w:eastAsia="Arial TUR;Arial" w:cs="Arial TUR;Arial"/>
          <w:rtl w:val="true"/>
        </w:rPr>
        <w:t xml:space="preserve"> </w:t>
      </w:r>
      <w:r>
        <w:rPr>
          <w:rtl w:val="true"/>
        </w:rPr>
        <w:t>שינוי</w:t>
      </w:r>
      <w:r>
        <w:rPr>
          <w:rtl w:val="true"/>
        </w:rPr>
        <w:t xml:space="preserve">. </w:t>
      </w:r>
      <w:r>
        <w:rPr>
          <w:rtl w:val="true"/>
        </w:rPr>
        <w:t>שינוי</w:t>
      </w:r>
      <w:r>
        <w:rPr>
          <w:rFonts w:eastAsia="Arial TUR;Arial" w:cs="Arial TUR;Arial"/>
          <w:rtl w:val="true"/>
        </w:rPr>
        <w:t xml:space="preserve"> </w:t>
      </w:r>
      <w:r>
        <w:rPr>
          <w:rtl w:val="true"/>
        </w:rPr>
        <w:t>חיובי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מבורך</w:t>
      </w:r>
      <w:r>
        <w:rPr>
          <w:rFonts w:eastAsia="Arial TUR;Arial" w:cs="Arial TUR;Arial"/>
          <w:rtl w:val="true"/>
        </w:rPr>
        <w:t xml:space="preserve"> </w:t>
      </w:r>
      <w:r>
        <w:rPr>
          <w:rtl w:val="true"/>
        </w:rPr>
        <w:t>ויש</w:t>
      </w:r>
      <w:r>
        <w:rPr>
          <w:rFonts w:eastAsia="Arial TUR;Arial" w:cs="Arial TUR;Arial"/>
          <w:rtl w:val="true"/>
        </w:rPr>
        <w:t xml:space="preserve"> </w:t>
      </w:r>
      <w:r>
        <w:rPr>
          <w:rtl w:val="true"/>
        </w:rPr>
        <w:t>לקוות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ישלים</w:t>
      </w:r>
      <w:r>
        <w:rPr>
          <w:rFonts w:eastAsia="Arial TUR;Arial" w:cs="Arial TUR;Arial"/>
          <w:rtl w:val="true"/>
        </w:rPr>
        <w:t xml:space="preserve"> </w:t>
      </w:r>
      <w:r>
        <w:rPr>
          <w:rtl w:val="true"/>
        </w:rPr>
        <w:t>בהצלחה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הטיפולי</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בנסיבות</w:t>
      </w:r>
      <w:r>
        <w:rPr>
          <w:rFonts w:eastAsia="Arial TUR;Arial" w:cs="Arial TUR;Arial"/>
          <w:rtl w:val="true"/>
        </w:rPr>
        <w:t xml:space="preserve"> </w:t>
      </w:r>
      <w:r>
        <w:rPr>
          <w:rtl w:val="true"/>
        </w:rPr>
        <w:t>שצוינו</w:t>
      </w:r>
      <w:r>
        <w:rPr>
          <w:rFonts w:eastAsia="Arial TUR;Arial" w:cs="Arial TUR;Arial"/>
          <w:rtl w:val="true"/>
        </w:rPr>
        <w:t xml:space="preserve"> </w:t>
      </w:r>
      <w:r>
        <w:rPr>
          <w:rtl w:val="true"/>
        </w:rPr>
        <w:t>ולאור</w:t>
      </w:r>
      <w:r>
        <w:rPr>
          <w:rFonts w:eastAsia="Arial TUR;Arial" w:cs="Arial TUR;Arial"/>
          <w:rtl w:val="true"/>
        </w:rPr>
        <w:t xml:space="preserve"> </w:t>
      </w:r>
      <w:r>
        <w:rPr>
          <w:rtl w:val="true"/>
        </w:rPr>
        <w:t>השקפתנו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להרתעת</w:t>
      </w:r>
      <w:r>
        <w:rPr>
          <w:rFonts w:eastAsia="Arial TUR;Arial" w:cs="Arial TUR;Arial"/>
          <w:rtl w:val="true"/>
        </w:rPr>
        <w:t xml:space="preserve"> </w:t>
      </w:r>
      <w:r>
        <w:rPr>
          <w:rtl w:val="true"/>
        </w:rPr>
        <w:t>הרבים</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התערבות</w:t>
      </w:r>
      <w:r>
        <w:rPr>
          <w:rFonts w:eastAsia="Arial TUR;Arial" w:cs="Arial TUR;Arial"/>
          <w:rtl w:val="true"/>
        </w:rPr>
        <w:t xml:space="preserve"> </w:t>
      </w:r>
      <w:r>
        <w:rPr>
          <w:rtl w:val="true"/>
        </w:rPr>
        <w:t>במידת</w:t>
      </w:r>
      <w:r>
        <w:rPr>
          <w:rFonts w:eastAsia="Arial TUR;Arial" w:cs="Arial TUR;Arial"/>
          <w:rtl w:val="true"/>
        </w:rPr>
        <w:t xml:space="preserve"> </w:t>
      </w:r>
      <w:r>
        <w:rPr>
          <w:rtl w:val="true"/>
        </w:rPr>
        <w:t>העונש</w:t>
      </w:r>
      <w:r>
        <w:rPr>
          <w:rtl w:val="true"/>
        </w:rPr>
        <w:t xml:space="preserve">. </w:t>
      </w:r>
      <w:r>
        <w:rPr>
          <w:rtl w:val="true"/>
        </w:rPr>
        <w:t>בייחוד</w:t>
      </w:r>
      <w:r>
        <w:rPr>
          <w:rFonts w:eastAsia="Arial TUR;Arial" w:cs="Arial TUR;Arial"/>
          <w:rtl w:val="true"/>
        </w:rPr>
        <w:t xml:space="preserve"> </w:t>
      </w:r>
      <w:r>
        <w:rPr>
          <w:rtl w:val="true"/>
        </w:rPr>
        <w:t>נכון</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שעונשיהם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מעורבים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בפרשה</w:t>
      </w:r>
      <w:r>
        <w:rPr>
          <w:rtl w:val="true"/>
        </w:rPr>
        <w:t xml:space="preserve">, </w:t>
      </w:r>
      <w:r>
        <w:rPr>
          <w:rtl w:val="true"/>
        </w:rPr>
        <w:t>שכולם</w:t>
      </w:r>
      <w:r>
        <w:rPr>
          <w:rFonts w:eastAsia="Arial TUR;Arial" w:cs="Arial TUR;Arial"/>
          <w:rtl w:val="true"/>
        </w:rPr>
        <w:t xml:space="preserve"> </w:t>
      </w:r>
      <w:r>
        <w:rPr>
          <w:rtl w:val="true"/>
        </w:rPr>
        <w:t>נמנו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דרג</w:t>
      </w:r>
      <w:r>
        <w:rPr>
          <w:rFonts w:eastAsia="Arial TUR;Arial" w:cs="Arial TUR;Arial"/>
          <w:rtl w:val="true"/>
        </w:rPr>
        <w:t xml:space="preserve"> </w:t>
      </w:r>
      <w:r>
        <w:rPr>
          <w:rtl w:val="true"/>
        </w:rPr>
        <w:t>אנשי</w:t>
      </w:r>
      <w:r>
        <w:rPr>
          <w:rFonts w:eastAsia="Arial TUR;Arial" w:cs="Arial TUR;Arial"/>
          <w:rtl w:val="true"/>
        </w:rPr>
        <w:t xml:space="preserve"> </w:t>
      </w:r>
      <w:r>
        <w:rPr>
          <w:rtl w:val="true"/>
        </w:rPr>
        <w:t>הביצוע</w:t>
      </w:r>
      <w:r>
        <w:rPr>
          <w:rtl w:val="true"/>
        </w:rPr>
        <w:t xml:space="preserve">, </w:t>
      </w:r>
      <w:r>
        <w:rPr>
          <w:rtl w:val="true"/>
        </w:rPr>
        <w:t>הוחמרו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ידינו</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שצמצמה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פערי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בסנו</w:t>
      </w:r>
      <w:r>
        <w:rPr>
          <w:rFonts w:eastAsia="Arial TUR;Arial" w:cs="Arial TUR;Arial"/>
          <w:rtl w:val="true"/>
        </w:rPr>
        <w:t xml:space="preserve"> </w:t>
      </w:r>
      <w:r>
        <w:rPr>
          <w:rtl w:val="true"/>
        </w:rPr>
        <w:t>לבינם</w:t>
      </w:r>
      <w:r>
        <w:rPr>
          <w:rtl w:val="true"/>
        </w:rPr>
        <w:t>.</w:t>
      </w:r>
    </w:p>
    <w:p>
      <w:pPr>
        <w:pStyle w:val="Ruller41"/>
        <w:spacing w:lineRule="auto" w:line="48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Miriam" w:hAnsi="Miriam" w:cs="Miriam"/>
          <w:sz w:val="24"/>
          <w:szCs w:val="24"/>
        </w:rPr>
      </w:pPr>
      <w:r>
        <w:rPr>
          <w:rFonts w:ascii="Miriam" w:hAnsi="Miriam" w:cs="Miriam"/>
          <w:sz w:val="24"/>
          <w:sz w:val="24"/>
          <w:szCs w:val="24"/>
          <w:rtl w:val="true"/>
        </w:rPr>
        <w:t>שמעון</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pPr>
      <w:r>
        <w:rPr>
          <w:rFonts w:cs="FrankRuehl" w:ascii="FrankRuehl" w:hAnsi="FrankRuehl"/>
          <w:sz w:val="28"/>
        </w:rPr>
        <w:t>27</w:t>
      </w:r>
      <w:r>
        <w:rPr>
          <w:rFonts w:cs="FrankRuehl" w:ascii="FrankRuehl" w:hAnsi="FrankRuehl"/>
          <w:sz w:val="28"/>
          <w:rtl w:val="true"/>
        </w:rPr>
        <w:t>.</w:t>
        <w:tab/>
      </w:r>
      <w:r>
        <w:rPr>
          <w:rtl w:val="true"/>
        </w:rPr>
        <w:t>גם</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מנהיגי</w:t>
      </w:r>
      <w:r>
        <w:rPr>
          <w:rFonts w:eastAsia="Arial TUR;Arial" w:cs="Arial TUR;Arial"/>
          <w:rtl w:val="true"/>
        </w:rPr>
        <w:t xml:space="preserve"> </w:t>
      </w:r>
      <w:r>
        <w:rPr>
          <w:rtl w:val="true"/>
        </w:rPr>
        <w:t>הארגון</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שנת</w:t>
      </w:r>
      <w:r>
        <w:rPr>
          <w:rFonts w:eastAsia="Arial TUR;Arial" w:cs="Arial TUR;Arial"/>
          <w:rtl w:val="true"/>
        </w:rPr>
        <w:t xml:space="preserve"> </w:t>
      </w:r>
      <w:r>
        <w:rPr/>
        <w:t>2006</w:t>
      </w:r>
      <w:r>
        <w:rPr>
          <w:rtl w:val="true"/>
        </w:rPr>
        <w:t xml:space="preserve">. </w:t>
      </w:r>
      <w:r>
        <w:rPr>
          <w:rtl w:val="true"/>
        </w:rPr>
        <w:t>הוא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אחראי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חברי</w:t>
      </w:r>
      <w:r>
        <w:rPr>
          <w:rFonts w:eastAsia="Arial TUR;Arial" w:cs="Arial TUR;Arial"/>
          <w:rtl w:val="true"/>
        </w:rPr>
        <w:t xml:space="preserve"> </w:t>
      </w:r>
      <w:r>
        <w:rPr>
          <w:rtl w:val="true"/>
        </w:rPr>
        <w:t>הקומץ</w:t>
      </w:r>
      <w:r>
        <w:rPr>
          <w:rFonts w:eastAsia="Arial TUR;Arial" w:cs="Arial TUR;Arial"/>
          <w:rtl w:val="true"/>
        </w:rPr>
        <w:t xml:space="preserve"> </w:t>
      </w:r>
      <w:r>
        <w:rPr>
          <w:rtl w:val="true"/>
        </w:rPr>
        <w:t>בדרום</w:t>
      </w:r>
      <w:r>
        <w:rPr>
          <w:rFonts w:eastAsia="Arial TUR;Arial" w:cs="Arial TUR;Arial"/>
          <w:rtl w:val="true"/>
        </w:rPr>
        <w:t xml:space="preserve"> </w:t>
      </w:r>
      <w:r>
        <w:rPr>
          <w:rtl w:val="true"/>
        </w:rPr>
        <w:t>וסיפק</w:t>
      </w:r>
      <w:r>
        <w:rPr>
          <w:rFonts w:eastAsia="Arial TUR;Arial" w:cs="Arial TUR;Arial"/>
          <w:rtl w:val="true"/>
        </w:rPr>
        <w:t xml:space="preserve"> </w:t>
      </w:r>
      <w:r>
        <w:rPr>
          <w:rtl w:val="true"/>
        </w:rPr>
        <w:t>חפצים</w:t>
      </w:r>
      <w:r>
        <w:rPr>
          <w:rFonts w:eastAsia="Arial TUR;Arial" w:cs="Arial TUR;Arial"/>
          <w:rtl w:val="true"/>
        </w:rPr>
        <w:t xml:space="preserve"> </w:t>
      </w:r>
      <w:r>
        <w:rPr>
          <w:rtl w:val="true"/>
        </w:rPr>
        <w:t>אסורים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hyperlink r:id="rId7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איסור</w:t>
        </w:r>
        <w:r>
          <w:rPr>
            <w:rStyle w:val="Hyperlink"/>
            <w:rFonts w:eastAsia="Arial TUR;Arial" w:cs="Arial TUR;Arial"/>
            <w:color w:val="0000FF"/>
            <w:u w:val="single"/>
            <w:rtl w:val="true"/>
          </w:rPr>
          <w:t xml:space="preserve"> </w:t>
        </w:r>
        <w:r>
          <w:rPr>
            <w:rStyle w:val="Hyperlink"/>
            <w:color w:val="0000FF"/>
            <w:u w:val="single"/>
            <w:rtl w:val="true"/>
          </w:rPr>
          <w:t>אלימות</w:t>
        </w:r>
        <w:r>
          <w:rPr>
            <w:rStyle w:val="Hyperlink"/>
            <w:rFonts w:eastAsia="Arial TUR;Arial" w:cs="Arial TUR;Arial"/>
            <w:color w:val="0000FF"/>
            <w:u w:val="single"/>
            <w:rtl w:val="true"/>
          </w:rPr>
          <w:t xml:space="preserve"> </w:t>
        </w:r>
        <w:r>
          <w:rPr>
            <w:rStyle w:val="Hyperlink"/>
            <w:color w:val="0000FF"/>
            <w:u w:val="single"/>
            <w:rtl w:val="true"/>
          </w:rPr>
          <w:t>בספורט</w:t>
        </w:r>
      </w:hyperlink>
      <w:r>
        <w:rPr>
          <w:rtl w:val="true"/>
        </w:rPr>
        <w:t xml:space="preserve">, </w:t>
      </w:r>
      <w:r>
        <w:rPr>
          <w:rtl w:val="true"/>
        </w:rPr>
        <w:t>לארגון</w:t>
      </w:r>
      <w:r>
        <w:rPr>
          <w:rFonts w:eastAsia="Arial TUR;Arial" w:cs="Arial TUR;Arial"/>
          <w:rtl w:val="true"/>
        </w:rPr>
        <w:t xml:space="preserve"> </w:t>
      </w:r>
      <w:r>
        <w:rPr>
          <w:rtl w:val="true"/>
        </w:rPr>
        <w:t>ולחברי</w:t>
      </w:r>
      <w:r>
        <w:rPr>
          <w:rFonts w:eastAsia="Arial TUR;Arial" w:cs="Arial TUR;Arial"/>
          <w:rtl w:val="true"/>
        </w:rPr>
        <w:t xml:space="preserve"> </w:t>
      </w:r>
      <w:r>
        <w:rPr>
          <w:rtl w:val="true"/>
        </w:rPr>
        <w:t>הקומץ</w:t>
      </w:r>
      <w:r>
        <w:rPr>
          <w:rtl w:val="true"/>
        </w:rPr>
        <w:t xml:space="preserve">. </w:t>
      </w:r>
      <w:r>
        <w:rPr>
          <w:rtl w:val="true"/>
        </w:rPr>
        <w:t>כאמור</w:t>
      </w:r>
      <w:r>
        <w:rPr>
          <w:rtl w:val="true"/>
        </w:rPr>
        <w:t xml:space="preserve">, </w:t>
      </w:r>
      <w:r>
        <w:rPr>
          <w:rtl w:val="true"/>
        </w:rPr>
        <w:t>לנסיבה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משמעותי</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להשוואת</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למתחמי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מתונים</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שהוטלו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מעורבים</w:t>
      </w:r>
      <w:r>
        <w:rPr>
          <w:rFonts w:eastAsia="Arial TUR;Arial" w:cs="Arial TUR;Arial"/>
          <w:rtl w:val="true"/>
        </w:rPr>
        <w:t xml:space="preserve"> </w:t>
      </w:r>
      <w:r>
        <w:rPr>
          <w:rtl w:val="true"/>
        </w:rPr>
        <w:t>אחרים</w:t>
      </w:r>
      <w:r>
        <w:rPr>
          <w:rFonts w:eastAsia="Arial TUR;Arial" w:cs="Arial TUR;Arial"/>
          <w:rtl w:val="true"/>
        </w:rPr>
        <w:t xml:space="preserve"> </w:t>
      </w:r>
      <w:r>
        <w:rPr>
          <w:rtl w:val="true"/>
        </w:rPr>
        <w:t>(</w:t>
      </w:r>
      <w:r>
        <w:rPr>
          <w:rtl w:val="true"/>
        </w:rPr>
        <w:t>דניאל</w:t>
      </w:r>
      <w:r>
        <w:rPr>
          <w:rFonts w:eastAsia="Arial TUR;Arial" w:cs="Arial TUR;Arial"/>
          <w:rtl w:val="true"/>
        </w:rPr>
        <w:t xml:space="preserve"> </w:t>
      </w:r>
      <w:r>
        <w:rPr>
          <w:rtl w:val="true"/>
        </w:rPr>
        <w:t>אלישיב</w:t>
      </w:r>
      <w:r>
        <w:rPr>
          <w:rtl w:val="true"/>
        </w:rPr>
        <w:t xml:space="preserve">, </w:t>
      </w:r>
      <w:r>
        <w:rPr>
          <w:rtl w:val="true"/>
        </w:rPr>
        <w:t>דור</w:t>
      </w:r>
      <w:r>
        <w:rPr>
          <w:rFonts w:eastAsia="Arial TUR;Arial" w:cs="Arial TUR;Arial"/>
          <w:rtl w:val="true"/>
        </w:rPr>
        <w:t xml:space="preserve"> </w:t>
      </w:r>
      <w:r>
        <w:rPr>
          <w:rtl w:val="true"/>
        </w:rPr>
        <w:t>מגידיש</w:t>
      </w:r>
      <w:r>
        <w:rPr>
          <w:rtl w:val="true"/>
        </w:rPr>
        <w:t xml:space="preserve">, </w:t>
      </w:r>
      <w:r>
        <w:rPr>
          <w:rtl w:val="true"/>
        </w:rPr>
        <w:t>ניב</w:t>
      </w:r>
      <w:r>
        <w:rPr>
          <w:rFonts w:eastAsia="Arial TUR;Arial" w:cs="Arial TUR;Arial"/>
          <w:rtl w:val="true"/>
        </w:rPr>
        <w:t xml:space="preserve"> </w:t>
      </w:r>
      <w:r>
        <w:rPr>
          <w:rtl w:val="true"/>
        </w:rPr>
        <w:t>מנור</w:t>
      </w:r>
      <w:r>
        <w:rPr>
          <w:rtl w:val="true"/>
        </w:rPr>
        <w:t xml:space="preserve">, </w:t>
      </w:r>
      <w:r>
        <w:rPr>
          <w:rtl w:val="true"/>
        </w:rPr>
        <w:t>אליעד</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ויואב</w:t>
      </w:r>
      <w:r>
        <w:rPr>
          <w:rFonts w:eastAsia="Arial TUR;Arial" w:cs="Arial TUR;Arial"/>
          <w:rtl w:val="true"/>
        </w:rPr>
        <w:t xml:space="preserve"> </w:t>
      </w:r>
      <w:r>
        <w:rPr>
          <w:rtl w:val="true"/>
        </w:rPr>
        <w:t>נחשון</w:t>
      </w:r>
      <w:r>
        <w:rPr>
          <w:rtl w:val="true"/>
        </w:rPr>
        <w:t xml:space="preserve">) </w:t>
      </w:r>
      <w:r>
        <w:rPr>
          <w:rtl w:val="true"/>
        </w:rPr>
        <w:t>שהורשעו</w:t>
      </w:r>
      <w:r>
        <w:rPr>
          <w:rFonts w:eastAsia="Arial TUR;Arial" w:cs="Arial TUR;Arial"/>
          <w:rtl w:val="true"/>
        </w:rPr>
        <w:t xml:space="preserve"> </w:t>
      </w:r>
      <w:r>
        <w:rPr>
          <w:rtl w:val="true"/>
        </w:rPr>
        <w:t>באותם</w:t>
      </w:r>
      <w:r>
        <w:rPr>
          <w:rFonts w:eastAsia="Arial TUR;Arial" w:cs="Arial TUR;Arial"/>
          <w:rtl w:val="true"/>
        </w:rPr>
        <w:t xml:space="preserve"> </w:t>
      </w:r>
      <w:r>
        <w:rPr>
          <w:rtl w:val="true"/>
        </w:rPr>
        <w:t>אירועים</w:t>
      </w:r>
      <w:r>
        <w:rPr>
          <w:rtl w:val="true"/>
        </w:rPr>
        <w:t xml:space="preserve">. </w:t>
      </w:r>
      <w:r>
        <w:rPr>
          <w:rtl w:val="true"/>
        </w:rPr>
        <w:t>עוד</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לזכור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בשניים</w:t>
      </w:r>
      <w:r>
        <w:rPr>
          <w:rFonts w:eastAsia="Arial TUR;Arial" w:cs="Arial TUR;Arial"/>
          <w:rtl w:val="true"/>
        </w:rPr>
        <w:t xml:space="preserve"> </w:t>
      </w:r>
      <w:r>
        <w:rPr>
          <w:rtl w:val="true"/>
        </w:rPr>
        <w:t>משלושת</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מעורב</w:t>
      </w:r>
      <w:r>
        <w:rPr>
          <w:rtl w:val="true"/>
        </w:rPr>
        <w:t xml:space="preserve">, </w:t>
      </w:r>
      <w:r>
        <w:rPr>
          <w:rtl w:val="true"/>
        </w:rPr>
        <w:t>אירוע</w:t>
      </w:r>
      <w:r>
        <w:rPr>
          <w:rFonts w:eastAsia="Arial TUR;Arial" w:cs="Arial TUR;Arial"/>
          <w:rtl w:val="true"/>
        </w:rPr>
        <w:t xml:space="preserve">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tl w:val="true"/>
        </w:rPr>
        <w:t xml:space="preserve"> </w:t>
      </w:r>
      <w:r>
        <w:rPr>
          <w:rtl w:val="true"/>
        </w:rPr>
        <w:t>ואירוע</w:t>
      </w:r>
      <w:r>
        <w:rPr>
          <w:rFonts w:eastAsia="Arial TUR;Arial" w:cs="Arial TUR;Arial"/>
          <w:rtl w:val="true"/>
        </w:rPr>
        <w:t xml:space="preserve"> </w:t>
      </w:r>
      <w:r>
        <w:rPr>
          <w:rFonts w:cs="Miriam"/>
          <w:sz w:val="24"/>
          <w:sz w:val="24"/>
          <w:szCs w:val="24"/>
          <w:rtl w:val="true"/>
        </w:rPr>
        <w:t>חופים</w:t>
      </w:r>
      <w:r>
        <w:rPr>
          <w:rFonts w:eastAsia="Arial TUR;Arial" w:cs="Arial TUR;Arial"/>
          <w:sz w:val="24"/>
          <w:sz w:val="24"/>
          <w:szCs w:val="24"/>
          <w:rtl w:val="true"/>
        </w:rPr>
        <w:t xml:space="preserve"> </w:t>
      </w:r>
      <w:r>
        <w:rPr>
          <w:rFonts w:cs="Miriam"/>
          <w:sz w:val="24"/>
          <w:szCs w:val="24"/>
        </w:rPr>
        <w:t>2</w:t>
      </w:r>
      <w:r>
        <w:rPr>
          <w:rtl w:val="true"/>
        </w:rPr>
        <w:t xml:space="preserve">, </w:t>
      </w:r>
      <w:r>
        <w:rPr>
          <w:rtl w:val="true"/>
        </w:rPr>
        <w:t>נקבעו</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זהים</w:t>
      </w:r>
      <w:r>
        <w:rPr>
          <w:rFonts w:eastAsia="Arial TUR;Arial" w:cs="Arial TUR;Arial"/>
          <w:rtl w:val="true"/>
        </w:rPr>
        <w:t xml:space="preserve"> </w:t>
      </w:r>
      <w:r>
        <w:rPr>
          <w:rtl w:val="true"/>
        </w:rPr>
        <w:t>לאלו</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בסנו</w:t>
      </w:r>
      <w:r>
        <w:rPr>
          <w:rtl w:val="true"/>
        </w:rPr>
        <w:t xml:space="preserve">, </w:t>
      </w:r>
      <w:r>
        <w:rPr>
          <w:rtl w:val="true"/>
        </w:rPr>
        <w:t>שבדומה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נמנה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מנהיגי</w:t>
      </w:r>
      <w:r>
        <w:rPr>
          <w:rFonts w:eastAsia="Arial TUR;Arial" w:cs="Arial TUR;Arial"/>
          <w:rtl w:val="true"/>
        </w:rPr>
        <w:t xml:space="preserve"> </w:t>
      </w:r>
      <w:r>
        <w:rPr>
          <w:rtl w:val="true"/>
        </w:rPr>
        <w:t>הארגון</w:t>
      </w:r>
      <w:r>
        <w:rPr>
          <w:rtl w:val="true"/>
        </w:rPr>
        <w:t xml:space="preserve">. </w:t>
      </w:r>
    </w:p>
    <w:p>
      <w:pPr>
        <w:pStyle w:val="Ruller41"/>
        <w:spacing w:lineRule="auto" w:line="240"/>
        <w:ind w:end="0"/>
        <w:jc w:val="both"/>
        <w:rPr/>
      </w:pPr>
      <w:r>
        <w:rPr>
          <w:rtl w:val="true"/>
        </w:rPr>
      </w:r>
    </w:p>
    <w:p>
      <w:pPr>
        <w:pStyle w:val="Ruller41"/>
        <w:ind w:end="0"/>
        <w:jc w:val="both"/>
        <w:rPr/>
      </w:pPr>
      <w:r>
        <w:rPr>
          <w:rtl w:val="true"/>
        </w:rPr>
        <w:tab/>
      </w:r>
      <w:r>
        <w:rPr>
          <w:rtl w:val="true"/>
        </w:rPr>
        <w:t>הילוכו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וגזירת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סדור</w:t>
      </w:r>
      <w:r>
        <w:rPr>
          <w:rFonts w:eastAsia="Arial TUR;Arial" w:cs="Arial TUR;Arial"/>
          <w:rtl w:val="true"/>
        </w:rPr>
        <w:t xml:space="preserve"> </w:t>
      </w:r>
      <w:r>
        <w:rPr>
          <w:rtl w:val="true"/>
        </w:rPr>
        <w:t>ומפורט</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דופי</w:t>
      </w:r>
      <w:r>
        <w:rPr>
          <w:rtl w:val="true"/>
        </w:rPr>
        <w:t xml:space="preserve">, </w:t>
      </w:r>
      <w:r>
        <w:rPr>
          <w:rtl w:val="true"/>
        </w:rPr>
        <w:t>משלא</w:t>
      </w:r>
      <w:r>
        <w:rPr>
          <w:rFonts w:eastAsia="Arial TUR;Arial" w:cs="Arial TUR;Arial"/>
          <w:rtl w:val="true"/>
        </w:rPr>
        <w:t xml:space="preserve"> </w:t>
      </w:r>
      <w:r>
        <w:rPr>
          <w:rtl w:val="true"/>
        </w:rPr>
        <w:t>היתה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חובה</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נפרד</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מהאירועים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73">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ו</w:t>
      </w:r>
      <w:r>
        <w:rPr>
          <w:rFonts w:ascii="Century" w:hAnsi="Century" w:cs="Century"/>
          <w:rtl w:val="true"/>
        </w:rPr>
        <w:t>ניתן משקל ראוי לתכנון המעשים</w:t>
      </w:r>
      <w:r>
        <w:rPr>
          <w:rFonts w:cs="Century" w:ascii="Century" w:hAnsi="Century"/>
          <w:rtl w:val="true"/>
        </w:rPr>
        <w:t xml:space="preserve">, </w:t>
      </w:r>
      <w:r>
        <w:rPr>
          <w:rFonts w:ascii="Century" w:hAnsi="Century" w:cs="Century"/>
          <w:rtl w:val="true"/>
        </w:rPr>
        <w:t>לנזק שנגרם ולסיבות ביצוע העבירות</w:t>
      </w:r>
      <w:r>
        <w:rPr>
          <w:rFonts w:cs="Century" w:ascii="Century" w:hAnsi="Century"/>
          <w:rtl w:val="true"/>
        </w:rPr>
        <w:t xml:space="preserve">. </w:t>
      </w:r>
      <w:r>
        <w:rPr>
          <w:rtl w:val="true"/>
        </w:rPr>
        <w:t>עונשו</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נומק</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לנסיבות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קשורות</w:t>
      </w:r>
      <w:r>
        <w:rPr>
          <w:rFonts w:eastAsia="Arial TUR;Arial" w:cs="Arial TUR;Arial"/>
          <w:rtl w:val="true"/>
        </w:rPr>
        <w:t xml:space="preserve"> </w:t>
      </w:r>
      <w:r>
        <w:rPr>
          <w:rtl w:val="true"/>
        </w:rPr>
        <w:t>בביצוע</w:t>
      </w:r>
      <w:r>
        <w:rPr>
          <w:rFonts w:eastAsia="Arial TUR;Arial" w:cs="Arial TUR;Arial"/>
          <w:rtl w:val="true"/>
        </w:rPr>
        <w:t xml:space="preserve"> </w:t>
      </w:r>
      <w:r>
        <w:rPr>
          <w:rtl w:val="true"/>
        </w:rPr>
        <w:t>העבירות</w:t>
      </w:r>
      <w:r>
        <w:rPr>
          <w:rtl w:val="true"/>
        </w:rPr>
        <w:t xml:space="preserve">, </w:t>
      </w:r>
      <w:r>
        <w:rPr>
          <w:rtl w:val="true"/>
        </w:rPr>
        <w:t>ובכלל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אלימות</w:t>
      </w:r>
      <w:r>
        <w:rPr>
          <w:rFonts w:eastAsia="Arial TUR;Arial" w:cs="Arial TUR;Arial"/>
          <w:rtl w:val="true"/>
        </w:rPr>
        <w:t xml:space="preserve"> </w:t>
      </w:r>
      <w:r>
        <w:rPr>
          <w:rtl w:val="true"/>
        </w:rPr>
        <w:t>ונשק</w:t>
      </w:r>
      <w:r>
        <w:rPr>
          <w:rtl w:val="true"/>
        </w:rPr>
        <w:t xml:space="preserve">. </w:t>
      </w:r>
      <w:r>
        <w:rPr>
          <w:rtl w:val="true"/>
        </w:rPr>
        <w:t>עוד</w:t>
      </w:r>
      <w:r>
        <w:rPr>
          <w:rFonts w:eastAsia="Arial TUR;Arial" w:cs="Arial TUR;Arial"/>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החמרת</w:t>
      </w:r>
      <w:r>
        <w:rPr>
          <w:rFonts w:eastAsia="Arial TUR;Arial" w:cs="Arial TUR;Arial"/>
          <w:rtl w:val="true"/>
        </w:rPr>
        <w:t xml:space="preserve"> </w:t>
      </w:r>
      <w:r>
        <w:rPr>
          <w:rtl w:val="true"/>
        </w:rPr>
        <w:t>עונשיהם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דניאל</w:t>
      </w:r>
      <w:r>
        <w:rPr>
          <w:rFonts w:eastAsia="Arial TUR;Arial" w:cs="Arial TUR;Arial"/>
          <w:rtl w:val="true"/>
        </w:rPr>
        <w:t xml:space="preserve"> </w:t>
      </w:r>
      <w:r>
        <w:rPr>
          <w:rtl w:val="true"/>
        </w:rPr>
        <w:t>אלישיב</w:t>
      </w:r>
      <w:r>
        <w:rPr>
          <w:rFonts w:eastAsia="Arial TUR;Arial" w:cs="Arial TUR;Arial"/>
          <w:rtl w:val="true"/>
        </w:rPr>
        <w:t xml:space="preserve"> </w:t>
      </w:r>
      <w:r>
        <w:rPr>
          <w:rtl w:val="true"/>
        </w:rPr>
        <w:t>ודור</w:t>
      </w:r>
      <w:r>
        <w:rPr>
          <w:rFonts w:eastAsia="Arial TUR;Arial" w:cs="Arial TUR;Arial"/>
          <w:rtl w:val="true"/>
        </w:rPr>
        <w:t xml:space="preserve"> </w:t>
      </w:r>
      <w:r>
        <w:rPr>
          <w:rtl w:val="true"/>
        </w:rPr>
        <w:t>מגידיש</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דיננו</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Miriam" w:hAnsi="Miriam" w:cs="Miriam"/>
          <w:sz w:val="24"/>
          <w:sz w:val="24"/>
          <w:szCs w:val="24"/>
          <w:rtl w:val="true"/>
        </w:rPr>
        <w:t>מנור</w:t>
      </w:r>
      <w:r>
        <w:rPr>
          <w:rtl w:val="true"/>
        </w:rPr>
        <w:t xml:space="preserve">, </w:t>
      </w:r>
      <w:r>
        <w:rPr>
          <w:rtl w:val="true"/>
        </w:rPr>
        <w:t>צמצמה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פערי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לבינם</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ענייניהם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ניב</w:t>
      </w:r>
      <w:r>
        <w:rPr>
          <w:rFonts w:eastAsia="Arial TUR;Arial" w:cs="Arial TUR;Arial"/>
          <w:rtl w:val="true"/>
        </w:rPr>
        <w:t xml:space="preserve"> </w:t>
      </w:r>
      <w:r>
        <w:rPr>
          <w:rtl w:val="true"/>
        </w:rPr>
        <w:t>מנור</w:t>
      </w:r>
      <w:r>
        <w:rPr>
          <w:rFonts w:eastAsia="Arial TUR;Arial" w:cs="Arial TUR;Arial"/>
          <w:rtl w:val="true"/>
        </w:rPr>
        <w:t xml:space="preserve"> </w:t>
      </w:r>
      <w:r>
        <w:rPr>
          <w:rtl w:val="true"/>
        </w:rPr>
        <w:t>ואליעד</w:t>
      </w:r>
      <w:r>
        <w:rPr>
          <w:rFonts w:eastAsia="Arial TUR;Arial" w:cs="Arial TUR;Arial"/>
          <w:rtl w:val="true"/>
        </w:rPr>
        <w:t xml:space="preserve"> </w:t>
      </w:r>
      <w:r>
        <w:rPr>
          <w:rtl w:val="true"/>
        </w:rPr>
        <w:t>משה</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מעניינו</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בהיותם</w:t>
      </w:r>
      <w:r>
        <w:rPr>
          <w:rFonts w:eastAsia="Arial TUR;Arial" w:cs="Arial TUR;Arial"/>
          <w:rtl w:val="true"/>
        </w:rPr>
        <w:t xml:space="preserve"> </w:t>
      </w:r>
      <w:r>
        <w:rPr>
          <w:rtl w:val="true"/>
        </w:rPr>
        <w:t>שייכים</w:t>
      </w:r>
      <w:r>
        <w:rPr>
          <w:rFonts w:eastAsia="Arial TUR;Arial" w:cs="Arial TUR;Arial"/>
          <w:rtl w:val="true"/>
        </w:rPr>
        <w:t xml:space="preserve"> </w:t>
      </w:r>
      <w:r>
        <w:rPr>
          <w:rtl w:val="true"/>
        </w:rPr>
        <w:t>לדרג</w:t>
      </w:r>
      <w:r>
        <w:rPr>
          <w:rFonts w:eastAsia="Arial TUR;Arial" w:cs="Arial TUR;Arial"/>
          <w:rtl w:val="true"/>
        </w:rPr>
        <w:t xml:space="preserve"> </w:t>
      </w:r>
      <w:r>
        <w:rPr>
          <w:rtl w:val="true"/>
        </w:rPr>
        <w:t>הביצוע</w:t>
      </w:r>
      <w:r>
        <w:rPr>
          <w:rtl w:val="true"/>
        </w:rPr>
        <w:t xml:space="preserve">, </w:t>
      </w:r>
      <w:r>
        <w:rPr>
          <w:rtl w:val="true"/>
        </w:rPr>
        <w:t>והן</w:t>
      </w:r>
      <w:r>
        <w:rPr>
          <w:rFonts w:eastAsia="Arial TUR;Arial" w:cs="Arial TUR;Arial"/>
          <w:rtl w:val="true"/>
        </w:rPr>
        <w:t xml:space="preserve"> </w:t>
      </w:r>
      <w:r>
        <w:rPr>
          <w:rtl w:val="true"/>
        </w:rPr>
        <w:t>בנסיבותיהם</w:t>
      </w:r>
      <w:r>
        <w:rPr>
          <w:rFonts w:eastAsia="Arial TUR;Arial" w:cs="Arial TUR;Arial"/>
          <w:rtl w:val="true"/>
        </w:rPr>
        <w:t xml:space="preserve"> </w:t>
      </w:r>
      <w:r>
        <w:rPr>
          <w:rtl w:val="true"/>
        </w:rPr>
        <w:t>הכלליות</w:t>
      </w:r>
      <w:r>
        <w:rPr>
          <w:rtl w:val="true"/>
        </w:rPr>
        <w:t xml:space="preserve">. </w:t>
      </w:r>
      <w:r>
        <w:rPr>
          <w:rtl w:val="true"/>
        </w:rPr>
        <w:t>כך</w:t>
      </w:r>
      <w:r>
        <w:rPr>
          <w:rtl w:val="true"/>
        </w:rPr>
        <w:t xml:space="preserve">, </w:t>
      </w:r>
      <w:r>
        <w:rPr>
          <w:rtl w:val="true"/>
        </w:rPr>
        <w:t>עמדו</w:t>
      </w:r>
      <w:r>
        <w:rPr>
          <w:rFonts w:eastAsia="Arial TUR;Arial" w:cs="Arial TUR;Arial"/>
          <w:rtl w:val="true"/>
        </w:rPr>
        <w:t xml:space="preserve"> </w:t>
      </w:r>
      <w:r>
        <w:rPr>
          <w:rtl w:val="true"/>
        </w:rPr>
        <w:t>לניב</w:t>
      </w:r>
      <w:r>
        <w:rPr>
          <w:rFonts w:eastAsia="Arial TUR;Arial" w:cs="Arial TUR;Arial"/>
          <w:rtl w:val="true"/>
        </w:rPr>
        <w:t xml:space="preserve"> </w:t>
      </w:r>
      <w:r>
        <w:rPr>
          <w:rtl w:val="true"/>
        </w:rPr>
        <w:t>מנור</w:t>
      </w:r>
      <w:r>
        <w:rPr>
          <w:rFonts w:eastAsia="Arial TUR;Arial" w:cs="Arial TUR;Arial"/>
          <w:rtl w:val="true"/>
        </w:rPr>
        <w:t xml:space="preserve"> </w:t>
      </w:r>
      <w:r>
        <w:rPr>
          <w:rtl w:val="true"/>
        </w:rPr>
        <w:t>נסיבות</w:t>
      </w:r>
      <w:r>
        <w:rPr>
          <w:rFonts w:eastAsia="Arial TUR;Arial" w:cs="Arial TUR;Arial"/>
          <w:rtl w:val="true"/>
        </w:rPr>
        <w:t xml:space="preserve"> </w:t>
      </w:r>
      <w:r>
        <w:rPr>
          <w:rtl w:val="true"/>
        </w:rPr>
        <w:t>אישיות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העדר</w:t>
      </w:r>
      <w:r>
        <w:rPr>
          <w:rFonts w:eastAsia="Arial TUR;Arial" w:cs="Arial TUR;Arial"/>
          <w:rtl w:val="true"/>
        </w:rPr>
        <w:t xml:space="preserve"> </w:t>
      </w:r>
      <w:r>
        <w:rPr>
          <w:rtl w:val="true"/>
        </w:rPr>
        <w:t>עבר</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וגילו</w:t>
      </w:r>
      <w:r>
        <w:rPr>
          <w:rFonts w:eastAsia="Arial TUR;Arial" w:cs="Arial TUR;Arial"/>
          <w:rtl w:val="true"/>
        </w:rPr>
        <w:t xml:space="preserve"> </w:t>
      </w:r>
      <w:r>
        <w:rPr>
          <w:rtl w:val="true"/>
        </w:rPr>
        <w:t>הצעיר</w:t>
      </w:r>
      <w:r>
        <w:rPr>
          <w:rtl w:val="true"/>
        </w:rPr>
        <w:t xml:space="preserve">, </w:t>
      </w:r>
      <w:r>
        <w:rPr>
          <w:rtl w:val="true"/>
        </w:rPr>
        <w:t>המבחינים</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מהותי</w:t>
      </w:r>
      <w:r>
        <w:rPr>
          <w:rFonts w:eastAsia="Arial TUR;Arial" w:cs="Arial TUR;Arial"/>
          <w:rtl w:val="true"/>
        </w:rPr>
        <w:t xml:space="preserve"> </w:t>
      </w:r>
      <w:r>
        <w:rPr>
          <w:rtl w:val="true"/>
        </w:rPr>
        <w:t>בינו</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שמעון</w:t>
      </w:r>
      <w:r>
        <w:rPr>
          <w:rtl w:val="true"/>
        </w:rPr>
        <w:t>.</w:t>
      </w:r>
    </w:p>
    <w:p>
      <w:pPr>
        <w:pStyle w:val="Ruller41"/>
        <w:spacing w:lineRule="auto" w:line="240"/>
        <w:ind w:end="0"/>
        <w:jc w:val="both"/>
        <w:rPr/>
      </w:pPr>
      <w:r>
        <w:rPr>
          <w:rtl w:val="true"/>
        </w:rPr>
      </w:r>
    </w:p>
    <w:p>
      <w:pPr>
        <w:pStyle w:val="Ruller41"/>
        <w:ind w:end="0"/>
        <w:jc w:val="both"/>
        <w:rPr/>
      </w:pPr>
      <w:r>
        <w:rPr>
          <w:rtl w:val="true"/>
        </w:rPr>
        <w:tab/>
      </w:r>
      <w:r>
        <w:rPr>
          <w:rtl w:val="true"/>
        </w:rPr>
        <w:t>לבסוף</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לחרוג</w:t>
      </w:r>
      <w:r>
        <w:rPr>
          <w:rFonts w:eastAsia="Arial TUR;Arial" w:cs="Arial TUR;Arial"/>
          <w:rtl w:val="true"/>
        </w:rPr>
        <w:t xml:space="preserve"> </w:t>
      </w:r>
      <w:r>
        <w:rPr>
          <w:rtl w:val="true"/>
        </w:rPr>
        <w:t>ממתחמי</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משיקולי</w:t>
      </w:r>
      <w:r>
        <w:rPr>
          <w:rFonts w:eastAsia="Arial TUR;Arial" w:cs="Arial TUR;Arial"/>
          <w:rtl w:val="true"/>
        </w:rPr>
        <w:t xml:space="preserve"> </w:t>
      </w:r>
      <w:r>
        <w:rPr>
          <w:rtl w:val="true"/>
        </w:rPr>
        <w:t>שיקום</w:t>
      </w:r>
      <w:r>
        <w:rPr>
          <w:rtl w:val="true"/>
        </w:rPr>
        <w:t xml:space="preserve">. </w:t>
      </w:r>
      <w:r>
        <w:rPr>
          <w:rtl w:val="true"/>
        </w:rPr>
        <w:t>האמור</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w:t>
      </w:r>
      <w:r>
        <w:rPr>
          <w:rtl w:val="true"/>
        </w:rPr>
        <w:t>התחלה</w:t>
      </w:r>
      <w:r>
        <w:rPr>
          <w:rFonts w:eastAsia="Arial TUR;Arial" w:cs="Arial TUR;Arial"/>
          <w:rtl w:val="true"/>
        </w:rPr>
        <w:t xml:space="preserve"> </w:t>
      </w:r>
      <w:r>
        <w:rPr>
          <w:rtl w:val="true"/>
        </w:rPr>
        <w:t>חדשה</w:t>
      </w:r>
      <w:r>
        <w:rPr>
          <w:rtl w:val="true"/>
        </w:rPr>
        <w:t xml:space="preserve">", </w:t>
      </w:r>
      <w:r>
        <w:rPr>
          <w:rtl w:val="true"/>
        </w:rPr>
        <w:t>ובייחוד</w:t>
      </w:r>
      <w:r>
        <w:rPr>
          <w:rFonts w:eastAsia="Arial TUR;Arial" w:cs="Arial TUR;Arial"/>
          <w:rtl w:val="true"/>
        </w:rPr>
        <w:t xml:space="preserve"> </w:t>
      </w:r>
      <w:r>
        <w:rPr>
          <w:rtl w:val="true"/>
        </w:rPr>
        <w:t>בסעיפים</w:t>
      </w:r>
      <w:r>
        <w:rPr>
          <w:rFonts w:eastAsia="Arial TUR;Arial" w:cs="Arial TUR;Arial"/>
          <w:rtl w:val="true"/>
        </w:rPr>
        <w:t xml:space="preserve"> </w:t>
      </w:r>
      <w:r>
        <w:rPr/>
        <w:t>43-42</w:t>
      </w:r>
      <w:r>
        <w:rPr>
          <w:rtl w:val="true"/>
        </w:rPr>
        <w:t xml:space="preserve">, </w:t>
      </w:r>
      <w:r>
        <w:rPr>
          <w:rtl w:val="true"/>
        </w:rPr>
        <w:t>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לשמש</w:t>
      </w:r>
      <w:r>
        <w:rPr>
          <w:rFonts w:eastAsia="Arial TUR;Arial" w:cs="Arial TUR;Arial"/>
          <w:rtl w:val="true"/>
        </w:rPr>
        <w:t xml:space="preserve"> </w:t>
      </w:r>
      <w:r>
        <w:rPr>
          <w:rtl w:val="true"/>
        </w:rPr>
        <w:t>בסיס</w:t>
      </w:r>
      <w:r>
        <w:rPr>
          <w:rFonts w:eastAsia="Arial TUR;Arial" w:cs="Arial TUR;Arial"/>
          <w:rtl w:val="true"/>
        </w:rPr>
        <w:t xml:space="preserve"> </w:t>
      </w:r>
      <w:r>
        <w:rPr>
          <w:rtl w:val="true"/>
        </w:rPr>
        <w:t>מספק</w:t>
      </w:r>
      <w:r>
        <w:rPr>
          <w:rFonts w:eastAsia="Arial TUR;Arial" w:cs="Arial TUR;Arial"/>
          <w:rtl w:val="true"/>
        </w:rPr>
        <w:t xml:space="preserve"> </w:t>
      </w:r>
      <w:r>
        <w:rPr>
          <w:rtl w:val="true"/>
        </w:rPr>
        <w:t>לקביעה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w:t>
      </w:r>
      <w:r>
        <w:rPr>
          <w:rtl w:val="true"/>
        </w:rPr>
        <w:t>סיכוי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tl w:val="true"/>
        </w:rPr>
        <w:t xml:space="preserve">" </w:t>
      </w:r>
      <w:r>
        <w:rPr>
          <w:rtl w:val="true"/>
        </w:rPr>
        <w:t>לשיקומו</w:t>
      </w:r>
      <w:r>
        <w:rPr>
          <w:rFonts w:eastAsia="Arial TUR;Arial" w:cs="Arial TUR;Arial"/>
          <w:rtl w:val="true"/>
        </w:rPr>
        <w:t xml:space="preserve"> </w:t>
      </w:r>
      <w:r>
        <w:rPr>
          <w:rtl w:val="true"/>
        </w:rPr>
        <w:t>(</w:t>
      </w:r>
      <w:hyperlink r:id="rId7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40</w:t>
        </w:r>
        <w:r>
          <w:rPr>
            <w:rStyle w:val="Hyperlink"/>
            <w:color w:val="0000FF"/>
            <w:u w:val="single"/>
            <w:rtl w:val="true"/>
          </w:rPr>
          <w:t>ד</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מקומם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השיקום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שמעון</w:t>
      </w:r>
      <w:r>
        <w:rPr>
          <w:rFonts w:eastAsia="Arial TUR;Arial" w:cs="Arial TUR;Arial"/>
          <w:rtl w:val="true"/>
        </w:rPr>
        <w:t xml:space="preserve"> </w:t>
      </w:r>
      <w:r>
        <w:rPr>
          <w:rtl w:val="true"/>
        </w:rPr>
        <w:t>בגדרם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tl w:val="true"/>
        </w:rPr>
        <w:t xml:space="preserve">, </w:t>
      </w:r>
      <w:r>
        <w:rPr>
          <w:rtl w:val="true"/>
        </w:rPr>
        <w:t>ובהתחשב</w:t>
      </w:r>
      <w:r>
        <w:rPr>
          <w:rFonts w:eastAsia="Arial TUR;Arial" w:cs="Arial TUR;Arial"/>
          <w:rtl w:val="true"/>
        </w:rPr>
        <w:t xml:space="preserve"> </w:t>
      </w:r>
      <w:r>
        <w:rPr>
          <w:rtl w:val="true"/>
        </w:rPr>
        <w:t>במעורבותו</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אירועים</w:t>
      </w:r>
      <w:r>
        <w:rPr>
          <w:rtl w:val="true"/>
        </w:rPr>
        <w:t xml:space="preserve">, </w:t>
      </w:r>
      <w:r>
        <w:rPr>
          <w:rtl w:val="true"/>
        </w:rPr>
        <w:t>בשיקולי</w:t>
      </w:r>
      <w:r>
        <w:rPr>
          <w:rFonts w:eastAsia="Arial TUR;Arial" w:cs="Arial TUR;Arial"/>
          <w:rtl w:val="true"/>
        </w:rPr>
        <w:t xml:space="preserve"> </w:t>
      </w:r>
      <w:r>
        <w:rPr>
          <w:rtl w:val="true"/>
        </w:rPr>
        <w:t>הרתעת</w:t>
      </w:r>
      <w:r>
        <w:rPr>
          <w:rFonts w:eastAsia="Arial TUR;Arial" w:cs="Arial TUR;Arial"/>
          <w:rtl w:val="true"/>
        </w:rPr>
        <w:t xml:space="preserve"> </w:t>
      </w:r>
      <w:r>
        <w:rPr>
          <w:rtl w:val="true"/>
        </w:rPr>
        <w:t>הרבים</w:t>
      </w:r>
      <w:r>
        <w:rPr>
          <w:rFonts w:eastAsia="Arial TUR;Arial" w:cs="Arial TUR;Arial"/>
          <w:rtl w:val="true"/>
        </w:rPr>
        <w:t xml:space="preserve"> </w:t>
      </w:r>
      <w:r>
        <w:rPr>
          <w:rtl w:val="true"/>
        </w:rPr>
        <w:t>והיחיד</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בעברו</w:t>
      </w:r>
      <w:r>
        <w:rPr>
          <w:rFonts w:eastAsia="Arial TUR;Arial" w:cs="Arial TUR;Arial"/>
          <w:rtl w:val="true"/>
        </w:rPr>
        <w:t xml:space="preserve"> </w:t>
      </w:r>
      <w:r>
        <w:rPr>
          <w:rtl w:val="true"/>
        </w:rPr>
        <w:t>הפלילי</w:t>
      </w:r>
      <w:r>
        <w:rPr>
          <w:rtl w:val="true"/>
        </w:rPr>
        <w:t xml:space="preserve">, </w:t>
      </w:r>
      <w:r>
        <w:rPr>
          <w:rtl w:val="true"/>
        </w:rPr>
        <w:t>הרי</w:t>
      </w:r>
      <w:r>
        <w:rPr>
          <w:rFonts w:eastAsia="Arial TUR;Arial" w:cs="Arial TUR;Arial"/>
          <w:rtl w:val="true"/>
        </w:rPr>
        <w:t xml:space="preserve"> </w:t>
      </w:r>
      <w:r>
        <w:rPr>
          <w:rtl w:val="true"/>
        </w:rPr>
        <w:t>שעונשו</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משקף</w:t>
      </w:r>
      <w:r>
        <w:rPr>
          <w:rFonts w:eastAsia="Arial TUR;Arial" w:cs="Arial TUR;Arial"/>
          <w:rtl w:val="true"/>
        </w:rPr>
        <w:t xml:space="preserve"> </w:t>
      </w:r>
      <w:r>
        <w:rPr>
          <w:rtl w:val="true"/>
        </w:rPr>
        <w:t>התחשבות</w:t>
      </w:r>
      <w:r>
        <w:rPr>
          <w:rFonts w:eastAsia="Arial TUR;Arial" w:cs="Arial TUR;Arial"/>
          <w:rtl w:val="true"/>
        </w:rPr>
        <w:t xml:space="preserve"> </w:t>
      </w:r>
      <w:r>
        <w:rPr>
          <w:rtl w:val="true"/>
        </w:rPr>
        <w:t>בשיקול</w:t>
      </w:r>
      <w:r>
        <w:rPr>
          <w:rFonts w:eastAsia="Arial TUR;Arial" w:cs="Arial TUR;Arial"/>
          <w:rtl w:val="true"/>
        </w:rPr>
        <w:t xml:space="preserve"> </w:t>
      </w:r>
      <w:r>
        <w:rPr>
          <w:rtl w:val="true"/>
        </w:rPr>
        <w:t>זה</w:t>
      </w:r>
      <w:r>
        <w:rPr>
          <w:rtl w:val="true"/>
        </w:rPr>
        <w:t xml:space="preserve">. </w:t>
      </w:r>
    </w:p>
    <w:p>
      <w:pPr>
        <w:pStyle w:val="Ruller41"/>
        <w:ind w:end="0"/>
        <w:jc w:val="both"/>
        <w:rPr/>
      </w:pPr>
      <w:r>
        <w:rPr>
          <w:rtl w:val="true"/>
        </w:rPr>
      </w:r>
    </w:p>
    <w:p>
      <w:pPr>
        <w:pStyle w:val="Ruller41"/>
        <w:ind w:end="0"/>
        <w:jc w:val="both"/>
        <w:rPr>
          <w:rFonts w:ascii="Miriam" w:hAnsi="Miriam" w:cs="Miriam"/>
          <w:sz w:val="24"/>
          <w:szCs w:val="24"/>
        </w:rPr>
      </w:pPr>
      <w:r>
        <w:rPr>
          <w:rFonts w:ascii="Miriam" w:hAnsi="Miriam" w:cs="Miriam"/>
          <w:sz w:val="24"/>
          <w:sz w:val="24"/>
          <w:szCs w:val="24"/>
          <w:rtl w:val="true"/>
        </w:rPr>
        <w:t>גולן</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FrankRuehl" w:hAnsi="FrankRuehl" w:cs="FrankRuehl"/>
          <w:sz w:val="28"/>
        </w:rPr>
      </w:pPr>
      <w:r>
        <w:rPr>
          <w:rFonts w:cs="FrankRuehl" w:ascii="FrankRuehl" w:hAnsi="FrankRuehl"/>
          <w:sz w:val="28"/>
        </w:rPr>
        <w:t>28</w:t>
      </w:r>
      <w:r>
        <w:rPr>
          <w:rFonts w:cs="FrankRuehl" w:ascii="FrankRuehl" w:hAnsi="FrankRuehl"/>
          <w:sz w:val="28"/>
          <w:rtl w:val="true"/>
        </w:rPr>
        <w:t>.</w:t>
        <w:tab/>
      </w:r>
      <w:r>
        <w:rPr>
          <w:rFonts w:ascii="FrankRuehl" w:hAnsi="FrankRuehl"/>
          <w:sz w:val="28"/>
          <w:sz w:val="28"/>
          <w:rtl w:val="true"/>
        </w:rPr>
        <w:t xml:space="preserve">עונשו של גולן הוא החמור שבעונשי המעורבים בפרשת </w:t>
      </w:r>
      <w:r>
        <w:rPr>
          <w:rFonts w:ascii="Miriam" w:hAnsi="Miriam" w:cs="Miriam"/>
          <w:sz w:val="24"/>
          <w:sz w:val="24"/>
          <w:szCs w:val="24"/>
          <w:rtl w:val="true"/>
        </w:rPr>
        <w:t>לה פמיליה</w:t>
      </w:r>
      <w:r>
        <w:rPr>
          <w:rFonts w:ascii="FrankRuehl" w:hAnsi="FrankRuehl"/>
          <w:sz w:val="28"/>
          <w:sz w:val="28"/>
          <w:rtl w:val="true"/>
        </w:rPr>
        <w:t xml:space="preserve"> וכך גם מעשיו</w:t>
      </w:r>
      <w:r>
        <w:rPr>
          <w:rFonts w:cs="FrankRuehl" w:ascii="FrankRuehl" w:hAnsi="FrankRuehl"/>
          <w:sz w:val="28"/>
          <w:rtl w:val="true"/>
        </w:rPr>
        <w:t xml:space="preserve">, </w:t>
      </w:r>
      <w:r>
        <w:rPr>
          <w:rFonts w:ascii="FrankRuehl" w:hAnsi="FrankRuehl"/>
          <w:sz w:val="28"/>
          <w:sz w:val="28"/>
          <w:rtl w:val="true"/>
        </w:rPr>
        <w:t xml:space="preserve">כמי שהצטייד בפטיש תופסנים מברזל בבואו לזירה באירוע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Fonts w:cs="FrankRuehl" w:ascii="FrankRuehl" w:hAnsi="FrankRuehl"/>
          <w:sz w:val="28"/>
          <w:rtl w:val="true"/>
        </w:rPr>
        <w:t xml:space="preserve">, </w:t>
      </w:r>
      <w:r>
        <w:rPr>
          <w:rFonts w:ascii="FrankRuehl" w:hAnsi="FrankRuehl"/>
          <w:sz w:val="28"/>
          <w:sz w:val="28"/>
          <w:rtl w:val="true"/>
        </w:rPr>
        <w:t>הצהיר כי בדעתו להרוג אוהד</w:t>
      </w:r>
      <w:r>
        <w:rPr>
          <w:rFonts w:cs="FrankRuehl" w:ascii="FrankRuehl" w:hAnsi="FrankRuehl"/>
          <w:sz w:val="28"/>
          <w:rtl w:val="true"/>
        </w:rPr>
        <w:t xml:space="preserve">, </w:t>
      </w:r>
      <w:r>
        <w:rPr>
          <w:rFonts w:ascii="FrankRuehl" w:hAnsi="FrankRuehl"/>
          <w:sz w:val="28"/>
          <w:sz w:val="28"/>
          <w:rtl w:val="true"/>
        </w:rPr>
        <w:t>שבשמו נקב ושעימו התקוטט באירוע קודם</w:t>
      </w:r>
      <w:r>
        <w:rPr>
          <w:rFonts w:cs="FrankRuehl" w:ascii="FrankRuehl" w:hAnsi="FrankRuehl"/>
          <w:sz w:val="28"/>
          <w:rtl w:val="true"/>
        </w:rPr>
        <w:t xml:space="preserve">, </w:t>
      </w:r>
      <w:r>
        <w:rPr>
          <w:rFonts w:ascii="FrankRuehl" w:hAnsi="FrankRuehl"/>
          <w:sz w:val="28"/>
          <w:sz w:val="28"/>
          <w:rtl w:val="true"/>
        </w:rPr>
        <w:t>וכמי שהסתיר את הפטיש בתחילת האירוע ובמהלכו רץ להביאו</w:t>
      </w:r>
      <w:r>
        <w:rPr>
          <w:rFonts w:cs="FrankRuehl" w:ascii="FrankRuehl" w:hAnsi="FrankRuehl"/>
          <w:sz w:val="28"/>
          <w:rtl w:val="true"/>
        </w:rPr>
        <w:t xml:space="preserve">, </w:t>
      </w:r>
      <w:r>
        <w:rPr>
          <w:rFonts w:ascii="FrankRuehl" w:hAnsi="FrankRuehl"/>
          <w:sz w:val="28"/>
          <w:sz w:val="28"/>
          <w:rtl w:val="true"/>
        </w:rPr>
        <w:t>נעץ אותו באכזריות בראשו של המתלונן ואף ניסה להוציאו</w:t>
      </w:r>
      <w:r>
        <w:rPr>
          <w:rFonts w:cs="FrankRuehl" w:ascii="FrankRuehl" w:hAnsi="FrankRuehl"/>
          <w:sz w:val="28"/>
          <w:rtl w:val="true"/>
        </w:rPr>
        <w:t xml:space="preserve">, </w:t>
      </w:r>
      <w:r>
        <w:rPr>
          <w:rFonts w:ascii="FrankRuehl" w:hAnsi="FrankRuehl"/>
          <w:sz w:val="28"/>
          <w:sz w:val="28"/>
          <w:rtl w:val="true"/>
        </w:rPr>
        <w:t>ללא הצלחה</w:t>
      </w:r>
      <w:r>
        <w:rPr>
          <w:rFonts w:cs="FrankRuehl" w:ascii="FrankRuehl" w:hAnsi="FrankRuehl"/>
          <w:sz w:val="28"/>
          <w:rtl w:val="true"/>
        </w:rPr>
        <w:t xml:space="preserve">, </w:t>
      </w:r>
      <w:r>
        <w:rPr>
          <w:rFonts w:ascii="FrankRuehl" w:hAnsi="FrankRuehl"/>
          <w:sz w:val="28"/>
          <w:sz w:val="28"/>
          <w:rtl w:val="true"/>
        </w:rPr>
        <w:t>בבקשו להימלט מהמקום</w:t>
      </w:r>
      <w:r>
        <w:rPr>
          <w:rFonts w:cs="FrankRuehl" w:ascii="FrankRuehl" w:hAnsi="FrankRuehl"/>
          <w:sz w:val="28"/>
          <w:rtl w:val="true"/>
        </w:rPr>
        <w:t xml:space="preserve">. </w:t>
      </w:r>
      <w:r>
        <w:rPr>
          <w:rFonts w:ascii="FrankRuehl" w:hAnsi="FrankRuehl"/>
          <w:sz w:val="28"/>
          <w:sz w:val="28"/>
          <w:rtl w:val="true"/>
        </w:rPr>
        <w:t xml:space="preserve">דפוס פעולה אלים ואכזרי זה בא לידי ביטוי גם באירוע </w:t>
      </w:r>
      <w:r>
        <w:rPr>
          <w:rFonts w:cs="Miriam"/>
          <w:sz w:val="24"/>
          <w:sz w:val="24"/>
          <w:szCs w:val="24"/>
          <w:rtl w:val="true"/>
        </w:rPr>
        <w:t>רידינג</w:t>
      </w:r>
      <w:r>
        <w:rPr>
          <w:rFonts w:cs="FrankRuehl" w:ascii="FrankRuehl" w:hAnsi="FrankRuehl"/>
          <w:sz w:val="28"/>
          <w:rtl w:val="true"/>
        </w:rPr>
        <w:t xml:space="preserve">, </w:t>
      </w:r>
      <w:r>
        <w:rPr>
          <w:rFonts w:ascii="FrankRuehl" w:hAnsi="FrankRuehl"/>
          <w:sz w:val="28"/>
          <w:sz w:val="28"/>
          <w:rtl w:val="true"/>
        </w:rPr>
        <w:t>שקדם לו</w:t>
      </w:r>
      <w:r>
        <w:rPr>
          <w:rFonts w:cs="FrankRuehl" w:ascii="FrankRuehl" w:hAnsi="FrankRuehl"/>
          <w:sz w:val="28"/>
          <w:rtl w:val="true"/>
        </w:rPr>
        <w:t xml:space="preserve">. </w:t>
      </w:r>
      <w:r>
        <w:rPr>
          <w:rFonts w:ascii="FrankRuehl" w:hAnsi="FrankRuehl"/>
          <w:sz w:val="28"/>
          <w:sz w:val="28"/>
          <w:rtl w:val="true"/>
        </w:rPr>
        <w:t>מעשיו של גולן נושאים בחובם חומרה יתרה כשלעצמם</w:t>
      </w:r>
      <w:r>
        <w:rPr>
          <w:rFonts w:cs="FrankRuehl" w:ascii="FrankRuehl" w:hAnsi="FrankRuehl"/>
          <w:sz w:val="28"/>
          <w:rtl w:val="true"/>
        </w:rPr>
        <w:t xml:space="preserve">, </w:t>
      </w:r>
      <w:r>
        <w:rPr>
          <w:rFonts w:ascii="FrankRuehl" w:hAnsi="FrankRuehl"/>
          <w:sz w:val="28"/>
          <w:sz w:val="28"/>
          <w:rtl w:val="true"/>
        </w:rPr>
        <w:t>וודאי וודאי לאור נסיבות האירועים והרקע להם – חברותו בארגון גזעני ואלים</w:t>
      </w:r>
      <w:r>
        <w:rPr>
          <w:rFonts w:cs="FrankRuehl" w:ascii="FrankRuehl" w:hAnsi="FrankRuehl"/>
          <w:sz w:val="28"/>
          <w:rtl w:val="true"/>
        </w:rPr>
        <w:t xml:space="preserve">. </w:t>
      </w:r>
      <w:r>
        <w:rPr>
          <w:rFonts w:ascii="FrankRuehl" w:hAnsi="FrankRuehl"/>
          <w:sz w:val="28"/>
          <w:sz w:val="28"/>
          <w:rtl w:val="true"/>
        </w:rPr>
        <w:t>גולן לא נמנה על מנהיגי הארגון אלא על אנשי הביצוע</w:t>
      </w:r>
      <w:r>
        <w:rPr>
          <w:rFonts w:cs="FrankRuehl" w:ascii="FrankRuehl" w:hAnsi="FrankRuehl"/>
          <w:sz w:val="28"/>
          <w:rtl w:val="true"/>
        </w:rPr>
        <w:t xml:space="preserve">, </w:t>
      </w:r>
      <w:r>
        <w:rPr>
          <w:rFonts w:ascii="FrankRuehl" w:hAnsi="FrankRuehl"/>
          <w:sz w:val="28"/>
          <w:sz w:val="28"/>
          <w:rtl w:val="true"/>
        </w:rPr>
        <w:t xml:space="preserve">אולם לאור חומרת העבירה שבה הורשע </w:t>
      </w:r>
      <w:r>
        <w:rPr>
          <w:rFonts w:cs="FrankRuehl" w:ascii="FrankRuehl" w:hAnsi="FrankRuehl"/>
          <w:sz w:val="28"/>
          <w:rtl w:val="true"/>
        </w:rPr>
        <w:t>(</w:t>
      </w:r>
      <w:r>
        <w:rPr>
          <w:rFonts w:ascii="FrankRuehl" w:hAnsi="FrankRuehl"/>
          <w:sz w:val="28"/>
          <w:sz w:val="28"/>
          <w:rtl w:val="true"/>
        </w:rPr>
        <w:t>עבירה של חבלה בכוונה מחמירה</w:t>
      </w:r>
      <w:r>
        <w:rPr>
          <w:rFonts w:cs="FrankRuehl" w:ascii="FrankRuehl" w:hAnsi="FrankRuehl"/>
          <w:sz w:val="28"/>
          <w:rtl w:val="true"/>
        </w:rPr>
        <w:t xml:space="preserve">, </w:t>
      </w:r>
      <w:r>
        <w:rPr>
          <w:rFonts w:ascii="FrankRuehl" w:hAnsi="FrankRuehl"/>
          <w:sz w:val="28"/>
          <w:sz w:val="28"/>
          <w:rtl w:val="true"/>
        </w:rPr>
        <w:t xml:space="preserve">לפי </w:t>
      </w:r>
      <w:hyperlink r:id="rId75">
        <w:r>
          <w:rPr>
            <w:rStyle w:val="Hyperlink"/>
            <w:rFonts w:ascii="FrankRuehl" w:hAnsi="FrankRuehl"/>
            <w:color w:val="0000FF"/>
            <w:sz w:val="28"/>
            <w:sz w:val="28"/>
            <w:u w:val="single"/>
            <w:rtl w:val="true"/>
          </w:rPr>
          <w:t xml:space="preserve">סעיף </w:t>
        </w:r>
        <w:r>
          <w:rPr>
            <w:rStyle w:val="Hyperlink"/>
            <w:rFonts w:cs="FrankRuehl" w:ascii="FrankRuehl" w:hAnsi="FrankRuehl"/>
            <w:color w:val="0000FF"/>
            <w:sz w:val="28"/>
            <w:u w:val="single"/>
          </w:rPr>
          <w:t>329</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sz w:val="28"/>
          <w:rtl w:val="true"/>
        </w:rPr>
        <w:t xml:space="preserve"> </w:t>
      </w:r>
      <w:r>
        <w:rPr>
          <w:rFonts w:ascii="FrankRuehl" w:hAnsi="FrankRuehl"/>
          <w:sz w:val="28"/>
          <w:sz w:val="28"/>
          <w:rtl w:val="true"/>
        </w:rPr>
        <w:t>לחוק</w:t>
      </w:r>
      <w:r>
        <w:rPr>
          <w:rFonts w:cs="FrankRuehl" w:ascii="FrankRuehl" w:hAnsi="FrankRuehl"/>
          <w:sz w:val="28"/>
          <w:rtl w:val="true"/>
        </w:rPr>
        <w:t xml:space="preserve">, </w:t>
      </w:r>
      <w:r>
        <w:rPr>
          <w:rFonts w:ascii="FrankRuehl" w:hAnsi="FrankRuehl"/>
          <w:sz w:val="28"/>
          <w:sz w:val="28"/>
          <w:rtl w:val="true"/>
        </w:rPr>
        <w:t>להבדיל מעבירה של חבלה חמורה בנסיבות מחמירות</w:t>
      </w:r>
      <w:r>
        <w:rPr>
          <w:rFonts w:cs="FrankRuehl" w:ascii="FrankRuehl" w:hAnsi="FrankRuehl"/>
          <w:sz w:val="28"/>
          <w:rtl w:val="true"/>
        </w:rPr>
        <w:t xml:space="preserve">, </w:t>
      </w:r>
      <w:r>
        <w:rPr>
          <w:rFonts w:ascii="FrankRuehl" w:hAnsi="FrankRuehl"/>
          <w:sz w:val="28"/>
          <w:sz w:val="28"/>
          <w:rtl w:val="true"/>
        </w:rPr>
        <w:t xml:space="preserve">לפי </w:t>
      </w:r>
      <w:hyperlink r:id="rId76">
        <w:r>
          <w:rPr>
            <w:rStyle w:val="Hyperlink"/>
            <w:rFonts w:ascii="FrankRuehl" w:hAnsi="FrankRuehl"/>
            <w:color w:val="0000FF"/>
            <w:sz w:val="28"/>
            <w:sz w:val="28"/>
            <w:u w:val="single"/>
            <w:rtl w:val="true"/>
          </w:rPr>
          <w:t xml:space="preserve">סעיף </w:t>
        </w:r>
        <w:r>
          <w:rPr>
            <w:rStyle w:val="Hyperlink"/>
            <w:rFonts w:cs="FrankRuehl" w:ascii="FrankRuehl" w:hAnsi="FrankRuehl"/>
            <w:color w:val="0000FF"/>
            <w:sz w:val="28"/>
            <w:u w:val="single"/>
          </w:rPr>
          <w:t>333</w:t>
        </w:r>
      </w:hyperlink>
      <w:r>
        <w:rPr>
          <w:rFonts w:cs="FrankRuehl" w:ascii="FrankRuehl" w:hAnsi="FrankRuehl"/>
          <w:sz w:val="28"/>
          <w:rtl w:val="true"/>
        </w:rPr>
        <w:t xml:space="preserve"> </w:t>
      </w:r>
      <w:r>
        <w:rPr>
          <w:rFonts w:ascii="FrankRuehl" w:hAnsi="FrankRuehl"/>
          <w:sz w:val="28"/>
          <w:sz w:val="28"/>
          <w:rtl w:val="true"/>
        </w:rPr>
        <w:t xml:space="preserve">יחד עם </w:t>
      </w:r>
      <w:hyperlink r:id="rId77">
        <w:r>
          <w:rPr>
            <w:rStyle w:val="Hyperlink"/>
            <w:rFonts w:ascii="FrankRuehl" w:hAnsi="FrankRuehl"/>
            <w:color w:val="0000FF"/>
            <w:sz w:val="28"/>
            <w:sz w:val="28"/>
            <w:u w:val="single"/>
            <w:rtl w:val="true"/>
          </w:rPr>
          <w:t xml:space="preserve">סעיף </w:t>
        </w:r>
        <w:r>
          <w:rPr>
            <w:rStyle w:val="Hyperlink"/>
            <w:rFonts w:cs="FrankRuehl" w:ascii="FrankRuehl" w:hAnsi="FrankRuehl"/>
            <w:color w:val="0000FF"/>
            <w:sz w:val="28"/>
            <w:u w:val="single"/>
          </w:rPr>
          <w:t>335</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א</w:t>
        </w:r>
        <w:r>
          <w:rPr>
            <w:rStyle w:val="Hyperlink"/>
            <w:rFonts w:cs="FrankRuehl" w:ascii="FrankRuehl" w:hAnsi="FrankRuehl"/>
            <w:color w:val="0000FF"/>
            <w:sz w:val="28"/>
            <w:u w:val="single"/>
            <w:rtl w:val="true"/>
          </w:rPr>
          <w:t>)(</w:t>
        </w:r>
        <w:r>
          <w:rPr>
            <w:rStyle w:val="Hyperlink"/>
            <w:rFonts w:cs="FrankRuehl" w:ascii="FrankRuehl" w:hAnsi="FrankRuehl"/>
            <w:color w:val="0000FF"/>
            <w:sz w:val="28"/>
            <w:u w:val="single"/>
          </w:rPr>
          <w:t>1</w:t>
        </w:r>
        <w:r>
          <w:rPr>
            <w:rStyle w:val="Hyperlink"/>
            <w:rFonts w:cs="FrankRuehl" w:ascii="FrankRuehl" w:hAnsi="FrankRuehl"/>
            <w:color w:val="0000FF"/>
            <w:sz w:val="28"/>
            <w:u w:val="single"/>
            <w:rtl w:val="true"/>
          </w:rPr>
          <w:t>)</w:t>
        </w:r>
      </w:hyperlink>
      <w:r>
        <w:rPr>
          <w:rFonts w:cs="FrankRuehl" w:ascii="FrankRuehl" w:hAnsi="FrankRuehl"/>
          <w:sz w:val="28"/>
          <w:rtl w:val="true"/>
        </w:rPr>
        <w:t xml:space="preserve">, </w:t>
      </w:r>
      <w:r>
        <w:rPr>
          <w:rFonts w:ascii="FrankRuehl" w:hAnsi="FrankRuehl"/>
          <w:sz w:val="28"/>
          <w:sz w:val="28"/>
          <w:rtl w:val="true"/>
        </w:rPr>
        <w:t>שבה הורשעו המערערים שנמנו על מנהיגי הארגון</w:t>
      </w:r>
      <w:r>
        <w:rPr>
          <w:rFonts w:cs="FrankRuehl" w:ascii="FrankRuehl" w:hAnsi="FrankRuehl"/>
          <w:sz w:val="28"/>
          <w:rtl w:val="true"/>
        </w:rPr>
        <w:t xml:space="preserve">) </w:t>
      </w:r>
      <w:r>
        <w:rPr>
          <w:rFonts w:ascii="FrankRuehl" w:hAnsi="FrankRuehl"/>
          <w:sz w:val="28"/>
          <w:sz w:val="28"/>
          <w:rtl w:val="true"/>
        </w:rPr>
        <w:t>ובהינתן כי בבסיס האירוע עמדה כוונתו לבוא חשבון עם אוהד קבוצה יריבה בעקבות קטטה קודמת ביניהם – בצדק הועמד מתחם הענישה בעניינו ברף גבוה מזה של יתר המערערים והמעורבים באירוע</w:t>
      </w:r>
      <w:r>
        <w:rPr>
          <w:rFonts w:cs="FrankRuehl" w:ascii="FrankRuehl" w:hAnsi="FrankRuehl"/>
          <w:sz w:val="28"/>
          <w:rtl w:val="true"/>
        </w:rPr>
        <w:t xml:space="preserve">, </w:t>
      </w:r>
      <w:r>
        <w:rPr>
          <w:rFonts w:ascii="FrankRuehl" w:hAnsi="FrankRuehl"/>
          <w:sz w:val="28"/>
          <w:sz w:val="28"/>
          <w:rtl w:val="true"/>
        </w:rPr>
        <w:t>לרבות אלו מביניהם שנמנו על מנהיגי הארגון</w:t>
      </w:r>
      <w:r>
        <w:rPr>
          <w:rFonts w:cs="FrankRuehl" w:ascii="FrankRuehl" w:hAnsi="FrankRuehl"/>
          <w:sz w:val="28"/>
          <w:rtl w:val="true"/>
        </w:rPr>
        <w:t xml:space="preserve">. </w:t>
      </w:r>
      <w:r>
        <w:rPr>
          <w:rFonts w:ascii="FrankRuehl" w:hAnsi="FrankRuehl"/>
          <w:sz w:val="28"/>
          <w:sz w:val="28"/>
          <w:rtl w:val="true"/>
        </w:rPr>
        <w:t>בית המשפט אמנם בא לכדי טעות משציין כי גולן נמנה על מנהיגי הארגון אולם לא נתן לכך ביטוי עונשי ולפיכך אין מקום להקל בעונשו מטעם זה</w:t>
      </w:r>
      <w:r>
        <w:rPr>
          <w:rFonts w:cs="FrankRuehl" w:ascii="FrankRuehl" w:hAnsi="FrankRuehl"/>
          <w:sz w:val="28"/>
          <w:rtl w:val="true"/>
        </w:rPr>
        <w:t xml:space="preserve">. </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הנזק שנגרם למתלונן כתוצאה ממעשיו של גולן חמור לאין שיעור</w:t>
      </w:r>
      <w:r>
        <w:rPr>
          <w:rFonts w:cs="FrankRuehl" w:ascii="FrankRuehl" w:hAnsi="FrankRuehl"/>
          <w:sz w:val="28"/>
          <w:rtl w:val="true"/>
        </w:rPr>
        <w:t xml:space="preserve">. </w:t>
      </w:r>
      <w:r>
        <w:rPr>
          <w:rFonts w:ascii="FrankRuehl" w:hAnsi="FrankRuehl"/>
          <w:sz w:val="28"/>
          <w:sz w:val="28"/>
          <w:rtl w:val="true"/>
        </w:rPr>
        <w:t>המתלונן הועמד בסכנת חיים בשל פציעתו בראשו</w:t>
      </w:r>
      <w:r>
        <w:rPr>
          <w:rFonts w:cs="FrankRuehl" w:ascii="FrankRuehl" w:hAnsi="FrankRuehl"/>
          <w:sz w:val="28"/>
          <w:rtl w:val="true"/>
        </w:rPr>
        <w:t xml:space="preserve">, </w:t>
      </w:r>
      <w:r>
        <w:rPr>
          <w:rFonts w:ascii="FrankRuehl" w:hAnsi="FrankRuehl"/>
          <w:sz w:val="28"/>
          <w:sz w:val="28"/>
          <w:rtl w:val="true"/>
        </w:rPr>
        <w:t>נדרש למספר ניתוחים מורכבים ולמספר אשפוזים</w:t>
      </w:r>
      <w:r>
        <w:rPr>
          <w:rFonts w:cs="FrankRuehl" w:ascii="FrankRuehl" w:hAnsi="FrankRuehl"/>
          <w:sz w:val="28"/>
          <w:rtl w:val="true"/>
        </w:rPr>
        <w:t xml:space="preserve">, </w:t>
      </w:r>
      <w:r>
        <w:rPr>
          <w:rFonts w:ascii="FrankRuehl" w:hAnsi="FrankRuehl"/>
          <w:sz w:val="28"/>
          <w:sz w:val="28"/>
          <w:rtl w:val="true"/>
        </w:rPr>
        <w:t xml:space="preserve">נקבעו לו נכות בשיעור של </w:t>
      </w:r>
      <w:r>
        <w:rPr>
          <w:rFonts w:cs="FrankRuehl" w:ascii="FrankRuehl" w:hAnsi="FrankRuehl"/>
          <w:sz w:val="28"/>
        </w:rPr>
        <w:t>83%</w:t>
      </w:r>
      <w:r>
        <w:rPr>
          <w:rFonts w:cs="FrankRuehl" w:ascii="FrankRuehl" w:hAnsi="FrankRuehl"/>
          <w:sz w:val="28"/>
          <w:rtl w:val="true"/>
        </w:rPr>
        <w:t xml:space="preserve"> </w:t>
      </w:r>
      <w:r>
        <w:rPr>
          <w:rFonts w:ascii="FrankRuehl" w:hAnsi="FrankRuehl"/>
          <w:sz w:val="28"/>
          <w:sz w:val="28"/>
          <w:rtl w:val="true"/>
        </w:rPr>
        <w:t xml:space="preserve">ואי כשירות בשיעור של </w:t>
      </w:r>
      <w:r>
        <w:rPr>
          <w:rFonts w:cs="FrankRuehl" w:ascii="FrankRuehl" w:hAnsi="FrankRuehl"/>
          <w:sz w:val="28"/>
        </w:rPr>
        <w:t>100%</w:t>
      </w:r>
      <w:r>
        <w:rPr>
          <w:rFonts w:cs="FrankRuehl" w:ascii="FrankRuehl" w:hAnsi="FrankRuehl"/>
          <w:sz w:val="28"/>
          <w:rtl w:val="true"/>
        </w:rPr>
        <w:t xml:space="preserve"> </w:t>
      </w:r>
      <w:r>
        <w:rPr>
          <w:rFonts w:ascii="FrankRuehl" w:hAnsi="FrankRuehl"/>
          <w:sz w:val="28"/>
          <w:sz w:val="28"/>
          <w:rtl w:val="true"/>
        </w:rPr>
        <w:t>והוא נתון לסבל מתמשך של כאבי ראש ופגיעה בזיכרון ומצוי בחשש מתמיד לזיהומים בראשו</w:t>
      </w:r>
      <w:r>
        <w:rPr>
          <w:rFonts w:cs="FrankRuehl" w:ascii="FrankRuehl" w:hAnsi="FrankRuehl"/>
          <w:sz w:val="28"/>
          <w:rtl w:val="true"/>
        </w:rPr>
        <w:t xml:space="preserve">.  </w:t>
      </w:r>
      <w:r>
        <w:rPr>
          <w:rFonts w:ascii="FrankRuehl" w:hAnsi="FrankRuehl"/>
          <w:sz w:val="28"/>
          <w:sz w:val="28"/>
          <w:rtl w:val="true"/>
        </w:rPr>
        <w:t>על רקע זה ועל רקע מכלול נסיבות ביצוע העבירה</w:t>
      </w:r>
      <w:r>
        <w:rPr>
          <w:rFonts w:cs="FrankRuehl" w:ascii="FrankRuehl" w:hAnsi="FrankRuehl"/>
          <w:sz w:val="28"/>
          <w:rtl w:val="true"/>
        </w:rPr>
        <w:t xml:space="preserve">, </w:t>
      </w:r>
      <w:r>
        <w:rPr>
          <w:rFonts w:ascii="FrankRuehl" w:hAnsi="FrankRuehl"/>
          <w:sz w:val="28"/>
          <w:sz w:val="28"/>
          <w:rtl w:val="true"/>
        </w:rPr>
        <w:t xml:space="preserve">לרבות </w:t>
      </w:r>
      <w:r>
        <w:rPr>
          <w:rFonts w:ascii="Century" w:hAnsi="Century" w:cs="Century"/>
          <w:rtl w:val="true"/>
        </w:rPr>
        <w:t>הימלטותו מן הארץ לאחר האירוע</w:t>
      </w:r>
      <w:r>
        <w:rPr>
          <w:rFonts w:cs="FrankRuehl" w:ascii="FrankRuehl" w:hAnsi="FrankRuehl"/>
          <w:sz w:val="28"/>
          <w:rtl w:val="true"/>
        </w:rPr>
        <w:t xml:space="preserve">, </w:t>
      </w:r>
      <w:r>
        <w:rPr>
          <w:rFonts w:ascii="FrankRuehl" w:hAnsi="FrankRuehl"/>
          <w:sz w:val="28"/>
          <w:sz w:val="28"/>
          <w:rtl w:val="true"/>
        </w:rPr>
        <w:t>מתחם הענישה שנקבע בעניינו של גולן</w:t>
      </w:r>
      <w:r>
        <w:rPr>
          <w:rFonts w:cs="FrankRuehl" w:ascii="FrankRuehl" w:hAnsi="FrankRuehl"/>
          <w:sz w:val="28"/>
          <w:rtl w:val="true"/>
        </w:rPr>
        <w:t xml:space="preserve">, </w:t>
      </w:r>
      <w:r>
        <w:rPr>
          <w:rFonts w:ascii="FrankRuehl" w:hAnsi="FrankRuehl"/>
          <w:sz w:val="28"/>
          <w:sz w:val="28"/>
          <w:rtl w:val="true"/>
        </w:rPr>
        <w:t xml:space="preserve">ככזה הנע בין </w:t>
      </w:r>
      <w:r>
        <w:rPr>
          <w:rFonts w:cs="FrankRuehl" w:ascii="FrankRuehl" w:hAnsi="FrankRuehl"/>
          <w:sz w:val="28"/>
        </w:rPr>
        <w:t>7</w:t>
      </w:r>
      <w:r>
        <w:rPr>
          <w:rFonts w:cs="FrankRuehl" w:ascii="FrankRuehl" w:hAnsi="FrankRuehl"/>
          <w:sz w:val="28"/>
          <w:rtl w:val="true"/>
        </w:rPr>
        <w:t xml:space="preserve"> </w:t>
      </w:r>
      <w:r>
        <w:rPr>
          <w:rFonts w:ascii="FrankRuehl" w:hAnsi="FrankRuehl"/>
          <w:sz w:val="28"/>
          <w:sz w:val="28"/>
          <w:rtl w:val="true"/>
        </w:rPr>
        <w:t>ל</w:t>
      </w:r>
      <w:r>
        <w:rPr>
          <w:rFonts w:cs="FrankRuehl" w:ascii="FrankRuehl" w:hAnsi="FrankRuehl"/>
          <w:sz w:val="28"/>
          <w:rtl w:val="true"/>
        </w:rPr>
        <w:t>-</w:t>
      </w:r>
      <w:r>
        <w:rPr>
          <w:rFonts w:cs="FrankRuehl" w:ascii="FrankRuehl" w:hAnsi="FrankRuehl"/>
          <w:sz w:val="28"/>
        </w:rPr>
        <w:t>13</w:t>
      </w:r>
      <w:r>
        <w:rPr>
          <w:rFonts w:cs="FrankRuehl" w:ascii="FrankRuehl" w:hAnsi="FrankRuehl"/>
          <w:sz w:val="28"/>
          <w:rtl w:val="true"/>
        </w:rPr>
        <w:t xml:space="preserve"> </w:t>
      </w:r>
      <w:r>
        <w:rPr>
          <w:rFonts w:ascii="FrankRuehl" w:hAnsi="FrankRuehl"/>
          <w:sz w:val="28"/>
          <w:sz w:val="28"/>
          <w:rtl w:val="true"/>
        </w:rPr>
        <w:t>שנות מאסר</w:t>
      </w:r>
      <w:r>
        <w:rPr>
          <w:rFonts w:cs="FrankRuehl" w:ascii="FrankRuehl" w:hAnsi="FrankRuehl"/>
          <w:sz w:val="28"/>
          <w:rtl w:val="true"/>
        </w:rPr>
        <w:t xml:space="preserve">, </w:t>
      </w:r>
      <w:r>
        <w:rPr>
          <w:rFonts w:ascii="FrankRuehl" w:hAnsi="FrankRuehl"/>
          <w:sz w:val="28"/>
          <w:sz w:val="28"/>
          <w:rtl w:val="true"/>
        </w:rPr>
        <w:t>הוא מתחם ענישה ראוי</w:t>
      </w:r>
      <w:r>
        <w:rPr>
          <w:rFonts w:cs="FrankRuehl" w:ascii="FrankRuehl" w:hAnsi="FrankRuehl"/>
          <w:sz w:val="28"/>
          <w:rtl w:val="true"/>
        </w:rPr>
        <w:t xml:space="preserve">, </w:t>
      </w:r>
      <w:r>
        <w:rPr>
          <w:rFonts w:ascii="FrankRuehl" w:hAnsi="FrankRuehl"/>
          <w:sz w:val="28"/>
          <w:sz w:val="28"/>
          <w:rtl w:val="true"/>
        </w:rPr>
        <w:t>המתיישב הן עם קביעתנו כי יש מקום לקחת בחשבון שיקולי הרתעת הרבים והן עם מדיניות הענישה הנוהגת והראויה בעבירות של חבלה בכוונה מחמירה</w:t>
      </w:r>
      <w:r>
        <w:rPr>
          <w:rFonts w:cs="FrankRuehl" w:ascii="FrankRuehl" w:hAnsi="FrankRuehl"/>
          <w:sz w:val="28"/>
          <w:rtl w:val="true"/>
        </w:rPr>
        <w:t>.</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מכלול נסיבותיו האישיות</w:t>
      </w:r>
      <w:r>
        <w:rPr>
          <w:rFonts w:cs="FrankRuehl" w:ascii="FrankRuehl" w:hAnsi="FrankRuehl"/>
          <w:sz w:val="28"/>
          <w:rtl w:val="true"/>
        </w:rPr>
        <w:t xml:space="preserve">, </w:t>
      </w:r>
      <w:r>
        <w:rPr>
          <w:rFonts w:ascii="FrankRuehl" w:hAnsi="FrankRuehl"/>
          <w:sz w:val="28"/>
          <w:sz w:val="28"/>
          <w:rtl w:val="true"/>
        </w:rPr>
        <w:t xml:space="preserve">ובכלל זה </w:t>
      </w:r>
      <w:r>
        <w:rPr>
          <w:rFonts w:ascii="Century" w:hAnsi="Century" w:cs="Century"/>
          <w:rtl w:val="true"/>
        </w:rPr>
        <w:t>היעדר עבר פלילי</w:t>
      </w:r>
      <w:r>
        <w:rPr>
          <w:rFonts w:cs="Century" w:ascii="Century" w:hAnsi="Century"/>
          <w:rtl w:val="true"/>
        </w:rPr>
        <w:t xml:space="preserve">; </w:t>
      </w:r>
      <w:r>
        <w:rPr>
          <w:rFonts w:ascii="Century" w:hAnsi="Century" w:cs="Century"/>
          <w:rtl w:val="true"/>
        </w:rPr>
        <w:t>הודאתו</w:t>
      </w:r>
      <w:r>
        <w:rPr>
          <w:rFonts w:cs="Century" w:ascii="Century" w:hAnsi="Century"/>
          <w:rtl w:val="true"/>
        </w:rPr>
        <w:t xml:space="preserve">, </w:t>
      </w:r>
      <w:r>
        <w:rPr>
          <w:rFonts w:ascii="Century" w:hAnsi="Century" w:cs="Century"/>
          <w:rtl w:val="true"/>
        </w:rPr>
        <w:t>נטילת האחריות והחרטה שהביע</w:t>
      </w:r>
      <w:r>
        <w:rPr>
          <w:rFonts w:cs="Century" w:ascii="Century" w:hAnsi="Century"/>
          <w:rtl w:val="true"/>
        </w:rPr>
        <w:t xml:space="preserve">; </w:t>
      </w:r>
      <w:r>
        <w:rPr>
          <w:rFonts w:ascii="Century" w:hAnsi="Century" w:cs="Century"/>
          <w:rtl w:val="true"/>
        </w:rPr>
        <w:t>דברי עדי האופי</w:t>
      </w:r>
      <w:r>
        <w:rPr>
          <w:rFonts w:cs="Century" w:ascii="Century" w:hAnsi="Century"/>
          <w:rtl w:val="true"/>
        </w:rPr>
        <w:t xml:space="preserve">; </w:t>
      </w:r>
      <w:r>
        <w:rPr>
          <w:rFonts w:ascii="FrankRuehl" w:hAnsi="FrankRuehl"/>
          <w:sz w:val="28"/>
          <w:sz w:val="28"/>
          <w:rtl w:val="true"/>
        </w:rPr>
        <w:t>נסיבות חייו המורכבות והשינוי המשמעותי שחל בתובנותיו ובתפיסתו</w:t>
      </w:r>
      <w:r>
        <w:rPr>
          <w:rFonts w:cs="FrankRuehl" w:ascii="FrankRuehl" w:hAnsi="FrankRuehl"/>
          <w:sz w:val="28"/>
          <w:rtl w:val="true"/>
        </w:rPr>
        <w:t xml:space="preserve">, </w:t>
      </w:r>
      <w:r>
        <w:rPr>
          <w:rFonts w:ascii="FrankRuehl" w:hAnsi="FrankRuehl"/>
          <w:sz w:val="28"/>
          <w:sz w:val="28"/>
          <w:rtl w:val="true"/>
        </w:rPr>
        <w:t>כעולה מתסקירי שירות המבחן</w:t>
      </w:r>
      <w:r>
        <w:rPr>
          <w:rFonts w:cs="FrankRuehl" w:ascii="FrankRuehl" w:hAnsi="FrankRuehl"/>
          <w:sz w:val="28"/>
          <w:rtl w:val="true"/>
        </w:rPr>
        <w:t xml:space="preserve">, </w:t>
      </w:r>
      <w:r>
        <w:rPr>
          <w:rFonts w:ascii="FrankRuehl" w:hAnsi="FrankRuehl"/>
          <w:sz w:val="28"/>
          <w:sz w:val="28"/>
          <w:rtl w:val="true"/>
        </w:rPr>
        <w:t>הצדיקו את מיקומו באמצע מתחם הענישה ואין מקום להתערב ולהקל בעונשו מעבר לכך</w:t>
      </w:r>
      <w:r>
        <w:rPr>
          <w:rFonts w:cs="FrankRuehl" w:ascii="FrankRuehl" w:hAnsi="FrankRuehl"/>
          <w:sz w:val="28"/>
          <w:rtl w:val="true"/>
        </w:rPr>
        <w:t xml:space="preserve">. </w:t>
      </w:r>
      <w:r>
        <w:rPr>
          <w:rFonts w:ascii="FrankRuehl" w:hAnsi="FrankRuehl"/>
          <w:sz w:val="28"/>
          <w:sz w:val="28"/>
          <w:rtl w:val="true"/>
        </w:rPr>
        <w:t>אכן</w:t>
      </w:r>
      <w:r>
        <w:rPr>
          <w:rFonts w:cs="FrankRuehl" w:ascii="FrankRuehl" w:hAnsi="FrankRuehl"/>
          <w:sz w:val="28"/>
          <w:rtl w:val="true"/>
        </w:rPr>
        <w:t xml:space="preserve">, </w:t>
      </w:r>
      <w:r>
        <w:rPr>
          <w:rFonts w:ascii="FrankRuehl" w:hAnsi="FrankRuehl"/>
          <w:sz w:val="28"/>
          <w:sz w:val="28"/>
          <w:rtl w:val="true"/>
        </w:rPr>
        <w:t>ה</w:t>
      </w:r>
      <w:r>
        <w:rPr>
          <w:rFonts w:ascii="Century" w:hAnsi="Century" w:cs="Century"/>
          <w:rtl w:val="true"/>
        </w:rPr>
        <w:t>תסקיר המשלים שהוגש לעיוננו מעלה כי גולן השתלב בהליך טיפולי ועבר תהליך משמעותי בשינוי דפוסי החשיבה וההתנהגות</w:t>
      </w:r>
      <w:r>
        <w:rPr>
          <w:rFonts w:cs="Century" w:ascii="Century" w:hAnsi="Century"/>
          <w:rtl w:val="true"/>
        </w:rPr>
        <w:t xml:space="preserve">. </w:t>
      </w:r>
      <w:r>
        <w:rPr>
          <w:rFonts w:ascii="FrankRuehl" w:hAnsi="FrankRuehl"/>
          <w:sz w:val="28"/>
          <w:sz w:val="28"/>
          <w:rtl w:val="true"/>
        </w:rPr>
        <w:t>יחד עם זאת</w:t>
      </w:r>
      <w:r>
        <w:rPr>
          <w:rFonts w:cs="FrankRuehl" w:ascii="FrankRuehl" w:hAnsi="FrankRuehl"/>
          <w:sz w:val="28"/>
          <w:rtl w:val="true"/>
        </w:rPr>
        <w:t xml:space="preserve">, </w:t>
      </w:r>
      <w:r>
        <w:rPr>
          <w:rFonts w:ascii="FrankRuehl" w:hAnsi="FrankRuehl"/>
          <w:sz w:val="28"/>
          <w:sz w:val="28"/>
          <w:rtl w:val="true"/>
        </w:rPr>
        <w:t>אל מול תהליך רצוי ומבורך זה</w:t>
      </w:r>
      <w:r>
        <w:rPr>
          <w:rFonts w:cs="FrankRuehl" w:ascii="FrankRuehl" w:hAnsi="FrankRuehl"/>
          <w:sz w:val="28"/>
          <w:rtl w:val="true"/>
        </w:rPr>
        <w:t xml:space="preserve">, </w:t>
      </w:r>
      <w:r>
        <w:rPr>
          <w:rFonts w:ascii="FrankRuehl" w:hAnsi="FrankRuehl"/>
          <w:sz w:val="28"/>
          <w:sz w:val="28"/>
          <w:rtl w:val="true"/>
        </w:rPr>
        <w:t>ניצבת תוצאתם הקשה של מעשיו</w:t>
      </w:r>
      <w:r>
        <w:rPr>
          <w:rFonts w:cs="FrankRuehl" w:ascii="FrankRuehl" w:hAnsi="FrankRuehl"/>
          <w:sz w:val="28"/>
          <w:rtl w:val="true"/>
        </w:rPr>
        <w:t xml:space="preserve">, </w:t>
      </w:r>
      <w:r>
        <w:rPr>
          <w:rFonts w:ascii="FrankRuehl" w:hAnsi="FrankRuehl"/>
          <w:sz w:val="28"/>
          <w:sz w:val="28"/>
          <w:rtl w:val="true"/>
        </w:rPr>
        <w:t>ששינתה את חייו של המתלונן ועתידה ללוותו לכל חייו ולאור מכלול הנסיבות שצויינו לעיל אין בכך כדי להצדיק הקלה בעונש</w:t>
      </w:r>
      <w:r>
        <w:rPr>
          <w:rFonts w:cs="FrankRuehl" w:ascii="FrankRuehl" w:hAnsi="FrankRuehl"/>
          <w:sz w:val="28"/>
          <w:rtl w:val="true"/>
        </w:rPr>
        <w:t xml:space="preserve">. </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Miriam" w:hAnsi="Miriam" w:cs="Miriam"/>
          <w:sz w:val="24"/>
          <w:szCs w:val="24"/>
        </w:rPr>
      </w:pPr>
      <w:r>
        <w:rPr>
          <w:rFonts w:ascii="Miriam" w:hAnsi="Miriam" w:cs="Miriam"/>
          <w:sz w:val="24"/>
          <w:sz w:val="24"/>
          <w:szCs w:val="24"/>
          <w:rtl w:val="true"/>
        </w:rPr>
        <w:t>נחשון</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FrankRuehl" w:hAnsi="FrankRuehl" w:cs="FrankRuehl"/>
          <w:sz w:val="28"/>
        </w:rPr>
      </w:pPr>
      <w:r>
        <w:rPr>
          <w:rFonts w:cs="FrankRuehl" w:ascii="FrankRuehl" w:hAnsi="FrankRuehl"/>
          <w:sz w:val="28"/>
        </w:rPr>
        <w:t>29</w:t>
      </w:r>
      <w:r>
        <w:rPr>
          <w:rFonts w:cs="FrankRuehl" w:ascii="FrankRuehl" w:hAnsi="FrankRuehl"/>
          <w:sz w:val="28"/>
          <w:rtl w:val="true"/>
        </w:rPr>
        <w:t>.</w:t>
        <w:tab/>
      </w:r>
      <w:r>
        <w:rPr>
          <w:rFonts w:ascii="FrankRuehl" w:hAnsi="FrankRuehl"/>
          <w:sz w:val="28"/>
          <w:sz w:val="28"/>
          <w:rtl w:val="true"/>
        </w:rPr>
        <w:t>בדומה לבסנו ולשמעון</w:t>
      </w:r>
      <w:r>
        <w:rPr>
          <w:rFonts w:cs="FrankRuehl" w:ascii="FrankRuehl" w:hAnsi="FrankRuehl"/>
          <w:sz w:val="28"/>
          <w:rtl w:val="true"/>
        </w:rPr>
        <w:t xml:space="preserve">, </w:t>
      </w:r>
      <w:r>
        <w:rPr>
          <w:rFonts w:ascii="FrankRuehl" w:hAnsi="FrankRuehl"/>
          <w:sz w:val="28"/>
          <w:sz w:val="28"/>
          <w:rtl w:val="true"/>
        </w:rPr>
        <w:t>נמנה נחשון על מנהיגי הארגון עד ליום מעצרו</w:t>
      </w:r>
      <w:r>
        <w:rPr>
          <w:rFonts w:cs="FrankRuehl" w:ascii="FrankRuehl" w:hAnsi="FrankRuehl"/>
          <w:sz w:val="28"/>
          <w:rtl w:val="true"/>
        </w:rPr>
        <w:t xml:space="preserve">, </w:t>
      </w:r>
      <w:r>
        <w:rPr>
          <w:rFonts w:ascii="FrankRuehl" w:hAnsi="FrankRuehl"/>
          <w:sz w:val="28"/>
          <w:sz w:val="28"/>
          <w:rtl w:val="true"/>
        </w:rPr>
        <w:t>ובצדק קיבלה עובדה זו ביטוי עונשי</w:t>
      </w:r>
      <w:r>
        <w:rPr>
          <w:rFonts w:cs="FrankRuehl" w:ascii="FrankRuehl" w:hAnsi="FrankRuehl"/>
          <w:sz w:val="28"/>
          <w:rtl w:val="true"/>
        </w:rPr>
        <w:t xml:space="preserve">. </w:t>
      </w:r>
      <w:r>
        <w:rPr>
          <w:rFonts w:ascii="FrankRuehl" w:hAnsi="FrankRuehl"/>
          <w:sz w:val="28"/>
          <w:sz w:val="28"/>
          <w:rtl w:val="true"/>
        </w:rPr>
        <w:t xml:space="preserve">על רקע זה יש גם משמעות לשתיקתו בעת שהיה בין המעורבים באירוע </w:t>
      </w:r>
      <w:r>
        <w:rPr>
          <w:rFonts w:ascii="Miriam" w:hAnsi="Miriam" w:cs="Miriam"/>
          <w:sz w:val="24"/>
          <w:sz w:val="24"/>
          <w:szCs w:val="24"/>
          <w:rtl w:val="true"/>
        </w:rPr>
        <w:t xml:space="preserve">פלורנטין </w:t>
      </w:r>
      <w:r>
        <w:rPr>
          <w:rFonts w:cs="Miriam" w:ascii="Miriam" w:hAnsi="Miriam"/>
          <w:sz w:val="24"/>
          <w:szCs w:val="24"/>
        </w:rPr>
        <w:t>1</w:t>
      </w:r>
      <w:r>
        <w:rPr>
          <w:rFonts w:cs="FrankRuehl" w:ascii="FrankRuehl" w:hAnsi="FrankRuehl"/>
          <w:sz w:val="28"/>
          <w:rtl w:val="true"/>
        </w:rPr>
        <w:t xml:space="preserve"> </w:t>
      </w:r>
      <w:r>
        <w:rPr>
          <w:rFonts w:ascii="FrankRuehl" w:hAnsi="FrankRuehl"/>
          <w:sz w:val="28"/>
          <w:sz w:val="28"/>
          <w:rtl w:val="true"/>
        </w:rPr>
        <w:t>שבפניהם הציג גולן את הפטיש שבו הצטייד</w:t>
      </w:r>
      <w:r>
        <w:rPr>
          <w:rFonts w:cs="FrankRuehl" w:ascii="FrankRuehl" w:hAnsi="FrankRuehl"/>
          <w:sz w:val="28"/>
          <w:rtl w:val="true"/>
        </w:rPr>
        <w:t xml:space="preserve">. </w:t>
      </w:r>
      <w:r>
        <w:rPr>
          <w:rFonts w:ascii="FrankRuehl" w:hAnsi="FrankRuehl"/>
          <w:sz w:val="28"/>
          <w:sz w:val="28"/>
          <w:rtl w:val="true"/>
        </w:rPr>
        <w:t>נחשון היה חלק מהמעורבים באירוע</w:t>
      </w:r>
      <w:r>
        <w:rPr>
          <w:rFonts w:cs="FrankRuehl" w:ascii="FrankRuehl" w:hAnsi="FrankRuehl"/>
          <w:sz w:val="28"/>
          <w:rtl w:val="true"/>
        </w:rPr>
        <w:t xml:space="preserve">, </w:t>
      </w:r>
      <w:r>
        <w:rPr>
          <w:rFonts w:ascii="FrankRuehl" w:hAnsi="FrankRuehl"/>
          <w:sz w:val="28"/>
          <w:sz w:val="28"/>
          <w:rtl w:val="true"/>
        </w:rPr>
        <w:t>הוא הצטרף לקשר והורשע בכך שיחד עימם ובהינתן האות מפיו של בסנו</w:t>
      </w:r>
      <w:r>
        <w:rPr>
          <w:rFonts w:cs="FrankRuehl" w:ascii="FrankRuehl" w:hAnsi="FrankRuehl"/>
          <w:sz w:val="28"/>
          <w:rtl w:val="true"/>
        </w:rPr>
        <w:t xml:space="preserve">, </w:t>
      </w:r>
      <w:r>
        <w:rPr>
          <w:rFonts w:ascii="FrankRuehl" w:hAnsi="FrankRuehl"/>
          <w:sz w:val="28"/>
          <w:sz w:val="28"/>
          <w:rtl w:val="true"/>
        </w:rPr>
        <w:t>רץ לעבר אוהדי הקבוצה היריבה</w:t>
      </w:r>
      <w:r>
        <w:rPr>
          <w:rFonts w:cs="FrankRuehl" w:ascii="FrankRuehl" w:hAnsi="FrankRuehl"/>
          <w:sz w:val="28"/>
          <w:rtl w:val="true"/>
        </w:rPr>
        <w:t xml:space="preserve">, </w:t>
      </w:r>
      <w:r>
        <w:rPr>
          <w:rFonts w:ascii="FrankRuehl" w:hAnsi="FrankRuehl"/>
          <w:sz w:val="28"/>
          <w:sz w:val="28"/>
          <w:rtl w:val="true"/>
        </w:rPr>
        <w:t>והיה חלק בלתי נפרד מן הקבוצה שהתנפלה עליהם בכלי נשק קרים</w:t>
      </w:r>
      <w:r>
        <w:rPr>
          <w:rFonts w:cs="FrankRuehl" w:ascii="FrankRuehl" w:hAnsi="FrankRuehl"/>
          <w:sz w:val="28"/>
          <w:rtl w:val="true"/>
        </w:rPr>
        <w:t xml:space="preserve">, </w:t>
      </w:r>
      <w:r>
        <w:rPr>
          <w:rFonts w:ascii="FrankRuehl" w:hAnsi="FrankRuehl"/>
          <w:sz w:val="28"/>
          <w:sz w:val="28"/>
          <w:rtl w:val="true"/>
        </w:rPr>
        <w:t>בבעיטות ובהשלכת כיסאות ואבנים</w:t>
      </w:r>
      <w:r>
        <w:rPr>
          <w:rFonts w:cs="FrankRuehl" w:ascii="FrankRuehl" w:hAnsi="FrankRuehl"/>
          <w:sz w:val="28"/>
          <w:rtl w:val="true"/>
        </w:rPr>
        <w:t xml:space="preserve">. </w:t>
      </w:r>
      <w:r>
        <w:rPr>
          <w:rFonts w:ascii="FrankRuehl" w:hAnsi="FrankRuehl"/>
          <w:sz w:val="28"/>
          <w:sz w:val="28"/>
          <w:rtl w:val="true"/>
        </w:rPr>
        <w:t>בנסיבות אלו אין ממש בטענה כי לא נטל חלק פעיל באירוע</w:t>
      </w:r>
      <w:r>
        <w:rPr>
          <w:rFonts w:cs="FrankRuehl" w:ascii="FrankRuehl" w:hAnsi="FrankRuehl"/>
          <w:sz w:val="28"/>
          <w:rtl w:val="true"/>
        </w:rPr>
        <w:t xml:space="preserve">, </w:t>
      </w:r>
      <w:r>
        <w:rPr>
          <w:rFonts w:ascii="FrankRuehl" w:hAnsi="FrankRuehl"/>
          <w:sz w:val="28"/>
          <w:sz w:val="28"/>
          <w:rtl w:val="true"/>
        </w:rPr>
        <w:t>הגם שחלקו המפורש לא צוין מעבר לתיאור כללי זה</w:t>
      </w:r>
      <w:r>
        <w:rPr>
          <w:rFonts w:cs="FrankRuehl" w:ascii="FrankRuehl" w:hAnsi="FrankRuehl"/>
          <w:sz w:val="28"/>
          <w:rtl w:val="true"/>
        </w:rPr>
        <w:t xml:space="preserve">. </w:t>
      </w:r>
      <w:r>
        <w:rPr>
          <w:rFonts w:ascii="FrankRuehl" w:hAnsi="FrankRuehl"/>
          <w:sz w:val="28"/>
          <w:sz w:val="28"/>
          <w:rtl w:val="true"/>
        </w:rPr>
        <w:t>בדומה</w:t>
      </w:r>
      <w:r>
        <w:rPr>
          <w:rFonts w:cs="FrankRuehl" w:ascii="FrankRuehl" w:hAnsi="FrankRuehl"/>
          <w:sz w:val="28"/>
          <w:rtl w:val="true"/>
        </w:rPr>
        <w:t xml:space="preserve">, </w:t>
      </w:r>
      <w:r>
        <w:rPr>
          <w:rFonts w:ascii="FrankRuehl" w:hAnsi="FrankRuehl"/>
          <w:sz w:val="28"/>
          <w:sz w:val="28"/>
          <w:rtl w:val="true"/>
        </w:rPr>
        <w:t xml:space="preserve">גם באירוע </w:t>
      </w:r>
      <w:r>
        <w:rPr>
          <w:rFonts w:cs="Miriam"/>
          <w:sz w:val="24"/>
          <w:sz w:val="24"/>
          <w:szCs w:val="24"/>
          <w:rtl w:val="true"/>
        </w:rPr>
        <w:t>חופים</w:t>
      </w:r>
      <w:r>
        <w:rPr>
          <w:rFonts w:eastAsia="Arial TUR;Arial" w:cs="Arial TUR;Arial"/>
          <w:sz w:val="24"/>
          <w:sz w:val="24"/>
          <w:szCs w:val="24"/>
          <w:rtl w:val="true"/>
        </w:rPr>
        <w:t xml:space="preserve"> </w:t>
      </w:r>
      <w:r>
        <w:rPr>
          <w:rFonts w:cs="Miriam"/>
          <w:sz w:val="24"/>
          <w:szCs w:val="24"/>
        </w:rPr>
        <w:t>1</w:t>
      </w:r>
      <w:r>
        <w:rPr>
          <w:rFonts w:cs="FrankRuehl" w:ascii="FrankRuehl" w:hAnsi="FrankRuehl"/>
          <w:sz w:val="28"/>
          <w:rtl w:val="true"/>
        </w:rPr>
        <w:t xml:space="preserve"> </w:t>
      </w:r>
      <w:r>
        <w:rPr>
          <w:rFonts w:ascii="FrankRuehl" w:hAnsi="FrankRuehl"/>
          <w:sz w:val="28"/>
          <w:sz w:val="28"/>
          <w:rtl w:val="true"/>
        </w:rPr>
        <w:t>נמנה נחשון על יתר בני החבורה בקשירת הקשר ובהוצאתו לפועל לתקיפת אוהדי הקבוצה היריבה ולגניבתן של חולצות הקבוצה שאותן מכרו</w:t>
      </w:r>
      <w:r>
        <w:rPr>
          <w:rFonts w:cs="FrankRuehl" w:ascii="FrankRuehl" w:hAnsi="FrankRuehl"/>
          <w:sz w:val="28"/>
          <w:rtl w:val="true"/>
        </w:rPr>
        <w:t xml:space="preserve">. </w:t>
      </w:r>
      <w:r>
        <w:rPr>
          <w:rFonts w:ascii="FrankRuehl" w:hAnsi="FrankRuehl"/>
          <w:sz w:val="28"/>
          <w:sz w:val="28"/>
          <w:rtl w:val="true"/>
        </w:rPr>
        <w:t>בכלל זה היה נחשון</w:t>
      </w:r>
      <w:r>
        <w:rPr>
          <w:rFonts w:cs="FrankRuehl" w:ascii="FrankRuehl" w:hAnsi="FrankRuehl"/>
          <w:sz w:val="28"/>
          <w:rtl w:val="true"/>
        </w:rPr>
        <w:t xml:space="preserve">, </w:t>
      </w:r>
      <w:r>
        <w:rPr>
          <w:rFonts w:ascii="FrankRuehl" w:hAnsi="FrankRuehl"/>
          <w:sz w:val="28"/>
          <w:sz w:val="28"/>
          <w:rtl w:val="true"/>
        </w:rPr>
        <w:t>כיתר בני החבורה באירוע</w:t>
      </w:r>
      <w:r>
        <w:rPr>
          <w:rFonts w:cs="FrankRuehl" w:ascii="FrankRuehl" w:hAnsi="FrankRuehl"/>
          <w:sz w:val="28"/>
          <w:rtl w:val="true"/>
        </w:rPr>
        <w:t xml:space="preserve">, </w:t>
      </w:r>
      <w:r>
        <w:rPr>
          <w:rFonts w:ascii="FrankRuehl" w:hAnsi="FrankRuehl"/>
          <w:sz w:val="28"/>
          <w:sz w:val="28"/>
          <w:rtl w:val="true"/>
        </w:rPr>
        <w:t>שותף להכאתם של מי שזוהו כיריבים</w:t>
      </w:r>
      <w:r>
        <w:rPr>
          <w:rFonts w:cs="FrankRuehl" w:ascii="FrankRuehl" w:hAnsi="FrankRuehl"/>
          <w:sz w:val="28"/>
          <w:rtl w:val="true"/>
        </w:rPr>
        <w:t xml:space="preserve">, </w:t>
      </w:r>
      <w:r>
        <w:rPr>
          <w:rFonts w:ascii="FrankRuehl" w:hAnsi="FrankRuehl"/>
          <w:sz w:val="28"/>
          <w:sz w:val="28"/>
          <w:rtl w:val="true"/>
        </w:rPr>
        <w:t>לתקיפתם בבעיטות ואגרופים ולהמשך התקיפה גם לאחר שחלקם היו שרועים ארצה מעוצמת המכות שקיבלו</w:t>
      </w:r>
      <w:r>
        <w:rPr>
          <w:rFonts w:cs="FrankRuehl" w:ascii="FrankRuehl" w:hAnsi="FrankRuehl"/>
          <w:sz w:val="28"/>
          <w:rtl w:val="true"/>
        </w:rPr>
        <w:t xml:space="preserve">. </w:t>
      </w:r>
      <w:r>
        <w:rPr>
          <w:rFonts w:ascii="FrankRuehl" w:hAnsi="FrankRuehl"/>
          <w:sz w:val="28"/>
          <w:sz w:val="28"/>
          <w:rtl w:val="true"/>
        </w:rPr>
        <w:t>כפי שצוין בפתח הדברים</w:t>
      </w:r>
      <w:r>
        <w:rPr>
          <w:rFonts w:cs="FrankRuehl" w:ascii="FrankRuehl" w:hAnsi="FrankRuehl"/>
          <w:sz w:val="28"/>
          <w:rtl w:val="true"/>
        </w:rPr>
        <w:t xml:space="preserve">, </w:t>
      </w:r>
      <w:r>
        <w:rPr>
          <w:rFonts w:ascii="FrankRuehl" w:hAnsi="FrankRuehl"/>
          <w:sz w:val="28"/>
          <w:sz w:val="28"/>
          <w:rtl w:val="true"/>
        </w:rPr>
        <w:t>השתתפות בשני אירועי אלימות נפרדים מהווה היבט חומרה עצמאי</w:t>
      </w:r>
      <w:r>
        <w:rPr>
          <w:rFonts w:cs="FrankRuehl" w:ascii="FrankRuehl" w:hAnsi="FrankRuehl"/>
          <w:sz w:val="28"/>
          <w:rtl w:val="true"/>
        </w:rPr>
        <w:t xml:space="preserve">, </w:t>
      </w:r>
      <w:r>
        <w:rPr>
          <w:rFonts w:ascii="FrankRuehl" w:hAnsi="FrankRuehl"/>
          <w:sz w:val="28"/>
          <w:sz w:val="28"/>
          <w:rtl w:val="true"/>
        </w:rPr>
        <w:t>המצטרף למעמדו כמנהיג בארגון</w:t>
      </w:r>
      <w:r>
        <w:rPr>
          <w:rFonts w:cs="FrankRuehl" w:ascii="FrankRuehl" w:hAnsi="FrankRuehl"/>
          <w:sz w:val="28"/>
          <w:rtl w:val="true"/>
        </w:rPr>
        <w:t xml:space="preserve">. </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העונש שנגזר על נחשון בסופו של יום משקף נסיבות אלו לצד נסיבותיו האישיות</w:t>
      </w:r>
      <w:r>
        <w:rPr>
          <w:rFonts w:cs="FrankRuehl" w:ascii="FrankRuehl" w:hAnsi="FrankRuehl"/>
          <w:sz w:val="28"/>
          <w:rtl w:val="true"/>
        </w:rPr>
        <w:t xml:space="preserve">, </w:t>
      </w:r>
      <w:r>
        <w:rPr>
          <w:rFonts w:ascii="FrankRuehl" w:hAnsi="FrankRuehl"/>
          <w:sz w:val="28"/>
          <w:sz w:val="28"/>
          <w:rtl w:val="true"/>
        </w:rPr>
        <w:t xml:space="preserve">ובכלל זה גילו הצעיר </w:t>
      </w:r>
      <w:r>
        <w:rPr>
          <w:rFonts w:cs="FrankRuehl" w:ascii="FrankRuehl" w:hAnsi="FrankRuehl"/>
          <w:sz w:val="28"/>
          <w:rtl w:val="true"/>
        </w:rPr>
        <w:t>(</w:t>
      </w:r>
      <w:r>
        <w:rPr>
          <w:rFonts w:ascii="FrankRuehl" w:hAnsi="FrankRuehl"/>
          <w:sz w:val="28"/>
          <w:sz w:val="28"/>
          <w:rtl w:val="true"/>
        </w:rPr>
        <w:t xml:space="preserve">כבן </w:t>
      </w:r>
      <w:r>
        <w:rPr>
          <w:rFonts w:cs="FrankRuehl" w:ascii="FrankRuehl" w:hAnsi="FrankRuehl"/>
          <w:sz w:val="28"/>
        </w:rPr>
        <w:t>20</w:t>
      </w:r>
      <w:r>
        <w:rPr>
          <w:rFonts w:cs="FrankRuehl" w:ascii="FrankRuehl" w:hAnsi="FrankRuehl"/>
          <w:sz w:val="28"/>
          <w:rtl w:val="true"/>
        </w:rPr>
        <w:t xml:space="preserve">), </w:t>
      </w:r>
      <w:r>
        <w:rPr>
          <w:rFonts w:ascii="FrankRuehl" w:hAnsi="FrankRuehl"/>
          <w:sz w:val="28"/>
          <w:sz w:val="28"/>
          <w:rtl w:val="true"/>
        </w:rPr>
        <w:t>עבר פלילי שאינו מכביד</w:t>
      </w:r>
      <w:r>
        <w:rPr>
          <w:rFonts w:cs="FrankRuehl" w:ascii="FrankRuehl" w:hAnsi="FrankRuehl"/>
          <w:sz w:val="28"/>
          <w:rtl w:val="true"/>
        </w:rPr>
        <w:t xml:space="preserve">, </w:t>
      </w:r>
      <w:r>
        <w:rPr>
          <w:rFonts w:ascii="FrankRuehl" w:hAnsi="FrankRuehl"/>
          <w:sz w:val="28"/>
          <w:sz w:val="28"/>
          <w:rtl w:val="true"/>
        </w:rPr>
        <w:t>הודאה וחרטה וכן האמור בתסקיר שירות המבחן ביחס לטיפול שעבר</w:t>
      </w:r>
      <w:r>
        <w:rPr>
          <w:rFonts w:cs="FrankRuehl" w:ascii="FrankRuehl" w:hAnsi="FrankRuehl"/>
          <w:sz w:val="28"/>
          <w:rtl w:val="true"/>
        </w:rPr>
        <w:t xml:space="preserve">, </w:t>
      </w:r>
      <w:r>
        <w:rPr>
          <w:rFonts w:ascii="FrankRuehl" w:hAnsi="FrankRuehl"/>
          <w:sz w:val="28"/>
          <w:sz w:val="28"/>
          <w:rtl w:val="true"/>
        </w:rPr>
        <w:t>ומשקף איזון ראוי בין מכלול הנסיבות</w:t>
      </w:r>
      <w:r>
        <w:rPr>
          <w:rFonts w:cs="FrankRuehl" w:ascii="FrankRuehl" w:hAnsi="FrankRuehl"/>
          <w:sz w:val="28"/>
          <w:rtl w:val="true"/>
        </w:rPr>
        <w:t xml:space="preserve">. </w:t>
      </w:r>
      <w:r>
        <w:rPr>
          <w:rFonts w:ascii="FrankRuehl" w:hAnsi="FrankRuehl"/>
          <w:sz w:val="28"/>
          <w:sz w:val="28"/>
          <w:rtl w:val="true"/>
        </w:rPr>
        <w:t>אשר לשיקול השיקום</w:t>
      </w:r>
      <w:r>
        <w:rPr>
          <w:rFonts w:cs="FrankRuehl" w:ascii="FrankRuehl" w:hAnsi="FrankRuehl"/>
          <w:sz w:val="28"/>
          <w:rtl w:val="true"/>
        </w:rPr>
        <w:t xml:space="preserve">, </w:t>
      </w:r>
      <w:r>
        <w:rPr>
          <w:rFonts w:ascii="FrankRuehl" w:hAnsi="FrankRuehl"/>
          <w:sz w:val="28"/>
          <w:sz w:val="28"/>
          <w:rtl w:val="true"/>
        </w:rPr>
        <w:t>עיון בתסקיר המשלים שהוגש לעיוננו</w:t>
      </w:r>
      <w:r>
        <w:rPr>
          <w:rFonts w:cs="FrankRuehl" w:ascii="FrankRuehl" w:hAnsi="FrankRuehl"/>
          <w:sz w:val="28"/>
          <w:rtl w:val="true"/>
        </w:rPr>
        <w:t xml:space="preserve">, </w:t>
      </w:r>
      <w:r>
        <w:rPr>
          <w:rFonts w:ascii="FrankRuehl" w:hAnsi="FrankRuehl"/>
          <w:sz w:val="28"/>
          <w:sz w:val="28"/>
          <w:rtl w:val="true"/>
        </w:rPr>
        <w:t>מעלה כי נחשון השתלב בפעילויות טיפוליות וחינוכיות בכלא והוא מביע רצון לשינוי</w:t>
      </w:r>
      <w:r>
        <w:rPr>
          <w:rFonts w:cs="FrankRuehl" w:ascii="FrankRuehl" w:hAnsi="FrankRuehl"/>
          <w:sz w:val="28"/>
          <w:rtl w:val="true"/>
        </w:rPr>
        <w:t xml:space="preserve">. </w:t>
      </w:r>
      <w:r>
        <w:rPr>
          <w:rFonts w:ascii="FrankRuehl" w:hAnsi="FrankRuehl"/>
          <w:sz w:val="28"/>
          <w:sz w:val="28"/>
          <w:rtl w:val="true"/>
        </w:rPr>
        <w:t>הדבר</w:t>
      </w:r>
      <w:r>
        <w:rPr>
          <w:rFonts w:cs="FrankRuehl" w:ascii="FrankRuehl" w:hAnsi="FrankRuehl"/>
          <w:sz w:val="28"/>
          <w:rtl w:val="true"/>
        </w:rPr>
        <w:t xml:space="preserve">, </w:t>
      </w:r>
      <w:r>
        <w:rPr>
          <w:rFonts w:ascii="FrankRuehl" w:hAnsi="FrankRuehl"/>
          <w:sz w:val="28"/>
          <w:sz w:val="28"/>
          <w:rtl w:val="true"/>
        </w:rPr>
        <w:t>כמובן</w:t>
      </w:r>
      <w:r>
        <w:rPr>
          <w:rFonts w:cs="FrankRuehl" w:ascii="FrankRuehl" w:hAnsi="FrankRuehl"/>
          <w:sz w:val="28"/>
          <w:rtl w:val="true"/>
        </w:rPr>
        <w:t xml:space="preserve">, </w:t>
      </w:r>
      <w:r>
        <w:rPr>
          <w:rFonts w:ascii="FrankRuehl" w:hAnsi="FrankRuehl"/>
          <w:sz w:val="28"/>
          <w:sz w:val="28"/>
          <w:rtl w:val="true"/>
        </w:rPr>
        <w:t>חיובי ויש לקוות כי יתמיד בדרך זו</w:t>
      </w:r>
      <w:r>
        <w:rPr>
          <w:rFonts w:cs="FrankRuehl" w:ascii="FrankRuehl" w:hAnsi="FrankRuehl"/>
          <w:sz w:val="28"/>
          <w:rtl w:val="true"/>
        </w:rPr>
        <w:t xml:space="preserve">, </w:t>
      </w:r>
      <w:r>
        <w:rPr>
          <w:rFonts w:ascii="FrankRuehl" w:hAnsi="FrankRuehl"/>
          <w:sz w:val="28"/>
          <w:sz w:val="28"/>
          <w:rtl w:val="true"/>
        </w:rPr>
        <w:t>אולם במכלול הדברים אין בכך כדי להצדיק מתן משקל נוסף לקולה לשיקולי השיקום</w:t>
      </w:r>
      <w:r>
        <w:rPr>
          <w:rFonts w:cs="FrankRuehl" w:ascii="FrankRuehl" w:hAnsi="FrankRuehl"/>
          <w:sz w:val="28"/>
          <w:rtl w:val="true"/>
        </w:rPr>
        <w:t xml:space="preserve">. </w:t>
      </w:r>
    </w:p>
    <w:p>
      <w:pPr>
        <w:pStyle w:val="Ruller41"/>
        <w:spacing w:lineRule="auto" w:line="48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Miriam" w:hAnsi="Miriam" w:cs="Miriam"/>
          <w:sz w:val="24"/>
          <w:szCs w:val="24"/>
        </w:rPr>
      </w:pPr>
      <w:r>
        <w:rPr>
          <w:rFonts w:eastAsia="Miriam" w:cs="Miriam" w:ascii="Miriam" w:hAnsi="Miriam"/>
          <w:sz w:val="24"/>
          <w:szCs w:val="24"/>
          <w:rtl w:val="true"/>
        </w:rPr>
        <w:t xml:space="preserve"> </w:t>
      </w:r>
      <w:r>
        <w:rPr>
          <w:rFonts w:ascii="Miriam" w:hAnsi="Miriam" w:cs="Miriam"/>
          <w:sz w:val="24"/>
          <w:sz w:val="24"/>
          <w:szCs w:val="24"/>
          <w:rtl w:val="true"/>
        </w:rPr>
        <w:t>י</w:t>
      </w:r>
      <w:r>
        <w:rPr>
          <w:rFonts w:cs="Miriam" w:ascii="Miriam" w:hAnsi="Miriam"/>
          <w:sz w:val="24"/>
          <w:szCs w:val="24"/>
          <w:rtl w:val="true"/>
        </w:rPr>
        <w:t xml:space="preserve">' </w:t>
      </w:r>
      <w:r>
        <w:rPr>
          <w:rFonts w:ascii="Miriam" w:hAnsi="Miriam" w:cs="Miriam"/>
          <w:sz w:val="24"/>
          <w:sz w:val="24"/>
          <w:szCs w:val="24"/>
          <w:rtl w:val="true"/>
        </w:rPr>
        <w:t>כ</w:t>
      </w:r>
      <w:r>
        <w:rPr>
          <w:rFonts w:cs="Miriam" w:ascii="Miriam" w:hAnsi="Miriam"/>
          <w:sz w:val="24"/>
          <w:szCs w:val="24"/>
          <w:rtl w:val="true"/>
        </w:rPr>
        <w:t>'</w:t>
      </w:r>
    </w:p>
    <w:p>
      <w:pPr>
        <w:pStyle w:val="Ruller41"/>
        <w:spacing w:lineRule="auto" w:line="240"/>
        <w:ind w:end="0"/>
        <w:jc w:val="both"/>
        <w:rPr>
          <w:rFonts w:ascii="FrankRuehl" w:hAnsi="FrankRuehl" w:cs="FrankRuehl"/>
          <w:sz w:val="28"/>
          <w:szCs w:val="24"/>
        </w:rPr>
      </w:pPr>
      <w:r>
        <w:rPr>
          <w:rFonts w:cs="FrankRuehl" w:ascii="FrankRuehl" w:hAnsi="FrankRuehl"/>
          <w:sz w:val="28"/>
          <w:szCs w:val="24"/>
          <w:rtl w:val="true"/>
        </w:rPr>
      </w:r>
    </w:p>
    <w:p>
      <w:pPr>
        <w:pStyle w:val="Ruller41"/>
        <w:ind w:end="0"/>
        <w:jc w:val="both"/>
        <w:rPr>
          <w:rFonts w:ascii="FrankRuehl" w:hAnsi="FrankRuehl" w:cs="FrankRuehl"/>
          <w:sz w:val="28"/>
        </w:rPr>
      </w:pPr>
      <w:r>
        <w:rPr>
          <w:rFonts w:cs="FrankRuehl" w:ascii="FrankRuehl" w:hAnsi="FrankRuehl"/>
          <w:sz w:val="28"/>
        </w:rPr>
        <w:t>30</w:t>
      </w:r>
      <w:r>
        <w:rPr>
          <w:rFonts w:cs="FrankRuehl" w:ascii="FrankRuehl" w:hAnsi="FrankRuehl"/>
          <w:sz w:val="28"/>
          <w:rtl w:val="true"/>
        </w:rPr>
        <w:t>.</w:t>
        <w:tab/>
      </w:r>
      <w:r>
        <w:rPr>
          <w:rFonts w:ascii="FrankRuehl" w:hAnsi="FrankRuehl"/>
          <w:sz w:val="28"/>
          <w:sz w:val="28"/>
          <w:rtl w:val="true"/>
        </w:rPr>
        <w:t>גם כאן</w:t>
      </w:r>
      <w:r>
        <w:rPr>
          <w:rFonts w:cs="FrankRuehl" w:ascii="FrankRuehl" w:hAnsi="FrankRuehl"/>
          <w:sz w:val="28"/>
          <w:rtl w:val="true"/>
        </w:rPr>
        <w:t xml:space="preserve">, </w:t>
      </w:r>
      <w:r>
        <w:rPr>
          <w:rFonts w:ascii="FrankRuehl" w:hAnsi="FrankRuehl"/>
          <w:sz w:val="28"/>
          <w:sz w:val="28"/>
          <w:rtl w:val="true"/>
        </w:rPr>
        <w:t>לאחר עיון בטענות הצדדים</w:t>
      </w:r>
      <w:r>
        <w:rPr>
          <w:rFonts w:cs="FrankRuehl" w:ascii="FrankRuehl" w:hAnsi="FrankRuehl"/>
          <w:sz w:val="28"/>
          <w:rtl w:val="true"/>
        </w:rPr>
        <w:t xml:space="preserve">, </w:t>
      </w:r>
      <w:r>
        <w:rPr>
          <w:rFonts w:ascii="FrankRuehl" w:hAnsi="FrankRuehl"/>
          <w:sz w:val="28"/>
          <w:sz w:val="28"/>
          <w:rtl w:val="true"/>
        </w:rPr>
        <w:t>לא מצאתי כי יש מקום להתערב בעונשו של י</w:t>
      </w:r>
      <w:r>
        <w:rPr>
          <w:rFonts w:cs="FrankRuehl" w:ascii="FrankRuehl" w:hAnsi="FrankRuehl"/>
          <w:sz w:val="28"/>
          <w:rtl w:val="true"/>
        </w:rPr>
        <w:t xml:space="preserve">' </w:t>
      </w:r>
      <w:r>
        <w:rPr>
          <w:rFonts w:ascii="FrankRuehl" w:hAnsi="FrankRuehl"/>
          <w:sz w:val="28"/>
          <w:sz w:val="28"/>
          <w:rtl w:val="true"/>
        </w:rPr>
        <w:t>כ</w:t>
      </w:r>
      <w:r>
        <w:rPr>
          <w:rFonts w:cs="FrankRuehl" w:ascii="FrankRuehl" w:hAnsi="FrankRuehl"/>
          <w:sz w:val="28"/>
          <w:rtl w:val="true"/>
        </w:rPr>
        <w:t xml:space="preserve">'. </w:t>
      </w:r>
      <w:r>
        <w:rPr>
          <w:rFonts w:ascii="FrankRuehl" w:hAnsi="FrankRuehl"/>
          <w:sz w:val="28"/>
          <w:sz w:val="28"/>
          <w:rtl w:val="true"/>
        </w:rPr>
        <w:t>מכלול השיקולים שנפרסו לפנינו מטעמו</w:t>
      </w:r>
      <w:r>
        <w:rPr>
          <w:rFonts w:cs="FrankRuehl" w:ascii="FrankRuehl" w:hAnsi="FrankRuehl"/>
          <w:sz w:val="28"/>
          <w:rtl w:val="true"/>
        </w:rPr>
        <w:t xml:space="preserve">, </w:t>
      </w:r>
      <w:r>
        <w:rPr>
          <w:rFonts w:ascii="FrankRuehl" w:hAnsi="FrankRuehl"/>
          <w:sz w:val="28"/>
          <w:sz w:val="28"/>
          <w:rtl w:val="true"/>
        </w:rPr>
        <w:t>ובייחוד – גילו הצעיר בעת האירועים</w:t>
      </w:r>
      <w:r>
        <w:rPr>
          <w:rFonts w:cs="FrankRuehl" w:ascii="FrankRuehl" w:hAnsi="FrankRuehl"/>
          <w:sz w:val="28"/>
          <w:rtl w:val="true"/>
        </w:rPr>
        <w:t xml:space="preserve">, </w:t>
      </w:r>
      <w:r>
        <w:rPr>
          <w:rFonts w:ascii="FrankRuehl" w:hAnsi="FrankRuehl"/>
          <w:sz w:val="28"/>
          <w:sz w:val="28"/>
          <w:rtl w:val="true"/>
        </w:rPr>
        <w:t>שבתחילתם היה בן פחות משש עשרה שנים – היו מונחים לפני בית המשפט וקיבלו ביטוי הן בנימוקיו והן בעונש שגזר</w:t>
      </w:r>
      <w:r>
        <w:rPr>
          <w:rFonts w:cs="FrankRuehl" w:ascii="FrankRuehl" w:hAnsi="FrankRuehl"/>
          <w:sz w:val="28"/>
          <w:rtl w:val="true"/>
        </w:rPr>
        <w:t xml:space="preserve">. </w:t>
      </w:r>
      <w:r>
        <w:rPr>
          <w:rFonts w:ascii="FrankRuehl" w:hAnsi="FrankRuehl"/>
          <w:sz w:val="28"/>
          <w:sz w:val="28"/>
          <w:rtl w:val="true"/>
        </w:rPr>
        <w:t>אלמלא נסיבה זו</w:t>
      </w:r>
      <w:r>
        <w:rPr>
          <w:rFonts w:cs="FrankRuehl" w:ascii="FrankRuehl" w:hAnsi="FrankRuehl"/>
          <w:sz w:val="28"/>
          <w:rtl w:val="true"/>
        </w:rPr>
        <w:t xml:space="preserve">, </w:t>
      </w:r>
      <w:r>
        <w:rPr>
          <w:rFonts w:ascii="FrankRuehl" w:hAnsi="FrankRuehl"/>
          <w:sz w:val="28"/>
          <w:sz w:val="28"/>
          <w:rtl w:val="true"/>
        </w:rPr>
        <w:t>היה עונשו חמור לאין שיעור</w:t>
      </w:r>
      <w:r>
        <w:rPr>
          <w:rFonts w:cs="FrankRuehl" w:ascii="FrankRuehl" w:hAnsi="FrankRuehl"/>
          <w:sz w:val="28"/>
          <w:rtl w:val="true"/>
        </w:rPr>
        <w:t xml:space="preserve">. </w:t>
      </w:r>
      <w:r>
        <w:rPr>
          <w:rFonts w:ascii="FrankRuehl" w:hAnsi="FrankRuehl"/>
          <w:sz w:val="28"/>
          <w:sz w:val="28"/>
          <w:rtl w:val="true"/>
        </w:rPr>
        <w:t>י</w:t>
      </w:r>
      <w:r>
        <w:rPr>
          <w:rFonts w:cs="FrankRuehl" w:ascii="FrankRuehl" w:hAnsi="FrankRuehl"/>
          <w:sz w:val="28"/>
          <w:rtl w:val="true"/>
        </w:rPr>
        <w:t xml:space="preserve">' </w:t>
      </w:r>
      <w:r>
        <w:rPr>
          <w:rFonts w:ascii="FrankRuehl" w:hAnsi="FrankRuehl"/>
          <w:sz w:val="28"/>
          <w:sz w:val="28"/>
          <w:rtl w:val="true"/>
        </w:rPr>
        <w:t>כ</w:t>
      </w:r>
      <w:r>
        <w:rPr>
          <w:rFonts w:cs="FrankRuehl" w:ascii="FrankRuehl" w:hAnsi="FrankRuehl"/>
          <w:sz w:val="28"/>
          <w:rtl w:val="true"/>
        </w:rPr>
        <w:t xml:space="preserve">', </w:t>
      </w:r>
      <w:r>
        <w:rPr>
          <w:rFonts w:ascii="FrankRuehl" w:hAnsi="FrankRuehl"/>
          <w:sz w:val="28"/>
          <w:sz w:val="28"/>
          <w:rtl w:val="true"/>
        </w:rPr>
        <w:t>שאומנם נמנה על אנשי הביצוע של הארגון</w:t>
      </w:r>
      <w:r>
        <w:rPr>
          <w:rFonts w:cs="FrankRuehl" w:ascii="FrankRuehl" w:hAnsi="FrankRuehl"/>
          <w:sz w:val="28"/>
          <w:rtl w:val="true"/>
        </w:rPr>
        <w:t xml:space="preserve">, </w:t>
      </w:r>
      <w:r>
        <w:rPr>
          <w:rFonts w:ascii="FrankRuehl" w:hAnsi="FrankRuehl"/>
          <w:sz w:val="28"/>
          <w:sz w:val="28"/>
          <w:rtl w:val="true"/>
        </w:rPr>
        <w:t>גם אם כטענתו היה בין הזוטרים שבהם</w:t>
      </w:r>
      <w:r>
        <w:rPr>
          <w:rFonts w:cs="FrankRuehl" w:ascii="FrankRuehl" w:hAnsi="FrankRuehl"/>
          <w:sz w:val="28"/>
          <w:rtl w:val="true"/>
        </w:rPr>
        <w:t xml:space="preserve">, </w:t>
      </w:r>
      <w:r>
        <w:rPr>
          <w:rFonts w:ascii="FrankRuehl" w:hAnsi="FrankRuehl"/>
          <w:sz w:val="28"/>
          <w:sz w:val="28"/>
          <w:rtl w:val="true"/>
        </w:rPr>
        <w:t>נטל חלק בארבעה מבין חמשת אירועי האלימות החמורים שבכתב האישום</w:t>
      </w:r>
      <w:r>
        <w:rPr>
          <w:rFonts w:cs="FrankRuehl" w:ascii="FrankRuehl" w:hAnsi="FrankRuehl"/>
          <w:sz w:val="28"/>
          <w:rtl w:val="true"/>
        </w:rPr>
        <w:t xml:space="preserve">. </w:t>
      </w:r>
      <w:r>
        <w:rPr>
          <w:rFonts w:ascii="FrankRuehl" w:hAnsi="FrankRuehl"/>
          <w:sz w:val="28"/>
          <w:sz w:val="28"/>
          <w:rtl w:val="true"/>
        </w:rPr>
        <w:t xml:space="preserve">בכלל זה השתתף באירוע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2</w:t>
      </w:r>
      <w:r>
        <w:rPr>
          <w:rFonts w:cs="FrankRuehl" w:ascii="FrankRuehl" w:hAnsi="FrankRuehl"/>
          <w:sz w:val="28"/>
          <w:rtl w:val="true"/>
        </w:rPr>
        <w:t xml:space="preserve"> </w:t>
      </w:r>
      <w:r>
        <w:rPr>
          <w:rFonts w:ascii="FrankRuehl" w:hAnsi="FrankRuehl"/>
          <w:sz w:val="28"/>
          <w:sz w:val="28"/>
          <w:rtl w:val="true"/>
        </w:rPr>
        <w:t xml:space="preserve">כמי שביקשו לשחזר את </w:t>
      </w:r>
      <w:r>
        <w:rPr>
          <w:rFonts w:cs="FrankRuehl" w:ascii="FrankRuehl" w:hAnsi="FrankRuehl"/>
          <w:sz w:val="28"/>
          <w:rtl w:val="true"/>
        </w:rPr>
        <w:t>"</w:t>
      </w:r>
      <w:r>
        <w:rPr>
          <w:rFonts w:ascii="FrankRuehl" w:hAnsi="FrankRuehl"/>
          <w:sz w:val="28"/>
          <w:sz w:val="28"/>
          <w:rtl w:val="true"/>
        </w:rPr>
        <w:t>הצלחת</w:t>
      </w:r>
      <w:r>
        <w:rPr>
          <w:rFonts w:cs="FrankRuehl" w:ascii="FrankRuehl" w:hAnsi="FrankRuehl"/>
          <w:sz w:val="28"/>
          <w:rtl w:val="true"/>
        </w:rPr>
        <w:t xml:space="preserve">" </w:t>
      </w:r>
      <w:r>
        <w:rPr>
          <w:rFonts w:ascii="FrankRuehl" w:hAnsi="FrankRuehl"/>
          <w:sz w:val="28"/>
          <w:sz w:val="28"/>
          <w:rtl w:val="true"/>
        </w:rPr>
        <w:t xml:space="preserve">האירוע הראשון שגם בו נטל חלק ובאירוע </w:t>
      </w:r>
      <w:r>
        <w:rPr>
          <w:rFonts w:cs="Miriam"/>
          <w:sz w:val="24"/>
          <w:sz w:val="24"/>
          <w:szCs w:val="24"/>
          <w:rtl w:val="true"/>
        </w:rPr>
        <w:t>רידינג</w:t>
      </w:r>
      <w:r>
        <w:rPr>
          <w:rFonts w:ascii="FrankRuehl" w:hAnsi="FrankRuehl"/>
          <w:sz w:val="28"/>
          <w:sz w:val="28"/>
          <w:rtl w:val="true"/>
        </w:rPr>
        <w:t xml:space="preserve"> שבו השתתף בתקיפת אוהד הקבוצה היריבה גם לאחר שהאחרון נפל ארצה</w:t>
      </w:r>
      <w:r>
        <w:rPr>
          <w:rFonts w:cs="FrankRuehl" w:ascii="FrankRuehl" w:hAnsi="FrankRuehl"/>
          <w:sz w:val="28"/>
          <w:rtl w:val="true"/>
        </w:rPr>
        <w:t xml:space="preserve">. </w:t>
      </w:r>
      <w:r>
        <w:rPr>
          <w:rFonts w:ascii="FrankRuehl" w:hAnsi="FrankRuehl"/>
          <w:sz w:val="28"/>
          <w:sz w:val="28"/>
          <w:rtl w:val="true"/>
        </w:rPr>
        <w:t xml:space="preserve">לזכותו נזקפה תגובתו באירוע </w:t>
      </w:r>
      <w:r>
        <w:rPr>
          <w:rFonts w:ascii="Miriam" w:hAnsi="Miriam" w:cs="Miriam"/>
          <w:sz w:val="24"/>
          <w:sz w:val="24"/>
          <w:szCs w:val="24"/>
          <w:rtl w:val="true"/>
        </w:rPr>
        <w:t xml:space="preserve">פלורנטין </w:t>
      </w:r>
      <w:r>
        <w:rPr>
          <w:rFonts w:cs="Miriam" w:ascii="Miriam" w:hAnsi="Miriam"/>
          <w:sz w:val="24"/>
          <w:szCs w:val="24"/>
        </w:rPr>
        <w:t>1</w:t>
      </w:r>
      <w:r>
        <w:rPr>
          <w:rFonts w:cs="FrankRuehl" w:ascii="FrankRuehl" w:hAnsi="FrankRuehl"/>
          <w:sz w:val="28"/>
          <w:rtl w:val="true"/>
        </w:rPr>
        <w:t xml:space="preserve"> </w:t>
      </w:r>
      <w:r>
        <w:rPr>
          <w:rFonts w:ascii="FrankRuehl" w:hAnsi="FrankRuehl"/>
          <w:sz w:val="28"/>
          <w:sz w:val="28"/>
          <w:rtl w:val="true"/>
        </w:rPr>
        <w:t xml:space="preserve">למראה הפטיש ולמשמע הצהרתו של גולן כי בכוונתו להרוג אוהד הקבוצה היריבה </w:t>
      </w:r>
      <w:r>
        <w:rPr>
          <w:rFonts w:cs="FrankRuehl" w:ascii="FrankRuehl" w:hAnsi="FrankRuehl"/>
          <w:sz w:val="28"/>
          <w:rtl w:val="true"/>
        </w:rPr>
        <w:t>"</w:t>
      </w:r>
      <w:r>
        <w:rPr>
          <w:rFonts w:ascii="FrankRuehl" w:hAnsi="FrankRuehl"/>
          <w:sz w:val="28"/>
          <w:sz w:val="28"/>
          <w:rtl w:val="true"/>
        </w:rPr>
        <w:t>היום</w:t>
      </w:r>
      <w:r>
        <w:rPr>
          <w:rFonts w:cs="FrankRuehl" w:ascii="FrankRuehl" w:hAnsi="FrankRuehl"/>
          <w:sz w:val="28"/>
          <w:rtl w:val="true"/>
        </w:rPr>
        <w:t xml:space="preserve">", </w:t>
      </w:r>
      <w:r>
        <w:rPr>
          <w:rFonts w:ascii="FrankRuehl" w:hAnsi="FrankRuehl"/>
          <w:sz w:val="28"/>
          <w:sz w:val="28"/>
          <w:rtl w:val="true"/>
        </w:rPr>
        <w:t xml:space="preserve">כשנזעק לומר לו </w:t>
      </w:r>
      <w:r>
        <w:rPr>
          <w:rFonts w:cs="Century" w:ascii="Century" w:hAnsi="Century"/>
          <w:rtl w:val="true"/>
        </w:rPr>
        <w:t>"</w:t>
      </w:r>
      <w:r>
        <w:rPr>
          <w:rFonts w:ascii="Century" w:hAnsi="Century" w:cs="Century"/>
          <w:rtl w:val="true"/>
        </w:rPr>
        <w:t>מה אתה דפוק</w:t>
      </w:r>
      <w:r>
        <w:rPr>
          <w:rFonts w:cs="Century" w:ascii="Century" w:hAnsi="Century"/>
          <w:rtl w:val="true"/>
        </w:rPr>
        <w:t xml:space="preserve">, </w:t>
      </w:r>
      <w:r>
        <w:rPr>
          <w:rFonts w:ascii="Century" w:hAnsi="Century" w:cs="Century"/>
          <w:rtl w:val="true"/>
        </w:rPr>
        <w:t>הגזמת</w:t>
      </w:r>
      <w:r>
        <w:rPr>
          <w:rFonts w:cs="Century" w:ascii="Century" w:hAnsi="Century"/>
          <w:rtl w:val="true"/>
        </w:rPr>
        <w:t>"</w:t>
      </w:r>
      <w:r>
        <w:rPr>
          <w:rFonts w:cs="FrankRuehl" w:ascii="FrankRuehl" w:hAnsi="FrankRuehl"/>
          <w:sz w:val="28"/>
          <w:rtl w:val="true"/>
        </w:rPr>
        <w:t xml:space="preserve">. </w:t>
      </w:r>
      <w:r>
        <w:rPr>
          <w:rFonts w:ascii="FrankRuehl" w:hAnsi="FrankRuehl"/>
          <w:sz w:val="28"/>
          <w:sz w:val="28"/>
          <w:rtl w:val="true"/>
        </w:rPr>
        <w:t>יחד עם זאת</w:t>
      </w:r>
      <w:r>
        <w:rPr>
          <w:rFonts w:cs="FrankRuehl" w:ascii="FrankRuehl" w:hAnsi="FrankRuehl"/>
          <w:sz w:val="28"/>
          <w:rtl w:val="true"/>
        </w:rPr>
        <w:t xml:space="preserve">, </w:t>
      </w:r>
      <w:r>
        <w:rPr>
          <w:rFonts w:ascii="FrankRuehl" w:hAnsi="FrankRuehl"/>
          <w:sz w:val="28"/>
          <w:sz w:val="28"/>
          <w:rtl w:val="true"/>
        </w:rPr>
        <w:t>י</w:t>
      </w:r>
      <w:r>
        <w:rPr>
          <w:rFonts w:cs="FrankRuehl" w:ascii="FrankRuehl" w:hAnsi="FrankRuehl"/>
          <w:sz w:val="28"/>
          <w:rtl w:val="true"/>
        </w:rPr>
        <w:t xml:space="preserve">' </w:t>
      </w:r>
      <w:r>
        <w:rPr>
          <w:rFonts w:ascii="FrankRuehl" w:hAnsi="FrankRuehl"/>
          <w:sz w:val="28"/>
          <w:sz w:val="28"/>
          <w:rtl w:val="true"/>
        </w:rPr>
        <w:t>כ</w:t>
      </w:r>
      <w:r>
        <w:rPr>
          <w:rFonts w:cs="FrankRuehl" w:ascii="FrankRuehl" w:hAnsi="FrankRuehl"/>
          <w:sz w:val="28"/>
          <w:rtl w:val="true"/>
        </w:rPr>
        <w:t xml:space="preserve">' </w:t>
      </w:r>
      <w:r>
        <w:rPr>
          <w:rFonts w:ascii="FrankRuehl" w:hAnsi="FrankRuehl"/>
          <w:sz w:val="28"/>
          <w:sz w:val="28"/>
          <w:rtl w:val="true"/>
        </w:rPr>
        <w:t xml:space="preserve">השתתף לא רק בתקיפה הקבוצתית באירוע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Fonts w:cs="FrankRuehl" w:ascii="FrankRuehl" w:hAnsi="FrankRuehl"/>
          <w:sz w:val="28"/>
          <w:rtl w:val="true"/>
        </w:rPr>
        <w:t xml:space="preserve"> </w:t>
      </w:r>
      <w:r>
        <w:rPr>
          <w:rFonts w:ascii="FrankRuehl" w:hAnsi="FrankRuehl"/>
          <w:sz w:val="28"/>
          <w:sz w:val="28"/>
          <w:rtl w:val="true"/>
        </w:rPr>
        <w:t>אלא גם לאחריה בתקיפה של אוהד הקבוצה היריבה בעת מנוסתו מן המקום</w:t>
      </w:r>
      <w:r>
        <w:rPr>
          <w:rFonts w:cs="FrankRuehl" w:ascii="FrankRuehl" w:hAnsi="FrankRuehl"/>
          <w:sz w:val="28"/>
          <w:rtl w:val="true"/>
        </w:rPr>
        <w:t>.</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Century" w:hAnsi="Century" w:cs="Century"/>
        </w:rPr>
      </w:pPr>
      <w:r>
        <w:rPr>
          <w:rFonts w:cs="FrankRuehl" w:ascii="FrankRuehl" w:hAnsi="FrankRuehl"/>
          <w:sz w:val="28"/>
          <w:rtl w:val="true"/>
        </w:rPr>
        <w:tab/>
      </w:r>
      <w:r>
        <w:rPr>
          <w:rFonts w:ascii="Century" w:hAnsi="Century" w:cs="Century"/>
          <w:rtl w:val="true"/>
        </w:rPr>
        <w:t xml:space="preserve">עיון בגיליון הרישום הפלילי של </w:t>
      </w:r>
      <w:r>
        <w:rPr>
          <w:rFonts w:ascii="FrankRuehl" w:hAnsi="FrankRuehl"/>
          <w:sz w:val="28"/>
          <w:sz w:val="28"/>
          <w:rtl w:val="true"/>
        </w:rPr>
        <w:t>י</w:t>
      </w:r>
      <w:r>
        <w:rPr>
          <w:rFonts w:cs="FrankRuehl" w:ascii="FrankRuehl" w:hAnsi="FrankRuehl"/>
          <w:sz w:val="28"/>
          <w:rtl w:val="true"/>
        </w:rPr>
        <w:t xml:space="preserve">' </w:t>
      </w:r>
      <w:r>
        <w:rPr>
          <w:rFonts w:ascii="FrankRuehl" w:hAnsi="FrankRuehl"/>
          <w:sz w:val="28"/>
          <w:sz w:val="28"/>
          <w:rtl w:val="true"/>
        </w:rPr>
        <w:t>כ</w:t>
      </w:r>
      <w:r>
        <w:rPr>
          <w:rFonts w:cs="FrankRuehl" w:ascii="FrankRuehl" w:hAnsi="FrankRuehl"/>
          <w:sz w:val="28"/>
          <w:rtl w:val="true"/>
        </w:rPr>
        <w:t>'</w:t>
      </w:r>
      <w:r>
        <w:rPr>
          <w:rFonts w:cs="Century" w:ascii="Century" w:hAnsi="Century"/>
          <w:rtl w:val="true"/>
        </w:rPr>
        <w:t xml:space="preserve"> </w:t>
      </w:r>
      <w:r>
        <w:rPr>
          <w:rFonts w:ascii="Century" w:hAnsi="Century" w:cs="Century"/>
          <w:rtl w:val="true"/>
        </w:rPr>
        <w:t>מעלה כי לחובתו הרשעות בעבירות רכוש רבות וכן בעבירה של הפרת הוראה חוקית שעניינה הרחקה ממגרשי כדורגל</w:t>
      </w:r>
      <w:r>
        <w:rPr>
          <w:rFonts w:cs="Century" w:ascii="Century" w:hAnsi="Century"/>
          <w:rtl w:val="true"/>
        </w:rPr>
        <w:t xml:space="preserve">. </w:t>
      </w:r>
      <w:r>
        <w:rPr>
          <w:rFonts w:ascii="Century" w:hAnsi="Century" w:cs="Century"/>
          <w:rtl w:val="true"/>
        </w:rPr>
        <w:t>מהתסקיר המשלים שהוגש לבית משפט זה</w:t>
      </w:r>
      <w:r>
        <w:rPr>
          <w:rFonts w:cs="Century" w:ascii="Century" w:hAnsi="Century"/>
          <w:rtl w:val="true"/>
        </w:rPr>
        <w:t xml:space="preserve">, </w:t>
      </w:r>
      <w:r>
        <w:rPr>
          <w:rFonts w:ascii="Century" w:hAnsi="Century" w:cs="Century"/>
          <w:rtl w:val="true"/>
        </w:rPr>
        <w:t xml:space="preserve">עולה כי ההליך הטיפולי שעבר </w:t>
      </w:r>
      <w:r>
        <w:rPr>
          <w:rFonts w:ascii="FrankRuehl" w:hAnsi="FrankRuehl"/>
          <w:sz w:val="28"/>
          <w:sz w:val="28"/>
          <w:rtl w:val="true"/>
        </w:rPr>
        <w:t>י</w:t>
      </w:r>
      <w:r>
        <w:rPr>
          <w:rFonts w:cs="FrankRuehl" w:ascii="FrankRuehl" w:hAnsi="FrankRuehl"/>
          <w:sz w:val="28"/>
          <w:rtl w:val="true"/>
        </w:rPr>
        <w:t xml:space="preserve">' </w:t>
      </w:r>
      <w:r>
        <w:rPr>
          <w:rFonts w:ascii="FrankRuehl" w:hAnsi="FrankRuehl"/>
          <w:sz w:val="28"/>
          <w:sz w:val="28"/>
          <w:rtl w:val="true"/>
        </w:rPr>
        <w:t>כ</w:t>
      </w:r>
      <w:r>
        <w:rPr>
          <w:rFonts w:cs="FrankRuehl" w:ascii="FrankRuehl" w:hAnsi="FrankRuehl"/>
          <w:sz w:val="28"/>
          <w:rtl w:val="true"/>
        </w:rPr>
        <w:t>'</w:t>
      </w:r>
      <w:r>
        <w:rPr>
          <w:rFonts w:cs="Century" w:ascii="Century" w:hAnsi="Century"/>
          <w:rtl w:val="true"/>
        </w:rPr>
        <w:t xml:space="preserve"> </w:t>
      </w:r>
      <w:r>
        <w:rPr>
          <w:rFonts w:ascii="Century" w:hAnsi="Century" w:cs="Century"/>
          <w:rtl w:val="true"/>
        </w:rPr>
        <w:t>ידע עליות ומורדות</w:t>
      </w:r>
      <w:r>
        <w:rPr>
          <w:rFonts w:cs="Century" w:ascii="Century" w:hAnsi="Century"/>
          <w:rtl w:val="true"/>
        </w:rPr>
        <w:t xml:space="preserve">, </w:t>
      </w:r>
      <w:r>
        <w:rPr>
          <w:rFonts w:ascii="Century" w:hAnsi="Century" w:cs="Century"/>
          <w:rtl w:val="true"/>
        </w:rPr>
        <w:t>ולאחר כשנה חלה התייצבות והתקדמות שהוגדרה כמרשימה ומשמעותית</w:t>
      </w:r>
      <w:r>
        <w:rPr>
          <w:rFonts w:cs="Century" w:ascii="Century" w:hAnsi="Century"/>
          <w:rtl w:val="true"/>
        </w:rPr>
        <w:t xml:space="preserve">. </w:t>
      </w:r>
      <w:r>
        <w:rPr>
          <w:rFonts w:ascii="Century" w:hAnsi="Century" w:cs="Century"/>
          <w:rtl w:val="true"/>
        </w:rPr>
        <w:t>י</w:t>
      </w:r>
      <w:r>
        <w:rPr>
          <w:rFonts w:cs="Century" w:ascii="Century" w:hAnsi="Century"/>
          <w:rtl w:val="true"/>
        </w:rPr>
        <w:t xml:space="preserve">' </w:t>
      </w:r>
      <w:r>
        <w:rPr>
          <w:rFonts w:ascii="Century" w:hAnsi="Century" w:cs="Century"/>
          <w:rtl w:val="true"/>
        </w:rPr>
        <w:t>כ</w:t>
      </w:r>
      <w:r>
        <w:rPr>
          <w:rFonts w:cs="Century" w:ascii="Century" w:hAnsi="Century"/>
          <w:rtl w:val="true"/>
        </w:rPr>
        <w:t xml:space="preserve">' </w:t>
      </w:r>
      <w:r>
        <w:rPr>
          <w:rFonts w:ascii="Century" w:hAnsi="Century" w:cs="Century"/>
          <w:rtl w:val="true"/>
        </w:rPr>
        <w:t>לקח אחריות מלאה על מעשיו</w:t>
      </w:r>
      <w:r>
        <w:rPr>
          <w:rFonts w:cs="Century" w:ascii="Century" w:hAnsi="Century"/>
          <w:rtl w:val="true"/>
        </w:rPr>
        <w:t xml:space="preserve">, </w:t>
      </w:r>
      <w:r>
        <w:rPr>
          <w:rFonts w:ascii="Century" w:hAnsi="Century" w:cs="Century"/>
          <w:rtl w:val="true"/>
        </w:rPr>
        <w:t>הביע חרטה ורגשות אשם וכן אמפתיה כלפי הנפגעים ושירות המבחן המליץ להקל בעונשו לאחר שהתרשם כי מחויבותו לטיפול גברה</w:t>
      </w:r>
      <w:r>
        <w:rPr>
          <w:rFonts w:cs="Century" w:ascii="Century" w:hAnsi="Century"/>
          <w:rtl w:val="true"/>
        </w:rPr>
        <w:t xml:space="preserve">, </w:t>
      </w:r>
      <w:r>
        <w:rPr>
          <w:rFonts w:ascii="Century" w:hAnsi="Century" w:cs="Century"/>
          <w:rtl w:val="true"/>
        </w:rPr>
        <w:t>כי הוא מכוון לאורח חיים נורמטיבי וכי כל אלו מעלים את הסבירות לכך שינהל אורח חיים תקין</w:t>
      </w:r>
      <w:r>
        <w:rPr>
          <w:rFonts w:cs="Century" w:ascii="Century" w:hAnsi="Century"/>
          <w:rtl w:val="true"/>
        </w:rPr>
        <w:t xml:space="preserve">. </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יש לשבח את י</w:t>
      </w:r>
      <w:r>
        <w:rPr>
          <w:rFonts w:cs="FrankRuehl" w:ascii="FrankRuehl" w:hAnsi="FrankRuehl"/>
          <w:sz w:val="28"/>
          <w:rtl w:val="true"/>
        </w:rPr>
        <w:t xml:space="preserve">' </w:t>
      </w:r>
      <w:r>
        <w:rPr>
          <w:rFonts w:ascii="FrankRuehl" w:hAnsi="FrankRuehl"/>
          <w:sz w:val="28"/>
          <w:sz w:val="28"/>
          <w:rtl w:val="true"/>
        </w:rPr>
        <w:t>כי</w:t>
      </w:r>
      <w:r>
        <w:rPr>
          <w:rFonts w:cs="FrankRuehl" w:ascii="FrankRuehl" w:hAnsi="FrankRuehl"/>
          <w:sz w:val="28"/>
          <w:rtl w:val="true"/>
        </w:rPr>
        <w:t xml:space="preserve">' </w:t>
      </w:r>
      <w:r>
        <w:rPr>
          <w:rFonts w:ascii="FrankRuehl" w:hAnsi="FrankRuehl"/>
          <w:sz w:val="28"/>
          <w:sz w:val="28"/>
          <w:rtl w:val="true"/>
        </w:rPr>
        <w:t>על כך שנרתם לטיפול ועל עמדתו המהותית שמלמדת על מחויבותו להליך הטיפולי ועל דבקותו בו</w:t>
      </w:r>
      <w:r>
        <w:rPr>
          <w:rFonts w:cs="FrankRuehl" w:ascii="FrankRuehl" w:hAnsi="FrankRuehl"/>
          <w:sz w:val="28"/>
          <w:rtl w:val="true"/>
        </w:rPr>
        <w:t xml:space="preserve">, </w:t>
      </w:r>
      <w:r>
        <w:rPr>
          <w:rFonts w:ascii="FrankRuehl" w:hAnsi="FrankRuehl"/>
          <w:sz w:val="28"/>
          <w:sz w:val="28"/>
          <w:rtl w:val="true"/>
        </w:rPr>
        <w:t>בייחוד לאור נסיבות חייו והשלכותיהן כמתואר בתסקיר</w:t>
      </w:r>
      <w:r>
        <w:rPr>
          <w:rFonts w:cs="FrankRuehl" w:ascii="FrankRuehl" w:hAnsi="FrankRuehl"/>
          <w:sz w:val="28"/>
          <w:rtl w:val="true"/>
        </w:rPr>
        <w:t xml:space="preserve">. </w:t>
      </w:r>
      <w:r>
        <w:rPr>
          <w:rFonts w:ascii="FrankRuehl" w:hAnsi="FrankRuehl"/>
          <w:sz w:val="28"/>
          <w:sz w:val="28"/>
          <w:rtl w:val="true"/>
        </w:rPr>
        <w:t>יחד עם זאת</w:t>
      </w:r>
      <w:r>
        <w:rPr>
          <w:rFonts w:cs="FrankRuehl" w:ascii="FrankRuehl" w:hAnsi="FrankRuehl"/>
          <w:sz w:val="28"/>
          <w:rtl w:val="true"/>
        </w:rPr>
        <w:t xml:space="preserve">, </w:t>
      </w:r>
      <w:r>
        <w:rPr>
          <w:rFonts w:ascii="FrankRuehl" w:hAnsi="FrankRuehl"/>
          <w:sz w:val="28"/>
          <w:sz w:val="28"/>
          <w:rtl w:val="true"/>
        </w:rPr>
        <w:t>לאור חומרת המעשים מחד גיסא ומידת העונש שהוטל בסופו של יום מאידך גיסא</w:t>
      </w:r>
      <w:r>
        <w:rPr>
          <w:rFonts w:cs="FrankRuehl" w:ascii="FrankRuehl" w:hAnsi="FrankRuehl"/>
          <w:sz w:val="28"/>
          <w:rtl w:val="true"/>
        </w:rPr>
        <w:t xml:space="preserve">, </w:t>
      </w:r>
      <w:r>
        <w:rPr>
          <w:rFonts w:ascii="FrankRuehl" w:hAnsi="FrankRuehl"/>
          <w:sz w:val="28"/>
          <w:sz w:val="28"/>
          <w:rtl w:val="true"/>
        </w:rPr>
        <w:t>לא מצאתי כי יש בכך כדי להטות את הכף לקיצור תקופת המאסר</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rFonts w:ascii="Miriam" w:hAnsi="Miriam" w:cs="Miriam"/>
          <w:sz w:val="24"/>
          <w:szCs w:val="24"/>
        </w:rPr>
      </w:pPr>
      <w:r>
        <w:rPr>
          <w:rFonts w:ascii="Miriam" w:hAnsi="Miriam" w:cs="Miriam"/>
          <w:sz w:val="24"/>
          <w:sz w:val="24"/>
          <w:szCs w:val="24"/>
          <w:rtl w:val="true"/>
        </w:rPr>
        <w:t>המשיב</w:t>
      </w:r>
    </w:p>
    <w:p>
      <w:pPr>
        <w:pStyle w:val="Ruller41"/>
        <w:spacing w:lineRule="auto" w:line="240"/>
        <w:ind w:end="0"/>
        <w:jc w:val="both"/>
        <w:rPr>
          <w:rFonts w:ascii="Miriam" w:hAnsi="Miriam" w:cs="Miriam"/>
          <w:sz w:val="24"/>
          <w:szCs w:val="24"/>
        </w:rPr>
      </w:pPr>
      <w:r>
        <w:rPr>
          <w:rFonts w:cs="Miriam" w:ascii="Miriam" w:hAnsi="Miriam"/>
          <w:sz w:val="24"/>
          <w:szCs w:val="24"/>
          <w:rtl w:val="true"/>
        </w:rPr>
      </w:r>
    </w:p>
    <w:p>
      <w:pPr>
        <w:pStyle w:val="Ruller41"/>
        <w:ind w:end="0"/>
        <w:jc w:val="both"/>
        <w:rPr>
          <w:rFonts w:ascii="FrankRuehl" w:hAnsi="FrankRuehl" w:cs="FrankRuehl"/>
          <w:sz w:val="28"/>
        </w:rPr>
      </w:pPr>
      <w:r>
        <w:rPr>
          <w:rFonts w:cs="FrankRuehl" w:ascii="FrankRuehl" w:hAnsi="FrankRuehl"/>
          <w:sz w:val="28"/>
        </w:rPr>
        <w:t>31</w:t>
      </w:r>
      <w:r>
        <w:rPr>
          <w:rFonts w:cs="FrankRuehl" w:ascii="FrankRuehl" w:hAnsi="FrankRuehl"/>
          <w:sz w:val="28"/>
          <w:rtl w:val="true"/>
        </w:rPr>
        <w:t>.</w:t>
        <w:tab/>
      </w:r>
      <w:r>
        <w:rPr>
          <w:rFonts w:ascii="FrankRuehl" w:hAnsi="FrankRuehl"/>
          <w:sz w:val="28"/>
          <w:sz w:val="28"/>
          <w:rtl w:val="true"/>
        </w:rPr>
        <w:t>בעניינו של המשיב עמדתי היא כי יש לקבל את ערעור המדינה על קולת העונש</w:t>
      </w:r>
      <w:r>
        <w:rPr>
          <w:rFonts w:cs="FrankRuehl" w:ascii="FrankRuehl" w:hAnsi="FrankRuehl"/>
          <w:sz w:val="28"/>
          <w:rtl w:val="true"/>
        </w:rPr>
        <w:t xml:space="preserve">. </w:t>
      </w:r>
      <w:r>
        <w:rPr>
          <w:rtl w:val="true"/>
        </w:rPr>
        <w:t>כפי</w:t>
      </w:r>
      <w:r>
        <w:rPr>
          <w:rFonts w:eastAsia="Arial TUR;Arial" w:cs="Arial TUR;Arial"/>
          <w:rtl w:val="true"/>
        </w:rPr>
        <w:t xml:space="preserve"> </w:t>
      </w:r>
      <w:r>
        <w:rPr>
          <w:rtl w:val="true"/>
        </w:rPr>
        <w:t>שציין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יש</w:t>
      </w:r>
      <w:r>
        <w:rPr>
          <w:rFonts w:eastAsia="Arial TUR;Arial" w:cs="Arial TUR;Arial"/>
          <w:rtl w:val="true"/>
        </w:rPr>
        <w:t xml:space="preserve"> </w:t>
      </w:r>
      <w:r>
        <w:rPr>
          <w:rtl w:val="true"/>
        </w:rPr>
        <w:t>לזקוף</w:t>
      </w:r>
      <w:r>
        <w:rPr>
          <w:rFonts w:eastAsia="Arial TUR;Arial" w:cs="Arial TUR;Arial"/>
          <w:rtl w:val="true"/>
        </w:rPr>
        <w:t xml:space="preserve"> </w:t>
      </w:r>
      <w:r>
        <w:rPr>
          <w:rtl w:val="true"/>
        </w:rPr>
        <w:t>לחומרה</w:t>
      </w:r>
      <w:r>
        <w:rPr>
          <w:rFonts w:eastAsia="Arial TUR;Arial" w:cs="Arial TUR;Arial"/>
          <w:rtl w:val="true"/>
        </w:rPr>
        <w:t xml:space="preserve"> </w:t>
      </w:r>
      <w:r>
        <w:rPr>
          <w:rtl w:val="true"/>
        </w:rPr>
        <w:t>לחובת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מפעילות</w:t>
      </w:r>
      <w:r>
        <w:rPr>
          <w:rFonts w:eastAsia="Arial TUR;Arial" w:cs="Arial TUR;Arial"/>
          <w:rtl w:val="true"/>
        </w:rPr>
        <w:t xml:space="preserve"> </w:t>
      </w:r>
      <w:r>
        <w:rPr>
          <w:rtl w:val="true"/>
        </w:rPr>
        <w:t>מאורגנת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חברות</w:t>
      </w:r>
      <w:r>
        <w:rPr>
          <w:rFonts w:eastAsia="Arial TUR;Arial" w:cs="Arial TUR;Arial"/>
          <w:rtl w:val="true"/>
        </w:rPr>
        <w:t xml:space="preserve"> </w:t>
      </w:r>
      <w:r>
        <w:rPr>
          <w:rtl w:val="true"/>
        </w:rPr>
        <w:t>בארגון</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השקפה</w:t>
      </w:r>
      <w:r>
        <w:rPr>
          <w:rFonts w:eastAsia="Arial TUR;Arial" w:cs="Arial TUR;Arial"/>
          <w:rtl w:val="true"/>
        </w:rPr>
        <w:t xml:space="preserve"> </w:t>
      </w:r>
      <w:r>
        <w:rPr>
          <w:rtl w:val="true"/>
        </w:rPr>
        <w:t>אידיאולוגית</w:t>
      </w:r>
      <w:r>
        <w:rPr>
          <w:rFonts w:eastAsia="Arial TUR;Arial" w:cs="Arial TUR;Arial"/>
          <w:rtl w:val="true"/>
        </w:rPr>
        <w:t xml:space="preserve"> </w:t>
      </w:r>
      <w:r>
        <w:rPr>
          <w:rtl w:val="true"/>
        </w:rPr>
        <w:t>פסולה</w:t>
      </w:r>
      <w:r>
        <w:rPr>
          <w:rtl w:val="true"/>
        </w:rPr>
        <w:t xml:space="preserve">, </w:t>
      </w:r>
      <w:r>
        <w:rPr>
          <w:rtl w:val="true"/>
        </w:rPr>
        <w:t>בהקשר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פעילות</w:t>
      </w:r>
      <w:r>
        <w:rPr>
          <w:rFonts w:eastAsia="Arial TUR;Arial" w:cs="Arial TUR;Arial"/>
          <w:rtl w:val="true"/>
        </w:rPr>
        <w:t xml:space="preserve"> </w:t>
      </w:r>
      <w:r>
        <w:rPr>
          <w:rtl w:val="true"/>
        </w:rPr>
        <w:t>ספורט</w:t>
      </w:r>
      <w:r>
        <w:rPr>
          <w:rtl w:val="true"/>
        </w:rPr>
        <w:t xml:space="preserve">, </w:t>
      </w:r>
      <w:r>
        <w:rPr>
          <w:rtl w:val="true"/>
        </w:rPr>
        <w:t>ומתוך</w:t>
      </w:r>
      <w:r>
        <w:rPr>
          <w:rFonts w:eastAsia="Arial TUR;Arial" w:cs="Arial TUR;Arial"/>
          <w:rtl w:val="true"/>
        </w:rPr>
        <w:t xml:space="preserve"> </w:t>
      </w:r>
      <w:r>
        <w:rPr>
          <w:rtl w:val="true"/>
        </w:rPr>
        <w:t>שנאה</w:t>
      </w:r>
      <w:r>
        <w:rPr>
          <w:rFonts w:eastAsia="Arial TUR;Arial" w:cs="Arial TUR;Arial"/>
          <w:rtl w:val="true"/>
        </w:rPr>
        <w:t xml:space="preserve"> </w:t>
      </w:r>
      <w:r>
        <w:rPr>
          <w:rtl w:val="true"/>
        </w:rPr>
        <w:t>לאחרים</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שנמנו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אוהדי</w:t>
      </w:r>
      <w:r>
        <w:rPr>
          <w:rFonts w:eastAsia="Arial TUR;Arial" w:cs="Arial TUR;Arial"/>
          <w:rtl w:val="true"/>
        </w:rPr>
        <w:t xml:space="preserve"> </w:t>
      </w:r>
      <w:r>
        <w:rPr>
          <w:rtl w:val="true"/>
        </w:rPr>
        <w:t>קבוצה</w:t>
      </w:r>
      <w:r>
        <w:rPr>
          <w:rFonts w:eastAsia="Arial TUR;Arial" w:cs="Arial TUR;Arial"/>
          <w:rtl w:val="true"/>
        </w:rPr>
        <w:t xml:space="preserve"> </w:t>
      </w:r>
      <w:r>
        <w:rPr>
          <w:rtl w:val="true"/>
        </w:rPr>
        <w:t>יריבה</w:t>
      </w:r>
      <w:r>
        <w:rPr>
          <w:rtl w:val="true"/>
        </w:rPr>
        <w:t xml:space="preserve">. </w:t>
      </w:r>
      <w:r>
        <w:rPr>
          <w:rFonts w:ascii="FrankRuehl" w:hAnsi="FrankRuehl"/>
          <w:sz w:val="28"/>
          <w:sz w:val="28"/>
          <w:rtl w:val="true"/>
        </w:rPr>
        <w:t>המשיב השתתף כאיש ביצוע בשני אירועים ונוסף עליהם הורשע גם בביצוע עבירות הסתה</w:t>
      </w:r>
      <w:r>
        <w:rPr>
          <w:rFonts w:cs="FrankRuehl" w:ascii="FrankRuehl" w:hAnsi="FrankRuehl"/>
          <w:sz w:val="28"/>
          <w:rtl w:val="true"/>
        </w:rPr>
        <w:t xml:space="preserve">. </w:t>
      </w:r>
      <w:r>
        <w:rPr>
          <w:rFonts w:ascii="FrankRuehl" w:hAnsi="FrankRuehl"/>
          <w:sz w:val="28"/>
          <w:sz w:val="28"/>
          <w:rtl w:val="true"/>
        </w:rPr>
        <w:t>בשני האירועים הביא עמו המשיב צינורות גומי ששימשו לתקיפה</w:t>
      </w:r>
      <w:r>
        <w:rPr>
          <w:rFonts w:cs="FrankRuehl" w:ascii="FrankRuehl" w:hAnsi="FrankRuehl"/>
          <w:sz w:val="28"/>
          <w:rtl w:val="true"/>
        </w:rPr>
        <w:t xml:space="preserve">. </w:t>
      </w:r>
      <w:r>
        <w:rPr>
          <w:rFonts w:ascii="FrankRuehl" w:hAnsi="FrankRuehl"/>
          <w:sz w:val="28"/>
          <w:sz w:val="28"/>
          <w:rtl w:val="true"/>
        </w:rPr>
        <w:t xml:space="preserve">באירוע </w:t>
      </w:r>
      <w:r>
        <w:rPr>
          <w:rFonts w:ascii="Miriam" w:hAnsi="Miriam" w:cs="Miriam"/>
          <w:sz w:val="24"/>
          <w:sz w:val="24"/>
          <w:szCs w:val="24"/>
          <w:rtl w:val="true"/>
        </w:rPr>
        <w:t>רידינג</w:t>
      </w:r>
      <w:r>
        <w:rPr>
          <w:rFonts w:ascii="FrankRuehl" w:hAnsi="FrankRuehl"/>
          <w:sz w:val="28"/>
          <w:sz w:val="28"/>
          <w:rtl w:val="true"/>
        </w:rPr>
        <w:t xml:space="preserve"> היה שותף לבני החבורה שעה שהתנפלו על המתלונן שבשל פציעתו לא הצליח להימלט</w:t>
      </w:r>
      <w:r>
        <w:rPr>
          <w:rFonts w:cs="FrankRuehl" w:ascii="FrankRuehl" w:hAnsi="FrankRuehl"/>
          <w:sz w:val="28"/>
          <w:rtl w:val="true"/>
        </w:rPr>
        <w:t xml:space="preserve">, </w:t>
      </w:r>
      <w:r>
        <w:rPr>
          <w:rFonts w:ascii="FrankRuehl" w:hAnsi="FrankRuehl"/>
          <w:sz w:val="28"/>
          <w:sz w:val="28"/>
          <w:rtl w:val="true"/>
        </w:rPr>
        <w:t>תקיפה שבמהלכה חלק מבני החבורה עשו שימוש בצינורות שהביא המשיב</w:t>
      </w:r>
      <w:r>
        <w:rPr>
          <w:rFonts w:cs="FrankRuehl" w:ascii="FrankRuehl" w:hAnsi="FrankRuehl"/>
          <w:sz w:val="28"/>
          <w:rtl w:val="true"/>
        </w:rPr>
        <w:t xml:space="preserve">. </w:t>
      </w:r>
      <w:r>
        <w:rPr>
          <w:rFonts w:ascii="FrankRuehl" w:hAnsi="FrankRuehl"/>
          <w:sz w:val="28"/>
          <w:sz w:val="28"/>
          <w:rtl w:val="true"/>
        </w:rPr>
        <w:t xml:space="preserve">גם באירוע </w:t>
      </w:r>
      <w:r>
        <w:rPr>
          <w:rFonts w:ascii="FrankRuehl" w:hAnsi="FrankRuehl" w:cs="Miriam"/>
          <w:sz w:val="24"/>
          <w:sz w:val="24"/>
          <w:szCs w:val="24"/>
          <w:rtl w:val="true"/>
        </w:rPr>
        <w:t>פלורנטין</w:t>
      </w:r>
      <w:r>
        <w:rPr>
          <w:rFonts w:ascii="FrankRuehl" w:hAnsi="FrankRuehl"/>
          <w:sz w:val="28"/>
          <w:sz w:val="28"/>
          <w:rtl w:val="true"/>
        </w:rPr>
        <w:t xml:space="preserve"> </w:t>
      </w:r>
      <w:r>
        <w:rPr>
          <w:rFonts w:cs="Miriam" w:ascii="FrankRuehl" w:hAnsi="FrankRuehl"/>
          <w:sz w:val="24"/>
          <w:szCs w:val="24"/>
        </w:rPr>
        <w:t>1</w:t>
      </w:r>
      <w:r>
        <w:rPr>
          <w:rFonts w:cs="FrankRuehl" w:ascii="FrankRuehl" w:hAnsi="FrankRuehl"/>
          <w:sz w:val="28"/>
          <w:rtl w:val="true"/>
        </w:rPr>
        <w:t xml:space="preserve"> </w:t>
      </w:r>
      <w:r>
        <w:rPr>
          <w:rFonts w:ascii="FrankRuehl" w:hAnsi="FrankRuehl"/>
          <w:sz w:val="28"/>
          <w:sz w:val="28"/>
          <w:rtl w:val="true"/>
        </w:rPr>
        <w:t>היה המשיב חלק מבני החבורה</w:t>
      </w:r>
      <w:r>
        <w:rPr>
          <w:rFonts w:cs="FrankRuehl" w:ascii="FrankRuehl" w:hAnsi="FrankRuehl"/>
          <w:sz w:val="28"/>
          <w:rtl w:val="true"/>
        </w:rPr>
        <w:t xml:space="preserve">, </w:t>
      </w:r>
      <w:r>
        <w:rPr>
          <w:rFonts w:ascii="FrankRuehl" w:hAnsi="FrankRuehl"/>
          <w:sz w:val="28"/>
          <w:sz w:val="28"/>
          <w:rtl w:val="true"/>
        </w:rPr>
        <w:t>שהשתתפה בתקיפת אוהדי הקבוצה היריבה באמצעות כלי תקיפה שונים</w:t>
      </w:r>
      <w:r>
        <w:rPr>
          <w:rFonts w:cs="FrankRuehl" w:ascii="FrankRuehl" w:hAnsi="FrankRuehl"/>
          <w:sz w:val="28"/>
          <w:rtl w:val="true"/>
        </w:rPr>
        <w:t xml:space="preserve">, </w:t>
      </w:r>
      <w:r>
        <w:rPr>
          <w:rFonts w:ascii="FrankRuehl" w:hAnsi="FrankRuehl"/>
          <w:sz w:val="28"/>
          <w:sz w:val="28"/>
          <w:rtl w:val="true"/>
        </w:rPr>
        <w:t>והוא גם נטל חלק בתקיפתו ובהכאתו של המתלונן בכל חלקי גופו</w:t>
      </w:r>
      <w:r>
        <w:rPr>
          <w:rFonts w:cs="FrankRuehl" w:ascii="FrankRuehl" w:hAnsi="FrankRuehl"/>
          <w:sz w:val="28"/>
          <w:rtl w:val="true"/>
        </w:rPr>
        <w:t xml:space="preserve">. </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cs="FrankRuehl" w:ascii="FrankRuehl" w:hAnsi="FrankRuehl"/>
          <w:sz w:val="28"/>
          <w:rtl w:val="true"/>
        </w:rPr>
        <w:tab/>
      </w:r>
      <w:r>
        <w:rPr>
          <w:rFonts w:ascii="FrankRuehl" w:hAnsi="FrankRuehl"/>
          <w:sz w:val="28"/>
          <w:sz w:val="28"/>
          <w:rtl w:val="true"/>
        </w:rPr>
        <w:t xml:space="preserve">בעניין </w:t>
      </w:r>
      <w:r>
        <w:rPr>
          <w:rFonts w:ascii="Century" w:hAnsi="Century" w:cs="Miriam"/>
          <w:b/>
          <w:b/>
          <w:spacing w:val="0"/>
          <w:szCs w:val="24"/>
          <w:rtl w:val="true"/>
        </w:rPr>
        <w:t>מנור</w:t>
      </w:r>
      <w:r>
        <w:rPr>
          <w:rFonts w:ascii="FrankRuehl" w:hAnsi="FrankRuehl"/>
          <w:sz w:val="28"/>
          <w:sz w:val="28"/>
          <w:rtl w:val="true"/>
        </w:rPr>
        <w:t xml:space="preserve"> עמדנו על כך שהיעדר הפירוט בכתבי האישום ביחס לחלקו של כל אחד ואחד מבני החבורה בשלבים השונים של התקיפה ולכלי שהחזיק בידו נובע מכך שהמעשים בוצעו בקבוצה גדולה</w:t>
      </w:r>
      <w:r>
        <w:rPr>
          <w:rFonts w:cs="FrankRuehl" w:ascii="FrankRuehl" w:hAnsi="FrankRuehl"/>
          <w:sz w:val="28"/>
          <w:rtl w:val="true"/>
        </w:rPr>
        <w:t xml:space="preserve">, </w:t>
      </w:r>
      <w:r>
        <w:rPr>
          <w:rFonts w:ascii="FrankRuehl" w:hAnsi="FrankRuehl"/>
          <w:sz w:val="28"/>
          <w:sz w:val="28"/>
          <w:rtl w:val="true"/>
        </w:rPr>
        <w:t>כשרוב בני החבורה לובשי שחורים ועוטים מסיכות על פניהם</w:t>
      </w:r>
      <w:r>
        <w:rPr>
          <w:rFonts w:cs="FrankRuehl" w:ascii="FrankRuehl" w:hAnsi="FrankRuehl"/>
          <w:sz w:val="28"/>
          <w:rtl w:val="true"/>
        </w:rPr>
        <w:t xml:space="preserve">. </w:t>
      </w:r>
      <w:r>
        <w:rPr>
          <w:rFonts w:ascii="FrankRuehl" w:hAnsi="FrankRuehl"/>
          <w:sz w:val="28"/>
          <w:sz w:val="28"/>
          <w:rtl w:val="true"/>
        </w:rPr>
        <w:t>כפי שקבענו שם</w:t>
      </w:r>
      <w:r>
        <w:rPr>
          <w:rFonts w:cs="FrankRuehl" w:ascii="FrankRuehl" w:hAnsi="FrankRuehl"/>
          <w:sz w:val="28"/>
          <w:rtl w:val="true"/>
        </w:rPr>
        <w:t xml:space="preserve">, </w:t>
      </w:r>
      <w:r>
        <w:rPr>
          <w:rFonts w:ascii="FrankRuehl" w:hAnsi="FrankRuehl"/>
          <w:sz w:val="28"/>
          <w:sz w:val="28"/>
          <w:rtl w:val="true"/>
        </w:rPr>
        <w:t>בני החבורה אינם יכולים לצאת נשכרים בשל כך והדברים נכונים גם בעניינו של המשיב</w:t>
      </w:r>
      <w:r>
        <w:rPr>
          <w:rFonts w:cs="FrankRuehl" w:ascii="FrankRuehl" w:hAnsi="FrankRuehl"/>
          <w:sz w:val="28"/>
          <w:rtl w:val="true"/>
        </w:rPr>
        <w:t xml:space="preserve">. </w:t>
      </w:r>
      <w:r>
        <w:rPr>
          <w:rFonts w:ascii="FrankRuehl" w:hAnsi="FrankRuehl"/>
          <w:sz w:val="28"/>
          <w:sz w:val="28"/>
          <w:rtl w:val="true"/>
        </w:rPr>
        <w:t>לפיכך</w:t>
      </w:r>
      <w:r>
        <w:rPr>
          <w:rFonts w:cs="FrankRuehl" w:ascii="FrankRuehl" w:hAnsi="FrankRuehl"/>
          <w:sz w:val="28"/>
          <w:rtl w:val="true"/>
        </w:rPr>
        <w:t xml:space="preserve">, </w:t>
      </w:r>
      <w:r>
        <w:rPr>
          <w:rFonts w:ascii="FrankRuehl" w:hAnsi="FrankRuehl"/>
          <w:sz w:val="28"/>
          <w:sz w:val="28"/>
          <w:rtl w:val="true"/>
        </w:rPr>
        <w:t>בגזירת עונשו יש ליתן משקל לנסיבות הכלליות של האירוע שבו נעשה שימוש בכלי נשק קרים</w:t>
      </w:r>
      <w:r>
        <w:rPr>
          <w:rFonts w:cs="FrankRuehl" w:ascii="FrankRuehl" w:hAnsi="FrankRuehl"/>
          <w:sz w:val="28"/>
          <w:rtl w:val="true"/>
        </w:rPr>
        <w:t>.</w:t>
      </w:r>
    </w:p>
    <w:p>
      <w:pPr>
        <w:pStyle w:val="Ruller41"/>
        <w:spacing w:lineRule="auto" w:line="240"/>
        <w:ind w:end="0"/>
        <w:jc w:val="both"/>
        <w:rPr>
          <w:rFonts w:ascii="Century" w:hAnsi="Century" w:cs="Century"/>
        </w:rPr>
      </w:pPr>
      <w:r>
        <w:rPr>
          <w:rFonts w:eastAsia="Century" w:cs="Century" w:ascii="Century" w:hAnsi="Century"/>
          <w:rtl w:val="true"/>
        </w:rPr>
        <w:t xml:space="preserve"> </w:t>
      </w:r>
    </w:p>
    <w:p>
      <w:pPr>
        <w:pStyle w:val="Ruller41"/>
        <w:ind w:end="0"/>
        <w:jc w:val="both"/>
        <w:rPr>
          <w:rFonts w:ascii="FrankRuehl" w:hAnsi="FrankRuehl" w:cs="FrankRuehl"/>
          <w:sz w:val="28"/>
        </w:rPr>
      </w:pPr>
      <w:r>
        <w:rPr>
          <w:rFonts w:cs="Century" w:ascii="Century" w:hAnsi="Century"/>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לגילו</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ורמתו</w:t>
      </w:r>
      <w:r>
        <w:rPr>
          <w:rFonts w:eastAsia="Arial TUR;Arial" w:cs="Arial TUR;Arial"/>
          <w:rtl w:val="true"/>
        </w:rPr>
        <w:t xml:space="preserve"> </w:t>
      </w:r>
      <w:r>
        <w:rPr>
          <w:rtl w:val="true"/>
        </w:rPr>
        <w:t>הקוגניטיבית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למעט</w:t>
      </w:r>
      <w:r>
        <w:rPr>
          <w:rFonts w:eastAsia="Arial TUR;Arial" w:cs="Arial TUR;Arial"/>
          <w:rtl w:val="true"/>
        </w:rPr>
        <w:t xml:space="preserve"> </w:t>
      </w:r>
      <w:r>
        <w:rPr>
          <w:rtl w:val="true"/>
        </w:rPr>
        <w:t>ממידת</w:t>
      </w:r>
      <w:r>
        <w:rPr>
          <w:rFonts w:eastAsia="Arial TUR;Arial" w:cs="Arial TUR;Arial"/>
          <w:rtl w:val="true"/>
        </w:rPr>
        <w:t xml:space="preserve"> </w:t>
      </w:r>
      <w:r>
        <w:rPr>
          <w:rtl w:val="true"/>
        </w:rPr>
        <w:t>אשמו</w:t>
      </w:r>
      <w:r>
        <w:rPr>
          <w:rFonts w:eastAsia="Arial TUR;Arial" w:cs="Arial TUR;Arial"/>
          <w:rtl w:val="true"/>
        </w:rPr>
        <w:t xml:space="preserve"> </w:t>
      </w:r>
      <w:r>
        <w:rPr>
          <w:rtl w:val="true"/>
        </w:rPr>
        <w:t>באירועי</w:t>
      </w:r>
      <w:r>
        <w:rPr>
          <w:rFonts w:eastAsia="Arial TUR;Arial" w:cs="Arial TUR;Arial"/>
          <w:rtl w:val="true"/>
        </w:rPr>
        <w:t xml:space="preserve"> </w:t>
      </w:r>
      <w:r>
        <w:rPr>
          <w:rtl w:val="true"/>
        </w:rPr>
        <w:t>האלימות</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הורשע</w:t>
      </w:r>
      <w:r>
        <w:rPr>
          <w:rtl w:val="true"/>
        </w:rPr>
        <w:t>,</w:t>
      </w:r>
      <w:r>
        <w:rPr>
          <w:rFonts w:cs="FrankRuehl" w:ascii="FrankRuehl" w:hAnsi="FrankRuehl"/>
          <w:sz w:val="28"/>
          <w:rtl w:val="true"/>
        </w:rPr>
        <w:t xml:space="preserve"> </w:t>
      </w:r>
      <w:r>
        <w:rPr>
          <w:rFonts w:ascii="FrankRuehl" w:hAnsi="FrankRuehl"/>
          <w:sz w:val="28"/>
          <w:sz w:val="28"/>
          <w:rtl w:val="true"/>
        </w:rPr>
        <w:t xml:space="preserve">ומצא </w:t>
      </w:r>
      <w:r>
        <w:rPr>
          <w:rtl w:val="true"/>
        </w:rPr>
        <w:t>לנכון</w:t>
      </w:r>
      <w:r>
        <w:rPr>
          <w:rFonts w:eastAsia="Arial TUR;Arial" w:cs="Arial TUR;Arial"/>
          <w:rtl w:val="true"/>
        </w:rPr>
        <w:t xml:space="preserve"> </w:t>
      </w:r>
      <w:r>
        <w:rPr>
          <w:rtl w:val="true"/>
        </w:rPr>
        <w:t>למקמו</w:t>
      </w:r>
      <w:r>
        <w:rPr>
          <w:rFonts w:eastAsia="Arial TUR;Arial" w:cs="Arial TUR;Arial"/>
          <w:rtl w:val="true"/>
        </w:rPr>
        <w:t xml:space="preserve"> </w:t>
      </w:r>
      <w:r>
        <w:rPr>
          <w:rtl w:val="true"/>
        </w:rPr>
        <w:t>בתחתית</w:t>
      </w:r>
      <w:r>
        <w:rPr>
          <w:rFonts w:eastAsia="Arial TUR;Arial" w:cs="Arial TUR;Arial"/>
          <w:rtl w:val="true"/>
        </w:rPr>
        <w:t xml:space="preserve"> </w:t>
      </w:r>
      <w:r>
        <w:rPr>
          <w:rtl w:val="true"/>
        </w:rPr>
        <w:t>מתחמי</w:t>
      </w:r>
      <w:r>
        <w:rPr>
          <w:rFonts w:eastAsia="Arial TUR;Arial" w:cs="Arial TUR;Arial"/>
          <w:rtl w:val="true"/>
        </w:rPr>
        <w:t xml:space="preserve"> </w:t>
      </w:r>
      <w:r>
        <w:rPr>
          <w:rtl w:val="true"/>
        </w:rPr>
        <w:t>הענישה</w:t>
      </w:r>
      <w:r>
        <w:rPr>
          <w:rFonts w:eastAsia="Arial TUR;Arial" w:cs="Arial TUR;Arial"/>
          <w:rtl w:val="true"/>
        </w:rPr>
        <w:t xml:space="preserve"> </w:t>
      </w:r>
      <w:r>
        <w:rPr>
          <w:rFonts w:ascii="Century" w:hAnsi="Century" w:cs="Century"/>
          <w:rtl w:val="true"/>
        </w:rPr>
        <w:t>לאור מכלול הנסיבות החיצוניות לאירועים</w:t>
      </w:r>
      <w:r>
        <w:rPr>
          <w:rFonts w:cs="Century" w:ascii="Century" w:hAnsi="Century"/>
          <w:rtl w:val="true"/>
        </w:rPr>
        <w:t xml:space="preserve">, </w:t>
      </w:r>
      <w:r>
        <w:rPr>
          <w:rFonts w:ascii="Century" w:hAnsi="Century" w:cs="Century"/>
          <w:rtl w:val="true"/>
        </w:rPr>
        <w:t>שעליהם עמד</w:t>
      </w:r>
      <w:r>
        <w:rPr>
          <w:rFonts w:cs="Century" w:ascii="Century" w:hAnsi="Century"/>
          <w:rtl w:val="true"/>
        </w:rPr>
        <w:t xml:space="preserve">: </w:t>
      </w:r>
      <w:r>
        <w:rPr>
          <w:rtl w:val="true"/>
        </w:rPr>
        <w:t>הודאתו</w:t>
      </w:r>
      <w:r>
        <w:rPr>
          <w:rtl w:val="true"/>
        </w:rPr>
        <w:t xml:space="preserve">, </w:t>
      </w:r>
      <w:r>
        <w:rPr>
          <w:rtl w:val="true"/>
        </w:rPr>
        <w:t>שהביאה</w:t>
      </w:r>
      <w:r>
        <w:rPr>
          <w:rFonts w:eastAsia="Arial TUR;Arial" w:cs="Arial TUR;Arial"/>
          <w:rtl w:val="true"/>
        </w:rPr>
        <w:t xml:space="preserve"> </w:t>
      </w:r>
      <w:r>
        <w:rPr>
          <w:rtl w:val="true"/>
        </w:rPr>
        <w:t>לחיסכון</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שיפוטי</w:t>
      </w:r>
      <w:r>
        <w:rPr>
          <w:rFonts w:eastAsia="Arial TUR;Arial" w:cs="Arial TUR;Arial"/>
          <w:rtl w:val="true"/>
        </w:rPr>
        <w:t xml:space="preserve"> </w:t>
      </w:r>
      <w:r>
        <w:rPr>
          <w:rtl w:val="true"/>
        </w:rPr>
        <w:t>וייתרה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המתלוננים</w:t>
      </w:r>
      <w:r>
        <w:rPr>
          <w:rtl w:val="true"/>
        </w:rPr>
        <w:t xml:space="preserve">; </w:t>
      </w:r>
      <w:r>
        <w:rPr>
          <w:rtl w:val="true"/>
        </w:rPr>
        <w:t>העובדה</w:t>
      </w:r>
      <w:r>
        <w:rPr>
          <w:rFonts w:eastAsia="Arial TUR;Arial" w:cs="Arial TUR;Arial"/>
          <w:rtl w:val="true"/>
        </w:rPr>
        <w:t xml:space="preserve"> </w:t>
      </w:r>
      <w:r>
        <w:rPr>
          <w:rtl w:val="true"/>
        </w:rPr>
        <w:t>שמאז</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נפתחו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תיקים</w:t>
      </w:r>
      <w:r>
        <w:rPr>
          <w:rFonts w:eastAsia="Arial TUR;Arial" w:cs="Arial TUR;Arial"/>
          <w:rtl w:val="true"/>
        </w:rPr>
        <w:t xml:space="preserve"> </w:t>
      </w:r>
      <w:r>
        <w:rPr>
          <w:rtl w:val="true"/>
        </w:rPr>
        <w:t>אחרים</w:t>
      </w:r>
      <w:r>
        <w:rPr>
          <w:rtl w:val="true"/>
        </w:rPr>
        <w:t xml:space="preserve">; </w:t>
      </w:r>
      <w:r>
        <w:rPr>
          <w:rtl w:val="true"/>
        </w:rPr>
        <w:t>חלוף</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וההליך</w:t>
      </w:r>
      <w:r>
        <w:rPr>
          <w:rFonts w:eastAsia="Arial TUR;Arial" w:cs="Arial TUR;Arial"/>
          <w:rtl w:val="true"/>
        </w:rPr>
        <w:t xml:space="preserve"> </w:t>
      </w:r>
      <w:r>
        <w:rPr>
          <w:rtl w:val="true"/>
        </w:rPr>
        <w:t>הטיפולי</w:t>
      </w:r>
      <w:r>
        <w:rPr>
          <w:rtl w:val="true"/>
        </w:rPr>
        <w:t xml:space="preserve">, </w:t>
      </w:r>
      <w:r>
        <w:rPr>
          <w:rtl w:val="true"/>
        </w:rPr>
        <w:t>שלא</w:t>
      </w:r>
      <w:r>
        <w:rPr>
          <w:rFonts w:eastAsia="Arial TUR;Arial" w:cs="Arial TUR;Arial"/>
          <w:rtl w:val="true"/>
        </w:rPr>
        <w:t xml:space="preserve"> </w:t>
      </w:r>
      <w:r>
        <w:rPr>
          <w:rtl w:val="true"/>
        </w:rPr>
        <w:t>הפחית</w:t>
      </w:r>
      <w:r>
        <w:rPr>
          <w:rFonts w:eastAsia="Arial TUR;Arial" w:cs="Arial TUR;Arial"/>
          <w:rtl w:val="true"/>
        </w:rPr>
        <w:t xml:space="preserve"> </w:t>
      </w:r>
      <w:r>
        <w:rPr>
          <w:rtl w:val="true"/>
        </w:rPr>
        <w:t>מרמת</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הנשקפת</w:t>
      </w:r>
      <w:r>
        <w:rPr>
          <w:rFonts w:eastAsia="Arial TUR;Arial" w:cs="Arial TUR;Arial"/>
          <w:rtl w:val="true"/>
        </w:rPr>
        <w:t xml:space="preserve"> </w:t>
      </w:r>
      <w:r>
        <w:rPr>
          <w:rtl w:val="true"/>
        </w:rPr>
        <w:t>ממנו</w:t>
      </w:r>
      <w:r>
        <w:rPr>
          <w:rtl w:val="true"/>
        </w:rPr>
        <w:t xml:space="preserve">; </w:t>
      </w:r>
      <w:r>
        <w:rPr>
          <w:rtl w:val="true"/>
        </w:rPr>
        <w:t>מצבו</w:t>
      </w:r>
      <w:r>
        <w:rPr>
          <w:rFonts w:eastAsia="Arial TUR;Arial" w:cs="Arial TUR;Arial"/>
          <w:rtl w:val="true"/>
        </w:rPr>
        <w:t xml:space="preserve"> </w:t>
      </w:r>
      <w:r>
        <w:rPr>
          <w:rtl w:val="true"/>
        </w:rPr>
        <w:t>התפישתי</w:t>
      </w:r>
      <w:r>
        <w:rPr>
          <w:rtl w:val="true"/>
        </w:rPr>
        <w:t xml:space="preserve">; </w:t>
      </w:r>
      <w:r>
        <w:rPr>
          <w:rtl w:val="true"/>
        </w:rPr>
        <w:t>גילו</w:t>
      </w:r>
      <w:r>
        <w:rPr>
          <w:rFonts w:eastAsia="Arial TUR;Arial" w:cs="Arial TUR;Arial"/>
          <w:rtl w:val="true"/>
        </w:rPr>
        <w:t xml:space="preserve"> </w:t>
      </w:r>
      <w:r>
        <w:rPr>
          <w:rtl w:val="true"/>
        </w:rPr>
        <w:t>הצעיר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המעשים</w:t>
      </w:r>
      <w:r>
        <w:rPr>
          <w:rtl w:val="true"/>
        </w:rPr>
        <w:t xml:space="preserve">; </w:t>
      </w:r>
      <w:r>
        <w:rPr>
          <w:rtl w:val="true"/>
        </w:rPr>
        <w:t>תקופת</w:t>
      </w:r>
      <w:r>
        <w:rPr>
          <w:rFonts w:eastAsia="Arial TUR;Arial" w:cs="Arial TUR;Arial"/>
          <w:rtl w:val="true"/>
        </w:rPr>
        <w:t xml:space="preserve"> </w:t>
      </w:r>
      <w:r>
        <w:rPr>
          <w:rtl w:val="true"/>
        </w:rPr>
        <w:t>המעצר</w:t>
      </w:r>
      <w:r>
        <w:rPr>
          <w:rFonts w:eastAsia="Arial TUR;Arial" w:cs="Arial TUR;Arial"/>
          <w:rtl w:val="true"/>
        </w:rPr>
        <w:t xml:space="preserve"> </w:t>
      </w:r>
      <w:r>
        <w:rPr>
          <w:rtl w:val="true"/>
        </w:rPr>
        <w:t>והמעצר</w:t>
      </w:r>
      <w:r>
        <w:rPr>
          <w:rFonts w:eastAsia="Arial TUR;Arial" w:cs="Arial TUR;Arial"/>
          <w:rtl w:val="true"/>
        </w:rPr>
        <w:t xml:space="preserve"> </w:t>
      </w:r>
      <w:r>
        <w:rPr>
          <w:rtl w:val="true"/>
        </w:rPr>
        <w:t>באיזוק</w:t>
      </w:r>
      <w:r>
        <w:rPr>
          <w:rFonts w:eastAsia="Arial TUR;Arial" w:cs="Arial TUR;Arial"/>
          <w:rtl w:val="true"/>
        </w:rPr>
        <w:t xml:space="preserve"> </w:t>
      </w:r>
      <w:r>
        <w:rPr>
          <w:rtl w:val="true"/>
        </w:rPr>
        <w:t>אלקטרוני</w:t>
      </w:r>
      <w:r>
        <w:rPr>
          <w:rFonts w:eastAsia="Arial TUR;Arial" w:cs="Arial TUR;Arial"/>
          <w:rtl w:val="true"/>
        </w:rPr>
        <w:t xml:space="preserve"> </w:t>
      </w:r>
      <w:r>
        <w:rPr>
          <w:rtl w:val="true"/>
        </w:rPr>
        <w:t>ובתנאים</w:t>
      </w:r>
      <w:r>
        <w:rPr>
          <w:rFonts w:eastAsia="Arial TUR;Arial" w:cs="Arial TUR;Arial"/>
          <w:rtl w:val="true"/>
        </w:rPr>
        <w:t xml:space="preserve"> </w:t>
      </w:r>
      <w:r>
        <w:rPr>
          <w:rtl w:val="true"/>
        </w:rPr>
        <w:t>מגבילים</w:t>
      </w:r>
      <w:r>
        <w:rPr>
          <w:rtl w:val="true"/>
        </w:rPr>
        <w:t xml:space="preserve">, </w:t>
      </w:r>
      <w:r>
        <w:rPr>
          <w:rtl w:val="true"/>
        </w:rPr>
        <w:t>ללא</w:t>
      </w:r>
      <w:r>
        <w:rPr>
          <w:rFonts w:eastAsia="Arial TUR;Arial" w:cs="Arial TUR;Arial"/>
          <w:rtl w:val="true"/>
        </w:rPr>
        <w:t xml:space="preserve"> </w:t>
      </w:r>
      <w:r>
        <w:rPr>
          <w:rtl w:val="true"/>
        </w:rPr>
        <w:t>הפרות</w:t>
      </w:r>
      <w:r>
        <w:rPr>
          <w:rtl w:val="true"/>
        </w:rPr>
        <w:t xml:space="preserve">; </w:t>
      </w:r>
      <w:r>
        <w:rPr>
          <w:rtl w:val="true"/>
        </w:rPr>
        <w:t>ועברו</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הקודם</w:t>
      </w:r>
      <w:r>
        <w:rPr>
          <w:rtl w:val="true"/>
        </w:rPr>
        <w:t>.</w:t>
      </w:r>
      <w:r>
        <w:rPr>
          <w:rFonts w:cs="FrankRuehl" w:ascii="FrankRuehl" w:hAnsi="FrankRuehl"/>
          <w:sz w:val="28"/>
          <w:rtl w:val="true"/>
        </w:rPr>
        <w:t xml:space="preserve"> </w:t>
      </w:r>
      <w:r>
        <w:rPr>
          <w:rFonts w:ascii="FrankRuehl" w:hAnsi="FrankRuehl"/>
          <w:sz w:val="28"/>
          <w:sz w:val="28"/>
          <w:rtl w:val="true"/>
        </w:rPr>
        <w:t>לטעמי</w:t>
      </w:r>
      <w:r>
        <w:rPr>
          <w:rFonts w:cs="FrankRuehl" w:ascii="FrankRuehl" w:hAnsi="FrankRuehl"/>
          <w:sz w:val="28"/>
          <w:rtl w:val="true"/>
        </w:rPr>
        <w:t xml:space="preserve">, </w:t>
      </w:r>
      <w:r>
        <w:rPr>
          <w:rFonts w:ascii="FrankRuehl" w:hAnsi="FrankRuehl"/>
          <w:sz w:val="28"/>
          <w:sz w:val="28"/>
          <w:rtl w:val="true"/>
        </w:rPr>
        <w:t>אין במכלול נסיבות אלו כדי להצדיק את העונש שהוטל על המשיב</w:t>
      </w:r>
      <w:r>
        <w:rPr>
          <w:rFonts w:cs="FrankRuehl" w:ascii="FrankRuehl" w:hAnsi="FrankRuehl"/>
          <w:sz w:val="28"/>
          <w:rtl w:val="true"/>
        </w:rPr>
        <w:t>.</w:t>
      </w:r>
    </w:p>
    <w:p>
      <w:pPr>
        <w:pStyle w:val="Ruller41"/>
        <w:spacing w:lineRule="auto" w:line="240"/>
        <w:ind w:end="0"/>
        <w:jc w:val="both"/>
        <w:rPr>
          <w:rFonts w:ascii="FrankRuehl" w:hAnsi="FrankRuehl" w:cs="FrankRuehl"/>
          <w:sz w:val="28"/>
        </w:rPr>
      </w:pPr>
      <w:r>
        <w:rPr>
          <w:rFonts w:cs="FrankRuehl" w:ascii="FrankRuehl" w:hAnsi="FrankRuehl"/>
          <w:sz w:val="28"/>
          <w:rtl w:val="true"/>
        </w:rPr>
      </w:r>
    </w:p>
    <w:p>
      <w:pPr>
        <w:pStyle w:val="Ruller41"/>
        <w:ind w:end="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בסופו של יום</w:t>
      </w:r>
      <w:r>
        <w:rPr>
          <w:rFonts w:cs="FrankRuehl" w:ascii="FrankRuehl" w:hAnsi="FrankRuehl"/>
          <w:sz w:val="28"/>
          <w:rtl w:val="true"/>
        </w:rPr>
        <w:t xml:space="preserve">, </w:t>
      </w:r>
      <w:r>
        <w:rPr>
          <w:rFonts w:ascii="FrankRuehl" w:hAnsi="FrankRuehl"/>
          <w:sz w:val="28"/>
          <w:sz w:val="28"/>
          <w:rtl w:val="true"/>
        </w:rPr>
        <w:t>מידת עונשו של המשיב נוטה לקולה במידה המצדיקה התערבות ערכאת הערעור</w:t>
      </w:r>
      <w:r>
        <w:rPr>
          <w:rFonts w:cs="FrankRuehl" w:ascii="FrankRuehl" w:hAnsi="FrankRuehl"/>
          <w:sz w:val="28"/>
          <w:rtl w:val="true"/>
        </w:rPr>
        <w:t xml:space="preserve">, </w:t>
      </w:r>
      <w:r>
        <w:rPr>
          <w:rFonts w:ascii="FrankRuehl" w:hAnsi="FrankRuehl"/>
          <w:sz w:val="28"/>
          <w:sz w:val="28"/>
          <w:rtl w:val="true"/>
        </w:rPr>
        <w:t>בייחוד לאור החמרת הענישה בעניינם של מעורבים נוספים</w:t>
      </w:r>
      <w:r>
        <w:rPr>
          <w:rFonts w:cs="FrankRuehl" w:ascii="FrankRuehl" w:hAnsi="FrankRuehl"/>
          <w:sz w:val="28"/>
          <w:rtl w:val="true"/>
        </w:rPr>
        <w:t xml:space="preserve">, </w:t>
      </w:r>
      <w:r>
        <w:rPr>
          <w:rFonts w:ascii="FrankRuehl" w:hAnsi="FrankRuehl"/>
          <w:sz w:val="28"/>
          <w:sz w:val="28"/>
          <w:rtl w:val="true"/>
        </w:rPr>
        <w:t xml:space="preserve">שגם הם נטלו חלק באירוע </w:t>
      </w:r>
      <w:r>
        <w:rPr>
          <w:rFonts w:cs="Miriam"/>
          <w:sz w:val="24"/>
          <w:sz w:val="24"/>
          <w:szCs w:val="24"/>
          <w:rtl w:val="true"/>
        </w:rPr>
        <w:t>פלורנטין</w:t>
      </w:r>
      <w:r>
        <w:rPr>
          <w:rFonts w:eastAsia="Arial TUR;Arial" w:cs="Arial TUR;Arial"/>
          <w:sz w:val="24"/>
          <w:sz w:val="24"/>
          <w:szCs w:val="24"/>
          <w:rtl w:val="true"/>
        </w:rPr>
        <w:t xml:space="preserve"> </w:t>
      </w:r>
      <w:r>
        <w:rPr>
          <w:rFonts w:cs="Miriam"/>
          <w:sz w:val="24"/>
          <w:szCs w:val="24"/>
        </w:rPr>
        <w:t>1</w:t>
      </w:r>
      <w:r>
        <w:rPr>
          <w:rFonts w:cs="Century" w:ascii="Century" w:hAnsi="Century"/>
          <w:rtl w:val="true"/>
        </w:rPr>
        <w:t xml:space="preserve">, </w:t>
      </w:r>
      <w:r>
        <w:rPr>
          <w:rFonts w:ascii="Century" w:hAnsi="Century" w:cs="Century"/>
          <w:rtl w:val="true"/>
        </w:rPr>
        <w:t>בפסק דיננו הקודם</w:t>
      </w:r>
      <w:r>
        <w:rPr>
          <w:rFonts w:cs="FrankRuehl" w:ascii="FrankRuehl" w:hAnsi="FrankRuehl"/>
          <w:sz w:val="28"/>
          <w:rtl w:val="true"/>
        </w:rPr>
        <w:t xml:space="preserve">. </w:t>
      </w:r>
      <w:r>
        <w:rPr>
          <w:rFonts w:ascii="FrankRuehl" w:hAnsi="FrankRuehl"/>
          <w:sz w:val="28"/>
          <w:sz w:val="28"/>
          <w:rtl w:val="true"/>
        </w:rPr>
        <w:t>בכפוף לכלל הנקוט על ידינו שאין זה מדרכה של ערכאת הערעור למצות את הדין</w:t>
      </w:r>
      <w:r>
        <w:rPr>
          <w:rFonts w:cs="FrankRuehl" w:ascii="FrankRuehl" w:hAnsi="FrankRuehl"/>
          <w:sz w:val="28"/>
          <w:rtl w:val="true"/>
        </w:rPr>
        <w:t xml:space="preserve">, </w:t>
      </w:r>
      <w:r>
        <w:rPr>
          <w:rFonts w:ascii="FrankRuehl" w:hAnsi="FrankRuehl"/>
          <w:sz w:val="28"/>
          <w:sz w:val="28"/>
          <w:rtl w:val="true"/>
        </w:rPr>
        <w:t xml:space="preserve">אציע לחברי להעמיד את עונשו של המשיב על </w:t>
      </w:r>
      <w:r>
        <w:rPr>
          <w:rFonts w:cs="FrankRuehl" w:ascii="FrankRuehl" w:hAnsi="FrankRuehl"/>
          <w:sz w:val="28"/>
        </w:rPr>
        <w:t>30</w:t>
      </w:r>
      <w:r>
        <w:rPr>
          <w:rFonts w:cs="FrankRuehl" w:ascii="FrankRuehl" w:hAnsi="FrankRuehl"/>
          <w:sz w:val="28"/>
          <w:rtl w:val="true"/>
        </w:rPr>
        <w:t xml:space="preserve"> </w:t>
      </w:r>
      <w:r>
        <w:rPr>
          <w:rFonts w:ascii="FrankRuehl" w:hAnsi="FrankRuehl"/>
          <w:sz w:val="28"/>
          <w:sz w:val="28"/>
          <w:rtl w:val="true"/>
        </w:rPr>
        <w:t>חודשי מאסר</w:t>
      </w:r>
      <w:r>
        <w:rPr>
          <w:rFonts w:cs="FrankRuehl" w:ascii="FrankRuehl" w:hAnsi="FrankRuehl"/>
          <w:sz w:val="28"/>
          <w:rtl w:val="true"/>
        </w:rPr>
        <w:t xml:space="preserve">. </w:t>
      </w:r>
      <w:r>
        <w:rPr>
          <w:rFonts w:ascii="FrankRuehl" w:hAnsi="FrankRuehl"/>
          <w:sz w:val="28"/>
          <w:sz w:val="28"/>
          <w:rtl w:val="true"/>
        </w:rPr>
        <w:t>כן אציע לקבל את עמדת המדינה ביחס להרחקתו של המשיב ממגרשי הכדורגל ולהורות</w:t>
      </w:r>
      <w:r>
        <w:rPr>
          <w:rFonts w:cs="FrankRuehl" w:ascii="FrankRuehl" w:hAnsi="FrankRuehl"/>
          <w:sz w:val="28"/>
          <w:rtl w:val="true"/>
        </w:rPr>
        <w:t xml:space="preserve">, </w:t>
      </w:r>
      <w:r>
        <w:rPr>
          <w:rFonts w:ascii="FrankRuehl" w:hAnsi="FrankRuehl"/>
          <w:sz w:val="28"/>
          <w:sz w:val="28"/>
          <w:rtl w:val="true"/>
        </w:rPr>
        <w:t>כי בדומה ליתר המעורבים</w:t>
      </w:r>
      <w:r>
        <w:rPr>
          <w:rFonts w:cs="FrankRuehl" w:ascii="FrankRuehl" w:hAnsi="FrankRuehl"/>
          <w:sz w:val="28"/>
          <w:rtl w:val="true"/>
        </w:rPr>
        <w:t xml:space="preserve">, </w:t>
      </w:r>
      <w:r>
        <w:rPr>
          <w:rFonts w:ascii="FrankRuehl" w:hAnsi="FrankRuehl"/>
          <w:sz w:val="28"/>
          <w:sz w:val="28"/>
          <w:rtl w:val="true"/>
        </w:rPr>
        <w:t>תועמד תקופת ההרחקה על התקופה המקסימלית של חמש שנים</w:t>
      </w:r>
      <w:r>
        <w:rPr>
          <w:rFonts w:cs="FrankRuehl" w:ascii="FrankRuehl" w:hAnsi="FrankRuehl"/>
          <w:sz w:val="28"/>
          <w:rtl w:val="true"/>
        </w:rPr>
        <w:t xml:space="preserve">, </w:t>
      </w:r>
      <w:r>
        <w:rPr>
          <w:rFonts w:ascii="FrankRuehl" w:hAnsi="FrankRuehl"/>
          <w:sz w:val="28"/>
          <w:sz w:val="28"/>
          <w:rtl w:val="true"/>
        </w:rPr>
        <w:t>ותימנה החל מיום שחרורו ממאסר</w:t>
      </w:r>
      <w:r>
        <w:rPr>
          <w:rFonts w:cs="FrankRuehl" w:ascii="FrankRuehl" w:hAnsi="FrankRuehl"/>
          <w:sz w:val="28"/>
          <w:rtl w:val="true"/>
        </w:rPr>
        <w:t xml:space="preserve">, </w:t>
      </w:r>
      <w:r>
        <w:rPr>
          <w:rFonts w:ascii="FrankRuehl" w:hAnsi="FrankRuehl"/>
          <w:sz w:val="28"/>
          <w:sz w:val="28"/>
          <w:rtl w:val="true"/>
        </w:rPr>
        <w:t>ולא כפי שנקבע</w:t>
      </w:r>
      <w:r>
        <w:rPr>
          <w:rFonts w:cs="FrankRuehl" w:ascii="FrankRuehl" w:hAnsi="FrankRuehl"/>
          <w:sz w:val="28"/>
          <w:rtl w:val="true"/>
        </w:rPr>
        <w:t xml:space="preserve">. </w:t>
      </w:r>
      <w:r>
        <w:rPr>
          <w:rFonts w:ascii="FrankRuehl" w:hAnsi="FrankRuehl"/>
          <w:sz w:val="28"/>
          <w:sz w:val="28"/>
          <w:rtl w:val="true"/>
        </w:rPr>
        <w:t>וזאת</w:t>
      </w:r>
      <w:r>
        <w:rPr>
          <w:rFonts w:cs="FrankRuehl" w:ascii="FrankRuehl" w:hAnsi="FrankRuehl"/>
          <w:sz w:val="28"/>
          <w:rtl w:val="true"/>
        </w:rPr>
        <w:t xml:space="preserve">, </w:t>
      </w:r>
      <w:r>
        <w:rPr>
          <w:rFonts w:ascii="FrankRuehl" w:hAnsi="FrankRuehl"/>
          <w:sz w:val="28"/>
          <w:sz w:val="28"/>
          <w:rtl w:val="true"/>
        </w:rPr>
        <w:t>כדי ליתן ביטוי אפקטיבי לעונש ההרחקה כמו גם להיבט המניעתי שיש באמצעי זה</w:t>
      </w:r>
      <w:r>
        <w:rPr>
          <w:rFonts w:cs="FrankRuehl" w:ascii="FrankRuehl" w:hAnsi="FrankRuehl"/>
          <w:sz w:val="28"/>
          <w:rtl w:val="true"/>
        </w:rPr>
        <w:t>.</w:t>
      </w:r>
    </w:p>
    <w:p>
      <w:pPr>
        <w:pStyle w:val="Ruller41"/>
        <w:spacing w:lineRule="auto" w:line="480"/>
        <w:ind w:end="0"/>
        <w:jc w:val="both"/>
        <w:rPr>
          <w:rFonts w:ascii="FrankRuehl" w:hAnsi="FrankRuehl" w:cs="Miriam"/>
          <w:sz w:val="24"/>
          <w:szCs w:val="24"/>
        </w:rPr>
      </w:pPr>
      <w:r>
        <w:rPr>
          <w:rFonts w:cs="Miriam" w:ascii="FrankRuehl" w:hAnsi="FrankRuehl"/>
          <w:sz w:val="24"/>
          <w:szCs w:val="24"/>
          <w:rtl w:val="true"/>
        </w:rPr>
      </w:r>
    </w:p>
    <w:p>
      <w:pPr>
        <w:pStyle w:val="Ruller41"/>
        <w:ind w:end="0"/>
        <w:jc w:val="both"/>
        <w:rPr>
          <w:rFonts w:ascii="FrankRuehl" w:hAnsi="FrankRuehl" w:cs="Miriam"/>
          <w:sz w:val="24"/>
          <w:szCs w:val="24"/>
        </w:rPr>
      </w:pPr>
      <w:r>
        <w:rPr>
          <w:rFonts w:ascii="FrankRuehl" w:hAnsi="FrankRuehl" w:cs="Miriam"/>
          <w:sz w:val="24"/>
          <w:sz w:val="24"/>
          <w:szCs w:val="24"/>
          <w:rtl w:val="true"/>
        </w:rPr>
        <w:t>סוף</w:t>
      </w:r>
      <w:r>
        <w:rPr>
          <w:rFonts w:ascii="FrankRuehl" w:hAnsi="FrankRuehl" w:eastAsia="FrankRuehl"/>
          <w:sz w:val="24"/>
          <w:sz w:val="24"/>
          <w:szCs w:val="24"/>
          <w:rtl w:val="true"/>
        </w:rPr>
        <w:t xml:space="preserve"> </w:t>
      </w:r>
      <w:r>
        <w:rPr>
          <w:rFonts w:ascii="FrankRuehl" w:hAnsi="FrankRuehl" w:cs="Miriam"/>
          <w:sz w:val="24"/>
          <w:sz w:val="24"/>
          <w:szCs w:val="24"/>
          <w:rtl w:val="true"/>
        </w:rPr>
        <w:t>דבר</w:t>
      </w:r>
    </w:p>
    <w:p>
      <w:pPr>
        <w:pStyle w:val="Ruller41"/>
        <w:spacing w:lineRule="auto" w:line="240"/>
        <w:ind w:end="0"/>
        <w:jc w:val="both"/>
        <w:rPr>
          <w:rFonts w:ascii="FrankRuehl" w:hAnsi="FrankRuehl" w:cs="FrankRuehl"/>
          <w:sz w:val="28"/>
          <w:szCs w:val="24"/>
        </w:rPr>
      </w:pPr>
      <w:r>
        <w:rPr>
          <w:rFonts w:cs="FrankRuehl" w:ascii="FrankRuehl" w:hAnsi="FrankRuehl"/>
          <w:sz w:val="28"/>
          <w:szCs w:val="24"/>
          <w:rtl w:val="true"/>
        </w:rPr>
      </w:r>
    </w:p>
    <w:p>
      <w:pPr>
        <w:pStyle w:val="Ruller41"/>
        <w:ind w:end="0"/>
        <w:jc w:val="both"/>
        <w:rPr>
          <w:rFonts w:ascii="FrankRuehl" w:hAnsi="FrankRuehl" w:cs="FrankRuehl"/>
          <w:sz w:val="28"/>
        </w:rPr>
      </w:pPr>
      <w:r>
        <w:rPr>
          <w:rFonts w:cs="FrankRuehl" w:ascii="FrankRuehl" w:hAnsi="FrankRuehl"/>
          <w:sz w:val="28"/>
        </w:rPr>
        <w:t>32</w:t>
      </w:r>
      <w:r>
        <w:rPr>
          <w:rFonts w:cs="FrankRuehl" w:ascii="FrankRuehl" w:hAnsi="FrankRuehl"/>
          <w:sz w:val="28"/>
          <w:rtl w:val="true"/>
        </w:rPr>
        <w:t>.</w:t>
        <w:tab/>
      </w:r>
      <w:r>
        <w:rPr>
          <w:rFonts w:ascii="FrankRuehl" w:hAnsi="FrankRuehl"/>
          <w:sz w:val="28"/>
          <w:sz w:val="28"/>
          <w:rtl w:val="true"/>
        </w:rPr>
        <w:t xml:space="preserve">לאור האמור לעיל אציע לחברי לדחות את חמשת הערעורים על חומרת העונש ולקבל את ערעור המדינה על קולת עונשו של המשיב ולהעמיד את עונש המאסר בעניינו על </w:t>
      </w:r>
      <w:r>
        <w:rPr>
          <w:rFonts w:cs="FrankRuehl" w:ascii="FrankRuehl" w:hAnsi="FrankRuehl"/>
          <w:sz w:val="28"/>
        </w:rPr>
        <w:t>30</w:t>
      </w:r>
      <w:r>
        <w:rPr>
          <w:rFonts w:cs="FrankRuehl" w:ascii="FrankRuehl" w:hAnsi="FrankRuehl"/>
          <w:sz w:val="28"/>
          <w:rtl w:val="true"/>
        </w:rPr>
        <w:t xml:space="preserve"> </w:t>
      </w:r>
      <w:r>
        <w:rPr>
          <w:rFonts w:ascii="FrankRuehl" w:hAnsi="FrankRuehl"/>
          <w:sz w:val="28"/>
          <w:sz w:val="28"/>
          <w:rtl w:val="true"/>
        </w:rPr>
        <w:t>חודשי מאסר לריצוי בפועל</w:t>
      </w:r>
      <w:r>
        <w:rPr>
          <w:rFonts w:cs="FrankRuehl" w:ascii="FrankRuehl" w:hAnsi="FrankRuehl"/>
          <w:sz w:val="28"/>
          <w:rtl w:val="true"/>
        </w:rPr>
        <w:t xml:space="preserve">, </w:t>
      </w:r>
      <w:r>
        <w:rPr>
          <w:rFonts w:ascii="FrankRuehl" w:hAnsi="FrankRuehl"/>
          <w:sz w:val="28"/>
          <w:sz w:val="28"/>
          <w:rtl w:val="true"/>
        </w:rPr>
        <w:t>בניכוי ימי מעצרו</w:t>
      </w:r>
      <w:r>
        <w:rPr>
          <w:rFonts w:cs="FrankRuehl" w:ascii="FrankRuehl" w:hAnsi="FrankRuehl"/>
          <w:sz w:val="28"/>
          <w:rtl w:val="true"/>
        </w:rPr>
        <w:t xml:space="preserve">, </w:t>
      </w:r>
      <w:r>
        <w:rPr>
          <w:rFonts w:ascii="FrankRuehl" w:hAnsi="FrankRuehl"/>
          <w:sz w:val="28"/>
          <w:sz w:val="28"/>
          <w:rtl w:val="true"/>
        </w:rPr>
        <w:t>ולהורות על הרחקתו מאירועי ספורט במגרשי כדורגל למשך חמש שנים שימנו מיום שחרורו ממאסר</w:t>
      </w:r>
      <w:r>
        <w:rPr>
          <w:rFonts w:cs="FrankRuehl" w:ascii="FrankRuehl" w:hAnsi="FrankRuehl"/>
          <w:sz w:val="28"/>
          <w:rtl w:val="true"/>
        </w:rPr>
        <w:t xml:space="preserve">. </w:t>
      </w:r>
      <w:r>
        <w:rPr>
          <w:rFonts w:ascii="FrankRuehl" w:hAnsi="FrankRuehl"/>
          <w:sz w:val="28"/>
          <w:sz w:val="28"/>
          <w:rtl w:val="true"/>
        </w:rPr>
        <w:t>וזאת</w:t>
      </w:r>
      <w:r>
        <w:rPr>
          <w:rFonts w:cs="FrankRuehl" w:ascii="FrankRuehl" w:hAnsi="FrankRuehl"/>
          <w:sz w:val="28"/>
          <w:rtl w:val="true"/>
        </w:rPr>
        <w:t xml:space="preserve">, </w:t>
      </w:r>
      <w:r>
        <w:rPr>
          <w:rFonts w:ascii="FrankRuehl" w:hAnsi="FrankRuehl"/>
          <w:sz w:val="28"/>
          <w:sz w:val="28"/>
          <w:rtl w:val="true"/>
        </w:rPr>
        <w:t>בנוסף ליתר רכיבי הענישה</w:t>
      </w:r>
      <w:r>
        <w:rPr>
          <w:rFonts w:cs="FrankRuehl" w:ascii="FrankRuehl" w:hAnsi="FrankRuehl"/>
          <w:sz w:val="28"/>
          <w:rtl w:val="true"/>
        </w:rPr>
        <w:t xml:space="preserve">, </w:t>
      </w:r>
      <w:r>
        <w:rPr>
          <w:rFonts w:ascii="FrankRuehl" w:hAnsi="FrankRuehl"/>
          <w:sz w:val="28"/>
          <w:sz w:val="28"/>
          <w:rtl w:val="true"/>
        </w:rPr>
        <w:t>שיעמדו בעינם</w:t>
      </w:r>
      <w:r>
        <w:rPr>
          <w:rFonts w:cs="FrankRuehl" w:ascii="FrankRuehl" w:hAnsi="FrankRuehl"/>
          <w:sz w:val="28"/>
          <w:rtl w:val="true"/>
        </w:rPr>
        <w:t>.</w:t>
      </w:r>
    </w:p>
    <w:p>
      <w:pPr>
        <w:pStyle w:val="Ruller41"/>
        <w:ind w:end="0"/>
        <w:jc w:val="both"/>
        <w:rPr>
          <w:rFonts w:ascii="FrankRuehl" w:hAnsi="FrankRuehl" w:cs="FrankRuehl"/>
          <w:sz w:val="28"/>
        </w:rPr>
      </w:pPr>
      <w:r>
        <w:rPr>
          <w:rFonts w:cs="FrankRuehl" w:ascii="FrankRuehl" w:hAnsi="FrankRuehl"/>
          <w:sz w:val="28"/>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Miriam"/>
          <w:sz w:val="24"/>
          <w:u w:val="single"/>
        </w:rPr>
      </w:pPr>
      <w:r>
        <w:rPr>
          <w:rFonts w:cs="Miriam" w:ascii="Arial TUR;Arial" w:hAnsi="Arial TUR;Arial"/>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Times New Roman"/>
          <w:sz w:val="24"/>
          <w:sz w:val="24"/>
          <w:u w:val="single"/>
          <w:rtl w:val="true"/>
        </w:rPr>
        <w:t xml:space="preserve"> </w:t>
      </w:r>
      <w:r>
        <w:rPr>
          <w:rFonts w:cs="Miriam"/>
          <w:sz w:val="24"/>
          <w:sz w:val="24"/>
          <w:u w:val="single"/>
          <w:rtl w:val="true"/>
        </w:rPr>
        <w:t>נ</w:t>
      </w:r>
      <w:r>
        <w:rPr>
          <w:rFonts w:cs="Miriam"/>
          <w:sz w:val="24"/>
          <w:u w:val="single"/>
          <w:rtl w:val="true"/>
        </w:rPr>
        <w:t xml:space="preserve">' </w:t>
      </w:r>
      <w:r>
        <w:rPr>
          <w:rFonts w:cs="Miriam"/>
          <w:sz w:val="24"/>
          <w:sz w:val="24"/>
          <w:u w:val="single"/>
          <w:rtl w:val="true"/>
        </w:rPr>
        <w:t>סולברג</w:t>
      </w:r>
      <w:r>
        <w:rPr>
          <w:rFonts w:cs="Miriam"/>
          <w:sz w:val="24"/>
          <w:rtl w:val="true"/>
        </w:rPr>
        <w:t>:</w:t>
      </w:r>
    </w:p>
    <w:p>
      <w:pPr>
        <w:pStyle w:val="Ruller41"/>
        <w:ind w:end="0"/>
        <w:jc w:val="both"/>
        <w:rPr>
          <w:rFonts w:ascii="Times New Roman;Times New Roman" w:hAnsi="Times New Roman;Times New Roman" w:cs="Times New Roman;Times New Roman"/>
          <w:sz w:val="24"/>
        </w:rPr>
      </w:pPr>
      <w:r>
        <w:rPr>
          <w:rFonts w:cs="Times New Roman;Times New Roman" w:ascii="Times New Roman;Times New Roman" w:hAnsi="Times New Roman;Times New Roman"/>
          <w:sz w:val="24"/>
          <w:rtl w:val="true"/>
        </w:rPr>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אני מסכים</w:t>
      </w:r>
      <w:r>
        <w:rPr>
          <w:rFonts w:cs="Times New Roman;Times New Roman" w:ascii="Times New Roman;Times New Roman" w:hAnsi="Times New Roman;Times New Roman"/>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w:t>
      </w:r>
      <w:r>
        <w:rPr>
          <w:rFonts w:cs="Times New Roman;Times New Roman"/>
          <w:sz w:val="24"/>
          <w:sz w:val="24"/>
          <w:u w:val="single"/>
          <w:rtl w:val="true"/>
        </w:rPr>
        <w:t xml:space="preserve"> </w:t>
      </w:r>
      <w:r>
        <w:rPr>
          <w:rFonts w:cs="Miriam"/>
          <w:sz w:val="24"/>
          <w:sz w:val="24"/>
          <w:u w:val="single"/>
          <w:rtl w:val="true"/>
        </w:rPr>
        <w:t>א</w:t>
      </w:r>
      <w:r>
        <w:rPr>
          <w:rFonts w:cs="Miriam"/>
          <w:sz w:val="24"/>
          <w:u w:val="single"/>
          <w:rtl w:val="true"/>
        </w:rPr>
        <w:t xml:space="preserve">' </w:t>
      </w:r>
      <w:r>
        <w:rPr>
          <w:rFonts w:cs="Miriam"/>
          <w:sz w:val="24"/>
          <w:sz w:val="24"/>
          <w:u w:val="single"/>
          <w:rtl w:val="true"/>
        </w:rPr>
        <w:t>שטיין</w:t>
      </w:r>
      <w:r>
        <w:rPr>
          <w:rFonts w:cs="Miriam"/>
          <w:sz w:val="24"/>
          <w:rtl w:val="true"/>
        </w:rPr>
        <w:t>:</w:t>
      </w:r>
    </w:p>
    <w:p>
      <w:pPr>
        <w:pStyle w:val="Ruller41"/>
        <w:ind w:end="0"/>
        <w:jc w:val="both"/>
        <w:rPr>
          <w:rFonts w:ascii="Times New Roman;Times New Roman" w:hAnsi="Times New Roman;Times New Roman" w:cs="Times New Roman;Times New Roman"/>
          <w:sz w:val="24"/>
        </w:rPr>
      </w:pPr>
      <w:r>
        <w:rPr>
          <w:rFonts w:cs="Times New Roman;Times New Roman" w:ascii="Times New Roman;Times New Roman" w:hAnsi="Times New Roman;Times New Roman"/>
          <w:sz w:val="24"/>
          <w:rtl w:val="true"/>
        </w:rPr>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ab/>
      </w:r>
      <w:r>
        <w:rPr>
          <w:rFonts w:ascii="Times New Roman;Times New Roman" w:hAnsi="Times New Roman;Times New Roman" w:cs="Times New Roman;Times New Roman"/>
          <w:rtl w:val="true"/>
        </w:rPr>
        <w:t>אני מסכים</w:t>
      </w:r>
      <w:r>
        <w:rPr>
          <w:rFonts w:cs="Times New Roman;Times New Roman" w:ascii="Times New Roman;Times New Roman" w:hAnsi="Times New Roman;Times New Roman"/>
          <w:rtl w:val="true"/>
        </w:rPr>
        <w:t>.</w:t>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ג</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קרא</w:t>
      </w:r>
      <w:r>
        <w:rPr>
          <w:rtl w:val="true"/>
        </w:rPr>
        <w:t>.</w:t>
      </w:r>
    </w:p>
    <w:p>
      <w:pPr>
        <w:pStyle w:val="Ruller41"/>
        <w:ind w:end="0"/>
        <w:jc w:val="both"/>
        <w:rPr>
          <w:rFonts w:ascii="FrankRuehl" w:hAnsi="FrankRuehl" w:cs="FrankRuehl"/>
          <w:sz w:val="28"/>
        </w:rPr>
      </w:pPr>
      <w:r>
        <w:rPr>
          <w:rFonts w:cs="FrankRuehl" w:ascii="FrankRuehl" w:hAnsi="FrankRuehl"/>
          <w:sz w:val="28"/>
          <w:rtl w:val="true"/>
        </w:rPr>
      </w:r>
    </w:p>
    <w:p>
      <w:pPr>
        <w:pStyle w:val="Ruller41"/>
        <w:ind w:end="0"/>
        <w:jc w:val="both"/>
        <w:rPr/>
      </w:pPr>
      <w:r>
        <w:rPr>
          <w:rFonts w:eastAsia="FrankRuehl" w:cs="FrankRuehl" w:ascii="FrankRuehl" w:hAnsi="FrankRuehl"/>
          <w:sz w:val="28"/>
          <w:rtl w:val="true"/>
        </w:rPr>
        <w:t xml:space="preserve"> </w:t>
      </w:r>
      <w:r>
        <w:rPr>
          <w:rFonts w:ascii="FrankRuehl" w:hAnsi="FrankRuehl"/>
          <w:sz w:val="28"/>
          <w:sz w:val="28"/>
          <w:rtl w:val="true"/>
        </w:rPr>
        <w:t>ניתן היום</w:t>
      </w:r>
      <w:r>
        <w:rPr>
          <w:rFonts w:cs="FrankRuehl" w:ascii="FrankRuehl" w:hAnsi="FrankRuehl"/>
          <w:sz w:val="28"/>
          <w:rtl w:val="true"/>
        </w:rPr>
        <w:t>, ‏</w:t>
      </w:r>
      <w:r>
        <w:rPr>
          <w:rFonts w:ascii="FrankRuehl" w:hAnsi="FrankRuehl"/>
          <w:sz w:val="28"/>
          <w:sz w:val="28"/>
          <w:rtl w:val="true"/>
        </w:rPr>
        <w:t>ג</w:t>
      </w:r>
      <w:r>
        <w:rPr>
          <w:rFonts w:cs="FrankRuehl" w:ascii="FrankRuehl" w:hAnsi="FrankRuehl"/>
          <w:sz w:val="28"/>
          <w:rtl w:val="true"/>
        </w:rPr>
        <w:t xml:space="preserve">' </w:t>
      </w:r>
      <w:r>
        <w:rPr>
          <w:rFonts w:ascii="FrankRuehl" w:hAnsi="FrankRuehl"/>
          <w:sz w:val="28"/>
          <w:sz w:val="28"/>
          <w:rtl w:val="true"/>
        </w:rPr>
        <w:t>בניסן התשע</w:t>
      </w:r>
      <w:r>
        <w:rPr>
          <w:rFonts w:cs="FrankRuehl" w:ascii="FrankRuehl" w:hAnsi="FrankRuehl"/>
          <w:sz w:val="28"/>
          <w:rtl w:val="true"/>
        </w:rPr>
        <w:t>"</w:t>
      </w:r>
      <w:r>
        <w:rPr>
          <w:rFonts w:ascii="FrankRuehl" w:hAnsi="FrankRuehl"/>
          <w:sz w:val="28"/>
          <w:sz w:val="28"/>
          <w:rtl w:val="true"/>
        </w:rPr>
        <w:t xml:space="preserve">ט </w:t>
      </w:r>
      <w:r>
        <w:rPr>
          <w:rFonts w:cs="FrankRuehl" w:ascii="FrankRuehl" w:hAnsi="FrankRuehl"/>
          <w:sz w:val="28"/>
          <w:rtl w:val="true"/>
        </w:rPr>
        <w:t>(‏</w:t>
      </w:r>
      <w:r>
        <w:rPr>
          <w:rFonts w:cs="FrankRuehl" w:ascii="FrankRuehl" w:hAnsi="FrankRuehl"/>
          <w:sz w:val="28"/>
        </w:rPr>
        <w:t>8.4.2019</w:t>
      </w:r>
      <w:r>
        <w:rPr>
          <w:rFonts w:cs="FrankRuehl" w:ascii="FrankRuehl" w:hAnsi="FrankRuehl"/>
          <w:sz w:val="28"/>
          <w:rtl w:val="true"/>
        </w:rPr>
        <w:t xml:space="preserve">). </w:t>
      </w:r>
    </w:p>
    <w:p>
      <w:pPr>
        <w:pStyle w:val="Ruller41"/>
        <w:ind w:end="0"/>
        <w:jc w:val="both"/>
        <w:rPr>
          <w:rFonts w:ascii="Times New Roman;Times New Roman" w:hAnsi="Times New Roman;Times New Roman" w:cs="Times New Roman;Times New Roman"/>
        </w:rPr>
      </w:pPr>
      <w:r>
        <w:rPr>
          <w:rFonts w:cs="Times New Roman;Times New Roman" w:ascii="Times New Roman;Times New Roman" w:hAnsi="Times New Roman;Times New Roman"/>
          <w:rtl w:val="true"/>
        </w:rPr>
      </w:r>
      <w:bookmarkStart w:id="14" w:name="Start_Write"/>
      <w:bookmarkStart w:id="15" w:name="Start_Write"/>
      <w:bookmarkEnd w:id="15"/>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18037540</w:t>
      </w:r>
      <w:r>
        <w:rPr>
          <w:sz w:val="16"/>
          <w:rtl w:val="true"/>
        </w:rPr>
        <w:t>_</w:t>
      </w:r>
      <w:r>
        <w:rPr>
          <w:sz w:val="16"/>
        </w:rPr>
        <w:t>Q09.docx</w:t>
      </w:r>
      <w:r>
        <w:rPr>
          <w:sz w:val="16"/>
          <w:rtl w:val="true"/>
        </w:rPr>
        <w:t xml:space="preserve">   </w:t>
      </w:r>
      <w:r>
        <w:rPr>
          <w:sz w:val="16"/>
          <w:sz w:val="16"/>
          <w:rtl w:val="true"/>
        </w:rPr>
        <w:t>שצ</w:t>
      </w:r>
      <w:r>
        <w:rPr>
          <w:rtl w:val="true"/>
        </w:rPr>
        <w:t>+</w:t>
      </w:r>
      <w:r>
        <w:rPr>
          <w:rtl w:val="true"/>
        </w:rPr>
        <w:t>סח</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78">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נ</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סולברג </w:t>
      </w:r>
      <w:r>
        <w:rPr>
          <w:rFonts w:cs="David;Times New Roman" w:ascii="David;Times New Roman" w:hAnsi="David;Times New Roman"/>
          <w:color w:val="000000"/>
          <w:szCs w:val="22"/>
        </w:rPr>
        <w:t>54678313-3754/18</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79">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0"/>
      <w:footerReference w:type="default" r:id="rId8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3754/18</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יואב נחשון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d2" TargetMode="External"/><Relationship Id="rId6" Type="http://schemas.openxmlformats.org/officeDocument/2006/relationships/hyperlink" Target="http://www.nevo.co.il/law/70301/196" TargetMode="External"/><Relationship Id="rId7" Type="http://schemas.openxmlformats.org/officeDocument/2006/relationships/hyperlink" Target="http://www.nevo.co.il/law/70301/329.a.1" TargetMode="External"/><Relationship Id="rId8" Type="http://schemas.openxmlformats.org/officeDocument/2006/relationships/hyperlink" Target="http://www.nevo.co.il/law/70301/329.a.2" TargetMode="External"/><Relationship Id="rId9" Type="http://schemas.openxmlformats.org/officeDocument/2006/relationships/hyperlink" Target="http://www.nevo.co.il/law/70301/332.3" TargetMode="External"/><Relationship Id="rId10" Type="http://schemas.openxmlformats.org/officeDocument/2006/relationships/hyperlink" Target="http://www.nevo.co.il/law/70301/332a.b" TargetMode="External"/><Relationship Id="rId11" Type="http://schemas.openxmlformats.org/officeDocument/2006/relationships/hyperlink" Target="http://www.nevo.co.il/law/70301/333" TargetMode="External"/><Relationship Id="rId12" Type="http://schemas.openxmlformats.org/officeDocument/2006/relationships/hyperlink" Target="http://www.nevo.co.il/law/70301/335.a.1" TargetMode="External"/><Relationship Id="rId13" Type="http://schemas.openxmlformats.org/officeDocument/2006/relationships/hyperlink" Target="http://www.nevo.co.il/law/70301/335.a.2" TargetMode="External"/><Relationship Id="rId14" Type="http://schemas.openxmlformats.org/officeDocument/2006/relationships/hyperlink" Target="http://www.nevo.co.il/law/70301/380" TargetMode="External"/><Relationship Id="rId15" Type="http://schemas.openxmlformats.org/officeDocument/2006/relationships/hyperlink" Target="http://www.nevo.co.il/law/70301/381.a.2" TargetMode="External"/><Relationship Id="rId16" Type="http://schemas.openxmlformats.org/officeDocument/2006/relationships/hyperlink" Target="http://www.nevo.co.il/law/70301/381.c" TargetMode="External"/><Relationship Id="rId17" Type="http://schemas.openxmlformats.org/officeDocument/2006/relationships/hyperlink" Target="http://www.nevo.co.il/law/70301/382.a" TargetMode="External"/><Relationship Id="rId18" Type="http://schemas.openxmlformats.org/officeDocument/2006/relationships/hyperlink" Target="http://www.nevo.co.il/law/70301/402.a" TargetMode="External"/><Relationship Id="rId19" Type="http://schemas.openxmlformats.org/officeDocument/2006/relationships/hyperlink" Target="http://www.nevo.co.il/law/70301/40jc.b" TargetMode="External"/><Relationship Id="rId20" Type="http://schemas.openxmlformats.org/officeDocument/2006/relationships/hyperlink" Target="http://www.nevo.co.il/law/70301/413e" TargetMode="External"/><Relationship Id="rId21" Type="http://schemas.openxmlformats.org/officeDocument/2006/relationships/hyperlink" Target="http://www.nevo.co.il/law/70301/499.a.1" TargetMode="External"/><Relationship Id="rId22" Type="http://schemas.openxmlformats.org/officeDocument/2006/relationships/hyperlink" Target="http://www.nevo.co.il/law/4083" TargetMode="External"/><Relationship Id="rId23" Type="http://schemas.openxmlformats.org/officeDocument/2006/relationships/hyperlink" Target="http://www.nevo.co.il/case/23850973" TargetMode="External"/><Relationship Id="rId24" Type="http://schemas.openxmlformats.org/officeDocument/2006/relationships/hyperlink" Target="http://www.nevo.co.il/law/70301/329.a.1" TargetMode="External"/><Relationship Id="rId25" Type="http://schemas.openxmlformats.org/officeDocument/2006/relationships/hyperlink" Target="http://www.nevo.co.il/law/70301/333" TargetMode="External"/><Relationship Id="rId26" Type="http://schemas.openxmlformats.org/officeDocument/2006/relationships/hyperlink" Target="http://www.nevo.co.il/law/70301/335.a.1" TargetMode="External"/><Relationship Id="rId27" Type="http://schemas.openxmlformats.org/officeDocument/2006/relationships/hyperlink" Target="http://www.nevo.co.il/case/22078538" TargetMode="External"/><Relationship Id="rId28" Type="http://schemas.openxmlformats.org/officeDocument/2006/relationships/hyperlink" Target="http://www.nevo.co.il/case/23850973" TargetMode="External"/><Relationship Id="rId29" Type="http://schemas.openxmlformats.org/officeDocument/2006/relationships/hyperlink" Target="http://www.nevo.co.il/law/70301/499.a.1"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33" TargetMode="External"/><Relationship Id="rId32" Type="http://schemas.openxmlformats.org/officeDocument/2006/relationships/hyperlink" Target="http://www.nevo.co.il/law/70301/335.a.1" TargetMode="External"/><Relationship Id="rId33" Type="http://schemas.openxmlformats.org/officeDocument/2006/relationships/hyperlink" Target="http://www.nevo.co.il/law/70301/332.3" TargetMode="External"/><Relationship Id="rId34" Type="http://schemas.openxmlformats.org/officeDocument/2006/relationships/hyperlink" Target="http://www.nevo.co.il/law/70301/332a.b" TargetMode="External"/><Relationship Id="rId35" Type="http://schemas.openxmlformats.org/officeDocument/2006/relationships/hyperlink" Target="http://www.nevo.co.il/law/70301/413e" TargetMode="External"/><Relationship Id="rId36" Type="http://schemas.openxmlformats.org/officeDocument/2006/relationships/hyperlink" Target="http://www.nevo.co.il/law/70301/499.a.1" TargetMode="External"/><Relationship Id="rId37" Type="http://schemas.openxmlformats.org/officeDocument/2006/relationships/hyperlink" Target="http://www.nevo.co.il/law/70301/333" TargetMode="External"/><Relationship Id="rId38" Type="http://schemas.openxmlformats.org/officeDocument/2006/relationships/hyperlink" Target="http://www.nevo.co.il/law/70301/335.a.1" TargetMode="External"/><Relationship Id="rId39" Type="http://schemas.openxmlformats.org/officeDocument/2006/relationships/hyperlink" Target="http://www.nevo.co.il/law/70301/381.c" TargetMode="External"/><Relationship Id="rId40" Type="http://schemas.openxmlformats.org/officeDocument/2006/relationships/hyperlink" Target="http://www.nevo.co.il/law/70301/381.a.2" TargetMode="External"/><Relationship Id="rId41" Type="http://schemas.openxmlformats.org/officeDocument/2006/relationships/hyperlink" Target="http://www.nevo.co.il/law/70301/332.3" TargetMode="External"/><Relationship Id="rId42" Type="http://schemas.openxmlformats.org/officeDocument/2006/relationships/hyperlink" Target="http://www.nevo.co.il/law/70301/332a.b" TargetMode="External"/><Relationship Id="rId43" Type="http://schemas.openxmlformats.org/officeDocument/2006/relationships/hyperlink" Target="http://www.nevo.co.il/law/70301/413e" TargetMode="External"/><Relationship Id="rId44" Type="http://schemas.openxmlformats.org/officeDocument/2006/relationships/hyperlink" Target="http://www.nevo.co.il/law/70301/499.a.1" TargetMode="External"/><Relationship Id="rId45" Type="http://schemas.openxmlformats.org/officeDocument/2006/relationships/hyperlink" Target="http://www.nevo.co.il/law/70301/329.a.1" TargetMode="External"/><Relationship Id="rId46" Type="http://schemas.openxmlformats.org/officeDocument/2006/relationships/hyperlink" Target="http://www.nevo.co.il/law/70301/380" TargetMode="External"/><Relationship Id="rId47" Type="http://schemas.openxmlformats.org/officeDocument/2006/relationships/hyperlink" Target="http://www.nevo.co.il/law/70301/382.a" TargetMode="External"/><Relationship Id="rId48" Type="http://schemas.openxmlformats.org/officeDocument/2006/relationships/hyperlink" Target="http://www.nevo.co.il/law/70301/196" TargetMode="External"/><Relationship Id="rId49" Type="http://schemas.openxmlformats.org/officeDocument/2006/relationships/hyperlink" Target="http://www.nevo.co.il/law/70301/499.a.1" TargetMode="External"/><Relationship Id="rId50" Type="http://schemas.openxmlformats.org/officeDocument/2006/relationships/hyperlink" Target="http://www.nevo.co.il/law/70301/333" TargetMode="External"/><Relationship Id="rId51" Type="http://schemas.openxmlformats.org/officeDocument/2006/relationships/hyperlink" Target="http://www.nevo.co.il/law/70301/335.a.1" TargetMode="External"/><Relationship Id="rId52" Type="http://schemas.openxmlformats.org/officeDocument/2006/relationships/hyperlink" Target="http://www.nevo.co.il/law/70301/381.c" TargetMode="External"/><Relationship Id="rId53" Type="http://schemas.openxmlformats.org/officeDocument/2006/relationships/hyperlink" Target="http://www.nevo.co.il/law/70301/381.a.2" TargetMode="External"/><Relationship Id="rId54" Type="http://schemas.openxmlformats.org/officeDocument/2006/relationships/hyperlink" Target="http://www.nevo.co.il/law/70301/499.a.1" TargetMode="External"/><Relationship Id="rId55" Type="http://schemas.openxmlformats.org/officeDocument/2006/relationships/hyperlink" Target="http://www.nevo.co.il/law/70301/333" TargetMode="External"/><Relationship Id="rId56" Type="http://schemas.openxmlformats.org/officeDocument/2006/relationships/hyperlink" Target="http://www.nevo.co.il/law/70301/335.a.1" TargetMode="External"/><Relationship Id="rId57" Type="http://schemas.openxmlformats.org/officeDocument/2006/relationships/hyperlink" Target="http://www.nevo.co.il/law/70301/329.a.2" TargetMode="External"/><Relationship Id="rId58" Type="http://schemas.openxmlformats.org/officeDocument/2006/relationships/hyperlink" Target="http://www.nevo.co.il/law/70301/380" TargetMode="External"/><Relationship Id="rId59" Type="http://schemas.openxmlformats.org/officeDocument/2006/relationships/hyperlink" Target="http://www.nevo.co.il/law/70301/382.a" TargetMode="External"/><Relationship Id="rId60" Type="http://schemas.openxmlformats.org/officeDocument/2006/relationships/hyperlink" Target="http://www.nevo.co.il/law/70301/402.a" TargetMode="External"/><Relationship Id="rId61" Type="http://schemas.openxmlformats.org/officeDocument/2006/relationships/hyperlink" Target="http://www.nevo.co.il/law/70301/332.3" TargetMode="External"/><Relationship Id="rId62" Type="http://schemas.openxmlformats.org/officeDocument/2006/relationships/hyperlink" Target="http://www.nevo.co.il/law/70301/332a.b" TargetMode="External"/><Relationship Id="rId63" Type="http://schemas.openxmlformats.org/officeDocument/2006/relationships/hyperlink" Target="http://www.nevo.co.il/law/70301/413e" TargetMode="External"/><Relationship Id="rId64" Type="http://schemas.openxmlformats.org/officeDocument/2006/relationships/hyperlink" Target="http://www.nevo.co.il/law/70301/499.a.1" TargetMode="External"/><Relationship Id="rId65" Type="http://schemas.openxmlformats.org/officeDocument/2006/relationships/hyperlink" Target="http://www.nevo.co.il/law/70301/333" TargetMode="External"/><Relationship Id="rId66" Type="http://schemas.openxmlformats.org/officeDocument/2006/relationships/hyperlink" Target="http://www.nevo.co.il/law/70301/335.a.1" TargetMode="External"/><Relationship Id="rId67" Type="http://schemas.openxmlformats.org/officeDocument/2006/relationships/hyperlink" Target="http://www.nevo.co.il/law/70301/335.a.2" TargetMode="External"/><Relationship Id="rId68" Type="http://schemas.openxmlformats.org/officeDocument/2006/relationships/hyperlink" Target="http://www.nevo.co.il/law/70301/380" TargetMode="External"/><Relationship Id="rId69" Type="http://schemas.openxmlformats.org/officeDocument/2006/relationships/hyperlink" Target="http://www.nevo.co.il/law/70301/382.a" TargetMode="External"/><Relationship Id="rId70" Type="http://schemas.openxmlformats.org/officeDocument/2006/relationships/hyperlink" Target="http://www.nevo.co.il/law/70301/144b" TargetMode="External"/><Relationship Id="rId71" Type="http://schemas.openxmlformats.org/officeDocument/2006/relationships/hyperlink" Target="http://www.nevo.co.il/law/70301/144d2" TargetMode="External"/><Relationship Id="rId72" Type="http://schemas.openxmlformats.org/officeDocument/2006/relationships/hyperlink" Target="http://www.nevo.co.il/law/4083" TargetMode="External"/><Relationship Id="rId73" Type="http://schemas.openxmlformats.org/officeDocument/2006/relationships/hyperlink" Target="http://www.nevo.co.il/law/70301/40jc.b" TargetMode="External"/><Relationship Id="rId74" Type="http://schemas.openxmlformats.org/officeDocument/2006/relationships/hyperlink" Target="http://www.nevo.co.il/law/70301/40d.a" TargetMode="External"/><Relationship Id="rId75" Type="http://schemas.openxmlformats.org/officeDocument/2006/relationships/hyperlink" Target="http://www.nevo.co.il/law/70301/329.a.1" TargetMode="External"/><Relationship Id="rId76" Type="http://schemas.openxmlformats.org/officeDocument/2006/relationships/hyperlink" Target="http://www.nevo.co.il/law/70301/333" TargetMode="External"/><Relationship Id="rId77" Type="http://schemas.openxmlformats.org/officeDocument/2006/relationships/hyperlink" Target="http://www.nevo.co.il/law/70301/335.a.1" TargetMode="External"/><Relationship Id="rId78" Type="http://schemas.openxmlformats.org/officeDocument/2006/relationships/hyperlink" Target="http://supreme.court.gov.il/" TargetMode="External"/><Relationship Id="rId79" Type="http://schemas.openxmlformats.org/officeDocument/2006/relationships/hyperlink" Target="http://www.nevo.co.il/advertisements/nevo-100.doc" TargetMode="Externa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2019-04-10T10:23:00Z</dcterms:created>
  <dc:creator>h4</dc:creator>
  <dc:description/>
  <cp:keywords/>
  <dc:language>en-IL</dc:language>
  <cp:lastModifiedBy>orly</cp:lastModifiedBy>
  <cp:lastPrinted>2019-04-08T14:48:00Z</cp:lastPrinted>
  <dcterms:modified xsi:type="dcterms:W3CDTF">2019-04-10T10:23:00Z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יואב נחשון;מתן שמעון;עומר גולן;אסי בסנו;מדינת ישראל;פלוני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ישראל;נאור שמואל</vt:lpwstr>
  </property>
  <property fmtid="{D5CDD505-2E9C-101B-9397-08002B2CF9AE}" pid="6" name="APPELLEE1">
    <vt:lpwstr/>
  </property>
  <property fmtid="{D5CDD505-2E9C-101B-9397-08002B2CF9AE}" pid="7" name="APPELLEE2">
    <vt:lpwstr/>
  </property>
  <property fmtid="{D5CDD505-2E9C-101B-9397-08002B2CF9AE}" pid="8" name="CASESLISTTMP1">
    <vt:lpwstr>22078538;23850973</vt:lpwstr>
  </property>
  <property fmtid="{D5CDD505-2E9C-101B-9397-08002B2CF9AE}" pid="9" name="CITY">
    <vt:lpwstr/>
  </property>
  <property fmtid="{D5CDD505-2E9C-101B-9397-08002B2CF9AE}" pid="10" name="DATE">
    <vt:lpwstr>20190408</vt:lpwstr>
  </property>
  <property fmtid="{D5CDD505-2E9C-101B-9397-08002B2CF9AE}" pid="11" name="DELEMATA">
    <vt:lpwstr/>
  </property>
  <property fmtid="{D5CDD505-2E9C-101B-9397-08002B2CF9AE}" pid="12" name="ISABSTRACT">
    <vt:lpwstr>Y</vt:lpwstr>
  </property>
  <property fmtid="{D5CDD505-2E9C-101B-9397-08002B2CF9AE}" pid="13" name="JUDGE">
    <vt:lpwstr>נ' סולברג;ג' קרא;א' שטיין</vt:lpwstr>
  </property>
  <property fmtid="{D5CDD505-2E9C-101B-9397-08002B2CF9AE}" pid="14" name="LAWLISTTMP1">
    <vt:lpwstr>70301/499.a.1:6;333:6;335.a.1:6;332.3:3;332a.b:3;413e:3;381.c:2;381.a.2:2;329.a.1:2;380:3;382.a:3;196;329.a.2;402.a;335.a.2;144b;144d2;40jc.b;040d.a</vt:lpwstr>
  </property>
  <property fmtid="{D5CDD505-2E9C-101B-9397-08002B2CF9AE}" pid="15" name="LAWLISTTMP2">
    <vt:lpwstr>4083</vt:lpwstr>
  </property>
  <property fmtid="{D5CDD505-2E9C-101B-9397-08002B2CF9AE}" pid="16" name="LAWYER">
    <vt:lpwstr>תמר ברונשטיין;קרן רוט;שרית שמש;אילן סיוון;עמית דויטשר;טלי סמואל;אורי קינן;נס בן נתן;ששי גז;שירן גולברי;קובי בן שעיה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עונשין</vt:lpwstr>
  </property>
  <property fmtid="{D5CDD505-2E9C-101B-9397-08002B2CF9AE}" pid="28" name="NOSE110">
    <vt:lpwstr/>
  </property>
  <property fmtid="{D5CDD505-2E9C-101B-9397-08002B2CF9AE}" pid="29" name="NOSE12">
    <vt:lpwstr>עונשין</vt:lpwstr>
  </property>
  <property fmtid="{D5CDD505-2E9C-101B-9397-08002B2CF9AE}" pid="30" name="NOSE13">
    <vt:lpwstr>עונשין</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77;77;77</vt:lpwstr>
  </property>
  <property fmtid="{D5CDD505-2E9C-101B-9397-08002B2CF9AE}" pid="38" name="NOSE21">
    <vt:lpwstr>ענישה</vt:lpwstr>
  </property>
  <property fmtid="{D5CDD505-2E9C-101B-9397-08002B2CF9AE}" pid="39" name="NOSE210">
    <vt:lpwstr/>
  </property>
  <property fmtid="{D5CDD505-2E9C-101B-9397-08002B2CF9AE}" pid="40" name="NOSE22">
    <vt:lpwstr>ענישה</vt:lpwstr>
  </property>
  <property fmtid="{D5CDD505-2E9C-101B-9397-08002B2CF9AE}" pid="41" name="NOSE23">
    <vt:lpwstr>ענישה</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1446;1446;1446</vt:lpwstr>
  </property>
  <property fmtid="{D5CDD505-2E9C-101B-9397-08002B2CF9AE}" pid="49" name="NOSE31">
    <vt:lpwstr>מדיניות ענישה: עבירות אלימות על רקע אידיאולוגי</vt:lpwstr>
  </property>
  <property fmtid="{D5CDD505-2E9C-101B-9397-08002B2CF9AE}" pid="50" name="NOSE310">
    <vt:lpwstr/>
  </property>
  <property fmtid="{D5CDD505-2E9C-101B-9397-08002B2CF9AE}" pid="51" name="NOSE32">
    <vt:lpwstr>מדיניות ענישה: שיקולים לחומרה</vt:lpwstr>
  </property>
  <property fmtid="{D5CDD505-2E9C-101B-9397-08002B2CF9AE}" pid="52" name="NOSE33">
    <vt:lpwstr>מדיניות ענישה: התערבות ערכאת ערעור</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17645;8995;8982</vt:lpwstr>
  </property>
  <property fmtid="{D5CDD505-2E9C-101B-9397-08002B2CF9AE}" pid="60" name="PADIDATE">
    <vt:lpwstr>20190410</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עפ;עפ;עפ;עפ;עפ;עפ</vt:lpwstr>
  </property>
  <property fmtid="{D5CDD505-2E9C-101B-9397-08002B2CF9AE}" pid="65" name="PROCNUM">
    <vt:lpwstr>3754;3765;3788;3798;6326;7593</vt:lpwstr>
  </property>
  <property fmtid="{D5CDD505-2E9C-101B-9397-08002B2CF9AE}" pid="66" name="PROCYEAR">
    <vt:lpwstr>18;18;18;18;18;18</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410120190408</vt:lpwstr>
  </property>
  <property fmtid="{D5CDD505-2E9C-101B-9397-08002B2CF9AE}" pid="70" name="TYPE_N_DATE">
    <vt:lpwstr>41020190408</vt:lpwstr>
  </property>
  <property fmtid="{D5CDD505-2E9C-101B-9397-08002B2CF9AE}" pid="71" name="VOLUME">
    <vt:lpwstr/>
  </property>
  <property fmtid="{D5CDD505-2E9C-101B-9397-08002B2CF9AE}" pid="72" name="WORDNUMPAGES">
    <vt:lpwstr>23</vt:lpwstr>
  </property>
</Properties>
</file>