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4450/20</w:t>
            </w:r>
            <w:r>
              <w:rPr>
                <w:sz w:val="28"/>
                <w:szCs w:val="28"/>
                <w:rtl w:val="true"/>
              </w:rPr>
              <w:t xml:space="preserve"> - 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Cs w:val="28"/>
                <w:rtl w:val="true"/>
              </w:rPr>
              <w:t>'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2" w:name="FirstAppellant"/>
            <w:bookmarkEnd w:id="2"/>
            <w:r>
              <w:rPr>
                <w:rFonts w:ascii="David" w:hAnsi="David"/>
                <w:rtl w:val="true"/>
              </w:rPr>
              <w:t>המ</w:t>
            </w:r>
            <w:r>
              <w:rPr>
                <w:rFonts w:ascii="David" w:hAnsi="David"/>
                <w:rtl w:val="true"/>
              </w:rPr>
              <w:t>בקש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עבד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אגבריה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הוועדה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המחוזית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לתכנון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ובניה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בקשה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לעי</w:t>
            </w:r>
            <w:r>
              <w:rPr>
                <w:sz w:val="24"/>
                <w:sz w:val="24"/>
                <w:szCs w:val="24"/>
                <w:rtl w:val="true"/>
              </w:rPr>
              <w:t>כוב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ביצוע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14.10.2020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Ruller31"/>
        <w:ind w:end="0"/>
        <w:jc w:val="start"/>
        <w:rPr>
          <w:rFonts w:ascii="David" w:hAnsi="David" w:cs="David"/>
        </w:rPr>
      </w:pPr>
      <w:bookmarkStart w:id="3" w:name="FirstLawyer"/>
      <w:r>
        <w:rPr>
          <w:rFonts w:ascii="David" w:hAnsi="David" w:cs="David"/>
          <w:rtl w:val="true"/>
        </w:rPr>
        <w:t>בשם המ</w:t>
      </w:r>
      <w:r>
        <w:rPr>
          <w:rFonts w:ascii="David" w:hAnsi="David" w:cs="David"/>
          <w:rtl w:val="true"/>
        </w:rPr>
        <w:t>בקש</w:t>
      </w:r>
      <w:bookmarkEnd w:id="3"/>
      <w:r>
        <w:rPr>
          <w:rFonts w:cs="David" w:ascii="David" w:hAnsi="David"/>
          <w:rtl w:val="true"/>
        </w:rPr>
        <w:t>:</w:t>
        <w:tab/>
      </w:r>
      <w:r>
        <w:rPr>
          <w:rFonts w:ascii="David" w:hAnsi="David" w:cs="David"/>
          <w:rtl w:val="true"/>
        </w:rPr>
        <w:t>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ד </w:t>
      </w:r>
      <w:r>
        <w:rPr>
          <w:rFonts w:ascii="David" w:hAnsi="David" w:cs="David"/>
          <w:rtl w:val="true"/>
        </w:rPr>
        <w:t xml:space="preserve">מחמוד </w:t>
      </w:r>
      <w:r>
        <w:rPr>
          <w:rFonts w:ascii="David" w:hAnsi="David" w:cs="David"/>
          <w:rtl w:val="true"/>
        </w:rPr>
        <w:t>אלנג</w:t>
      </w:r>
      <w:r>
        <w:rPr>
          <w:rFonts w:cs="David" w:ascii="David" w:hAnsi="David"/>
          <w:rtl w:val="true"/>
        </w:rPr>
        <w:t>'</w:t>
      </w:r>
      <w:r>
        <w:rPr>
          <w:rFonts w:ascii="David" w:hAnsi="David" w:cs="David"/>
          <w:rtl w:val="true"/>
        </w:rPr>
        <w:t>יב מחאג</w:t>
      </w:r>
      <w:r>
        <w:rPr>
          <w:rFonts w:cs="David" w:ascii="David" w:hAnsi="David"/>
          <w:rtl w:val="true"/>
        </w:rPr>
        <w:t>'</w:t>
      </w:r>
      <w:r>
        <w:rPr>
          <w:rFonts w:ascii="David" w:hAnsi="David" w:cs="David"/>
          <w:rtl w:val="true"/>
        </w:rPr>
        <w:t>נה</w:t>
      </w:r>
    </w:p>
    <w:p>
      <w:pPr>
        <w:pStyle w:val="Ruller31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4" w:name="PsakDin"/>
            <w:bookmarkStart w:id="5" w:name="BeginProtocol"/>
            <w:bookmarkStart w:id="6" w:name="secretary"/>
            <w:bookmarkEnd w:id="4"/>
            <w:bookmarkEnd w:id="5"/>
            <w:bookmarkEnd w:id="6"/>
            <w:r>
              <w:rPr>
                <w:rtl w:val="true"/>
              </w:rPr>
              <w:t>החלטה</w:t>
            </w:r>
          </w:p>
          <w:p>
            <w:pPr>
              <w:pStyle w:val="DocumentHead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7" w:name="Writer_Name"/>
      <w:bookmarkStart w:id="8" w:name="Writer_Name"/>
      <w:bookmarkEnd w:id="8"/>
    </w:p>
    <w:p>
      <w:pPr>
        <w:pStyle w:val="Ruller4"/>
        <w:ind w:end="0"/>
        <w:jc w:val="both"/>
        <w:rPr/>
      </w:pPr>
      <w:bookmarkStart w:id="9" w:name="Start_Write"/>
      <w:bookmarkEnd w:id="9"/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ובנספחיה</w:t>
      </w:r>
      <w:r>
        <w:rPr>
          <w:rtl w:val="true"/>
        </w:rPr>
        <w:t xml:space="preserve">, </w:t>
      </w:r>
      <w:r>
        <w:rPr>
          <w:rtl w:val="true"/>
        </w:rPr>
        <w:t>ובהינתן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באריכות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נדחית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0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בכסלו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1.12.2020</w:t>
      </w:r>
      <w:r>
        <w:rPr>
          <w:rtl w:val="true"/>
        </w:rPr>
        <w:t xml:space="preserve">). </w:t>
      </w:r>
      <w:bookmarkEnd w:id="10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8"/>
        <w:gridCol w:w="2786"/>
        <w:gridCol w:w="2789"/>
      </w:tblGrid>
      <w:tr>
        <w:trPr/>
        <w:tc>
          <w:tcPr>
            <w:tcW w:w="2788" w:type="dxa"/>
            <w:tcBorders/>
          </w:tcPr>
          <w:p>
            <w:pPr>
              <w:pStyle w:val="Ruller4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789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20044500</w:t>
      </w:r>
      <w:r>
        <w:rPr>
          <w:sz w:val="16"/>
          <w:rtl w:val="true"/>
        </w:rPr>
        <w:t>_</w:t>
      </w:r>
      <w:r>
        <w:rPr>
          <w:sz w:val="16"/>
        </w:rPr>
        <w:t>G07.docx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זפ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ברון </w:t>
      </w:r>
      <w:r>
        <w:rPr>
          <w:rFonts w:cs="David" w:ascii="David" w:hAnsi="David"/>
          <w:color w:val="000000"/>
          <w:szCs w:val="22"/>
        </w:rPr>
        <w:t>54678313-4450/20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4450/20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עבד אגבריה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הוועדה המחוזית לתכנון ובניה חיפה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upreme.court.gov.il/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2020-12-02T08:12:00Z</dcterms:created>
  <dc:creator>h4</dc:creator>
  <dc:description/>
  <cp:keywords/>
  <dc:language>en-IL</dc:language>
  <cp:lastModifiedBy>h4</cp:lastModifiedBy>
  <cp:lastPrinted>2020-12-01T17:05:00Z</cp:lastPrinted>
  <dcterms:modified xsi:type="dcterms:W3CDTF">2020-12-02T08:12:00Z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עבד אגבריה</vt:lpwstr>
  </property>
  <property fmtid="{D5CDD505-2E9C-101B-9397-08002B2CF9AE}" pid="3" name="APPELLEE">
    <vt:lpwstr>מדינת ישראל הוועדה המחוזית לתכנון ובניה חיפה</vt:lpwstr>
  </property>
  <property fmtid="{D5CDD505-2E9C-101B-9397-08002B2CF9AE}" pid="4" name="DATE">
    <vt:lpwstr>20201201</vt:lpwstr>
  </property>
  <property fmtid="{D5CDD505-2E9C-101B-9397-08002B2CF9AE}" pid="5" name="JUDGE">
    <vt:lpwstr>ע' ברון</vt:lpwstr>
  </property>
  <property fmtid="{D5CDD505-2E9C-101B-9397-08002B2CF9AE}" pid="6" name="LAWYER">
    <vt:lpwstr>מחמוד אלנג'יב מחאג'נה</vt:lpwstr>
  </property>
  <property fmtid="{D5CDD505-2E9C-101B-9397-08002B2CF9AE}" pid="7" name="PROCESS">
    <vt:lpwstr>עפ</vt:lpwstr>
  </property>
  <property fmtid="{D5CDD505-2E9C-101B-9397-08002B2CF9AE}" pid="8" name="PROCNUM">
    <vt:lpwstr>4450</vt:lpwstr>
  </property>
  <property fmtid="{D5CDD505-2E9C-101B-9397-08002B2CF9AE}" pid="9" name="PROCYEAR">
    <vt:lpwstr>20</vt:lpwstr>
  </property>
  <property fmtid="{D5CDD505-2E9C-101B-9397-08002B2CF9AE}" pid="10" name="PSAKDIN">
    <vt:lpwstr>החלטה</vt:lpwstr>
  </property>
  <property fmtid="{D5CDD505-2E9C-101B-9397-08002B2CF9AE}" pid="11" name="TYPE">
    <vt:lpwstr>1</vt:lpwstr>
  </property>
  <property fmtid="{D5CDD505-2E9C-101B-9397-08002B2CF9AE}" pid="12" name="TYPE_ABS_DATE">
    <vt:lpwstr>410020201201</vt:lpwstr>
  </property>
  <property fmtid="{D5CDD505-2E9C-101B-9397-08002B2CF9AE}" pid="13" name="TYPE_N_DATE">
    <vt:lpwstr>41020201201</vt:lpwstr>
  </property>
  <property fmtid="{D5CDD505-2E9C-101B-9397-08002B2CF9AE}" pid="14" name="WORDNUMPAGES">
    <vt:lpwstr>1</vt:lpwstr>
  </property>
</Properties>
</file>