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4463/22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>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חברת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אקסמיט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ותקשורת</w:t>
            </w:r>
          </w:p>
        </w:tc>
      </w:tr>
    </w:tbl>
    <w:p>
      <w:pPr>
        <w:pStyle w:val="Ruller3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ארוף</w:t>
            </w:r>
          </w:p>
        </w:tc>
      </w:tr>
    </w:tbl>
    <w:p>
      <w:pPr>
        <w:pStyle w:val="Ruller31"/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2.6.2022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בה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ע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40649-03-22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sz w:val="24"/>
                <w:szCs w:val="24"/>
                <w:rtl w:val="true"/>
              </w:rPr>
              <w:t>;</w:t>
            </w:r>
          </w:p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הודעות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6.2.2023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26.12.2022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בכר</w:t>
            </w:r>
          </w:p>
        </w:tc>
      </w:tr>
    </w:tbl>
    <w:p>
      <w:pPr>
        <w:pStyle w:val="Ruller31"/>
        <w:ind w:end="0"/>
        <w:jc w:val="start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  <w:szCs w:val="36"/>
              </w:rPr>
            </w:pPr>
            <w:r>
              <w:rPr>
                <w:sz w:val="28"/>
                <w:szCs w:val="36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רט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32"/>
                <w:szCs w:val="40"/>
              </w:rPr>
            </w:pPr>
            <w:r>
              <w:rPr>
                <w:sz w:val="32"/>
                <w:szCs w:val="40"/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32"/>
                <w:szCs w:val="40"/>
              </w:rPr>
            </w:pPr>
            <w:r>
              <w:rPr>
                <w:sz w:val="32"/>
                <w:szCs w:val="40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אלדר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יצחק עמית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חסיונות ואינטרסים מוגנים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הליכי גילוי ועיון במשפט האזרחי והפלילי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חקירת חשודים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הליכי חקירה והעדה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התאמה לאנשים עם מוגבלות שכלית או נפשית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24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יסוד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השפיטה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z w:val="24"/>
            <w:u w:val="none"/>
          </w:rPr>
          <w:t>68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8"/>
          <w:szCs w:val="12"/>
        </w:rPr>
      </w:pPr>
      <w:r>
        <w:rPr>
          <w:rFonts w:cs="FrankRuehl" w:ascii="FrankRuehl" w:hAnsi="FrankRuehl"/>
          <w:color w:val="0000FF"/>
          <w:sz w:val="8"/>
          <w:szCs w:val="12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בקשה למתן היתר לפרסום חומר חקירה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בהיר לאיזה חלק מתוך חומר החקירה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שבו מבקש הפרסום לא מודע לתוכ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חומר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וכאשר מדובר בחומר חקירה בהיקף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 המלך היא הגשת בקשה לעיון בחומרי חקירה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וככל שהבקשה תידחה ניתן להגיש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עתירה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בהמשך לכך ניתן להגיש בקשה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סדר הדין הפלילי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 חשודים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שיקולים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 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ככל שתוגש בקשה לפרסום חומר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 כי בנסיבות הייחודיות של מקרה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למערערת יועבר חומר החקירה לעיון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וככל שתבקש לעשות בו שימוש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יהיה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לפנות לבי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בבקשה לפרסום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חלקים מסוימים ממנו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חקירת חשודים – עיון בחומרים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חקירה במשטרה – עיון בתיק חקירה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פומביות הדיון – עיון בתיקים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מבקשת להפיק סרט תיעודי העוסק במקרים של רצח נשים בישראל בעשור האחרון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כך הגישה בקשה לעיון בחומרים מתוך חקירת המשטרה בפרשה מסוימת שבה אשה נרצחה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אדם שעמו היה לה קשר 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לפרסום חלקים מהם בסרט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 התנגדה לבקשה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 נוכח עמדת משפחת הנרצחת והנאשם בטענה לפגיעה בפרטיות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הדיון נעשה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רקע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סדר הדין הפלילי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חקירת חשודים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התשס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2002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המעגן כלל ברירת מחדל שלפיו אין לפרסם תיעוד חזותי או קולי של חקירה ללא קבלת רשות מבית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ובהסכמת השופטים אלרון וכשר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בחלקו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הייחודיות של מקרה זה לעומת המקרים הרגילים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 כרכה בבקשתה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שהוגשה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חקירות חשודים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את העיון בחומר החקירה והן את פרסומו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לכאורה היה בכך כדי להצדיק את דחיית הערעור ואת הפניית המערערת להגשת בקשה לקבלת חומרי 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בשלב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 המשיב ומשפחת המנוחה אינם מתנגדים למסירת חומר החקירה לצורך עיון בו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מאשר לצורך פרסומו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עוד טעם בעמידה דווקנית על המסלול הדיוני הרגיל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ומן הראוי להורות על מסירת חומר החקירה הנוגע לחקירות המשיב במשטרה למערערת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להוראה שבשלב זה לא תוכל לפרסמו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שמאחר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המערערת אינה מבקשת רק לקבל את החומר לידיה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לפרסם מתוכו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בהיעדר הצבעה על תיעוד קולי או חזותי מסוים שבכוונת המערערת לפרסמו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לדעת אם מדובר בחומר חקירה שפרסומו עלול לבזות או להשפיל את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לפגוע בפרטיות המנוחה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המערערת ללמוד את החומר שיועבר לידיה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ולהגיש בקשה מתאימה תוך התייחסות לחלקים ספציפיים של חומר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עמד 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הנחיות כלליות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וגע לאופן שבו צריך יהיה לבחון את השיקולים 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שתוגש בקשה לפרסום חומר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נקודת המוצא מצויה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חקירת חשודים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ממנו עולות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 הנחות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האחת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בהיעדר מגבלות אחרות שבדין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אוסר על פרסום תוכן החקירה כשלעצמו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למשל תמליל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רק על פרסומו על דרך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תיעוד חזותי או קולי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השנייה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ברירת המחדל היא איסור פרסום של תיעוד חזותי או קולי של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שהתרת הפרסום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היא בבחינת החריג לכלל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הנחה זו שונה מהכלל הרגיל ביחס לפומביות הדיון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שהגבלתה היא החריג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השיקולים 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להחיל את החריג לכלל ולהתיר את הפרסום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 אחד מונחים שיקולים שעשויים לתמוך בדחיית בקשת הפרסום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בכבוד ובפרטיות הנחקר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צדדים אחרים שעניינם עולה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במוסד החקירה הפלילית ובנכונות עדים פוטנציאליים למסור עדות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שאלות הקשורות למידת ראשוניותו של הפרסום המבוקש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תקינות וטוהר ההליך השיפוטי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כתלות בשלב הדיוני שבו מצוי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 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ניצב העניין הציבורי בפרסום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פעם מבוקש פרסומו של חומר חקירה על מנת לבקר את פעולתן של רשויות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עריכת האיזון בין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מקום לבחון אם ניתן לפרסם את המידע בדרך חלופית שתפגע פחות בפרטיו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זה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חומר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חקירה יש בו לתרום לדיון בנושא ציבורי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חשוב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העלאת המודעות לתופעה החמורה של רצח נשים בישראל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שבהן פרטי הפרטים של הפרשה כבר נחשפו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לומר כי דווקא פרסום התיעוד החזותי והקולי מתוך חקירות המשיב הוא שיביא לפגיעה בפרטיות המנוחה ובפרטיות בני משפחתה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לזו שכבר נגרמה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שמדובר במשיב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עד או מעורב עקיף 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ודינו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נחרץ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קטן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חשש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אפקט מצנן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לעדים פוטנציאליים בהליכים פליליים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פרסום חומרי החקירה בשלב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כחמש שנים לאחר שפסק הדין הפך 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צפוי עוד לפגוע בטוהר ההליך ובתקינותו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 הראוי שבקשה למתן היתר לפרסום חומר חקירה תהא ממוקדת ככל הניתן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שתבהיר לאיזה חלק מתוך חומר החקירה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שבו מבקש הפרסום לא מודע כלל לתוכנו של חומר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וכאשר מדובר בחומר חקירה בהיקף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דרך המלך היא הגשת בקשה לעיון בחומרי חקירה והכרעה בה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ידי גורמי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פרקליטות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שבקשה מסוג זה נדחית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פתוחה בפני מבקש העיון הדרך להשיג על כך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הגשת עתירה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ניתן להגיש בקשה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חקירת חשודים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הצבעה על תיעוד קולי או חזותי מסוים שבכוונת המערערת לפרסמו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 לדעת אם מדובר בחומר חקירה שפרסומו עלול לבזות או להשפיל את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אף לפגוע בפרטיות המנוחה על דרך חשיפת מידע שלא פורסם עד 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לקבל החלטה מושכלת המתייחסת לפגיעה בפרטיות המנוחה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 משפחתה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ליתן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היתר לעיון בחומר החקירה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שתתחייב שלא לעשות בו כל שימוש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ולאחריו הגשת בקשה לפרסום חלקים מסוימים ממנו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חקירת חשודים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 w:val="8"/>
          <w:szCs w:val="12"/>
        </w:rPr>
      </w:pPr>
      <w:r>
        <w:rPr>
          <w:rFonts w:cs="Times New Roman"/>
          <w:spacing w:val="0"/>
          <w:sz w:val="8"/>
          <w:szCs w:val="12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נרצחה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הנרצחת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ופרטיותם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לרקעו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חקירת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חשודים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חשודים</w:t>
      </w:r>
      <w:r>
        <w:rPr>
          <w:rtl w:val="true"/>
        </w:rPr>
        <w:t xml:space="preserve">), </w:t>
      </w:r>
      <w:r>
        <w:rPr>
          <w:rtl w:val="true"/>
        </w:rPr>
        <w:t>המעגן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אפתח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6.8.2017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</w:t>
      </w:r>
      <w:r>
        <w:rPr>
          <w:rtl w:val="true"/>
        </w:rPr>
        <w:t xml:space="preserve">), </w:t>
      </w:r>
      <w:r>
        <w:rPr>
          <w:rtl w:val="true"/>
        </w:rPr>
        <w:t>שייחס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הופרד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4.2.2018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</w:t>
      </w:r>
      <w:r>
        <w:rPr>
          <w:rFonts w:eastAsia="Arial TUR" w:cs="Arial TUR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 (</w:t>
      </w:r>
      <w:r>
        <w:rPr>
          <w:rtl w:val="true"/>
        </w:rPr>
        <w:t>שתכונה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המנוחה</w:t>
      </w:r>
      <w:r>
        <w:rPr>
          <w:rtl w:val="true"/>
        </w:rPr>
        <w:t xml:space="preserve">),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28.5.2017</w:t>
      </w:r>
      <w:r>
        <w:rPr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בחולון</w:t>
      </w:r>
      <w:r>
        <w:rPr>
          <w:rtl w:val="true"/>
        </w:rPr>
        <w:t xml:space="preserve">, </w:t>
      </w:r>
      <w:r>
        <w:rPr>
          <w:rtl w:val="true"/>
        </w:rPr>
        <w:t>והמשיב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לשכנעה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. </w:t>
      </w:r>
      <w:r>
        <w:rPr>
          <w:rtl w:val="true"/>
        </w:rPr>
        <w:t>משסירבה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מותה</w:t>
      </w:r>
      <w:r>
        <w:rPr>
          <w:rtl w:val="true"/>
        </w:rPr>
        <w:t xml:space="preserve">, </w:t>
      </w:r>
      <w:r>
        <w:rPr>
          <w:rtl w:val="true"/>
        </w:rPr>
        <w:t>קבר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נרחבים</w:t>
      </w:r>
      <w:r>
        <w:rPr>
          <w:rtl w:val="true"/>
        </w:rPr>
        <w:t xml:space="preserve">,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ממניעים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הושמטה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בהיריון</w:t>
      </w:r>
      <w:r>
        <w:rPr>
          <w:rtl w:val="true"/>
        </w:rPr>
        <w:t xml:space="preserve">. </w:t>
      </w:r>
      <w:r>
        <w:rPr>
          <w:rtl w:val="true"/>
        </w:rPr>
        <w:t>ייחוס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4.2.2018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9433-08-17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הימן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25.2.2018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11.11.2018</w:t>
      </w:r>
      <w:r>
        <w:rPr>
          <w:rtl w:val="true"/>
        </w:rPr>
        <w:t xml:space="preserve">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2859/18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השופטים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פוגלמן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הפרסום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10.3.2022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אקסמיט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ותקשורת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"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דוקומנטריים</w:t>
      </w:r>
      <w:r>
        <w:rPr>
          <w:rtl w:val="true"/>
        </w:rPr>
        <w:t xml:space="preserve">, </w:t>
      </w:r>
      <w:r>
        <w:rPr>
          <w:rtl w:val="true"/>
        </w:rPr>
        <w:t>והעיון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ועריכתו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דוקומנטרי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שיעסוק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החולף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חקירות</w:t>
      </w:r>
      <w:r>
        <w:rPr>
          <w:rtl w:val="true"/>
        </w:rPr>
        <w:t xml:space="preserve">, </w:t>
      </w:r>
      <w:r>
        <w:rPr>
          <w:rtl w:val="true"/>
        </w:rPr>
        <w:t>עימותים</w:t>
      </w:r>
      <w:r>
        <w:rPr>
          <w:rtl w:val="true"/>
        </w:rPr>
        <w:t xml:space="preserve">, </w:t>
      </w:r>
      <w:r>
        <w:rPr>
          <w:rtl w:val="true"/>
        </w:rPr>
        <w:t>שחזורים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וכד</w:t>
      </w:r>
      <w:r>
        <w:rPr>
          <w:rtl w:val="true"/>
        </w:rPr>
        <w:t xml:space="preserve">']".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ופרסומם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17.3.2022</w:t>
      </w:r>
      <w:r>
        <w:rPr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24.3.2022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בתמלולי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ופרסומם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ושפרסומם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בנרטיב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המבקשים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27.3.2022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לפרסומו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בטלוויזיה</w:t>
      </w:r>
      <w:r>
        <w:rPr>
          <w:rtl w:val="true"/>
        </w:rPr>
        <w:t xml:space="preserve">".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הגולמיים</w:t>
      </w:r>
      <w:r>
        <w:rPr>
          <w:rtl w:val="true"/>
        </w:rPr>
        <w:t xml:space="preserve">: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התמלילים</w:t>
      </w:r>
      <w:r>
        <w:rPr>
          <w:rtl w:val="true"/>
        </w:rPr>
        <w:t xml:space="preserve">, </w:t>
      </w:r>
      <w:r>
        <w:rPr>
          <w:rtl w:val="true"/>
        </w:rPr>
        <w:t>אילוסטרציה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 xml:space="preserve">".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שנציגי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לנציגי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מלאכותית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נציגי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), </w:t>
      </w:r>
      <w:r>
        <w:rPr>
          <w:rtl w:val="true"/>
        </w:rPr>
        <w:t>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הוויזואלי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2.6.2022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והאזנה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בסרט</w:t>
      </w:r>
      <w:r>
        <w:rPr>
          <w:rtl w:val="true"/>
        </w:rPr>
        <w:t xml:space="preserve">.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, </w:t>
      </w:r>
      <w:r>
        <w:rPr>
          <w:rtl w:val="true"/>
        </w:rPr>
        <w:t>להתנגדותם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משנדחית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ונפרדת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להנחי</w:t>
      </w:r>
      <w:r>
        <w:rPr>
          <w:rtl w:val="true"/>
        </w:rPr>
        <w:t>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/>
        <w:t>14.8</w:t>
      </w:r>
      <w:r>
        <w:rPr>
          <w:rtl w:val="true"/>
        </w:rPr>
        <w:t xml:space="preserve"> "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>" (</w:t>
      </w:r>
      <w:r>
        <w:rPr/>
        <w:t>30.3.2014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14.8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30.6.2022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המכוון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המתוכנן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כהווייתם</w:t>
      </w:r>
      <w:r>
        <w:rPr>
          <w:rtl w:val="true"/>
        </w:rPr>
        <w:t xml:space="preserve">",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בהמחזת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בקריינות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26.12.2022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שפורסמו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),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לפרסומם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בנחקרים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אכסניה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14.8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למנוחה</w:t>
      </w:r>
      <w:r>
        <w:rPr>
          <w:rtl w:val="true"/>
        </w:rPr>
        <w:t xml:space="preserve">, </w:t>
      </w:r>
      <w:r>
        <w:rPr>
          <w:rtl w:val="true"/>
        </w:rPr>
        <w:t>שנזכרו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, </w:t>
      </w:r>
      <w:r>
        <w:rPr>
          <w:rtl w:val="true"/>
        </w:rPr>
        <w:t>פורסמו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בתקשורת</w:t>
      </w:r>
      <w:r>
        <w:rPr>
          <w:rtl w:val="true"/>
        </w:rPr>
        <w:t xml:space="preserve">]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).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לנרטיב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המתוכנן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.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22.1.2023</w:t>
      </w:r>
      <w:r>
        <w:rPr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ויזואלי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הורינו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25.1.2023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6.2.2023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פרסומם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גלגוליו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והחזותי</w:t>
      </w:r>
      <w:r>
        <w:rPr>
          <w:rtl w:val="true"/>
        </w:rPr>
        <w:t xml:space="preserve">,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להתחייבותה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בהמחזתו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שתחפוץ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קונקרטיים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אנמק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בפתח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קודם שאפנה לבחינה נורמטיבית של הסוגיה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אקדים ואצביע על המורכבות הדיונית שהתעוררה במקרה שבפנינו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הרגיל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מהמקרים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מתבקש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לפרסום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המבקש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להנחיה </w:t>
      </w:r>
      <w:r>
        <w:rPr>
          <w:rFonts w:cs="Century" w:ascii="Century" w:hAnsi="Century"/>
        </w:rPr>
        <w:t>14.8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כאשר החומר הגיע לידיו </w:t>
      </w:r>
      <w:r>
        <w:rPr>
          <w:rFonts w:ascii="Century" w:hAnsi="Century" w:cs="Century"/>
          <w:rtl w:val="true"/>
        </w:rPr>
        <w:t>בדרך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חוקית </w:t>
      </w:r>
      <w:r>
        <w:rPr>
          <w:rFonts w:ascii="Century" w:hAnsi="Century" w:cs="Century"/>
          <w:rtl w:val="true"/>
        </w:rPr>
        <w:t>אחרת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בידיו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מידע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קונקרטי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תוכנו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בענייננו הבקשה בנושא הפרסום הוגשה במידה רבה טרם זמנה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קודם שהמערערת טיפלה בקבלת חומר החקירה עצמו בהליך מתאים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המערערת כרכה </w:t>
      </w:r>
      <w:r>
        <w:rPr>
          <w:rFonts w:ascii="Century" w:hAnsi="Century" w:cs="Century"/>
          <w:rtl w:val="true"/>
        </w:rPr>
        <w:t>בבקשתה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שהוגשה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לפי</w:t>
      </w:r>
      <w:r>
        <w:rPr>
          <w:rFonts w:ascii="Century" w:hAnsi="Century" w:cs="Century"/>
          <w:rtl w:val="true"/>
        </w:rPr>
        <w:t xml:space="preserve"> </w:t>
      </w:r>
      <w:hyperlink r:id="rId2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חשודים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בחומר החקירה </w:t>
      </w:r>
      <w:r>
        <w:rPr>
          <w:rFonts w:ascii="Century" w:hAnsi="Century" w:cs="Century"/>
          <w:rtl w:val="true"/>
        </w:rPr>
        <w:t>והן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פרסו</w:t>
      </w:r>
      <w:r>
        <w:rPr>
          <w:rFonts w:ascii="Century" w:hAnsi="Century" w:cs="Century"/>
          <w:rtl w:val="true"/>
        </w:rPr>
        <w:t>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בלבד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ההיבט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הפרוצדוראלי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המתכונת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הדיונית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המתאימה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מהותי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זוהי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עקלקלה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במישור הפורמאלי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וכפי שטענה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 היה בכך כדי להצדיק את דחיית הערעור ואת הפנייתה של המערערת להגשת בקשה מתאימה לקבלת חומרי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בשלב הנוכחי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רקע ההליך שכבר התקיים בבית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המשיב והן משפחת המנוחה אינם מתנגדים למסירתו של חומר החקירה לצורך עיון בו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להבדיל מאשר לצורך פרסומו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המדינה טענה כי היא מתנגדת למסירתו של חומר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למעשה לא הצביעה על אינטרס ממשי התומך בעמדה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עמדתם של הגורמים הקונקרטיים מכל עבריו של ההליך הפלילי ובהתחשב במידע שכבר פורסם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שנוצרו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ובשלב זה של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עוד טעם בעמידה דווקנית על המסלול הדיוני הרגיל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ומן הראוי להורות על מסירת חומר החקירה הנוגע לחקירותיו של המשיב במשטרה לידי המערערת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 להוראה שבשלב זה לא תוכל לפרסמו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לפרסמו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להתירה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השיטה האדוורסרית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אינו אמור לבחון את שאלת הפרסום ללא טיעון קונקרטי המתייחס לחומרי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ולהזכיר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נחקר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לרבות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השחזור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חקירות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ארוכות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וממושכות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בחומר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חקירה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בהיקף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מבוטל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ההכרעה בשאלת הפרסום אינה יכולה אפוא להיעשות באופן ערטילאי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המערערת ללמוד את החומר שיועבר לידיה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ולהגיש בקשה מתאימה בהליך חדש תוך התייחסות לחלקים ספציפיים של חומר החקירה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חקירה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מאחר שהמחלוקת בין הצדדים בעינה עומדת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ועשויה להוביל להתדיינות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ראיתי לנכון להציג את השיקולים שאמורים להנחות את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ככל שתוגש בקשה לעשות שימוש בתיעוד חזותי או קולי של החקירה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בעיקרו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, </w:t>
      </w:r>
      <w:r>
        <w:rPr>
          <w:rtl w:val="true"/>
        </w:rPr>
        <w:t>המורה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כולו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לענין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 "</w:t>
      </w:r>
      <w:r>
        <w:rPr>
          <w:rtl w:val="true"/>
        </w:rPr>
        <w:t>חקירה</w:t>
      </w:r>
      <w:r>
        <w:rPr>
          <w:rtl w:val="true"/>
        </w:rPr>
        <w:t xml:space="preserve">" –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שהוצא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ביסודו</w:t>
      </w:r>
      <w:r>
        <w:rPr>
          <w:rtl w:val="true"/>
        </w:rPr>
        <w:t xml:space="preserve">: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שבדין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10994/08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, </w:t>
      </w:r>
      <w:r>
        <w:rPr/>
        <w:t>501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בפירוק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5.4.2016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2476/15</w:t>
        </w:r>
      </w:hyperlink>
      <w:r>
        <w:rPr>
          <w:rtl w:val="true"/>
        </w:rPr>
        <w:t>)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1682/21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נתניהו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25.4.2021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מדיה</w:t>
      </w:r>
      <w:r>
        <w:rPr>
          <w:rtl w:val="true"/>
        </w:rPr>
        <w:t xml:space="preserve">)).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האוסרות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הכתובים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הליכי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חקירה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והעדה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התאמה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לאנשים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מוגבלות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שכלית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נפשית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2005</w:t>
      </w:r>
      <w:r>
        <w:rPr>
          <w:rtl w:val="true"/>
        </w:rPr>
        <w:t xml:space="preserve">).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המובלעת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פומביות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שהגבלתה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4275/07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247</w:t>
      </w:r>
      <w:r>
        <w:rPr>
          <w:rtl w:val="true"/>
        </w:rPr>
        <w:t xml:space="preserve">, </w:t>
      </w:r>
      <w:r>
        <w:rPr/>
        <w:t>261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בש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4275/07</w:t>
        </w:r>
      </w:hyperlink>
      <w:r>
        <w:rPr>
          <w:rtl w:val="true"/>
        </w:rPr>
        <w:t xml:space="preserve">);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2476/15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באלו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? </w:t>
      </w:r>
      <w:r>
        <w:rPr>
          <w:rtl w:val="true"/>
        </w:rPr>
        <w:t>ומהם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?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חוקתי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507-506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3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בש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4275/07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262-261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3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2476/15</w:t>
        </w:r>
      </w:hyperlink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tl w:val="true"/>
        </w:rPr>
        <w:t>הנחיית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/>
        <w:t>14.22</w:t>
      </w:r>
      <w:r>
        <w:rPr>
          <w:rtl w:val="true"/>
        </w:rPr>
        <w:t xml:space="preserve"> "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>" (</w:t>
      </w:r>
      <w:r>
        <w:rPr/>
        <w:t>27.4.2017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בדחייתה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 xml:space="preserve">, </w:t>
      </w:r>
      <w:r>
        <w:rPr>
          <w:rtl w:val="true"/>
        </w:rPr>
        <w:t>ובראש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מביך</w:t>
      </w:r>
      <w:r>
        <w:rPr>
          <w:rtl w:val="true"/>
        </w:rPr>
        <w:t xml:space="preserve">, </w:t>
      </w:r>
      <w:r>
        <w:rPr>
          <w:rtl w:val="true"/>
        </w:rPr>
        <w:t>מבזה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מועצמת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משבר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תצלומו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לבזותו</w:t>
      </w:r>
      <w:r>
        <w:rPr>
          <w:rtl w:val="true"/>
        </w:rPr>
        <w:t xml:space="preserve">".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ההצדקה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.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במבט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ובנכונות</w:t>
      </w:r>
      <w:r>
        <w:rPr>
          <w:rtl w:val="true"/>
        </w:rPr>
        <w:t>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ראשוניותו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ולתהודה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התקשורת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המתבקש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?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</w:t>
      </w:r>
      <w:r>
        <w:rPr>
          <w:rtl w:val="true"/>
        </w:rPr>
        <w:t xml:space="preserve">,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, </w:t>
      </w:r>
      <w:r>
        <w:rPr>
          <w:rtl w:val="true"/>
        </w:rPr>
        <w:t>והטענה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, </w:t>
      </w:r>
      <w:r>
        <w:rPr>
          <w:rtl w:val="true"/>
        </w:rPr>
        <w:t>כתלות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>, "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>ו</w:t>
      </w:r>
      <w:r>
        <w:rPr>
          <w:rtl w:val="true"/>
        </w:rPr>
        <w:t>" (</w:t>
      </w:r>
      <w:hyperlink r:id="rId4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בש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4275/07</w:t>
        </w:r>
      </w:hyperlink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262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507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ובהתאמה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המעוגן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-</w:t>
      </w:r>
      <w:r>
        <w:rPr>
          <w:rtl w:val="true"/>
        </w:rPr>
        <w:t>יסוד</w:t>
      </w:r>
      <w:r>
        <w:rPr>
          <w:rtl w:val="true"/>
        </w:rPr>
        <w:t xml:space="preserve">: </w:t>
      </w:r>
      <w:r>
        <w:rPr>
          <w:rtl w:val="true"/>
        </w:rPr>
        <w:t>השפיטה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ובסעיף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בתי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),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הביטוי</w:t>
      </w:r>
      <w:r>
        <w:rPr>
          <w:rtl w:val="true"/>
        </w:rPr>
        <w:t xml:space="preserve">, </w:t>
      </w:r>
      <w:r>
        <w:rPr>
          <w:rtl w:val="true"/>
        </w:rPr>
        <w:t>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העיתונות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ומשמעות</w:t>
      </w:r>
      <w:r>
        <w:rPr>
          <w:rtl w:val="true"/>
        </w:rPr>
        <w:t xml:space="preserve">",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509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המחזת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השידור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10.10.2011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7630/16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דרוקר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1.2.2017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העקרוני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שתוגש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תוגש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אפתח בכך שפרסומו של חומר חקירה אשר יש בו לתרום לדיון בנושא ציבורי חשוב הוא אינטרס כבד משקל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והכואבת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ולהעלאת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, </w:t>
      </w:r>
      <w:r>
        <w:rPr>
          <w:rtl w:val="true"/>
        </w:rPr>
        <w:t>בקיומו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והתביעה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41</w:t>
      </w:r>
      <w:r>
        <w:rPr>
          <w:rtl w:val="true"/>
        </w:rPr>
        <w:t xml:space="preserve">. 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tl w:val="true"/>
        </w:rPr>
        <w:t xml:space="preserve">, </w:t>
      </w:r>
      <w:r>
        <w:rPr>
          <w:rtl w:val="true"/>
        </w:rPr>
        <w:t>שעלול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ובמשפחותיהם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נחשפו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ובפרטיותם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ייבחנו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יתבקש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tl w:val="true"/>
        </w:rPr>
        <w:t xml:space="preserve">,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, </w:t>
      </w:r>
      <w:r>
        <w:rPr>
          <w:rtl w:val="true"/>
        </w:rPr>
        <w:t>ויפתח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להגליד</w:t>
      </w:r>
      <w:r>
        <w:rPr>
          <w:rtl w:val="true"/>
        </w:rPr>
        <w:t xml:space="preserve">.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הבחירות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המרכזית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cs="Miriam" w:ascii="Century" w:hAnsi="Century"/>
          <w:b/>
          <w:spacing w:val="0"/>
          <w:szCs w:val="24"/>
        </w:rPr>
        <w:t>24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מראענה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28.2.2021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מגנאג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23.11.2022</w:t>
      </w:r>
      <w:r>
        <w:rPr>
          <w:rtl w:val="true"/>
        </w:rPr>
        <w:t xml:space="preserve">)).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פומבי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בתקשורת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אפקט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מצנן</w:t>
      </w:r>
      <w:r>
        <w:rPr>
          <w:rtl w:val="true"/>
        </w:rPr>
        <w:t xml:space="preserve">"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tl w:val="true"/>
        </w:rPr>
        <w:t xml:space="preserve">, </w:t>
      </w:r>
      <w:r>
        <w:rPr>
          <w:rtl w:val="true"/>
        </w:rPr>
        <w:t>שמסירת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להתפרסם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, </w:t>
      </w:r>
      <w:r>
        <w:rPr>
          <w:rtl w:val="true"/>
        </w:rPr>
        <w:t>לסיומו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ובתקינותו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 xml:space="preserve">. </w:t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בפרסום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והכאובה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עמדתם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ומסוימת</w:t>
      </w:r>
      <w:r>
        <w:rPr>
          <w:rtl w:val="true"/>
        </w:rPr>
        <w:t xml:space="preserve">.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לתוכנו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להנחיה</w:t>
      </w:r>
      <w:r>
        <w:rPr>
          <w:rFonts w:eastAsia="Arial TUR" w:cs="Arial TUR"/>
          <w:rtl w:val="true"/>
        </w:rPr>
        <w:t xml:space="preserve"> </w:t>
      </w:r>
      <w:r>
        <w:rPr/>
        <w:t>14.8</w:t>
      </w:r>
      <w:r>
        <w:rPr>
          <w:rtl w:val="true"/>
        </w:rPr>
        <w:t xml:space="preserve"> </w:t>
      </w:r>
      <w:r>
        <w:rPr>
          <w:rtl w:val="true"/>
        </w:rPr>
        <w:t>והכרעה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hyperlink r:id="rId48"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יצחק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עמית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חסיונות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ואינטרסים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מוגנים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האזרחי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והפלילי</w:t>
      </w:r>
      <w:r>
        <w:rPr>
          <w:rFonts w:eastAsia="Arial TUR" w:cs="Arial TUR"/>
          <w:rtl w:val="true"/>
        </w:rPr>
        <w:t xml:space="preserve"> </w:t>
      </w:r>
      <w:r>
        <w:rPr/>
        <w:t>337-336</w:t>
      </w:r>
      <w:r>
        <w:rPr>
          <w:rtl w:val="true"/>
        </w:rPr>
        <w:t xml:space="preserve"> (</w:t>
      </w:r>
      <w:r>
        <w:rPr/>
        <w:t>2021</w:t>
      </w:r>
      <w:r>
        <w:rPr>
          <w:rtl w:val="true"/>
        </w:rPr>
        <w:t xml:space="preserve">)).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 xml:space="preserve">, </w:t>
      </w:r>
      <w:r>
        <w:rPr>
          <w:rtl w:val="true"/>
        </w:rPr>
        <w:t>פתוחה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9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דרוקר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14.6.2021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18-16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15.12.2022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1.5.2023</w:t>
      </w:r>
      <w:r>
        <w:rPr>
          <w:rtl w:val="true"/>
        </w:rPr>
        <w:t xml:space="preserve">)).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ובחזרה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כמוסבר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לפרסמו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שפרסומו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לבזות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להשפיל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פורסם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מושכלת</w:t>
      </w:r>
      <w:r>
        <w:rPr>
          <w:rtl w:val="true"/>
        </w:rPr>
        <w:t xml:space="preserve">, </w:t>
      </w:r>
      <w:r>
        <w:rPr>
          <w:rtl w:val="true"/>
        </w:rPr>
        <w:t>המתייחסת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קרבן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ובפרטיותם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: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וכפועל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והחזותי</w:t>
      </w:r>
      <w:r>
        <w:rPr>
          <w:rtl w:val="true"/>
        </w:rPr>
        <w:t xml:space="preserve">, </w:t>
      </w:r>
      <w:r>
        <w:rPr>
          <w:rtl w:val="true"/>
        </w:rPr>
        <w:t>יועבר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להתחייבותה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פרסום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להנחיה</w:t>
      </w:r>
      <w:r>
        <w:rPr>
          <w:rFonts w:eastAsia="Arial TUR" w:cs="Arial TUR"/>
          <w:rtl w:val="true"/>
        </w:rPr>
        <w:t xml:space="preserve"> </w:t>
      </w:r>
      <w:r>
        <w:rPr/>
        <w:t>14.8</w:t>
      </w:r>
      <w:r>
        <w:rPr>
          <w:rtl w:val="true"/>
        </w:rPr>
        <w:t xml:space="preserve">, </w:t>
      </w:r>
      <w:r>
        <w:rPr>
          <w:rtl w:val="true"/>
        </w:rPr>
        <w:t>שכותרתו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").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העיון</w:t>
      </w:r>
      <w:r>
        <w:rPr>
          <w:rtl w:val="true"/>
        </w:rPr>
        <w:t xml:space="preserve">,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מעודכנת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tl w:val="true"/>
        </w:rPr>
        <w:t xml:space="preserve">, </w:t>
      </w:r>
      <w:r>
        <w:rPr>
          <w:rtl w:val="true"/>
        </w:rPr>
        <w:t>למתן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שהצהירה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בהמחזה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נוקטים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כחכמתו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בהוצאותיה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start="72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מגלמת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המרגשים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 xml:space="preserve">: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מיותרת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start="72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8"/>
          <w:szCs w:val="2"/>
        </w:rPr>
      </w:pPr>
      <w:r>
        <w:rPr>
          <w:sz w:val="8"/>
          <w:szCs w:val="2"/>
          <w:rtl w:val="true"/>
        </w:rPr>
      </w:r>
    </w:p>
    <w:p>
      <w:pPr>
        <w:pStyle w:val="Ruller41"/>
        <w:ind w:end="0"/>
        <w:jc w:val="both"/>
        <w:rPr>
          <w:sz w:val="8"/>
          <w:szCs w:val="2"/>
        </w:rPr>
      </w:pPr>
      <w:r>
        <w:rPr>
          <w:sz w:val="8"/>
          <w:szCs w:val="2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start="720"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sz w:val="8"/>
          <w:szCs w:val="2"/>
        </w:rPr>
      </w:pPr>
      <w:r>
        <w:rPr>
          <w:sz w:val="8"/>
          <w:szCs w:val="2"/>
          <w:rtl w:val="true"/>
        </w:rPr>
      </w:r>
    </w:p>
    <w:p>
      <w:pPr>
        <w:pStyle w:val="Ruller41"/>
        <w:ind w:end="0"/>
        <w:jc w:val="both"/>
        <w:rPr>
          <w:sz w:val="8"/>
          <w:szCs w:val="2"/>
        </w:rPr>
      </w:pPr>
      <w:r>
        <w:rPr>
          <w:sz w:val="8"/>
          <w:szCs w:val="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1"/>
        <w:ind w:end="0"/>
        <w:jc w:val="both"/>
        <w:rPr/>
      </w:pPr>
      <w:bookmarkStart w:id="21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15.6.2023</w:t>
      </w:r>
      <w:r>
        <w:rPr>
          <w:rtl w:val="true"/>
        </w:rPr>
        <w:t xml:space="preserve">). </w:t>
      </w:r>
      <w:bookmarkEnd w:id="2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7"/>
        <w:gridCol w:w="2789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9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22044630</w:t>
      </w:r>
      <w:r>
        <w:rPr>
          <w:sz w:val="16"/>
          <w:rtl w:val="true"/>
        </w:rPr>
        <w:t>_</w:t>
      </w:r>
      <w:r>
        <w:rPr>
          <w:sz w:val="16"/>
        </w:rPr>
        <w:t>A14.docx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54678313-4463/22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4463/22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חברת אקסמיט יחסי ציבור ותקשורת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412535%20" TargetMode="External"/><Relationship Id="rId3" Type="http://schemas.openxmlformats.org/officeDocument/2006/relationships/hyperlink" Target="http://www.nevo.co.il/safrut/bookgroup/2579" TargetMode="External"/><Relationship Id="rId4" Type="http://schemas.openxmlformats.org/officeDocument/2006/relationships/hyperlink" Target="http://www.nevo.co.il/safrut/bookgroup/2579" TargetMode="External"/><Relationship Id="rId5" Type="http://schemas.openxmlformats.org/officeDocument/2006/relationships/hyperlink" Target="http://www.nevo.co.il/law/98639" TargetMode="External"/><Relationship Id="rId6" Type="http://schemas.openxmlformats.org/officeDocument/2006/relationships/hyperlink" Target="http://www.nevo.co.il/law/98639/13" TargetMode="External"/><Relationship Id="rId7" Type="http://schemas.openxmlformats.org/officeDocument/2006/relationships/hyperlink" Target="http://www.nevo.co.il/law/70387" TargetMode="External"/><Relationship Id="rId8" Type="http://schemas.openxmlformats.org/officeDocument/2006/relationships/hyperlink" Target="http://www.nevo.co.il/law/70387/6.a1" TargetMode="External"/><Relationship Id="rId9" Type="http://schemas.openxmlformats.org/officeDocument/2006/relationships/hyperlink" Target="http://www.nevo.co.il/law/70393" TargetMode="External"/><Relationship Id="rId10" Type="http://schemas.openxmlformats.org/officeDocument/2006/relationships/hyperlink" Target="http://www.nevo.co.il/law/70393/24" TargetMode="External"/><Relationship Id="rId11" Type="http://schemas.openxmlformats.org/officeDocument/2006/relationships/hyperlink" Target="http://www.nevo.co.il/law/71631" TargetMode="External"/><Relationship Id="rId12" Type="http://schemas.openxmlformats.org/officeDocument/2006/relationships/hyperlink" Target="http://www.nevo.co.il/law/71631/2.4" TargetMode="External"/><Relationship Id="rId13" Type="http://schemas.openxmlformats.org/officeDocument/2006/relationships/hyperlink" Target="http://www.nevo.co.il/law/74874" TargetMode="External"/><Relationship Id="rId14" Type="http://schemas.openxmlformats.org/officeDocument/2006/relationships/hyperlink" Target="http://www.nevo.co.il/law/74874/3" TargetMode="External"/><Relationship Id="rId15" Type="http://schemas.openxmlformats.org/officeDocument/2006/relationships/hyperlink" Target="http://www.nevo.co.il/law/74849" TargetMode="External"/><Relationship Id="rId16" Type="http://schemas.openxmlformats.org/officeDocument/2006/relationships/hyperlink" Target="http://www.nevo.co.il/law/74849/68.a" TargetMode="External"/><Relationship Id="rId17" Type="http://schemas.openxmlformats.org/officeDocument/2006/relationships/hyperlink" Target="http://www.nevo.co.il/law/98639/13" TargetMode="External"/><Relationship Id="rId18" Type="http://schemas.openxmlformats.org/officeDocument/2006/relationships/hyperlink" Target="http://www.nevo.co.il/law/98639" TargetMode="External"/><Relationship Id="rId19" Type="http://schemas.openxmlformats.org/officeDocument/2006/relationships/hyperlink" Target="http://www.nevo.co.il/case/22896795" TargetMode="External"/><Relationship Id="rId20" Type="http://schemas.openxmlformats.org/officeDocument/2006/relationships/hyperlink" Target="http://www.nevo.co.il/case/23855495" TargetMode="External"/><Relationship Id="rId21" Type="http://schemas.openxmlformats.org/officeDocument/2006/relationships/hyperlink" Target="http://www.nevo.co.il/law/98639/13" TargetMode="External"/><Relationship Id="rId22" Type="http://schemas.openxmlformats.org/officeDocument/2006/relationships/hyperlink" Target="http://www.nevo.co.il/law/98639/13" TargetMode="External"/><Relationship Id="rId23" Type="http://schemas.openxmlformats.org/officeDocument/2006/relationships/hyperlink" Target="http://www.nevo.co.il/law/98639/13" TargetMode="External"/><Relationship Id="rId24" Type="http://schemas.openxmlformats.org/officeDocument/2006/relationships/hyperlink" Target="http://www.nevo.co.il/law/98639/13" TargetMode="External"/><Relationship Id="rId25" Type="http://schemas.openxmlformats.org/officeDocument/2006/relationships/hyperlink" Target="http://www.nevo.co.il/case/5743837" TargetMode="External"/><Relationship Id="rId26" Type="http://schemas.openxmlformats.org/officeDocument/2006/relationships/hyperlink" Target="http://www.nevo.co.il/case/20398858" TargetMode="External"/><Relationship Id="rId27" Type="http://schemas.openxmlformats.org/officeDocument/2006/relationships/hyperlink" Target="http://www.nevo.co.il/case/20398858" TargetMode="External"/><Relationship Id="rId28" Type="http://schemas.openxmlformats.org/officeDocument/2006/relationships/hyperlink" Target="http://www.nevo.co.il/case/27461423" TargetMode="External"/><Relationship Id="rId29" Type="http://schemas.openxmlformats.org/officeDocument/2006/relationships/hyperlink" Target="http://www.nevo.co.il/law/70387/6.a1" TargetMode="External"/><Relationship Id="rId30" Type="http://schemas.openxmlformats.org/officeDocument/2006/relationships/hyperlink" Target="http://www.nevo.co.il/law/70387" TargetMode="External"/><Relationship Id="rId31" Type="http://schemas.openxmlformats.org/officeDocument/2006/relationships/hyperlink" Target="http://www.nevo.co.il/law/70393/24" TargetMode="External"/><Relationship Id="rId32" Type="http://schemas.openxmlformats.org/officeDocument/2006/relationships/hyperlink" Target="http://www.nevo.co.il/law/70393" TargetMode="External"/><Relationship Id="rId33" Type="http://schemas.openxmlformats.org/officeDocument/2006/relationships/hyperlink" Target="http://www.nevo.co.il/case/5947589" TargetMode="External"/><Relationship Id="rId34" Type="http://schemas.openxmlformats.org/officeDocument/2006/relationships/hyperlink" Target="http://www.nevo.co.il/case/5947589" TargetMode="External"/><Relationship Id="rId35" Type="http://schemas.openxmlformats.org/officeDocument/2006/relationships/hyperlink" Target="http://www.nevo.co.il/case/20398858" TargetMode="External"/><Relationship Id="rId36" Type="http://schemas.openxmlformats.org/officeDocument/2006/relationships/hyperlink" Target="http://www.nevo.co.il/case/5947589" TargetMode="External"/><Relationship Id="rId37" Type="http://schemas.openxmlformats.org/officeDocument/2006/relationships/hyperlink" Target="http://www.nevo.co.il/case/20398858" TargetMode="External"/><Relationship Id="rId38" Type="http://schemas.openxmlformats.org/officeDocument/2006/relationships/hyperlink" Target="http://www.nevo.co.il/law/71631/2.4" TargetMode="External"/><Relationship Id="rId39" Type="http://schemas.openxmlformats.org/officeDocument/2006/relationships/hyperlink" Target="http://www.nevo.co.il/law/71631" TargetMode="External"/><Relationship Id="rId40" Type="http://schemas.openxmlformats.org/officeDocument/2006/relationships/hyperlink" Target="http://www.nevo.co.il/case/5947589" TargetMode="External"/><Relationship Id="rId41" Type="http://schemas.openxmlformats.org/officeDocument/2006/relationships/hyperlink" Target="http://www.nevo.co.il/law/74874/3" TargetMode="External"/><Relationship Id="rId42" Type="http://schemas.openxmlformats.org/officeDocument/2006/relationships/hyperlink" Target="http://www.nevo.co.il/law/74849/68.a" TargetMode="External"/><Relationship Id="rId43" Type="http://schemas.openxmlformats.org/officeDocument/2006/relationships/hyperlink" Target="http://www.nevo.co.il/law/74849" TargetMode="External"/><Relationship Id="rId44" Type="http://schemas.openxmlformats.org/officeDocument/2006/relationships/hyperlink" Target="http://www.nevo.co.il/case/5594071" TargetMode="External"/><Relationship Id="rId45" Type="http://schemas.openxmlformats.org/officeDocument/2006/relationships/hyperlink" Target="http://www.nevo.co.il/case/21480040" TargetMode="External"/><Relationship Id="rId46" Type="http://schemas.openxmlformats.org/officeDocument/2006/relationships/hyperlink" Target="http://www.nevo.co.il/case/27414211" TargetMode="External"/><Relationship Id="rId47" Type="http://schemas.openxmlformats.org/officeDocument/2006/relationships/hyperlink" Target="http://www.nevo.co.il/case/27468857" TargetMode="External"/><Relationship Id="rId48" Type="http://schemas.openxmlformats.org/officeDocument/2006/relationships/hyperlink" Target="http://www.nevo.co.il/safrut/bookgroup/2579" TargetMode="External"/><Relationship Id="rId49" Type="http://schemas.openxmlformats.org/officeDocument/2006/relationships/hyperlink" Target="http://www.nevo.co.il/case/27407422" TargetMode="External"/><Relationship Id="rId50" Type="http://schemas.openxmlformats.org/officeDocument/2006/relationships/hyperlink" Target="http://www.nevo.co.il/case/29124525" TargetMode="External"/><Relationship Id="rId51" Type="http://schemas.openxmlformats.org/officeDocument/2006/relationships/hyperlink" Target="http://www.nevo.co.il/case/29558795" TargetMode="External"/><Relationship Id="rId52" Type="http://schemas.openxmlformats.org/officeDocument/2006/relationships/hyperlink" Target="http://www.nevo.co.il/law/98639/13" TargetMode="External"/><Relationship Id="rId53" Type="http://schemas.openxmlformats.org/officeDocument/2006/relationships/hyperlink" Target="http://www.nevo.co.il/law/98639/13" TargetMode="External"/><Relationship Id="rId54" Type="http://schemas.openxmlformats.org/officeDocument/2006/relationships/hyperlink" Target="https://supreme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2023-06-20T12:03:00Z</dcterms:created>
  <dc:creator>h4</dc:creator>
  <dc:description/>
  <cp:keywords/>
  <dc:language>en-IL</dc:language>
  <cp:lastModifiedBy>h1</cp:lastModifiedBy>
  <cp:lastPrinted>2023-06-15T15:02:00Z</cp:lastPrinted>
  <dcterms:modified xsi:type="dcterms:W3CDTF">2023-06-20T12:03:00Z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חברת אקסמיט יחסי ציבור ותקשורת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ישראל;מוחמד ח'ארוף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2579</vt:lpwstr>
  </property>
  <property fmtid="{D5CDD505-2E9C-101B-9397-08002B2CF9AE}" pid="9" name="CASESLISTTMP1">
    <vt:lpwstr>28412535;22896795;23855495;5743837;20398858:4;27461423;5947589:4;5594071;21480040;27414211;27468857;27407422;29124525;29558795</vt:lpwstr>
  </property>
  <property fmtid="{D5CDD505-2E9C-101B-9397-08002B2CF9AE}" pid="10" name="CITY">
    <vt:lpwstr/>
  </property>
  <property fmtid="{D5CDD505-2E9C-101B-9397-08002B2CF9AE}" pid="11" name="DATE">
    <vt:lpwstr>20230615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ד' ברק ארז;י' אלרון;י' כשר</vt:lpwstr>
  </property>
  <property fmtid="{D5CDD505-2E9C-101B-9397-08002B2CF9AE}" pid="15" name="LAWLISTTMP1">
    <vt:lpwstr>98639/013:7</vt:lpwstr>
  </property>
  <property fmtid="{D5CDD505-2E9C-101B-9397-08002B2CF9AE}" pid="16" name="LAWLISTTMP2">
    <vt:lpwstr>70387/006.a1</vt:lpwstr>
  </property>
  <property fmtid="{D5CDD505-2E9C-101B-9397-08002B2CF9AE}" pid="17" name="LAWLISTTMP3">
    <vt:lpwstr>70393/024</vt:lpwstr>
  </property>
  <property fmtid="{D5CDD505-2E9C-101B-9397-08002B2CF9AE}" pid="18" name="LAWLISTTMP4">
    <vt:lpwstr>71631/002.4</vt:lpwstr>
  </property>
  <property fmtid="{D5CDD505-2E9C-101B-9397-08002B2CF9AE}" pid="19" name="LAWLISTTMP5">
    <vt:lpwstr>74874/003</vt:lpwstr>
  </property>
  <property fmtid="{D5CDD505-2E9C-101B-9397-08002B2CF9AE}" pid="20" name="LAWLISTTMP6">
    <vt:lpwstr>74849/068.a</vt:lpwstr>
  </property>
  <property fmtid="{D5CDD505-2E9C-101B-9397-08002B2CF9AE}" pid="21" name="LAWYER">
    <vt:lpwstr>שרית משגב;אלעד רט;יוסי סקה;יוסי בכר;נפגעי העבירה רותי אלדר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פאני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דיון פלילי</vt:lpwstr>
  </property>
  <property fmtid="{D5CDD505-2E9C-101B-9397-08002B2CF9AE}" pid="33" name="NOSE110">
    <vt:lpwstr/>
  </property>
  <property fmtid="{D5CDD505-2E9C-101B-9397-08002B2CF9AE}" pid="34" name="NOSE12">
    <vt:lpwstr>דיון פלילי</vt:lpwstr>
  </property>
  <property fmtid="{D5CDD505-2E9C-101B-9397-08002B2CF9AE}" pid="35" name="NOSE13">
    <vt:lpwstr>בתי-משפט</vt:lpwstr>
  </property>
  <property fmtid="{D5CDD505-2E9C-101B-9397-08002B2CF9AE}" pid="36" name="NOSE14">
    <vt:lpwstr/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18;18;14</vt:lpwstr>
  </property>
  <property fmtid="{D5CDD505-2E9C-101B-9397-08002B2CF9AE}" pid="43" name="NOSE21">
    <vt:lpwstr>חקירת חשודים</vt:lpwstr>
  </property>
  <property fmtid="{D5CDD505-2E9C-101B-9397-08002B2CF9AE}" pid="44" name="NOSE210">
    <vt:lpwstr/>
  </property>
  <property fmtid="{D5CDD505-2E9C-101B-9397-08002B2CF9AE}" pid="45" name="NOSE22">
    <vt:lpwstr>חקירה במשטרה</vt:lpwstr>
  </property>
  <property fmtid="{D5CDD505-2E9C-101B-9397-08002B2CF9AE}" pid="46" name="NOSE23">
    <vt:lpwstr>פומביות הדיון</vt:lpwstr>
  </property>
  <property fmtid="{D5CDD505-2E9C-101B-9397-08002B2CF9AE}" pid="47" name="NOSE24">
    <vt:lpwstr/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476;475;335</vt:lpwstr>
  </property>
  <property fmtid="{D5CDD505-2E9C-101B-9397-08002B2CF9AE}" pid="54" name="NOSE31">
    <vt:lpwstr>עיון בחומרים</vt:lpwstr>
  </property>
  <property fmtid="{D5CDD505-2E9C-101B-9397-08002B2CF9AE}" pid="55" name="NOSE310">
    <vt:lpwstr/>
  </property>
  <property fmtid="{D5CDD505-2E9C-101B-9397-08002B2CF9AE}" pid="56" name="NOSE32">
    <vt:lpwstr>עיון בתיק חקירה</vt:lpwstr>
  </property>
  <property fmtid="{D5CDD505-2E9C-101B-9397-08002B2CF9AE}" pid="57" name="NOSE33">
    <vt:lpwstr>עיון בתיקים</vt:lpwstr>
  </property>
  <property fmtid="{D5CDD505-2E9C-101B-9397-08002B2CF9AE}" pid="58" name="NOSE34">
    <vt:lpwstr/>
  </property>
  <property fmtid="{D5CDD505-2E9C-101B-9397-08002B2CF9AE}" pid="59" name="NOSE35">
    <vt:lpwstr/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17910;17397;2752</vt:lpwstr>
  </property>
  <property fmtid="{D5CDD505-2E9C-101B-9397-08002B2CF9AE}" pid="65" name="PADIDATE">
    <vt:lpwstr>20230618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4463</vt:lpwstr>
  </property>
  <property fmtid="{D5CDD505-2E9C-101B-9397-08002B2CF9AE}" pid="71" name="PROCYEAR">
    <vt:lpwstr>22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410120230615</vt:lpwstr>
  </property>
  <property fmtid="{D5CDD505-2E9C-101B-9397-08002B2CF9AE}" pid="75" name="TYPE_N_DATE">
    <vt:lpwstr>41020230615</vt:lpwstr>
  </property>
  <property fmtid="{D5CDD505-2E9C-101B-9397-08002B2CF9AE}" pid="76" name="VOLUME">
    <vt:lpwstr/>
  </property>
  <property fmtid="{D5CDD505-2E9C-101B-9397-08002B2CF9AE}" pid="77" name="WORDNUMPAGES">
    <vt:lpwstr>18</vt:lpwstr>
  </property>
</Properties>
</file>