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4678/18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פבל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אנופרייב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41266-06-15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16.5.2018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9.1.2019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4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9"/>
        <w:gridCol w:w="5095"/>
      </w:tblGrid>
      <w:tr>
        <w:trPr/>
        <w:tc>
          <w:tcPr>
            <w:tcW w:w="326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09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גגולה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4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9"/>
        <w:gridCol w:w="5095"/>
      </w:tblGrid>
      <w:tr>
        <w:trPr/>
        <w:tc>
          <w:tcPr>
            <w:tcW w:w="3269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09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שרף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308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092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>
                <w:sz w:val="20"/>
              </w:rPr>
            </w:pPr>
            <w:r>
              <w:rPr>
                <w:sz w:val="20"/>
                <w:sz w:val="20"/>
                <w:rtl w:val="true"/>
              </w:rPr>
              <w:t>בשם</w:t>
            </w:r>
            <w:r>
              <w:rPr>
                <w:rFonts w:cs="Times New Roman;Times New Roman"/>
                <w:sz w:val="20"/>
                <w:sz w:val="20"/>
                <w:rtl w:val="true"/>
              </w:rPr>
              <w:t xml:space="preserve"> </w:t>
            </w:r>
            <w:r>
              <w:rPr>
                <w:sz w:val="20"/>
                <w:sz w:val="20"/>
                <w:rtl w:val="true"/>
              </w:rPr>
              <w:t>שירות</w:t>
            </w:r>
            <w:r>
              <w:rPr>
                <w:rFonts w:cs="Times New Roman;Times New Roman"/>
                <w:sz w:val="20"/>
                <w:sz w:val="20"/>
                <w:rtl w:val="true"/>
              </w:rPr>
              <w:t xml:space="preserve"> </w:t>
            </w:r>
            <w:r>
              <w:rPr>
                <w:sz w:val="20"/>
                <w:sz w:val="20"/>
                <w:rtl w:val="true"/>
              </w:rPr>
              <w:t>ה</w:t>
            </w:r>
            <w:r>
              <w:rPr>
                <w:sz w:val="20"/>
                <w:sz w:val="20"/>
                <w:rtl w:val="true"/>
              </w:rPr>
              <w:t>מבחן</w:t>
            </w:r>
            <w:r>
              <w:rPr>
                <w:rFonts w:cs="Times New Roman;Times New Roman"/>
                <w:sz w:val="20"/>
                <w:sz w:val="20"/>
                <w:rtl w:val="true"/>
              </w:rPr>
              <w:t xml:space="preserve"> </w:t>
            </w:r>
            <w:r>
              <w:rPr>
                <w:sz w:val="20"/>
                <w:sz w:val="20"/>
                <w:rtl w:val="true"/>
              </w:rPr>
              <w:t>למבוגרים</w:t>
            </w:r>
            <w:r>
              <w:rPr>
                <w:sz w:val="20"/>
                <w:rtl w:val="true"/>
              </w:rPr>
              <w:t>:</w:t>
            </w:r>
          </w:p>
        </w:tc>
        <w:tc>
          <w:tcPr>
            <w:tcW w:w="509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0"/>
              </w:rPr>
            </w:pPr>
            <w:r>
              <w:rPr>
                <w:sz w:val="20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0"/>
              </w:rPr>
            </w:pPr>
            <w:r>
              <w:rPr>
                <w:sz w:val="20"/>
                <w:sz w:val="20"/>
                <w:rtl w:val="true"/>
              </w:rPr>
              <w:t>גב</w:t>
            </w:r>
            <w:r>
              <w:rPr>
                <w:sz w:val="20"/>
                <w:rtl w:val="true"/>
              </w:rPr>
              <w:t xml:space="preserve">' </w:t>
            </w:r>
            <w:r>
              <w:rPr>
                <w:sz w:val="20"/>
                <w:sz w:val="20"/>
                <w:rtl w:val="true"/>
              </w:rPr>
              <w:t>ברכה</w:t>
            </w:r>
            <w:r>
              <w:rPr>
                <w:rFonts w:cs="Times New Roman;Times New Roman"/>
                <w:sz w:val="20"/>
                <w:sz w:val="20"/>
                <w:rtl w:val="true"/>
              </w:rPr>
              <w:t xml:space="preserve"> </w:t>
            </w:r>
            <w:r>
              <w:rPr>
                <w:sz w:val="20"/>
                <w:sz w:val="20"/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בסמכות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השתקם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שישתקם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התומכות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בסיכויי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בהעלאת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שעוגן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ולחלופין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להפחתת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להמלצת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שלעתים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בסמכות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השתקם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שישתקם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התומכות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בסיכויי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בהעלאת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בנהלי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המסגרות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והורחק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וציין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תמעט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שעוגן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להכביר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שהמלצת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עומדים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לאזן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וצוין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לתהליך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משתמע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שנסיבותיהם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הבחין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שהחל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בהתרחשות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בהתרחשות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השתלבות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מוצלחת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ההבחנות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בהשוואה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bookmarkStart w:id="12" w:name="Writer_Name"/>
      <w:bookmarkEnd w:id="12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41266-06-15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16.5.2018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7.7.2014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רכב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בפתאומיות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לרמזור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333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11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335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לרצותם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מהתמכרות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לאלכוהול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שמצמצם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שליטתו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הומלץ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לשלבו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מהתסקירים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המשלימים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השתלב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הטיפולית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המסכם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להישנות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התמכרותית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וביצוע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בהתמכרותו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לאלכוהול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נזכרו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ופרק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;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התסקיר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9.1.2019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בשכרות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בקהילה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כחודשיים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9.1.2019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בקהילת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להפחתת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מוצדקת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הצליחו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שילובו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הבקשה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לדחיית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מטעמי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שיקום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ודוקו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שישתקם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6637/17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קרנדל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18.4.2018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בנהלי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המסגרות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Garamond" w:hAnsi="Garamond" w:cs="FrankRuehl"/>
          <w:spacing w:val="10"/>
          <w:sz w:val="24"/>
          <w:szCs w:val="28"/>
        </w:rPr>
      </w:pPr>
      <w:r>
        <w:rPr>
          <w:rFonts w:eastAsia="Calibri" w:cs="FrankRuehl" w:ascii="Century" w:hAnsi="Century"/>
          <w:spacing w:val="10"/>
          <w:sz w:val="24"/>
          <w:szCs w:val="28"/>
        </w:rPr>
        <w:t>13</w:t>
      </w:r>
      <w:r>
        <w:rPr>
          <w:rFonts w:eastAsia="Calibri" w:cs="FrankRuehl" w:ascii="Century" w:hAnsi="Century"/>
          <w:spacing w:val="10"/>
          <w:sz w:val="24"/>
          <w:szCs w:val="28"/>
          <w:rtl w:val="true"/>
        </w:rPr>
        <w:t>.</w:t>
      </w:r>
      <w:r>
        <w:rPr>
          <w:rFonts w:eastAsia="Calibri"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4"/>
          <w:sz w:val="24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ממדיניות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: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5559/16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Miriam" w:ascii="Century" w:hAnsi="Century"/>
          <w:b/>
          <w:sz w:val="24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4"/>
          <w:szCs w:val="28"/>
        </w:rPr>
        <w:t>4.8.2016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);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8479/16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פלוני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נ</w:t>
      </w:r>
      <w:r>
        <w:rPr>
          <w:rFonts w:cs="Miriam" w:ascii="Century" w:hAnsi="Century"/>
          <w:b/>
          <w:sz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rtl w:val="true"/>
        </w:rPr>
        <w:t>ישראל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</w:rPr>
        <w:t>10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4"/>
          <w:szCs w:val="28"/>
        </w:rPr>
        <w:t>30</w:t>
      </w:r>
      <w:r>
        <w:rPr>
          <w:rFonts w:cs="FrankRuehl" w:ascii="Century" w:hAnsi="Century"/>
          <w:spacing w:val="10"/>
          <w:sz w:val="24"/>
          <w:szCs w:val="28"/>
        </w:rPr>
        <w:t>.</w:t>
      </w:r>
      <w:r>
        <w:rPr>
          <w:rFonts w:cs="FrankRuehl" w:ascii="Century" w:hAnsi="Century"/>
          <w:spacing w:val="10"/>
          <w:sz w:val="24"/>
          <w:szCs w:val="28"/>
        </w:rPr>
        <w:t>5.2018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; </w:t>
      </w:r>
      <w:hyperlink r:id="rId18">
        <w:r>
          <w:rPr>
            <w:rStyle w:val="Hyperlink"/>
            <w:rFonts w:cs="FrankRuehl" w:ascii="Century" w:hAnsi="Century"/>
            <w:color w:val="0000FF"/>
            <w:spacing w:val="10"/>
            <w:sz w:val="24"/>
            <w:szCs w:val="28"/>
            <w:u w:val="single"/>
          </w:rPr>
          <w:t>9147/17</w:t>
        </w:r>
      </w:hyperlink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4"/>
          <w:szCs w:val="28"/>
        </w:rPr>
        <w:t>12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4"/>
          <w:szCs w:val="28"/>
        </w:rPr>
        <w:t>20.9.2018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)).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נופל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בגדר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מקרים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rFonts w:ascii="Garamond" w:hAnsi="Garamond" w:eastAsia="Garamond" w:cs="Garamond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rFonts w:cs="FrankRuehl" w:ascii="Garamond" w:hAnsi="Garamond"/>
          <w:spacing w:val="10"/>
          <w:sz w:val="28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בוחנת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הסופית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8109/15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אביטן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9.6.2016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הסופית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3573/08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עוואדרה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;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13.4.2010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):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ind w:start="1642" w:end="1282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שפשטה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הישראלית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וגווניה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לבערה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יבחרו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ומרתיעים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מוצדקת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שלטעמו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7997/15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פאהום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1.10.2017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5432/17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24.1.2018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9830/17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8.3.2018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גיבוש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חופפים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לאזן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344/81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סגל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לה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313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318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1981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9117/12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4.7.2013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1756/16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ימיני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16.3.2016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2745/18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שארב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9.4.2018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מעיקרון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היסוד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השוויון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משתמע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שנסיבותיהם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9792/06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</w:rPr>
        <w:t>.</w:t>
      </w:r>
      <w:r>
        <w:rPr>
          <w:rFonts w:cs="FrankRuehl" w:ascii="Century" w:hAnsi="Century"/>
          <w:spacing w:val="10"/>
          <w:sz w:val="22"/>
          <w:szCs w:val="28"/>
        </w:rPr>
        <w:t>4.2007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2400/13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</w:rPr>
        <w:t>.</w:t>
      </w:r>
      <w:r>
        <w:rPr>
          <w:rFonts w:cs="FrankRuehl" w:ascii="Century" w:hAnsi="Century"/>
          <w:spacing w:val="10"/>
          <w:sz w:val="22"/>
          <w:szCs w:val="28"/>
        </w:rPr>
        <w:t>3.2014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7287/13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סידאוי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</w:rPr>
        <w:t>.</w:t>
      </w:r>
      <w:r>
        <w:rPr>
          <w:rFonts w:cs="FrankRuehl" w:ascii="Century" w:hAnsi="Century"/>
          <w:spacing w:val="10"/>
          <w:sz w:val="22"/>
          <w:szCs w:val="28"/>
        </w:rPr>
        <w:t>9.2014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בהתרחשות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בהתרחשות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השתלבותם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המוצלחת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ההבחנות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</w:rPr>
        <w:t>18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4"/>
          <w:szCs w:val="28"/>
          <w:rtl w:val="true"/>
        </w:rPr>
        <w:tab/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ולהותיר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כנו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לדחיית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מטעמי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מהטעמים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נ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הנדל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שטיין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  <w:u w:val="single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וילנר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17.2.2019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המעצר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דקל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כשברשותו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תעודת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דרכון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הכניסה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אבחון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בטלפונים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: </w:t>
      </w:r>
      <w:r>
        <w:rPr>
          <w:rFonts w:cs="FrankRuehl" w:ascii="Arial TUR;Arial" w:hAnsi="Arial TUR;Arial"/>
          <w:spacing w:val="10"/>
          <w:sz w:val="28"/>
          <w:szCs w:val="28"/>
        </w:rPr>
        <w:t>08-9787377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08-9787336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40"/>
          <w:szCs w:val="46"/>
        </w:rPr>
      </w:pPr>
      <w:r>
        <w:rPr>
          <w:rFonts w:cs="FrankRuehl" w:ascii="Arial TUR;Arial" w:hAnsi="Arial TUR;Arial"/>
          <w:spacing w:val="10"/>
          <w:sz w:val="40"/>
          <w:szCs w:val="46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23.1.2019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18046780</w:t>
      </w:r>
      <w:r>
        <w:rPr>
          <w:sz w:val="16"/>
          <w:rtl w:val="true"/>
        </w:rPr>
        <w:t>_</w:t>
      </w:r>
      <w:r>
        <w:rPr>
          <w:sz w:val="16"/>
        </w:rPr>
        <w:t>R04.docx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  <w:r>
        <w:rPr>
          <w:rtl w:val="true"/>
        </w:rPr>
        <w:t>+</w:t>
      </w:r>
      <w:r>
        <w:rPr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54678313-4678/18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4678/18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פבל אנופרייב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6659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2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0366592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d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2938500" TargetMode="External"/><Relationship Id="rId16" Type="http://schemas.openxmlformats.org/officeDocument/2006/relationships/hyperlink" Target="http://www.nevo.co.il/case/21477504" TargetMode="External"/><Relationship Id="rId17" Type="http://schemas.openxmlformats.org/officeDocument/2006/relationships/hyperlink" Target="http://www.nevo.co.il/case/24263465" TargetMode="External"/><Relationship Id="rId18" Type="http://schemas.openxmlformats.org/officeDocument/2006/relationships/hyperlink" Target="http://www.nevo.co.il/case/23506543" TargetMode="External"/><Relationship Id="rId19" Type="http://schemas.openxmlformats.org/officeDocument/2006/relationships/hyperlink" Target="http://www.nevo.co.il/case/20683368" TargetMode="External"/><Relationship Id="rId20" Type="http://schemas.openxmlformats.org/officeDocument/2006/relationships/hyperlink" Target="http://www.nevo.co.il/case/5699762" TargetMode="External"/><Relationship Id="rId21" Type="http://schemas.openxmlformats.org/officeDocument/2006/relationships/hyperlink" Target="http://www.nevo.co.il/case/20683481" TargetMode="External"/><Relationship Id="rId22" Type="http://schemas.openxmlformats.org/officeDocument/2006/relationships/hyperlink" Target="http://www.nevo.co.il/case/22812281" TargetMode="External"/><Relationship Id="rId23" Type="http://schemas.openxmlformats.org/officeDocument/2006/relationships/hyperlink" Target="http://www.nevo.co.il/case/23509035" TargetMode="External"/><Relationship Id="rId24" Type="http://schemas.openxmlformats.org/officeDocument/2006/relationships/hyperlink" Target="http://www.nevo.co.il/case/17939098" TargetMode="External"/><Relationship Id="rId25" Type="http://schemas.openxmlformats.org/officeDocument/2006/relationships/hyperlink" Target="http://www.nevo.co.il/case/6248922" TargetMode="External"/><Relationship Id="rId26" Type="http://schemas.openxmlformats.org/officeDocument/2006/relationships/hyperlink" Target="http://www.nevo.co.il/case/21037797" TargetMode="External"/><Relationship Id="rId27" Type="http://schemas.openxmlformats.org/officeDocument/2006/relationships/hyperlink" Target="http://www.nevo.co.il/case/23842034" TargetMode="External"/><Relationship Id="rId28" Type="http://schemas.openxmlformats.org/officeDocument/2006/relationships/hyperlink" Target="http://www.nevo.co.il/case/6159820" TargetMode="External"/><Relationship Id="rId29" Type="http://schemas.openxmlformats.org/officeDocument/2006/relationships/hyperlink" Target="http://www.nevo.co.il/case/6865953" TargetMode="External"/><Relationship Id="rId30" Type="http://schemas.openxmlformats.org/officeDocument/2006/relationships/hyperlink" Target="http://www.nevo.co.il/case/8468809" TargetMode="External"/><Relationship Id="rId31" Type="http://schemas.openxmlformats.org/officeDocument/2006/relationships/hyperlink" Target="http://supreme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2019-01-27T12:28:00Z</dcterms:created>
  <dc:creator>h3</dc:creator>
  <dc:description/>
  <cp:keywords/>
  <dc:language>en-IL</dc:language>
  <cp:lastModifiedBy>orly</cp:lastModifiedBy>
  <cp:lastPrinted>2019-01-23T15:20:00Z</cp:lastPrinted>
  <dcterms:modified xsi:type="dcterms:W3CDTF">2019-01-28T14:08:00Z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פבל אנופרייב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20366592:2;22938500;21477504;24263465;23506543;20683368;5699762;20683481;22812281;23509035;17939098;6248922;21037797;23842034;6159820;6865953;8468809</vt:lpwstr>
  </property>
  <property fmtid="{D5CDD505-2E9C-101B-9397-08002B2CF9AE}" pid="9" name="CITY">
    <vt:lpwstr/>
  </property>
  <property fmtid="{D5CDD505-2E9C-101B-9397-08002B2CF9AE}" pid="10" name="DATE">
    <vt:lpwstr>20190123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הנדל;י' וילנר;א' שטיין</vt:lpwstr>
  </property>
  <property fmtid="{D5CDD505-2E9C-101B-9397-08002B2CF9AE}" pid="14" name="LAWLISTTMP1">
    <vt:lpwstr>70301/333;335.a.2;040d.a</vt:lpwstr>
  </property>
  <property fmtid="{D5CDD505-2E9C-101B-9397-08002B2CF9AE}" pid="15" name="LAWYER">
    <vt:lpwstr>יעל שרף;יוסף גגולה;ברכה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דיון פלילי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ערעור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1446;1446;1446;1446;1446;504</vt:lpwstr>
  </property>
  <property fmtid="{D5CDD505-2E9C-101B-9397-08002B2CF9AE}" pid="48" name="NOSE31">
    <vt:lpwstr>שיקום</vt:lpwstr>
  </property>
  <property fmtid="{D5CDD505-2E9C-101B-9397-08002B2CF9AE}" pid="49" name="NOSE310">
    <vt:lpwstr/>
  </property>
  <property fmtid="{D5CDD505-2E9C-101B-9397-08002B2CF9AE}" pid="50" name="NOSE32">
    <vt:lpwstr>אחדות הענישה</vt:lpwstr>
  </property>
  <property fmtid="{D5CDD505-2E9C-101B-9397-08002B2CF9AE}" pid="51" name="NOSE33">
    <vt:lpwstr>המלצת שירות המבחן</vt:lpwstr>
  </property>
  <property fmtid="{D5CDD505-2E9C-101B-9397-08002B2CF9AE}" pid="52" name="NOSE34">
    <vt:lpwstr>מתחם הענישה</vt:lpwstr>
  </property>
  <property fmtid="{D5CDD505-2E9C-101B-9397-08002B2CF9AE}" pid="53" name="NOSE35">
    <vt:lpwstr>מדיניות ענישה: עבירות אלימות</vt:lpwstr>
  </property>
  <property fmtid="{D5CDD505-2E9C-101B-9397-08002B2CF9AE}" pid="54" name="NOSE36">
    <vt:lpwstr>אי-התערבות במידת העונש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17420;12547;;14985;8984;17039</vt:lpwstr>
  </property>
  <property fmtid="{D5CDD505-2E9C-101B-9397-08002B2CF9AE}" pid="59" name="PADIDATE">
    <vt:lpwstr>20190129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4678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410120190123</vt:lpwstr>
  </property>
  <property fmtid="{D5CDD505-2E9C-101B-9397-08002B2CF9AE}" pid="69" name="TYPE_N_DATE">
    <vt:lpwstr>41020190123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