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4775/17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נאור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מנשיריאן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יונתן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בוהדנה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ביתן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בבאר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שבע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-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-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משרד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העבודה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הרווחה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והשירותים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החברתיים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7.6.2017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55899-03-16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ביתן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Miriam"/>
                <w:sz w:val="24"/>
                <w:sz w:val="24"/>
                <w:szCs w:val="24"/>
                <w:rtl w:val="true"/>
              </w:rPr>
              <w:t>תגובת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המשיבים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Cs w:val="24"/>
              </w:rPr>
              <w:t>26.6.2017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3-2</w:t>
      </w:r>
      <w:r>
        <w:rPr>
          <w:rFonts w:cs="FrankRuehl"/>
          <w:sz w:val="28"/>
          <w:szCs w:val="28"/>
          <w:rtl w:val="true"/>
        </w:rPr>
        <w:t xml:space="preserve">: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סודרי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 xml:space="preserve">: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חמודות</w:t>
      </w:r>
    </w:p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עסקת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מובאת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לידיעת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ולוּ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ברמז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להיזהר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להשתמע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אימץ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הטענות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מראית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חלופית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הפסלות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בעובדות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המתוקן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בהתאם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הגישו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לפסילת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נטען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ונעילת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נקודת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יביאו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התבטאויות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ויהוו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הפסוקה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מחייבים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שהתבטאויות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מובהק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ונחרץ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המלמד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אמירותיו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הרלוונטיות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נאמרו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הטיעונים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ממילא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ולגבש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ובלבד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ננעלת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טבעי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למצער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כלשהי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המתאים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להיווצר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הרושם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גיבש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ושעל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מקובל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עסקת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מובאת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לידיעת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ולוּ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ברמז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בהבהרה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הראוי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שנשמעו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כאמור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ייתכן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כוונתו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הוסכם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בתופעה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רצויה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להיזהר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להשתמע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אימץ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הטענות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כשעסקת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הובאה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ומטרת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הצגתה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הסתכמה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בתמיכת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לדחיית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מהאמירות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המצומצם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פרוטוקול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מצטבר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מראית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היכול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חלופית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התבטאויותיו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מבססות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מוחשי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להעביר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מראית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12" w:name="Writer_Name"/>
      <w:bookmarkEnd w:id="12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55899-03-16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ביודעם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ושדדו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לפתיחתה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דברת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וסעיפי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8.12.16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וסעיפי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ותתבקש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המומלץ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אבולקיענים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בוזגלו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7.6.2017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במדפסת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מסתכם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07.06.17</w:t>
      </w:r>
      <w:r>
        <w:rPr>
          <w:rFonts w:cs="FrankRuehl"/>
          <w:sz w:val="28"/>
          <w:szCs w:val="28"/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בקשת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הפסלות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תמציתם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מלתעד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4.6.2017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והממונים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התכתבות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החלטת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הפסלות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שבעקבותיהן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>."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7.6.2017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. [...].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שלגיטימי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 [...].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נדיר</w:t>
      </w:r>
      <w:r>
        <w:rPr>
          <w:rFonts w:cs="FrankRuehl"/>
          <w:sz w:val="28"/>
          <w:szCs w:val="28"/>
          <w:rtl w:val="true"/>
        </w:rPr>
        <w:t>. [...]"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דרש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בערעורם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מתיאורם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אדן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הלשון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15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בתגובת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בפרוטוקולים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16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שהתבטאויות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ונחרץ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1988/94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בראון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625-624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19.6.1994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5368/03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לותם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eastAsia="Garamon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26.6.2003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להרחבה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יגאל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דיני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פסלות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191-189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מרזל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קדוש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סגרון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29.8.2016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rtl w:val="true"/>
        </w:rPr>
        <w:t>מרזל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134-133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ברמז</w:t>
      </w:r>
      <w:r>
        <w:rPr>
          <w:rFonts w:cs="FrankRuehl"/>
          <w:sz w:val="28"/>
          <w:szCs w:val="28"/>
          <w:rtl w:val="true"/>
        </w:rPr>
        <w:t>.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 [...]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לדעה</w:t>
      </w:r>
      <w:r>
        <w:rPr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וההבהרה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[...]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פלונית</w:t>
      </w:r>
      <w:r>
        <w:rPr>
          <w:rFonts w:cs="FrankRuehl"/>
          <w:sz w:val="28"/>
          <w:szCs w:val="28"/>
          <w:rtl w:val="true"/>
        </w:rPr>
        <w:t>." (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180/84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חאלדי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836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5"/>
        <w:ind w:end="1282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9285/04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הפנתר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לעבודות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ופיתוח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מ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המצומצם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FrankRuehl"/>
            <w:sz w:val="28"/>
            <w:szCs w:val="28"/>
          </w:rPr>
          <w:t>286/01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לידני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4.2.2001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17047750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C04.doc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דז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ה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נאור </w:t>
      </w:r>
      <w:r>
        <w:rPr>
          <w:rFonts w:cs="David" w:ascii="David" w:hAnsi="David"/>
          <w:color w:val="000000"/>
        </w:rPr>
        <w:t>54678313-4775/17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4775/17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אשר מנשיריאן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ביתן</w:t>
    </w:r>
    <w:r>
      <w:rPr>
        <w:rFonts w:cs="David" w:ascii="David" w:hAnsi="David"/>
        <w:color w:val="000000"/>
        <w:sz w:val="22"/>
        <w:szCs w:val="22"/>
        <w:rtl w:val="true"/>
      </w:rPr>
      <w:t xml:space="preserve">,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בית המשפט המחוזי בבאר שבע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57447" TargetMode="External"/><Relationship Id="rId3" Type="http://schemas.openxmlformats.org/officeDocument/2006/relationships/hyperlink" Target="http://www.nevo.co.il/law/74849" TargetMode="External"/><Relationship Id="rId4" Type="http://schemas.openxmlformats.org/officeDocument/2006/relationships/hyperlink" Target="http://www.nevo.co.il/law/74849/77a" TargetMode="External"/><Relationship Id="rId5" Type="http://schemas.openxmlformats.org/officeDocument/2006/relationships/hyperlink" Target="http://www.nevo.co.il/case/21057447" TargetMode="External"/><Relationship Id="rId6" Type="http://schemas.openxmlformats.org/officeDocument/2006/relationships/hyperlink" Target="http://www.nevo.co.il/law/74849/77a" TargetMode="External"/><Relationship Id="rId7" Type="http://schemas.openxmlformats.org/officeDocument/2006/relationships/hyperlink" Target="http://www.nevo.co.il/law/74849" TargetMode="External"/><Relationship Id="rId8" Type="http://schemas.openxmlformats.org/officeDocument/2006/relationships/hyperlink" Target="http://www.nevo.co.il/case/17914129" TargetMode="External"/><Relationship Id="rId9" Type="http://schemas.openxmlformats.org/officeDocument/2006/relationships/hyperlink" Target="http://www.nevo.co.il/case/6008725" TargetMode="External"/><Relationship Id="rId10" Type="http://schemas.openxmlformats.org/officeDocument/2006/relationships/hyperlink" Target="http://www.nevo.co.il/case/21475658" TargetMode="External"/><Relationship Id="rId11" Type="http://schemas.openxmlformats.org/officeDocument/2006/relationships/hyperlink" Target="http://www.nevo.co.il/case/17913389" TargetMode="External"/><Relationship Id="rId12" Type="http://schemas.openxmlformats.org/officeDocument/2006/relationships/hyperlink" Target="http://www.nevo.co.il/case/6149498" TargetMode="External"/><Relationship Id="rId13" Type="http://schemas.openxmlformats.org/officeDocument/2006/relationships/hyperlink" Target="http://www.nevo.co.il/case/5689742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2017-07-23T11:46:00Z</dcterms:created>
  <dc:creator> </dc:creator>
  <dc:description/>
  <cp:keywords/>
  <dc:language>en-IL</dc:language>
  <cp:lastModifiedBy>orly</cp:lastModifiedBy>
  <dcterms:modified xsi:type="dcterms:W3CDTF">2017-07-23T11:46:00Z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אשר מנשיריאן;יונתן בוהדנה;יוסף ברכיה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כבוד השופט א' ביתן, בית המשפט המחוזי בבאר שבע;מדינת ישראל - פמ#ד;מדינת ישראל - משרד העבודה, הרווחה והשירותים החברתיים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21057447:2;17914129;6008725;21475658;17913389;6149498;5689742</vt:lpwstr>
  </property>
  <property fmtid="{D5CDD505-2E9C-101B-9397-08002B2CF9AE}" pid="9" name="CITY">
    <vt:lpwstr/>
  </property>
  <property fmtid="{D5CDD505-2E9C-101B-9397-08002B2CF9AE}" pid="10" name="DATE">
    <vt:lpwstr>20170703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נאור</vt:lpwstr>
  </property>
  <property fmtid="{D5CDD505-2E9C-101B-9397-08002B2CF9AE}" pid="14" name="LAWLISTTMP1">
    <vt:lpwstr>74849/077a</vt:lpwstr>
  </property>
  <property fmtid="{D5CDD505-2E9C-101B-9397-08002B2CF9AE}" pid="15" name="LAWYER">
    <vt:lpwstr>יאיר חמודות;אלי בניה;קובי סודרי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14;14;18</vt:lpwstr>
  </property>
  <property fmtid="{D5CDD505-2E9C-101B-9397-08002B2CF9AE}" pid="37" name="NOSE21">
    <vt:lpwstr>פסלות שופט</vt:lpwstr>
  </property>
  <property fmtid="{D5CDD505-2E9C-101B-9397-08002B2CF9AE}" pid="38" name="NOSE210">
    <vt:lpwstr/>
  </property>
  <property fmtid="{D5CDD505-2E9C-101B-9397-08002B2CF9AE}" pid="39" name="NOSE22">
    <vt:lpwstr>פסלות שופט</vt:lpwstr>
  </property>
  <property fmtid="{D5CDD505-2E9C-101B-9397-08002B2CF9AE}" pid="40" name="NOSE23">
    <vt:lpwstr>הסדר טיעון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336;336;461</vt:lpwstr>
  </property>
  <property fmtid="{D5CDD505-2E9C-101B-9397-08002B2CF9AE}" pid="48" name="NOSE31">
    <vt:lpwstr>טעמי הפסלות</vt:lpwstr>
  </property>
  <property fmtid="{D5CDD505-2E9C-101B-9397-08002B2CF9AE}" pid="49" name="NOSE310">
    <vt:lpwstr/>
  </property>
  <property fmtid="{D5CDD505-2E9C-101B-9397-08002B2CF9AE}" pid="50" name="NOSE32">
    <vt:lpwstr>מראית פני הצדק</vt:lpwstr>
  </property>
  <property fmtid="{D5CDD505-2E9C-101B-9397-08002B2CF9AE}" pid="51" name="NOSE33">
    <vt:lpwstr>חובת בית-המשפט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2758;16428;13275</vt:lpwstr>
  </property>
  <property fmtid="{D5CDD505-2E9C-101B-9397-08002B2CF9AE}" pid="59" name="PADIDATE">
    <vt:lpwstr>20170723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4775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410120170703</vt:lpwstr>
  </property>
  <property fmtid="{D5CDD505-2E9C-101B-9397-08002B2CF9AE}" pid="69" name="TYPE_N_DATE">
    <vt:lpwstr>41020170703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