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Arial Narrow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4802/18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Arial Narrow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Arial Narrow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4"/>
        <w:gridCol w:w="5129"/>
      </w:tblGrid>
      <w:tr>
        <w:trPr/>
        <w:tc>
          <w:tcPr>
            <w:tcW w:w="323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ות</w:t>
            </w:r>
            <w:r>
              <w:rPr>
                <w:rtl w:val="true"/>
              </w:rPr>
              <w:t>:</w:t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3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די</w:t>
            </w:r>
            <w:r>
              <w:rPr>
                <w:sz w:val="24"/>
                <w:sz w:val="24"/>
                <w:szCs w:val="24"/>
                <w:rtl w:val="true"/>
              </w:rPr>
              <w:t>ן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20.12.2017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21.5.2018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53148-01-16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נויטל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חיימוביץ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גונטובניק</w:t>
            </w:r>
          </w:p>
        </w:tc>
      </w:tr>
    </w:tbl>
    <w:p>
      <w:pPr>
        <w:pStyle w:val="Ruller31"/>
        <w:ind w:end="0"/>
        <w:jc w:val="both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כסלו</w:t>
            </w:r>
            <w:r>
              <w:rPr>
                <w:rFonts w:cs="Times New Roman;Arial Narrow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Arial Narrow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28.11.2018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ישר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יעקובי</w:t>
            </w:r>
            <w:r>
              <w:rPr>
                <w:rFonts w:cs="Times New Roman;Arial Narrow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המש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ות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בת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שבע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אבגז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לשפת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הסימנים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ברוסית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אירנה</w:t>
            </w:r>
            <w:r>
              <w:rPr>
                <w:rFonts w:cs="Times New Roman;Arial Narrow"/>
                <w:rtl w:val="true"/>
              </w:rPr>
              <w:t xml:space="preserve"> </w:t>
            </w:r>
            <w:r>
              <w:rPr>
                <w:rtl w:val="true"/>
              </w:rPr>
              <w:t>טיומקין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 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8" w:name="Links_Start"/>
      <w:bookmarkEnd w:id="8"/>
      <w:r>
        <w:rPr>
          <w:rFonts w:ascii="FrankRuehl" w:hAnsi="FrankRuehl" w:cs="FrankRuehl"/>
          <w:sz w:val="24"/>
          <w:sz w:val="24"/>
          <w:rtl w:val="true"/>
        </w:rPr>
        <w:t>ספרות</w:t>
      </w:r>
      <w:hyperlink r:id="rId26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7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 פלר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יסודות בדיני עונשין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כרך 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8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ברק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פרשנות במשפט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כרך 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תורת הפרשנות הכללית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1992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9" w:name="Links_Kitvei_Start"/>
      <w:bookmarkStart w:id="10" w:name="Links_End"/>
      <w:bookmarkStart w:id="11" w:name="Links_Kitvei_Start"/>
      <w:bookmarkStart w:id="12" w:name="Links_End"/>
      <w:bookmarkEnd w:id="11"/>
      <w:bookmarkEnd w:id="12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13" w:name="Links_Kitvei_Start"/>
      <w:bookmarkEnd w:id="13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29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0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אורן גזל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אייל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חריגה ממתחם העונש ההולם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ספר דורית ביניש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אונ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בר אילן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נבו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z w:val="24"/>
          </w:rPr>
          <w:t>2018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539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1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סיגל קוגוט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אפרת חקאק</w:t>
        </w:r>
        <w:r>
          <w:rPr>
            <w:rStyle w:val="Hyperlink"/>
            <w:rFonts w:cs="FrankRuehl" w:ascii="FrankRuehl" w:hAnsi="FrankRuehl"/>
            <w:sz w:val="24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איתמר גלבפיש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מי מפחד מהבניית שיקול הדעת השיפוטי בענישה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?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על ערכאת הערעור ותיקון </w:t>
        </w:r>
        <w:r>
          <w:rPr>
            <w:rStyle w:val="Hyperlink"/>
            <w:rFonts w:cs="FrankRuehl" w:ascii="FrankRuehl" w:hAnsi="FrankRuehl"/>
            <w:sz w:val="24"/>
          </w:rPr>
          <w:t>113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משפט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חברה ותרבות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משפט צדק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?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ההליך הפלילי בישראל 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כשלים ואתגרים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אלון הראל עורך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אונ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תל אביב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z w:val="24"/>
          </w:rPr>
          <w:t>2017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267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יניב ואקי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יורם רבין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הבניית שיקול הדעת השיפוטי בענישה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תמונת מצב והרהורים על העתיד לבוא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נב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413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אורית קמיר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משפט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חברה ותרבות בפרשת חיים דמון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ניתוח עברת ״מעשה מגונה״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מוסכמות חברתיות רלוונטיות והצעת ״החוק למניעת כפייה מינית״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המשפט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יג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2008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289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4" w:name="Links_Kitvei_End"/>
      <w:bookmarkStart w:id="15" w:name="Links_Kitvei_End"/>
      <w:bookmarkEnd w:id="15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6" w:name="ABSTRACT_START"/>
      <w:bookmarkEnd w:id="1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נבדל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חשוב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השתתפות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החמור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מבזה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שואב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סיפוקו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גירויו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כופה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אינטראקציה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מילולית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החמור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שואב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סיפוקו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גירויו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צופה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באקט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שומע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שיח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לאותו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אקט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שיח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הרשיע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בניסיון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ריבוי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ודן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40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לחלוק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בהחליטו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hyperlink r:id="rId3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Arial Narrow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351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2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3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;Arial Narrow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בצירוף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hyperlink r:id="rId3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;Arial Narrow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345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3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חלף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hyperlink r:id="rId3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;Arial Narrow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345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שיוחסה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וטוב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עשתה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משבחרה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להסכים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בכפוף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לתיקון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הנ״ל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המגונים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שנועד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יצריו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טוב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משבחר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מחלק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נטילת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שטענותיו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ברובן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הקביעות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וממצאי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בשבתו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הישירה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מהעדים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בכפוף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למספר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ומוגדרים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שאינם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ליתרונות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דיוניים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דלמטה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ניצבת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בליבת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ההוכחות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מתעורר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לעתים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ורהוטה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אופן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הדיבור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שפת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גורמים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שייכים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לעולם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התוכן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חשוב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התוקפות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אסורים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hyperlink r:id="rId3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Arial Narrow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351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ד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שעונשה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ארבע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החמורה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שעונשה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המרבי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hyperlink r:id="rId3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;Arial Narrow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351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במלים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שמעשיו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נטולי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הפיזי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שכללו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דיבורים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וחשיפתה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פורנוגרפיים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״מגונים״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והיסוד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הדרוש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להתהוות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שנהג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גירוי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וסיפוק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FrankRuehl"/>
          <w:sz w:val="24"/>
          <w:szCs w:val="26"/>
          <w:rtl w:val="true"/>
        </w:rPr>
        <w:t xml:space="preserve">?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ההלכה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לקורבנו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לדבריו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ליישמה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לייתר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המושתתת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מיותרוּת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מחוקקנו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משחית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מילותיו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ובוודאי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שיסודותיהן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חופפים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חפיפה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היקף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התפרשות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וייחודי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תוביל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דיבר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פורנוגרפי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סיפוק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גירוי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העקרוני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עוזרת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נבדלת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חשוב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המבצע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כופה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כשיר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למתרחש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השתתפות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באקט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בשיח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המבצע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לצפות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באקט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לשמוע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שיח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אקט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החמור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מבזה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שואב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סיפוקו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גירויו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כופה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אינטראקציה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מילולית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החמור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שואב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סיפוקו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גירויו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צופה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באקט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שומע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שיח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לאותו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אקט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שיח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פרשנות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נשענת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ההיסטוריה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החקיקתית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הנותנת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מחוקקנו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במגע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לקורבנו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מספיק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להתהוות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במגע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הכרחי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שבלעדיו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מתגבשת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תיקון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4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;Arial Narrow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שנחקק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מזרחי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קיבע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הגדרה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״מעשה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מגונה״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מאז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הגדרה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שונתה</w:t>
      </w:r>
      <w:r>
        <w:rPr>
          <w:rFonts w:cs="FrankRuehl"/>
          <w:sz w:val="24"/>
          <w:szCs w:val="26"/>
          <w:rtl w:val="true"/>
        </w:rPr>
        <w:t xml:space="preserve">. 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במסכת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שנמשכה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במסגרתה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ניצל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וכפה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נכדתו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משתפה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המעוותים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להפיק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סיפוק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גירוי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כשדיבר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ההתפתחות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העתידית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שדיה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דיבר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שיתפה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בשיחה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להפיק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גירוי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סיפוק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וכשהראה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סרטים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ומגזינים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פורנוגרפיים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ייחד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הצפייה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בתכנים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גירוי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סיפוק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שצפתה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בתכנים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כשדרש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להשאיר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דלת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השירותים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פתוחה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עשיית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צרכיה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מהמקובץ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המעוותים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  <w:lang w:val="en-GB"/>
        </w:rPr>
        <w:t>הקשיים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עליהם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מצביע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בעבריין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סדרתי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שניצל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מעמדו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כמבוגר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האחראי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לשלומה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נכדתו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וניצלה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לסיפוק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צרכיו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המעוותים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ונזק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מבצעי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שישאירם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ממושכת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פוטנציאליים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וצרכי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כשעבריין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אסור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לקצר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שיחליש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ויעוות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המוסרי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  <w:lang w:val="en-GB"/>
        </w:rPr>
      </w:pP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כורח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חברתי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שקיבל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hyperlink r:id="rId4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;Arial Narrow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ז</w:t>
        </w:r>
      </w:hyperlink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נגישות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קלות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וקשות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מציאות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מעצימה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תמריציהם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לממש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מאווייהם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מעוררי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הסלידה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ולספק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יצריהם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הדרך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הטובה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להקטין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התמריץ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ועמו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הפיתוי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הסוג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להגדיל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המוטל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מחקרים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תאורטיים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ואמפיריים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בתחום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והכוונת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שמנגנון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משביע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  <w:lang w:val="en-GB"/>
        </w:rPr>
        <w:t>אשר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לאיזון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המוסרי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בין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העבריין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לקורבן</w:t>
      </w:r>
      <w:r>
        <w:rPr>
          <w:rFonts w:cs="FrankRuehl"/>
          <w:sz w:val="24"/>
          <w:szCs w:val="26"/>
          <w:rtl w:val="true"/>
          <w:lang w:val="en-GB"/>
        </w:rPr>
        <w:t xml:space="preserve">, </w:t>
      </w:r>
      <w:r>
        <w:rPr>
          <w:rFonts w:cs="FrankRuehl"/>
          <w:sz w:val="24"/>
          <w:sz w:val="24"/>
          <w:szCs w:val="26"/>
          <w:rtl w:val="true"/>
          <w:lang w:val="en-GB"/>
        </w:rPr>
        <w:t>המהווה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חלק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מעיקרון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ההלימה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המעוגן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בתיקון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Cs w:val="26"/>
          <w:lang w:val="en-GB"/>
        </w:rPr>
        <w:t>113</w:t>
      </w:r>
      <w:r>
        <w:rPr>
          <w:rFonts w:cs="FrankRuehl"/>
          <w:sz w:val="24"/>
          <w:szCs w:val="26"/>
          <w:rtl w:val="true"/>
          <w:lang w:val="en-GB"/>
        </w:rPr>
        <w:t xml:space="preserve">. </w:t>
      </w:r>
      <w:r>
        <w:rPr>
          <w:rFonts w:cs="FrankRuehl"/>
          <w:sz w:val="24"/>
          <w:sz w:val="24"/>
          <w:szCs w:val="26"/>
          <w:rtl w:val="true"/>
          <w:lang w:val="en-GB"/>
        </w:rPr>
        <w:t>עיקרון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ההלימה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מחייב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כי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ענישת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העבריין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תביא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לתיקון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מוסרי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שישקם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את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ערכה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של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נפגעת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העבירה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כאדם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בן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חורין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הזכאי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לשלמות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גוף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ולחופש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הרצון</w:t>
      </w:r>
      <w:r>
        <w:rPr>
          <w:rFonts w:cs="FrankRuehl"/>
          <w:sz w:val="24"/>
          <w:szCs w:val="26"/>
          <w:rtl w:val="true"/>
          <w:lang w:val="en-GB"/>
        </w:rPr>
        <w:t xml:space="preserve">. </w:t>
      </w:r>
      <w:r>
        <w:rPr>
          <w:rFonts w:cs="FrankRuehl"/>
          <w:sz w:val="24"/>
          <w:sz w:val="24"/>
          <w:szCs w:val="26"/>
          <w:rtl w:val="true"/>
          <w:lang w:val="en-GB"/>
        </w:rPr>
        <w:t>העבריין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שלל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ערך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זה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או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הפחיתו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ע</w:t>
      </w:r>
      <w:r>
        <w:rPr>
          <w:rFonts w:cs="FrankRuehl"/>
          <w:sz w:val="24"/>
          <w:szCs w:val="26"/>
          <w:rtl w:val="true"/>
          <w:lang w:val="en-GB"/>
        </w:rPr>
        <w:t>"</w:t>
      </w:r>
      <w:r>
        <w:rPr>
          <w:rFonts w:cs="FrankRuehl"/>
          <w:sz w:val="24"/>
          <w:sz w:val="24"/>
          <w:szCs w:val="26"/>
          <w:rtl w:val="true"/>
          <w:lang w:val="en-GB"/>
        </w:rPr>
        <w:t>י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מעשה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כפייה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פוגעני</w:t>
      </w:r>
      <w:r>
        <w:rPr>
          <w:rFonts w:cs="FrankRuehl"/>
          <w:sz w:val="24"/>
          <w:szCs w:val="26"/>
          <w:rtl w:val="true"/>
          <w:lang w:val="en-GB"/>
        </w:rPr>
        <w:t xml:space="preserve">. </w:t>
      </w:r>
      <w:r>
        <w:rPr>
          <w:rFonts w:cs="FrankRuehl"/>
          <w:sz w:val="24"/>
          <w:sz w:val="24"/>
          <w:szCs w:val="26"/>
          <w:rtl w:val="true"/>
          <w:lang w:val="en-GB"/>
        </w:rPr>
        <w:t>התיקון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הדרוש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לא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ייעשה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אפוא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אם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עונשו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של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העבריין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לא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יהא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שקול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כנגד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מה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שעולל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לקורבנו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  <w:lang w:val="en-GB"/>
        </w:rPr>
        <w:t>על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כן</w:t>
      </w:r>
      <w:r>
        <w:rPr>
          <w:rFonts w:cs="FrankRuehl"/>
          <w:sz w:val="24"/>
          <w:szCs w:val="26"/>
          <w:rtl w:val="true"/>
          <w:lang w:val="en-GB"/>
        </w:rPr>
        <w:t xml:space="preserve">, </w:t>
      </w:r>
      <w:r>
        <w:rPr>
          <w:rFonts w:cs="FrankRuehl"/>
          <w:sz w:val="24"/>
          <w:sz w:val="24"/>
          <w:szCs w:val="26"/>
          <w:rtl w:val="true"/>
          <w:lang w:val="en-GB"/>
        </w:rPr>
        <w:t>פסק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הדין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שייצא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תחת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ידי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ביהמ</w:t>
      </w:r>
      <w:r>
        <w:rPr>
          <w:rFonts w:cs="FrankRuehl"/>
          <w:sz w:val="24"/>
          <w:szCs w:val="26"/>
          <w:rtl w:val="true"/>
          <w:lang w:val="en-GB"/>
        </w:rPr>
        <w:t>"</w:t>
      </w:r>
      <w:r>
        <w:rPr>
          <w:rFonts w:cs="FrankRuehl"/>
          <w:sz w:val="24"/>
          <w:sz w:val="24"/>
          <w:szCs w:val="26"/>
          <w:rtl w:val="true"/>
          <w:lang w:val="en-GB"/>
        </w:rPr>
        <w:t>ש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צריך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שיאמר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למתלוננת</w:t>
      </w:r>
      <w:r>
        <w:rPr>
          <w:rFonts w:cs="FrankRuehl"/>
          <w:sz w:val="24"/>
          <w:szCs w:val="26"/>
          <w:rtl w:val="true"/>
          <w:lang w:val="en-GB"/>
        </w:rPr>
        <w:t xml:space="preserve">, </w:t>
      </w:r>
      <w:r>
        <w:rPr>
          <w:rFonts w:cs="FrankRuehl"/>
          <w:sz w:val="24"/>
          <w:sz w:val="24"/>
          <w:szCs w:val="26"/>
          <w:rtl w:val="true"/>
          <w:lang w:val="en-GB"/>
        </w:rPr>
        <w:t>ללא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כחל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וסרק</w:t>
      </w:r>
      <w:r>
        <w:rPr>
          <w:rFonts w:cs="FrankRuehl"/>
          <w:sz w:val="24"/>
          <w:szCs w:val="26"/>
          <w:rtl w:val="true"/>
          <w:lang w:val="en-GB"/>
        </w:rPr>
        <w:t xml:space="preserve">, </w:t>
      </w:r>
      <w:r>
        <w:rPr>
          <w:rFonts w:cs="FrankRuehl"/>
          <w:sz w:val="24"/>
          <w:sz w:val="24"/>
          <w:szCs w:val="26"/>
          <w:rtl w:val="true"/>
          <w:lang w:val="en-GB"/>
        </w:rPr>
        <w:t>כי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זעקתה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היא</w:t>
      </w:r>
      <w:r>
        <w:rPr>
          <w:rFonts w:cs="Times New Roman;Arial Narrow"/>
          <w:sz w:val="24"/>
          <w:sz w:val="24"/>
          <w:szCs w:val="26"/>
          <w:rtl w:val="true"/>
          <w:lang w:val="en-GB"/>
        </w:rPr>
        <w:t xml:space="preserve"> </w:t>
      </w:r>
      <w:r>
        <w:rPr>
          <w:rFonts w:cs="FrankRuehl"/>
          <w:sz w:val="24"/>
          <w:sz w:val="24"/>
          <w:szCs w:val="26"/>
          <w:rtl w:val="true"/>
          <w:lang w:val="en-GB"/>
        </w:rPr>
        <w:t>זעקתו</w:t>
      </w:r>
      <w:r>
        <w:rPr>
          <w:rFonts w:cs="FrankRuehl"/>
          <w:sz w:val="24"/>
          <w:szCs w:val="26"/>
          <w:rtl w:val="true"/>
          <w:lang w:val="en-GB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  <w:lang w:val="en-GB"/>
        </w:rPr>
      </w:pP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השינוי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המקסימליים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הניצבים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בבסיסם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לקצר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במעט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ולהעמידה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לפיצוי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יכולתו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הכלכלית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משמשת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מידה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סכום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הנפסק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בשיעור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ובשים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לתכליתו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מסכום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ההרתעה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נכבד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בבסיס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תכליות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בחשיבותן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מהתכלית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ההרתעתית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מתכליות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התכלית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נעוצה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בטובת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לקדם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פוטנציאליים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ולעיתים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משיקולי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ההרתעה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חשוב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להדגיש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באמור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בחשיבותה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ועברייני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בחשיבותם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הגמול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לגזירת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נכבד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שהסב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לקרבנותיו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ההרתעה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ניצבים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יחידים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באיזון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ההרתעה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שטיין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מדגיש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ההרתעה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שלדבריו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רחמים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בענישתם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משיבה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לעומתו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שהרתעה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ומייחדת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שאיננו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זקוקים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לחידוש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נדרשים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לוויכוח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שהמחוקק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אמר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דברו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הבניית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מפורש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מפורט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מקצועי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ועדכני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בתיקון</w:t>
      </w:r>
      <w:r>
        <w:rPr>
          <w:rFonts w:cs="Times New Roman;Arial Narrow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4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;Arial Narrow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bookmarkStart w:id="17" w:name="ABSTRACT_END"/>
      <w:bookmarkEnd w:id="17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8" w:name="PsakDin"/>
            <w:bookmarkStart w:id="19" w:name="BeginProtocol"/>
            <w:bookmarkStart w:id="20" w:name="secretary"/>
            <w:bookmarkEnd w:id="18"/>
            <w:bookmarkEnd w:id="19"/>
            <w:bookmarkEnd w:id="2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1" w:name="Writer_Name"/>
      <w:bookmarkEnd w:id="21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Arial Narrow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לפנינו ערעור על פסק הדין של בית המשפט המחוזי 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סגן הנשיא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נויטל</w:t>
      </w:r>
      <w:r>
        <w:rPr>
          <w:rFonts w:ascii="Century" w:hAnsi="Century" w:cs="Century"/>
          <w:sz w:val="22"/>
          <w:sz w:val="22"/>
          <w:rtl w:val="true"/>
        </w:rPr>
        <w:t xml:space="preserve"> והשופטים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חיימוביץ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גונטובניק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תפ״ח</w:t>
      </w:r>
      <w:r>
        <w:rPr>
          <w:rtl w:val="true"/>
        </w:rPr>
        <w:t xml:space="preserve"> </w:t>
      </w:r>
      <w:r>
        <w:rPr/>
        <w:t>53148-01-16</w:t>
      </w:r>
      <w:r>
        <w:rPr>
          <w:rtl w:val="true"/>
        </w:rPr>
        <w:t xml:space="preserve">, </w:t>
      </w:r>
      <w:r>
        <w:rPr>
          <w:rtl w:val="true"/>
        </w:rPr>
        <w:t>אשר הרשיע את המערער</w:t>
      </w:r>
      <w:r>
        <w:rPr>
          <w:rtl w:val="true"/>
        </w:rPr>
        <w:t xml:space="preserve">, </w:t>
      </w:r>
      <w:r>
        <w:rPr>
          <w:rtl w:val="true"/>
        </w:rPr>
        <w:t>פה</w:t>
      </w:r>
      <w:r>
        <w:rPr>
          <w:rtl w:val="true"/>
        </w:rPr>
        <w:t>-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בניסיון למעשה מגונה בקטין בן משפחה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4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45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6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ובצירוף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ובמעשה מגונה בקטין בן משפחה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5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51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2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), </w:t>
      </w:r>
      <w:r>
        <w:rPr>
          <w:rtl w:val="true"/>
        </w:rPr>
        <w:t>ודן אותו 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בצירוף שני מאסרים על תנאי וחיוב בתשלום פיצויים לנפגעת העבירות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). </w:t>
      </w:r>
      <w:r>
        <w:rPr>
          <w:rtl w:val="true"/>
        </w:rPr>
        <w:t>הערעור מופנה הן נגד הכרעת הדין והן נגד גזר הדין</w:t>
      </w:r>
      <w:r>
        <w:rPr>
          <w:rtl w:val="true"/>
        </w:rPr>
        <w:t xml:space="preserve">. </w:t>
      </w:r>
    </w:p>
    <w:p>
      <w:pPr>
        <w:pStyle w:val="Ruller44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3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במהלך השנים </w:t>
      </w:r>
      <w:r>
        <w:rPr/>
        <w:t>2004-2001</w:t>
      </w:r>
      <w:r>
        <w:rPr>
          <w:rtl w:val="true"/>
        </w:rPr>
        <w:t xml:space="preserve">, </w:t>
      </w:r>
      <w:r>
        <w:rPr>
          <w:rtl w:val="true"/>
        </w:rPr>
        <w:t xml:space="preserve">בהיותה בגילאים </w:t>
      </w:r>
      <w:r>
        <w:rPr/>
        <w:t>7-4</w:t>
      </w:r>
      <w:r>
        <w:rPr>
          <w:rtl w:val="true"/>
        </w:rPr>
        <w:t xml:space="preserve">, </w:t>
      </w:r>
      <w:r>
        <w:rPr>
          <w:rtl w:val="true"/>
        </w:rPr>
        <w:t xml:space="preserve">התגוררה המתלוננת </w:t>
      </w:r>
      <w:r>
        <w:rPr>
          <w:rtl w:val="true"/>
        </w:rPr>
        <w:t>(</w:t>
      </w:r>
      <w:r>
        <w:rPr>
          <w:rtl w:val="true"/>
        </w:rPr>
        <w:t xml:space="preserve">ילידת שנת </w:t>
      </w:r>
      <w:r>
        <w:rPr/>
        <w:t>1997</w:t>
      </w:r>
      <w:r>
        <w:rPr>
          <w:rtl w:val="true"/>
        </w:rPr>
        <w:t xml:space="preserve">) </w:t>
      </w:r>
      <w:r>
        <w:rPr>
          <w:rtl w:val="true"/>
        </w:rPr>
        <w:t>יחד עם הוריה</w:t>
      </w:r>
      <w:r>
        <w:rPr>
          <w:rtl w:val="true"/>
        </w:rPr>
        <w:t xml:space="preserve">, </w:t>
      </w:r>
      <w:r>
        <w:rPr>
          <w:rtl w:val="true"/>
        </w:rPr>
        <w:t xml:space="preserve">סבתה וסבה </w:t>
      </w:r>
      <w:r>
        <w:rPr>
          <w:rtl w:val="true"/>
        </w:rPr>
        <w:t>–</w:t>
      </w:r>
      <w:r>
        <w:rPr>
          <w:rtl w:val="true"/>
        </w:rPr>
        <w:t xml:space="preserve"> הוא המערער דכאן </w:t>
      </w:r>
      <w:r>
        <w:rPr>
          <w:rtl w:val="true"/>
        </w:rPr>
        <w:t>–</w:t>
      </w:r>
      <w:r>
        <w:rPr>
          <w:rtl w:val="true"/>
        </w:rPr>
        <w:t xml:space="preserve"> בדירה בעיר בת 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tl w:val="true"/>
        </w:rPr>
        <w:t xml:space="preserve">). </w:t>
      </w:r>
      <w:r>
        <w:rPr>
          <w:rtl w:val="true"/>
        </w:rPr>
        <w:t>במהלך תקופה זו</w:t>
      </w:r>
      <w:r>
        <w:rPr>
          <w:rtl w:val="true"/>
        </w:rPr>
        <w:t xml:space="preserve">, </w:t>
      </w:r>
      <w:r>
        <w:rPr>
          <w:rtl w:val="true"/>
        </w:rPr>
        <w:t>שמר המערער על המתלוננת במשך רוב שעות היממה</w:t>
      </w:r>
      <w:r>
        <w:rPr>
          <w:rtl w:val="true"/>
        </w:rPr>
        <w:t xml:space="preserve">, </w:t>
      </w:r>
      <w:r>
        <w:rPr>
          <w:rtl w:val="true"/>
        </w:rPr>
        <w:t>וביצע בה מעשים מגונים לשם גירוי</w:t>
      </w:r>
      <w:r>
        <w:rPr>
          <w:rtl w:val="true"/>
        </w:rPr>
        <w:t xml:space="preserve">, </w:t>
      </w:r>
      <w:r>
        <w:rPr>
          <w:rtl w:val="true"/>
        </w:rPr>
        <w:t>סיפוק וביזוי מיני בתדירות יומיומית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נהג המערער לעשות במתלוננת את המעשים הבאים</w:t>
      </w:r>
      <w:r>
        <w:rPr>
          <w:rtl w:val="true"/>
        </w:rPr>
        <w:t xml:space="preserve">: </w:t>
      </w:r>
      <w:r>
        <w:rPr>
          <w:rtl w:val="true"/>
        </w:rPr>
        <w:t>להתפשט לנגד עיניה ולגעת בגופה</w:t>
      </w:r>
      <w:r>
        <w:rPr>
          <w:rtl w:val="true"/>
        </w:rPr>
        <w:t xml:space="preserve">; </w:t>
      </w:r>
      <w:r>
        <w:rPr>
          <w:rtl w:val="true"/>
        </w:rPr>
        <w:t xml:space="preserve">לומר לה כי כשתגדל גופה </w:t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יהיה יפה יותר והחזה שלה יהיה גדול יותר</w:t>
      </w:r>
      <w:r>
        <w:rPr>
          <w:rtl w:val="true"/>
        </w:rPr>
        <w:t xml:space="preserve">; </w:t>
      </w:r>
      <w:r>
        <w:rPr>
          <w:rtl w:val="true"/>
        </w:rPr>
        <w:t>להראות לה סרטים בעלי תכנים פורנוגרפיים</w:t>
      </w:r>
      <w:r>
        <w:rPr>
          <w:rtl w:val="true"/>
        </w:rPr>
        <w:t xml:space="preserve">; </w:t>
      </w:r>
      <w:r>
        <w:rPr>
          <w:rtl w:val="true"/>
        </w:rPr>
        <w:t>להראות לה מגזינים בעלי תוכן פורנוגרפי</w:t>
      </w:r>
      <w:r>
        <w:rPr>
          <w:rtl w:val="true"/>
        </w:rPr>
        <w:t xml:space="preserve">; </w:t>
      </w:r>
      <w:r>
        <w:rPr>
          <w:rtl w:val="true"/>
        </w:rPr>
        <w:t xml:space="preserve">לשלם לה כסף עבור כל בגד אותו הסירה מגופה </w:t>
      </w:r>
      <w:r>
        <w:rPr>
          <w:rtl w:val="true"/>
        </w:rPr>
        <w:t>–</w:t>
      </w:r>
      <w:r>
        <w:rPr>
          <w:rtl w:val="true"/>
        </w:rPr>
        <w:t xml:space="preserve"> שכנוע שבעקבותיו פשטה המתלוננת את כל בגדיה עד אשר נותרה עירומה לנגד עיני המערער</w:t>
      </w:r>
      <w:r>
        <w:rPr>
          <w:rtl w:val="true"/>
        </w:rPr>
        <w:t xml:space="preserve">; </w:t>
      </w:r>
      <w:r>
        <w:rPr>
          <w:rtl w:val="true"/>
        </w:rPr>
        <w:t>לשכב עירום על מיטת אשתו</w:t>
      </w:r>
      <w:r>
        <w:rPr>
          <w:rtl w:val="true"/>
        </w:rPr>
        <w:t xml:space="preserve">, </w:t>
      </w:r>
      <w:r>
        <w:rPr>
          <w:rtl w:val="true"/>
        </w:rPr>
        <w:t>סבתה של המתלוננת</w:t>
      </w:r>
      <w:r>
        <w:rPr>
          <w:rtl w:val="true"/>
        </w:rPr>
        <w:t xml:space="preserve">, </w:t>
      </w:r>
      <w:r>
        <w:rPr>
          <w:rtl w:val="true"/>
        </w:rPr>
        <w:t>עליה נהגה המתלוננת לישון</w:t>
      </w:r>
      <w:r>
        <w:rPr>
          <w:rtl w:val="true"/>
        </w:rPr>
        <w:t xml:space="preserve">, </w:t>
      </w:r>
      <w:r>
        <w:rPr>
          <w:rtl w:val="true"/>
        </w:rPr>
        <w:t>בזמן שזו נמצאת בחדר השינה</w:t>
      </w:r>
      <w:r>
        <w:rPr>
          <w:rtl w:val="true"/>
        </w:rPr>
        <w:t xml:space="preserve">;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במועד לא ידוע</w:t>
      </w:r>
      <w:r>
        <w:rPr>
          <w:rtl w:val="true"/>
        </w:rPr>
        <w:t xml:space="preserve">, </w:t>
      </w:r>
      <w:r>
        <w:rPr>
          <w:rtl w:val="true"/>
        </w:rPr>
        <w:t>שכב המערער על המיטה בעוד המתלוננת ישבה על איבר מינו</w:t>
      </w:r>
      <w:r>
        <w:rPr>
          <w:rtl w:val="true"/>
        </w:rPr>
        <w:t xml:space="preserve">, </w:t>
      </w:r>
      <w:r>
        <w:rPr>
          <w:rtl w:val="true"/>
        </w:rPr>
        <w:t>עד אשר שאלה אותו מדוע הם עושים זאת</w:t>
      </w:r>
      <w:r>
        <w:rPr>
          <w:rtl w:val="true"/>
        </w:rPr>
        <w:t xml:space="preserve">, </w:t>
      </w:r>
      <w:r>
        <w:rPr>
          <w:rtl w:val="true"/>
        </w:rPr>
        <w:t>וירדה ממנו</w:t>
      </w:r>
      <w:r>
        <w:rPr>
          <w:rtl w:val="true"/>
        </w:rPr>
        <w:t xml:space="preserve">; </w:t>
      </w:r>
      <w:r>
        <w:rPr>
          <w:rtl w:val="true"/>
        </w:rPr>
        <w:t>במועד לא ידוע אחר</w:t>
      </w:r>
      <w:r>
        <w:rPr>
          <w:rtl w:val="true"/>
        </w:rPr>
        <w:t xml:space="preserve">, </w:t>
      </w:r>
      <w:r>
        <w:rPr>
          <w:rtl w:val="true"/>
        </w:rPr>
        <w:t>הניח המערער חוט שחור על איבר מינה של המתלוננת בעודה עירומה בחלק גופה התחתון</w:t>
      </w:r>
      <w:r>
        <w:rPr>
          <w:rtl w:val="true"/>
        </w:rPr>
        <w:t xml:space="preserve">, </w:t>
      </w:r>
      <w:r>
        <w:rPr>
          <w:rtl w:val="true"/>
        </w:rPr>
        <w:t>ואמר לה כי לכשתגדל כך יראה שיער הערווה באיבר מינה</w:t>
      </w:r>
      <w:r>
        <w:rPr>
          <w:rtl w:val="true"/>
        </w:rPr>
        <w:t xml:space="preserve">. </w:t>
      </w:r>
    </w:p>
    <w:p>
      <w:pPr>
        <w:pStyle w:val="Ruller44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בשלהי שנת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עברה המתלוננת יחד עם הוריה לכתובת אחרת</w:t>
      </w:r>
      <w:r>
        <w:rPr>
          <w:rtl w:val="true"/>
        </w:rPr>
        <w:t xml:space="preserve">, </w:t>
      </w:r>
      <w:r>
        <w:rPr>
          <w:rtl w:val="true"/>
        </w:rPr>
        <w:t>כמפורט בכתב האישום</w:t>
      </w:r>
      <w:r>
        <w:rPr>
          <w:rtl w:val="true"/>
        </w:rPr>
        <w:t xml:space="preserve">, </w:t>
      </w:r>
      <w:r>
        <w:rPr>
          <w:rtl w:val="true"/>
        </w:rPr>
        <w:t>ואילו המערער וסבתה עברו לגור בדירה נפרדת</w:t>
      </w:r>
      <w:r>
        <w:rPr>
          <w:rtl w:val="true"/>
        </w:rPr>
        <w:t xml:space="preserve">. </w:t>
      </w:r>
      <w:r>
        <w:rPr>
          <w:rtl w:val="true"/>
        </w:rPr>
        <w:t xml:space="preserve">החל מיום מעבר הדירה ועד לדצמבר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 xml:space="preserve">בהיות המתלוננת בגילאים </w:t>
      </w:r>
      <w:r>
        <w:rPr/>
        <w:t>9-7</w:t>
      </w:r>
      <w:r>
        <w:rPr>
          <w:rtl w:val="true"/>
        </w:rPr>
        <w:t xml:space="preserve">, </w:t>
      </w:r>
      <w:r>
        <w:rPr>
          <w:rtl w:val="true"/>
        </w:rPr>
        <w:t xml:space="preserve">המשיך המערער לשמור עליה לאחר סיום יום לימודיה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tl w:val="true"/>
        </w:rPr>
        <w:t xml:space="preserve">). </w:t>
      </w:r>
      <w:r>
        <w:rPr>
          <w:rtl w:val="true"/>
        </w:rPr>
        <w:t>במהלך תקופה זו</w:t>
      </w:r>
      <w:r>
        <w:rPr>
          <w:rtl w:val="true"/>
        </w:rPr>
        <w:t xml:space="preserve">, </w:t>
      </w:r>
      <w:r>
        <w:rPr>
          <w:rtl w:val="true"/>
        </w:rPr>
        <w:t>המשיך המערער</w:t>
      </w:r>
      <w:r>
        <w:rPr>
          <w:rtl w:val="true"/>
        </w:rPr>
        <w:t xml:space="preserve">, </w:t>
      </w:r>
      <w:r>
        <w:rPr>
          <w:rtl w:val="true"/>
        </w:rPr>
        <w:t>בתדירות יומיומית ובהזדמנויות שונות</w:t>
      </w:r>
      <w:r>
        <w:rPr>
          <w:rtl w:val="true"/>
        </w:rPr>
        <w:t xml:space="preserve">, </w:t>
      </w:r>
      <w:r>
        <w:rPr>
          <w:rtl w:val="true"/>
        </w:rPr>
        <w:t>להראות למתלוננת סרטים בעלי תכנים פורנוגרפיים</w:t>
      </w:r>
      <w:r>
        <w:rPr>
          <w:rtl w:val="true"/>
        </w:rPr>
        <w:t xml:space="preserve">, </w:t>
      </w:r>
      <w:r>
        <w:rPr>
          <w:rtl w:val="true"/>
        </w:rPr>
        <w:t>וזאת לצורך גירוי</w:t>
      </w:r>
      <w:r>
        <w:rPr>
          <w:rtl w:val="true"/>
        </w:rPr>
        <w:t xml:space="preserve">, </w:t>
      </w:r>
      <w:r>
        <w:rPr>
          <w:rtl w:val="true"/>
        </w:rPr>
        <w:t>סיפוק וביזוי מיני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במועד לא ידוע</w:t>
      </w:r>
      <w:r>
        <w:rPr>
          <w:rtl w:val="true"/>
        </w:rPr>
        <w:t xml:space="preserve">, </w:t>
      </w:r>
      <w:r>
        <w:rPr>
          <w:rtl w:val="true"/>
        </w:rPr>
        <w:t>עת ששכבה המתלוננת במיטת המערער וצפתה בסרט</w:t>
      </w:r>
      <w:r>
        <w:rPr>
          <w:rtl w:val="true"/>
        </w:rPr>
        <w:t xml:space="preserve">, </w:t>
      </w:r>
      <w:r>
        <w:rPr>
          <w:rtl w:val="true"/>
        </w:rPr>
        <w:t>נשכב הלה לצידה</w:t>
      </w:r>
      <w:r>
        <w:rPr>
          <w:rtl w:val="true"/>
        </w:rPr>
        <w:t xml:space="preserve">, </w:t>
      </w:r>
      <w:r>
        <w:rPr>
          <w:rtl w:val="true"/>
        </w:rPr>
        <w:t>הכניס את ידו מתחת לשמיכה שכיסתה את גופה</w:t>
      </w:r>
      <w:r>
        <w:rPr>
          <w:rtl w:val="true"/>
        </w:rPr>
        <w:t xml:space="preserve">, </w:t>
      </w:r>
      <w:r>
        <w:rPr>
          <w:rtl w:val="true"/>
        </w:rPr>
        <w:t>הוריד את מכנסיה ואת תחתוניה ונגע באיבר מינה למשך זמן רב</w:t>
      </w:r>
      <w:r>
        <w:rPr>
          <w:rtl w:val="true"/>
        </w:rPr>
        <w:t>.</w:t>
      </w:r>
    </w:p>
    <w:p>
      <w:pPr>
        <w:pStyle w:val="Ruller44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החל מדצמבר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 xml:space="preserve">ועד ליולי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 xml:space="preserve">בהיות המתלוננת בגילאים </w:t>
      </w:r>
      <w:r>
        <w:rPr/>
        <w:t>13-9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 xml:space="preserve">התגוררו המערער וסבתה של המתלוננת בכתובת חדשה כמפורט בכתב האישום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השלישית</w:t>
      </w:r>
      <w:r>
        <w:rPr>
          <w:rtl w:val="true"/>
        </w:rPr>
        <w:t xml:space="preserve">). </w:t>
      </w:r>
      <w:r>
        <w:rPr>
          <w:rtl w:val="true"/>
        </w:rPr>
        <w:t>במהלך תקופה זו</w:t>
      </w:r>
      <w:r>
        <w:rPr>
          <w:rtl w:val="true"/>
        </w:rPr>
        <w:t xml:space="preserve">, </w:t>
      </w:r>
      <w:r>
        <w:rPr>
          <w:rtl w:val="true"/>
        </w:rPr>
        <w:t>נהגה המתלוננת לבקר בבית המערער וסבתה בסופי השבוע</w:t>
      </w:r>
      <w:r>
        <w:rPr>
          <w:rtl w:val="true"/>
        </w:rPr>
        <w:t xml:space="preserve">. </w:t>
      </w:r>
      <w:r>
        <w:rPr>
          <w:rtl w:val="true"/>
        </w:rPr>
        <w:t>באחד הביקורים האלה</w:t>
      </w:r>
      <w:r>
        <w:rPr>
          <w:rtl w:val="true"/>
        </w:rPr>
        <w:t xml:space="preserve">, </w:t>
      </w:r>
      <w:r>
        <w:rPr>
          <w:rtl w:val="true"/>
        </w:rPr>
        <w:t>שמועדו לא ידוע</w:t>
      </w:r>
      <w:r>
        <w:rPr>
          <w:rtl w:val="true"/>
        </w:rPr>
        <w:t xml:space="preserve">, </w:t>
      </w:r>
      <w:r>
        <w:rPr>
          <w:rtl w:val="true"/>
        </w:rPr>
        <w:t>המתלוננת הלכה לשירותים</w:t>
      </w:r>
      <w:r>
        <w:rPr>
          <w:rtl w:val="true"/>
        </w:rPr>
        <w:t xml:space="preserve">, </w:t>
      </w:r>
      <w:r>
        <w:rPr>
          <w:rtl w:val="true"/>
        </w:rPr>
        <w:t xml:space="preserve">ואז חסם המערער את דלת השירותים באמצעות כף רגלו ודרש כי הדלת תישאר פתוחה כדי שהוא יוכל לצפות במתלוננת כשזו עושה את צרכיה </w:t>
      </w:r>
      <w:r>
        <w:rPr>
          <w:rtl w:val="true"/>
        </w:rPr>
        <w:t>–</w:t>
      </w:r>
      <w:r>
        <w:rPr>
          <w:rtl w:val="true"/>
        </w:rPr>
        <w:t xml:space="preserve"> וזאת לצורך גירוי</w:t>
      </w:r>
      <w:r>
        <w:rPr>
          <w:rtl w:val="true"/>
        </w:rPr>
        <w:t xml:space="preserve">, </w:t>
      </w:r>
      <w:r>
        <w:rPr>
          <w:rtl w:val="true"/>
        </w:rPr>
        <w:t>סיפוק וביזוי מיני</w:t>
      </w:r>
      <w:r>
        <w:rPr>
          <w:rtl w:val="true"/>
        </w:rPr>
        <w:t xml:space="preserve">. </w:t>
      </w:r>
      <w:r>
        <w:rPr>
          <w:rtl w:val="true"/>
        </w:rPr>
        <w:t>המתלוננת  דחתה דרישה זו והצליחה לסגור את דלת השירותים</w:t>
      </w:r>
      <w:r>
        <w:rPr>
          <w:rtl w:val="true"/>
        </w:rPr>
        <w:t xml:space="preserve">. </w:t>
      </w:r>
      <w:r>
        <w:rPr>
          <w:rtl w:val="true"/>
        </w:rPr>
        <w:t>בביקור אחר</w:t>
      </w:r>
      <w:r>
        <w:rPr>
          <w:rtl w:val="true"/>
        </w:rPr>
        <w:t xml:space="preserve">, </w:t>
      </w:r>
      <w:r>
        <w:rPr>
          <w:rtl w:val="true"/>
        </w:rPr>
        <w:t>שמועדו לא ידוע</w:t>
      </w:r>
      <w:r>
        <w:rPr>
          <w:rtl w:val="true"/>
        </w:rPr>
        <w:t xml:space="preserve">, </w:t>
      </w:r>
      <w:r>
        <w:rPr>
          <w:rtl w:val="true"/>
        </w:rPr>
        <w:t>הכה המערער את המתלוננת על ישבנה לצורך גירוי</w:t>
      </w:r>
      <w:r>
        <w:rPr>
          <w:rtl w:val="true"/>
        </w:rPr>
        <w:t xml:space="preserve">, </w:t>
      </w:r>
      <w:r>
        <w:rPr>
          <w:rtl w:val="true"/>
        </w:rPr>
        <w:t>סיפוק וביזוי מיני</w:t>
      </w:r>
      <w:r>
        <w:rPr>
          <w:rtl w:val="true"/>
        </w:rPr>
        <w:t xml:space="preserve">.      </w:t>
      </w:r>
    </w:p>
    <w:p>
      <w:pPr>
        <w:pStyle w:val="Ruller43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3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במענה לכתב האישום</w:t>
      </w:r>
      <w:r>
        <w:rPr>
          <w:rtl w:val="true"/>
        </w:rPr>
        <w:t xml:space="preserve">, </w:t>
      </w:r>
      <w:r>
        <w:rPr>
          <w:rtl w:val="true"/>
        </w:rPr>
        <w:t>כפר המערער במעשים המיניים שיוחסו לו</w:t>
      </w:r>
      <w:r>
        <w:rPr>
          <w:rtl w:val="true"/>
        </w:rPr>
        <w:t xml:space="preserve">, </w:t>
      </w:r>
      <w:r>
        <w:rPr>
          <w:rtl w:val="true"/>
        </w:rPr>
        <w:t>והודה אך בחלק מהמעשים תוך שהוא מכחיש כי נעשו בהקשר מיני</w:t>
      </w:r>
      <w:r>
        <w:rPr>
          <w:rtl w:val="true"/>
        </w:rPr>
        <w:t xml:space="preserve">. </w:t>
      </w:r>
      <w:r>
        <w:rPr>
          <w:rtl w:val="true"/>
        </w:rPr>
        <w:t>בעקבות כפירה זו נתקיימה פרשת ההוכחות במהלכה סקר בית משפט קמא את עדותה של המתלוננת ואת מארג הראיות והעדויות הנוספות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עדות אימה של המתלוננת</w:t>
      </w:r>
      <w:r>
        <w:rPr>
          <w:rtl w:val="true"/>
        </w:rPr>
        <w:t xml:space="preserve">; </w:t>
      </w:r>
      <w:r>
        <w:rPr>
          <w:rtl w:val="true"/>
        </w:rPr>
        <w:t xml:space="preserve">עדות אביה של המתלוננת </w:t>
      </w:r>
      <w:r>
        <w:rPr>
          <w:rtl w:val="true"/>
        </w:rPr>
        <w:t>(</w:t>
      </w:r>
      <w:r>
        <w:rPr>
          <w:rtl w:val="true"/>
        </w:rPr>
        <w:t>בנו של המערער</w:t>
      </w:r>
      <w:r>
        <w:rPr>
          <w:rtl w:val="true"/>
        </w:rPr>
        <w:t xml:space="preserve">); </w:t>
      </w:r>
      <w:r>
        <w:rPr>
          <w:rtl w:val="true"/>
        </w:rPr>
        <w:t xml:space="preserve">עדות דודה של המתלוננת </w:t>
      </w:r>
      <w:r>
        <w:rPr>
          <w:rtl w:val="true"/>
        </w:rPr>
        <w:t>(</w:t>
      </w:r>
      <w:r>
        <w:rPr>
          <w:rtl w:val="true"/>
        </w:rPr>
        <w:t>בנו השני של המערער</w:t>
      </w:r>
      <w:r>
        <w:rPr>
          <w:rtl w:val="true"/>
        </w:rPr>
        <w:t xml:space="preserve">); </w:t>
      </w:r>
      <w:r>
        <w:rPr>
          <w:rtl w:val="true"/>
        </w:rPr>
        <w:t xml:space="preserve">עדות סבתה של המתלוננת </w:t>
      </w:r>
      <w:r>
        <w:rPr>
          <w:rtl w:val="true"/>
        </w:rPr>
        <w:t>(</w:t>
      </w:r>
      <w:r>
        <w:rPr>
          <w:rtl w:val="true"/>
        </w:rPr>
        <w:t>אשת המערער</w:t>
      </w:r>
      <w:r>
        <w:rPr>
          <w:rtl w:val="true"/>
        </w:rPr>
        <w:t xml:space="preserve">); </w:t>
      </w:r>
      <w:r>
        <w:rPr>
          <w:rtl w:val="true"/>
        </w:rPr>
        <w:t>ועדות המערער עצמו</w:t>
      </w:r>
      <w:r>
        <w:rPr>
          <w:rtl w:val="true"/>
        </w:rPr>
        <w:t xml:space="preserve">. </w:t>
      </w:r>
    </w:p>
    <w:p>
      <w:pPr>
        <w:pStyle w:val="Ruller44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בהכרעת הדין מיום </w:t>
      </w:r>
      <w:r>
        <w:rPr/>
        <w:t>20.12.2017</w:t>
      </w:r>
      <w:r>
        <w:rPr>
          <w:rtl w:val="true"/>
        </w:rPr>
        <w:t xml:space="preserve">, </w:t>
      </w:r>
      <w:r>
        <w:rPr>
          <w:rtl w:val="true"/>
        </w:rPr>
        <w:t>בית משפט קמא התרשם מעדותה של המתלוננת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אשר הייתה בת </w:t>
      </w:r>
      <w:r>
        <w:rPr>
          <w:rFonts w:cs="Century" w:ascii="Century" w:hAnsi="Century"/>
          <w:sz w:val="22"/>
        </w:rPr>
        <w:t>20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במעמד מתן ה</w:t>
      </w:r>
      <w:r>
        <w:rPr>
          <w:rtl w:val="true"/>
        </w:rPr>
        <w:t>עדות</w:t>
      </w:r>
      <w:r>
        <w:rPr>
          <w:rtl w:val="true"/>
        </w:rPr>
        <w:t xml:space="preserve">, </w:t>
      </w:r>
      <w:r>
        <w:rPr>
          <w:rtl w:val="true"/>
        </w:rPr>
        <w:t>כי מדובר בעדה מהימנה אשר לא ביקשה להפליל לשווא את המערער</w:t>
      </w:r>
      <w:r>
        <w:rPr>
          <w:rtl w:val="true"/>
        </w:rPr>
        <w:t xml:space="preserve">. </w:t>
      </w:r>
      <w:r>
        <w:rPr>
          <w:rtl w:val="true"/>
        </w:rPr>
        <w:t>בית המשפט הטעים כי המתלוננת סיפרה את הדברים כפשוטם</w:t>
      </w:r>
      <w:r>
        <w:rPr>
          <w:rtl w:val="true"/>
        </w:rPr>
        <w:t xml:space="preserve">, </w:t>
      </w:r>
      <w:r>
        <w:rPr>
          <w:rtl w:val="true"/>
        </w:rPr>
        <w:t>מבלי להאריך בתיאורים שלא לצורך ומבלי להעצים את האירועים או להשלים פרטים חסרים מדמיונה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קבע בית המשפט כי לא נמצא כל מניע בגינו תעליל המתלוננת עלילות שקר על המערער</w:t>
      </w:r>
      <w:r>
        <w:rPr>
          <w:rtl w:val="true"/>
        </w:rPr>
        <w:t xml:space="preserve">, </w:t>
      </w:r>
      <w:r>
        <w:rPr>
          <w:rtl w:val="true"/>
        </w:rPr>
        <w:t>או אף סיבה שבעטיה תמציא את המעשים המיוחסים לו בכתב האישום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דחה בית המשפט את כל טענותיו של בא</w:t>
      </w:r>
      <w:r>
        <w:rPr>
          <w:rtl w:val="true"/>
        </w:rPr>
        <w:t>-</w:t>
      </w:r>
      <w:r>
        <w:rPr>
          <w:rtl w:val="true"/>
        </w:rPr>
        <w:t>כוח המערער לגופן</w:t>
      </w:r>
      <w:r>
        <w:rPr>
          <w:rtl w:val="true"/>
        </w:rPr>
        <w:t xml:space="preserve">, </w:t>
      </w:r>
      <w:r>
        <w:rPr>
          <w:rtl w:val="true"/>
        </w:rPr>
        <w:t>תוך שהוא קובע כי אין בהן כדי להפחית ממהימנות עדותה של המתלוננת</w:t>
      </w:r>
      <w:r>
        <w:rPr>
          <w:rtl w:val="true"/>
        </w:rPr>
        <w:t xml:space="preserve">. </w:t>
      </w:r>
      <w:r>
        <w:rPr>
          <w:rtl w:val="true"/>
        </w:rPr>
        <w:t>בית המשפט קבע כי עדות המתלוננת אמינה מעבר לכל ספק סביר</w:t>
      </w:r>
      <w:r>
        <w:rPr>
          <w:rtl w:val="true"/>
        </w:rPr>
        <w:t xml:space="preserve">. 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 xml:space="preserve">קבע בית משפט קמא כי </w:t>
      </w:r>
      <w:r>
        <w:rPr>
          <w:rFonts w:ascii="Century" w:hAnsi="Century" w:cs="Century"/>
          <w:sz w:val="22"/>
          <w:sz w:val="22"/>
          <w:rtl w:val="true"/>
        </w:rPr>
        <w:t>אל עדות המתלוננת מצטרפות ראיות נוספות אשר תומכות ומחזקות אותה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ובהן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עדות אם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נמצאה מהימנה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חיזקה את גרסת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נטעה אותה במציאות והוסיפה לאמינותה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ועדות אב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שאף היא חיזקה באופן ממשי את עדותה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וזאת בפרט בכל הנוגע למצבה הנפשי בעת חשיפת מעשיו המגונים של המערער והסבל שהם גרמו לה לפני בני משפחתה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אשר לעדותה של אשת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משפט קמא ייחס לה משקל נמוך מאחר שנראה היה כי היא חפצה לגונן על המערער על חשבון הדיוק בפרטים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4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יתרה מכך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בית</w:t>
      </w:r>
      <w:r>
        <w:rPr>
          <w:rtl w:val="true"/>
        </w:rPr>
        <w:t xml:space="preserve"> משפט קמא מצא סתירות רבות בגרסתו של המערער</w:t>
      </w:r>
      <w:r>
        <w:rPr>
          <w:rtl w:val="true"/>
        </w:rPr>
        <w:t xml:space="preserve">, </w:t>
      </w:r>
      <w:r>
        <w:rPr>
          <w:rtl w:val="true"/>
        </w:rPr>
        <w:t>אשר חלקן אף נגעו לסוגיות המצויות בלב המחלוקת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מצא בית המשפט בדברי המערער ראשית הודייה בחשיפת המתלוננת לתכנים פורנוגרפיים</w:t>
      </w:r>
      <w:r>
        <w:rPr>
          <w:rtl w:val="true"/>
        </w:rPr>
        <w:t xml:space="preserve">. 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קבע בית המשפט כי הסתירות וראשית ההודייה הללו חיזקו את עדותה של המתלוננת</w:t>
      </w:r>
      <w:r>
        <w:rPr>
          <w:rtl w:val="true"/>
        </w:rPr>
        <w:t>.</w:t>
      </w:r>
    </w:p>
    <w:p>
      <w:pPr>
        <w:pStyle w:val="Ruller44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ממצאים אלה הוליכו את בית משפט קמא אל מסקנתו כי המערער ביצע את המעשים המיוחסים לו בכתב האישום</w:t>
      </w:r>
      <w:r>
        <w:rPr>
          <w:rtl w:val="true"/>
        </w:rPr>
        <w:t xml:space="preserve">. </w:t>
      </w:r>
      <w:r>
        <w:rPr>
          <w:rtl w:val="true"/>
        </w:rPr>
        <w:t>בהתבסס על מסקנה זו</w:t>
      </w:r>
      <w:r>
        <w:rPr>
          <w:rtl w:val="true"/>
        </w:rPr>
        <w:t xml:space="preserve">, </w:t>
      </w:r>
      <w:r>
        <w:rPr>
          <w:rtl w:val="true"/>
        </w:rPr>
        <w:t>הרשיע בית המשפט את המערער בכל העבירות שיוחסו לו למעט אחת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זיכה את המערער מהאישום שהתבסס על טפיחה על ישבנה של המתלוננת במהלך התקופה השלישית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בשל העדר אינדיקציה לכך שהטפיחה נועדה להביא לביזוי או לגירוי מיני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3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sz w:val="28"/>
          <w:sz w:val="28"/>
          <w:rtl w:val="true"/>
        </w:rPr>
        <w:t xml:space="preserve">בגזר הדין מיום </w:t>
      </w:r>
      <w:r>
        <w:rPr>
          <w:sz w:val="28"/>
        </w:rPr>
        <w:t>21.5.2018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קבע בית משפט קמא </w:t>
      </w:r>
      <w:r>
        <w:rPr>
          <w:rtl w:val="true"/>
        </w:rPr>
        <w:t>כי המערער פגע בערכים החברתיים של כבוד האדם</w:t>
      </w:r>
      <w:r>
        <w:rPr>
          <w:rtl w:val="true"/>
        </w:rPr>
        <w:t xml:space="preserve">, </w:t>
      </w:r>
      <w:r>
        <w:rPr>
          <w:rtl w:val="true"/>
        </w:rPr>
        <w:t>האוטונומיה של האדם על גופו</w:t>
      </w:r>
      <w:r>
        <w:rPr>
          <w:rtl w:val="true"/>
        </w:rPr>
        <w:t xml:space="preserve">, </w:t>
      </w:r>
      <w:r>
        <w:rPr>
          <w:rtl w:val="true"/>
        </w:rPr>
        <w:t>שמירה על שלום האדם וביטחונו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tl w:val="true"/>
        </w:rPr>
        <w:t xml:space="preserve">, </w:t>
      </w:r>
      <w:r>
        <w:rPr>
          <w:rtl w:val="true"/>
        </w:rPr>
        <w:t>הגנה על קטינים מפני ניצול מיני ופגיעה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מצא בית המשפט כי מעשיו הפליליים של המערער הסבו לערכים אלה פגיעה במידה בינונית עד גבוהה</w:t>
      </w:r>
      <w:r>
        <w:rPr>
          <w:rtl w:val="true"/>
        </w:rPr>
        <w:t xml:space="preserve">. </w:t>
      </w:r>
      <w:r>
        <w:rPr>
          <w:rtl w:val="true"/>
        </w:rPr>
        <w:t xml:space="preserve">פגיעה בינונית </w:t>
      </w:r>
      <w:r>
        <w:rPr>
          <w:rtl w:val="true"/>
        </w:rPr>
        <w:t>–</w:t>
      </w:r>
      <w:r>
        <w:rPr>
          <w:rtl w:val="true"/>
        </w:rPr>
        <w:t xml:space="preserve"> על שום שמדובר במעשים שלא הגיעו לדרגת החומרה הגבוהה ביותר של עבירות מין</w:t>
      </w:r>
      <w:r>
        <w:rPr>
          <w:rtl w:val="true"/>
        </w:rPr>
        <w:t xml:space="preserve">, </w:t>
      </w:r>
      <w:r>
        <w:rPr>
          <w:rtl w:val="true"/>
        </w:rPr>
        <w:t>וזאת מאחר ולא בוצעו תוך הפעלת כוח או איומים</w:t>
      </w:r>
      <w:r>
        <w:rPr>
          <w:rtl w:val="true"/>
        </w:rPr>
        <w:t xml:space="preserve">, </w:t>
      </w:r>
      <w:r>
        <w:rPr>
          <w:rtl w:val="true"/>
        </w:rPr>
        <w:t>לא כללו חדירה</w:t>
      </w:r>
      <w:r>
        <w:rPr>
          <w:rtl w:val="true"/>
        </w:rPr>
        <w:t xml:space="preserve">, </w:t>
      </w:r>
      <w:r>
        <w:rPr>
          <w:rtl w:val="true"/>
        </w:rPr>
        <w:t>וברובם לא כללו מגע פיזי</w:t>
      </w:r>
      <w:r>
        <w:rPr>
          <w:rtl w:val="true"/>
        </w:rPr>
        <w:t xml:space="preserve">. </w:t>
      </w:r>
      <w:r>
        <w:rPr>
          <w:rtl w:val="true"/>
        </w:rPr>
        <w:t xml:space="preserve">פגיעה גבוהה </w:t>
      </w:r>
      <w:r>
        <w:rPr>
          <w:rtl w:val="true"/>
        </w:rPr>
        <w:t>–</w:t>
      </w:r>
      <w:r>
        <w:rPr>
          <w:rtl w:val="true"/>
        </w:rPr>
        <w:t xml:space="preserve"> על שום שהמערער ניצל לרעה את קרבתו אל המתלוננת</w:t>
      </w:r>
      <w:r>
        <w:rPr>
          <w:rtl w:val="true"/>
        </w:rPr>
        <w:t xml:space="preserve">, </w:t>
      </w:r>
      <w:r>
        <w:rPr>
          <w:rtl w:val="true"/>
        </w:rPr>
        <w:t>בהיותה נכדתו הנתונה להשגחתו ולמרותו</w:t>
      </w:r>
      <w:r>
        <w:rPr>
          <w:rtl w:val="true"/>
        </w:rPr>
        <w:t xml:space="preserve">; </w:t>
      </w:r>
      <w:r>
        <w:rPr>
          <w:rtl w:val="true"/>
        </w:rPr>
        <w:t>בשל פערי הגילאים ביניהם</w:t>
      </w:r>
      <w:r>
        <w:rPr>
          <w:rtl w:val="true"/>
        </w:rPr>
        <w:t xml:space="preserve">; </w:t>
      </w:r>
      <w:r>
        <w:rPr>
          <w:rtl w:val="true"/>
        </w:rPr>
        <w:t>בשל גילה הצעיר של המתלוננת והיותה נטולת יכולת להתנגד למעשים</w:t>
      </w:r>
      <w:r>
        <w:rPr>
          <w:rtl w:val="true"/>
        </w:rPr>
        <w:t xml:space="preserve">; </w:t>
      </w:r>
      <w:r>
        <w:rPr>
          <w:rtl w:val="true"/>
        </w:rPr>
        <w:t>וכן נוכח הימשכות המעשים והפגיעה שהם הסבו למתלוננת על פני שנים רבות</w:t>
      </w:r>
      <w:r>
        <w:rPr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לעניין </w:t>
      </w:r>
      <w:hyperlink r:id="rId5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וקביעת מתחם העונש ההולם במסגרתו</w:t>
      </w:r>
      <w:r>
        <w:rPr>
          <w:rtl w:val="true"/>
        </w:rPr>
        <w:t xml:space="preserve">, </w:t>
      </w:r>
      <w:r>
        <w:rPr>
          <w:rtl w:val="true"/>
        </w:rPr>
        <w:t xml:space="preserve">קבע בית משפט קמא כי הגם שמסכת האירועים המתוארת בכתב האישום התרחשה על פני תקופות שונות בין השנים </w:t>
      </w:r>
      <w:r>
        <w:rPr/>
        <w:t>2010-2001</w:t>
      </w:r>
      <w:r>
        <w:rPr>
          <w:rtl w:val="true"/>
        </w:rPr>
        <w:t xml:space="preserve">, </w:t>
      </w:r>
      <w:r>
        <w:rPr>
          <w:rtl w:val="true"/>
        </w:rPr>
        <w:t>הרי שמדובר באירוע אחד</w:t>
      </w:r>
      <w:r>
        <w:rPr>
          <w:rtl w:val="true"/>
        </w:rPr>
        <w:t xml:space="preserve">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היות שרצף המעשים הפוגעניים של המערער בוצעו במתלוננת אחת</w:t>
      </w:r>
      <w:r>
        <w:rPr>
          <w:rtl w:val="true"/>
        </w:rPr>
        <w:t xml:space="preserve">, </w:t>
      </w:r>
      <w:r>
        <w:rPr>
          <w:rtl w:val="true"/>
        </w:rPr>
        <w:t>בסמיכות זמנים</w:t>
      </w:r>
      <w:r>
        <w:rPr>
          <w:rtl w:val="true"/>
        </w:rPr>
        <w:t xml:space="preserve">, </w:t>
      </w:r>
      <w:r>
        <w:rPr>
          <w:rtl w:val="true"/>
        </w:rPr>
        <w:t>ובהתקיים קשר הדוק ביניהם</w:t>
      </w:r>
      <w:r>
        <w:rPr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בקובעו את מתחם העונש ההולם</w:t>
      </w:r>
      <w:r>
        <w:rPr>
          <w:rtl w:val="true"/>
        </w:rPr>
        <w:t xml:space="preserve">, </w:t>
      </w:r>
      <w:r>
        <w:rPr>
          <w:rtl w:val="true"/>
        </w:rPr>
        <w:t>הביא בית משפט קמא במניין שיקוליו את הערכים המוגנים שנפגעו כאמור לעיל</w:t>
      </w:r>
      <w:r>
        <w:rPr>
          <w:rtl w:val="true"/>
        </w:rPr>
        <w:t xml:space="preserve">, </w:t>
      </w:r>
      <w:r>
        <w:rPr>
          <w:rtl w:val="true"/>
        </w:rPr>
        <w:t>את מידת הפגיעה בהם</w:t>
      </w:r>
      <w:r>
        <w:rPr>
          <w:rtl w:val="true"/>
        </w:rPr>
        <w:t xml:space="preserve">, </w:t>
      </w:r>
      <w:r>
        <w:rPr>
          <w:rtl w:val="true"/>
        </w:rPr>
        <w:t>את מדיניות הפסיקה הנוהגת בעבירות כגון דא</w:t>
      </w:r>
      <w:r>
        <w:rPr>
          <w:rtl w:val="true"/>
        </w:rPr>
        <w:t xml:space="preserve">, </w:t>
      </w:r>
      <w:r>
        <w:rPr>
          <w:rtl w:val="true"/>
        </w:rPr>
        <w:t xml:space="preserve">וכן את הוראת 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הקובעת את העונש המזערי ביחס לעבירות בהן הורשע המערער</w:t>
      </w:r>
      <w:r>
        <w:rPr>
          <w:rtl w:val="true"/>
        </w:rPr>
        <w:t xml:space="preserve">. </w:t>
      </w:r>
      <w:r>
        <w:rPr>
          <w:rtl w:val="true"/>
        </w:rPr>
        <w:t>לצד כל אלה</w:t>
      </w:r>
      <w:r>
        <w:rPr>
          <w:rtl w:val="true"/>
        </w:rPr>
        <w:t xml:space="preserve">, </w:t>
      </w:r>
      <w:r>
        <w:rPr>
          <w:rtl w:val="true"/>
        </w:rPr>
        <w:t xml:space="preserve">שקל בית המשפט את </w:t>
      </w:r>
      <w:r>
        <w:rPr>
          <w:sz w:val="28"/>
          <w:sz w:val="28"/>
          <w:rtl w:val="true"/>
        </w:rPr>
        <w:t>האופן בו ניצל המערער לרעה את כוחו ואת מעמדו כדי לספק את יצריו המיניים תוך פגיעה נפשית חמורה ומתמשכת במתלוננת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וכן את הפגיעה עצמה שתלווה את המתלוננת במשך שנים ארוכות</w:t>
      </w:r>
      <w:r>
        <w:rPr>
          <w:sz w:val="28"/>
          <w:rtl w:val="true"/>
        </w:rPr>
        <w:t xml:space="preserve">. </w:t>
      </w:r>
      <w:r>
        <w:rPr>
          <w:rtl w:val="true"/>
        </w:rPr>
        <w:t>בשים לב לכל אלה</w:t>
      </w:r>
      <w:r>
        <w:rPr>
          <w:rtl w:val="true"/>
        </w:rPr>
        <w:t xml:space="preserve">, </w:t>
      </w:r>
      <w:r>
        <w:rPr>
          <w:rtl w:val="true"/>
        </w:rPr>
        <w:t xml:space="preserve">החליט בית המשפט כי מתחם העונש ההולם בעניינו של המערער נע בין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 xml:space="preserve">ועד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מאסר על תנאי ופיצוי למתלוננת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בבואו לגזור את עונשו של המערער</w:t>
      </w:r>
      <w:r>
        <w:rPr>
          <w:rtl w:val="true"/>
        </w:rPr>
        <w:t xml:space="preserve">, </w:t>
      </w:r>
      <w:r>
        <w:rPr>
          <w:rtl w:val="true"/>
        </w:rPr>
        <w:t>זקף בית משפט קמא לזכותו מספר נסיבות מקלות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tl w:val="true"/>
        </w:rPr>
        <w:t xml:space="preserve">: </w:t>
      </w:r>
      <w:r>
        <w:rPr>
          <w:rtl w:val="true"/>
        </w:rPr>
        <w:t>הפגיעה של עונש המאסר במערער בשל נסיבות חייו הקשות</w:t>
      </w:r>
      <w:r>
        <w:rPr>
          <w:rtl w:val="true"/>
        </w:rPr>
        <w:t xml:space="preserve">, </w:t>
      </w:r>
      <w:r>
        <w:rPr>
          <w:rtl w:val="true"/>
        </w:rPr>
        <w:t>גילו המתקדם</w:t>
      </w:r>
      <w:r>
        <w:rPr>
          <w:rtl w:val="true"/>
        </w:rPr>
        <w:t xml:space="preserve">, </w:t>
      </w:r>
      <w:r>
        <w:rPr>
          <w:rtl w:val="true"/>
        </w:rPr>
        <w:t>מצבו הרפואי</w:t>
      </w:r>
      <w:r>
        <w:rPr>
          <w:rtl w:val="true"/>
        </w:rPr>
        <w:t xml:space="preserve">, </w:t>
      </w:r>
      <w:r>
        <w:rPr>
          <w:rtl w:val="true"/>
        </w:rPr>
        <w:t>והיותו חירש</w:t>
      </w:r>
      <w:r>
        <w:rPr>
          <w:rtl w:val="true"/>
        </w:rPr>
        <w:t>-</w:t>
      </w:r>
      <w:r>
        <w:rPr>
          <w:rtl w:val="true"/>
        </w:rPr>
        <w:t>אילם מלידה</w:t>
      </w:r>
      <w:r>
        <w:rPr>
          <w:rtl w:val="true"/>
        </w:rPr>
        <w:t xml:space="preserve">; </w:t>
      </w:r>
      <w:r>
        <w:rPr>
          <w:rtl w:val="true"/>
        </w:rPr>
        <w:t>הנזק שצפוי להיגרם למערער ככל שירצה את עונשו בנסיבות אלה על רקע קשייו לתקשר עם סביבתו</w:t>
      </w:r>
      <w:r>
        <w:rPr>
          <w:rtl w:val="true"/>
        </w:rPr>
        <w:t xml:space="preserve">, </w:t>
      </w:r>
      <w:r>
        <w:rPr>
          <w:rtl w:val="true"/>
        </w:rPr>
        <w:t>ובפרט נוכח העובדה ששפת הסימנים בשפה הרוסית היא אמצעי התקשורת היחיד עבורו</w:t>
      </w:r>
      <w:r>
        <w:rPr>
          <w:rtl w:val="true"/>
        </w:rPr>
        <w:t xml:space="preserve">; </w:t>
      </w:r>
      <w:r>
        <w:rPr>
          <w:rtl w:val="true"/>
        </w:rPr>
        <w:t>החשש שהמערער יפתח במוחו מחשבות אובדניות</w:t>
      </w:r>
      <w:r>
        <w:rPr>
          <w:rtl w:val="true"/>
        </w:rPr>
        <w:t xml:space="preserve">; </w:t>
      </w:r>
      <w:r>
        <w:rPr>
          <w:rtl w:val="true"/>
        </w:rPr>
        <w:t>הפגיעה של העונש באשת המערער</w:t>
      </w:r>
      <w:r>
        <w:rPr>
          <w:rtl w:val="true"/>
        </w:rPr>
        <w:t xml:space="preserve">, </w:t>
      </w:r>
      <w:r>
        <w:rPr>
          <w:rtl w:val="true"/>
        </w:rPr>
        <w:t>שאף היא חירשת</w:t>
      </w:r>
      <w:r>
        <w:rPr>
          <w:rtl w:val="true"/>
        </w:rPr>
        <w:t>-</w:t>
      </w:r>
      <w:r>
        <w:rPr>
          <w:rtl w:val="true"/>
        </w:rPr>
        <w:t>אילמת</w:t>
      </w:r>
      <w:r>
        <w:rPr>
          <w:rtl w:val="true"/>
        </w:rPr>
        <w:t xml:space="preserve">, </w:t>
      </w:r>
      <w:r>
        <w:rPr>
          <w:rtl w:val="true"/>
        </w:rPr>
        <w:t>נוכח התלות ההדדית ביניהם והיעדר מקורות תמיכה אחרים עבורה</w:t>
      </w:r>
      <w:r>
        <w:rPr>
          <w:rtl w:val="true"/>
        </w:rPr>
        <w:t xml:space="preserve">; </w:t>
      </w:r>
      <w:r>
        <w:rPr>
          <w:rtl w:val="true"/>
        </w:rPr>
        <w:t>חלוף הזמן מעת ביצוע העבירות</w:t>
      </w:r>
      <w:r>
        <w:rPr>
          <w:rtl w:val="true"/>
        </w:rPr>
        <w:t xml:space="preserve">; </w:t>
      </w:r>
      <w:r>
        <w:rPr>
          <w:rtl w:val="true"/>
        </w:rPr>
        <w:t>והיות המערער נעדר עבר פלילי</w:t>
      </w:r>
      <w:r>
        <w:rPr>
          <w:rtl w:val="true"/>
        </w:rPr>
        <w:t xml:space="preserve">. </w:t>
      </w:r>
      <w:r>
        <w:rPr>
          <w:rtl w:val="true"/>
        </w:rPr>
        <w:t>כמשקל נגד</w:t>
      </w:r>
      <w:r>
        <w:rPr>
          <w:rtl w:val="true"/>
        </w:rPr>
        <w:t xml:space="preserve">, </w:t>
      </w:r>
      <w:r>
        <w:rPr>
          <w:rtl w:val="true"/>
        </w:rPr>
        <w:t>זקף בית המשפט לחובת המערער את העובדה כי הלה לא נטל אחריות למעשיו ולא עשה כל מאמץ לתקן את תוצאותיהם</w:t>
      </w:r>
      <w:r>
        <w:rPr>
          <w:rtl w:val="true"/>
        </w:rPr>
        <w:t xml:space="preserve">, </w:t>
      </w:r>
      <w:r>
        <w:rPr>
          <w:rtl w:val="true"/>
        </w:rPr>
        <w:t>ולו במקצת</w:t>
      </w:r>
      <w:r>
        <w:rPr>
          <w:rtl w:val="true"/>
        </w:rPr>
        <w:t xml:space="preserve">, </w:t>
      </w:r>
      <w:r>
        <w:rPr>
          <w:rtl w:val="true"/>
        </w:rPr>
        <w:t>על ידי תשלום פיצויים למתלוננת בגין הנזק החמור שגרם לה</w:t>
      </w:r>
      <w:r>
        <w:rPr>
          <w:rtl w:val="true"/>
        </w:rPr>
        <w:t xml:space="preserve">. </w:t>
      </w:r>
      <w:r>
        <w:rPr>
          <w:rtl w:val="true"/>
        </w:rPr>
        <w:t>בית המשפט ציין כי נוכח שיקולי החומרה שפורטו לעיל</w:t>
      </w:r>
      <w:r>
        <w:rPr>
          <w:rtl w:val="true"/>
        </w:rPr>
        <w:t xml:space="preserve">, </w:t>
      </w:r>
      <w:r>
        <w:rPr>
          <w:rtl w:val="true"/>
        </w:rPr>
        <w:t>מן הדין היה לגזור את עונשו של המערער ברף האמצעי של המתחם</w:t>
      </w:r>
      <w:r>
        <w:rPr>
          <w:rtl w:val="true"/>
        </w:rPr>
        <w:t xml:space="preserve">, </w:t>
      </w:r>
      <w:r>
        <w:rPr>
          <w:rtl w:val="true"/>
        </w:rPr>
        <w:t>אולם בשל גילו</w:t>
      </w:r>
      <w:r>
        <w:rPr>
          <w:rtl w:val="true"/>
        </w:rPr>
        <w:t xml:space="preserve">, </w:t>
      </w:r>
      <w:r>
        <w:rPr>
          <w:rtl w:val="true"/>
        </w:rPr>
        <w:t>מצבו הרפואי וההשפעה הקשה של עונש המאסר על חייו</w:t>
      </w:r>
      <w:r>
        <w:rPr>
          <w:rtl w:val="true"/>
        </w:rPr>
        <w:t xml:space="preserve">, </w:t>
      </w:r>
      <w:r>
        <w:rPr>
          <w:rtl w:val="true"/>
        </w:rPr>
        <w:t>יש מקום להקל עמו</w:t>
      </w:r>
      <w:r>
        <w:rPr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איזון בין מכלול השיקולים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הוביל את בית משפט קמא להשית על המערער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 מאסר בפועל בניכוי ימי מעצרו</w:t>
      </w:r>
      <w:r>
        <w:rPr>
          <w:rtl w:val="true"/>
        </w:rPr>
        <w:t xml:space="preserve">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על תנאי למשך שלוש שנים מיום שחרורו מבית הסוהר לבל יעבור עבירה מסוג פשע</w:t>
      </w:r>
      <w:r>
        <w:rPr>
          <w:rtl w:val="true"/>
        </w:rPr>
        <w:t xml:space="preserve">, </w:t>
      </w:r>
      <w:r>
        <w:rPr>
          <w:rtl w:val="true"/>
        </w:rPr>
        <w:t>לרבות ניסיון</w:t>
      </w:r>
      <w:r>
        <w:rPr>
          <w:rtl w:val="true"/>
        </w:rPr>
        <w:t xml:space="preserve">, </w:t>
      </w:r>
      <w:r>
        <w:rPr>
          <w:rtl w:val="true"/>
        </w:rPr>
        <w:t xml:space="preserve">המנויה </w:t>
      </w:r>
      <w:hyperlink r:id="rId57">
        <w:r>
          <w:rPr>
            <w:rStyle w:val="Hyperlink"/>
            <w:color w:val="0000FF"/>
            <w:u w:val="single"/>
            <w:rtl w:val="true"/>
          </w:rPr>
          <w:t>בסימן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 י</w:t>
      </w:r>
      <w:r>
        <w:rPr>
          <w:rtl w:val="true"/>
        </w:rPr>
        <w:t xml:space="preserve">' </w:t>
      </w:r>
      <w:r>
        <w:rPr>
          <w:rtl w:val="true"/>
        </w:rPr>
        <w:t>ב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על תנאי למשך שלוש שנים מיום שחרורו מבית הסוהר לבל יעבור עבירה מסוג עוון</w:t>
      </w:r>
      <w:r>
        <w:rPr>
          <w:rtl w:val="true"/>
        </w:rPr>
        <w:t xml:space="preserve">, </w:t>
      </w:r>
      <w:r>
        <w:rPr>
          <w:rtl w:val="true"/>
        </w:rPr>
        <w:t>לרבות ניסיון</w:t>
      </w:r>
      <w:r>
        <w:rPr>
          <w:rtl w:val="true"/>
        </w:rPr>
        <w:t xml:space="preserve">, </w:t>
      </w:r>
      <w:r>
        <w:rPr>
          <w:rtl w:val="true"/>
        </w:rPr>
        <w:t xml:space="preserve">המנויה </w:t>
      </w:r>
      <w:hyperlink r:id="rId59">
        <w:r>
          <w:rPr>
            <w:rStyle w:val="Hyperlink"/>
            <w:color w:val="0000FF"/>
            <w:u w:val="single"/>
            <w:rtl w:val="true"/>
          </w:rPr>
          <w:t>בסימן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 י</w:t>
      </w:r>
      <w:r>
        <w:rPr>
          <w:rtl w:val="true"/>
        </w:rPr>
        <w:t xml:space="preserve">' </w:t>
      </w:r>
      <w:r>
        <w:rPr>
          <w:rtl w:val="true"/>
        </w:rPr>
        <w:t>בחוק העונשין</w:t>
      </w:r>
      <w:r>
        <w:rPr>
          <w:rtl w:val="true"/>
        </w:rPr>
        <w:t xml:space="preserve">; </w:t>
      </w:r>
      <w:r>
        <w:rPr>
          <w:rtl w:val="true"/>
        </w:rPr>
        <w:t xml:space="preserve">וכן תשלום פיצויים למתלוננת בסך של </w:t>
      </w:r>
      <w:r>
        <w:rPr/>
        <w:t>40,000</w:t>
      </w:r>
      <w:r>
        <w:rPr>
          <w:rtl w:val="true"/>
        </w:rPr>
        <w:t xml:space="preserve"> ₪, </w:t>
      </w:r>
      <w:r>
        <w:rPr>
          <w:rtl w:val="true"/>
        </w:rPr>
        <w:t xml:space="preserve">אשר יופקדו בקופת בית המשפט המחוזי עד ליום </w:t>
      </w:r>
      <w:r>
        <w:rPr/>
        <w:t>1.8.2018</w:t>
      </w:r>
      <w:r>
        <w:rPr>
          <w:rtl w:val="true"/>
        </w:rPr>
        <w:t xml:space="preserve">.  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במעמד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עיכב בית משפט קמא את תחילת ריצוי עונש המאסר שהשית על המערער עד ליום </w:t>
      </w:r>
      <w:r>
        <w:rPr/>
        <w:t>24.6.2018</w:t>
      </w:r>
      <w:r>
        <w:rPr>
          <w:rtl w:val="true"/>
        </w:rPr>
        <w:t xml:space="preserve">, </w:t>
      </w:r>
      <w:r>
        <w:rPr>
          <w:rtl w:val="true"/>
        </w:rPr>
        <w:t>בכפוף לתנאים שפורטו בהחלטתו זו</w:t>
      </w:r>
      <w:r>
        <w:rPr>
          <w:rtl w:val="true"/>
        </w:rPr>
        <w:t xml:space="preserve">. </w:t>
      </w:r>
      <w:r>
        <w:rPr>
          <w:rtl w:val="true"/>
        </w:rPr>
        <w:t>עיכוב ביצועו של עונש המאסר הנ״ל הוארך על</w:t>
      </w:r>
      <w:r>
        <w:rPr>
          <w:rtl w:val="true"/>
        </w:rPr>
        <w:t>-</w:t>
      </w:r>
      <w:r>
        <w:rPr>
          <w:rtl w:val="true"/>
        </w:rPr>
        <w:t>ידי בית משפט זה מספר פעמים</w:t>
      </w:r>
      <w:r>
        <w:rPr>
          <w:rtl w:val="true"/>
        </w:rPr>
        <w:t xml:space="preserve">, </w:t>
      </w:r>
      <w:r>
        <w:rPr>
          <w:rtl w:val="true"/>
        </w:rPr>
        <w:t xml:space="preserve">עד שביום </w:t>
      </w:r>
      <w:r>
        <w:rPr/>
        <w:t>4.9.2018</w:t>
      </w:r>
      <w:r>
        <w:rPr>
          <w:rtl w:val="true"/>
        </w:rPr>
        <w:t xml:space="preserve"> </w:t>
      </w:r>
      <w:r>
        <w:rPr>
          <w:rtl w:val="true"/>
        </w:rPr>
        <w:t xml:space="preserve">קבע </w:t>
      </w:r>
      <w:r>
        <w:rPr>
          <w:rFonts w:ascii="Century" w:hAnsi="Century" w:cs="Century"/>
          <w:sz w:val="22"/>
          <w:sz w:val="22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מינץ</w:t>
      </w:r>
      <w:r>
        <w:rPr>
          <w:rtl w:val="true"/>
        </w:rPr>
        <w:t xml:space="preserve"> כי עיכוב הביצוע יוארך עד להכרעה בערעור דנן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ראו </w:t>
      </w:r>
      <w:hyperlink r:id="rId6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4802/18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4.9.2018</w:t>
      </w:r>
      <w:r>
        <w:rPr>
          <w:rtl w:val="true"/>
        </w:rPr>
        <w:t>)).</w:t>
      </w:r>
    </w:p>
    <w:p>
      <w:pPr>
        <w:pStyle w:val="Ruller44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   </w:t>
      </w:r>
    </w:p>
    <w:p>
      <w:pPr>
        <w:pStyle w:val="Ruller43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</w:p>
    <w:p>
      <w:pPr>
        <w:pStyle w:val="Ruller43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במהלך הדיון בערעור ובהמלצתנו</w:t>
      </w:r>
      <w:r>
        <w:rPr>
          <w:rtl w:val="true"/>
        </w:rPr>
        <w:t xml:space="preserve">, </w:t>
      </w:r>
      <w:r>
        <w:rPr>
          <w:rtl w:val="true"/>
        </w:rPr>
        <w:t>צמצם המערער את ערעורו על הכרעת הדין לשתי טענות משפטיות כדלקמן</w:t>
      </w:r>
      <w:r>
        <w:rPr>
          <w:rtl w:val="true"/>
        </w:rPr>
        <w:t>:</w:t>
      </w:r>
    </w:p>
    <w:p>
      <w:pPr>
        <w:pStyle w:val="Ruller44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63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4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: </w:t>
      </w:r>
      <w:r>
        <w:rPr>
          <w:rtl w:val="true"/>
        </w:rPr>
        <w:t>משנמצא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כשהאישה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בהסכמתה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שמן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9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>
          <w:rFonts w:cs="Miriam"/>
          <w:b/>
          <w:spacing w:val="0"/>
          <w:szCs w:val="24"/>
        </w:rPr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בפני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בק</w:t>
      </w:r>
      <w:r>
        <w:rPr>
          <w:rtl w:val="true"/>
        </w:rPr>
        <w:t>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>,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Ruller43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spacing w:val="0"/>
          <w:szCs w:val="24"/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בין אם טענות אלה תצלחנה ובין אם לאו</w:t>
      </w:r>
      <w:r>
        <w:rPr>
          <w:rtl w:val="true"/>
        </w:rPr>
        <w:t xml:space="preserve">, </w:t>
      </w:r>
      <w:r>
        <w:rPr>
          <w:rtl w:val="true"/>
        </w:rPr>
        <w:t>מבקש המערער כי נמתיק את עונשו ונפחית את סכום הפיצוי שאותו חויב לשלם למתלוננת</w:t>
      </w:r>
      <w:r>
        <w:rPr>
          <w:rtl w:val="true"/>
        </w:rPr>
        <w:t xml:space="preserve">, </w:t>
      </w:r>
      <w:r>
        <w:rPr>
          <w:rtl w:val="true"/>
        </w:rPr>
        <w:t>וזאת נוכח הודאתו החלקית ונטילתו אחריות על ביצוע המעשים המיוחסים לו בכתב האישום</w:t>
      </w:r>
      <w:r>
        <w:rPr>
          <w:rtl w:val="true"/>
        </w:rPr>
        <w:t xml:space="preserve">, </w:t>
      </w:r>
      <w:r>
        <w:rPr>
          <w:rtl w:val="true"/>
        </w:rPr>
        <w:t>וכן בשל נסיבותיו האישיות הקשות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בדיון לפנינו</w:t>
      </w:r>
      <w:r>
        <w:rPr>
          <w:rtl w:val="true"/>
        </w:rPr>
        <w:t xml:space="preserve">, </w:t>
      </w:r>
      <w:r>
        <w:rPr>
          <w:rtl w:val="true"/>
        </w:rPr>
        <w:t xml:space="preserve">הסכימה המדינה עם המערער כי מן הדין להרשיעו במעשה מגונה </w:t>
      </w:r>
      <w:r>
        <w:rPr>
          <w:rFonts w:ascii="Century" w:hAnsi="Century" w:cs="Century"/>
          <w:rtl w:val="true"/>
        </w:rPr>
        <w:t>בקטין בן 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ניסיון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7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351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בנסיבות </w:t>
      </w:r>
      <w:hyperlink r:id="rId7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               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75"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7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ולא בעבירה חמורה יותר </w:t>
      </w:r>
      <w:r>
        <w:rPr>
          <w:rtl w:val="true"/>
        </w:rPr>
        <w:t xml:space="preserve">לפי </w:t>
      </w:r>
      <w:hyperlink r:id="rId7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7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79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hyperlink r:id="rId80"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</w:t>
      </w:r>
      <w:r>
        <w:rPr>
          <w:rtl w:val="true"/>
        </w:rPr>
        <w:t>-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מבקשת מאתנו המדינה כי נדחה את שאר טענותיו של המערער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עלינו לקיים את הרשעת המערער במעשה מגונה בקטין</w:t>
      </w:r>
      <w:r>
        <w:rPr>
          <w:rtl w:val="true"/>
        </w:rPr>
        <w:t xml:space="preserve">, </w:t>
      </w:r>
      <w:r>
        <w:rPr>
          <w:rtl w:val="true"/>
        </w:rPr>
        <w:t>ולא להחליפה בהרשעה בגין עבירה קלה יותר של מעשה מגונה בפני קטין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סבורה המדינה כי עלינו לדחות את ערעורו של המערער על חומרת העונש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 xml:space="preserve">שינוי סעיפי ההרשעה כאמור לעיל </w:t>
      </w:r>
      <w:r>
        <w:rPr>
          <w:rtl w:val="true"/>
        </w:rPr>
        <w:t>–</w:t>
      </w:r>
      <w:r>
        <w:rPr>
          <w:rtl w:val="true"/>
        </w:rPr>
        <w:t xml:space="preserve"> אף לו הסכימה לכך </w:t>
      </w:r>
      <w:r>
        <w:rPr>
          <w:rtl w:val="true"/>
        </w:rPr>
        <w:t>–</w:t>
      </w:r>
      <w:r>
        <w:rPr>
          <w:rtl w:val="true"/>
        </w:rPr>
        <w:t xml:space="preserve"> איננו מצדיק הקלה בעונשו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המדינה מוסיפה וטוענת כי המערער ביצע מעשים חמורים ועל כן עונש המאסר שהושת עליו </w:t>
      </w:r>
      <w:r>
        <w:rPr>
          <w:rFonts w:ascii="Century" w:hAnsi="Century" w:cs="Century"/>
          <w:rtl w:val="true"/>
        </w:rPr>
        <w:t>הינו סביר ומאוזן גם בהתחשב בנסיבותיו הקשות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מבקשת מאתנו המדינה כי לא נתערב בגובה הפיצוי שאותו חויב המערער לשלם למתלוננת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3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ששקלתי בכובד ראש את טענות הצדדים בכתב ובעל פה</w:t>
      </w:r>
      <w:r>
        <w:rPr>
          <w:rtl w:val="true"/>
        </w:rPr>
        <w:t xml:space="preserve">, </w:t>
      </w:r>
      <w:r>
        <w:rPr>
          <w:rtl w:val="true"/>
        </w:rPr>
        <w:t>ובחנתי את מסכת הראיות ואת פסק דינו של בית משפט קמא</w:t>
      </w:r>
      <w:r>
        <w:rPr>
          <w:rtl w:val="true"/>
        </w:rPr>
        <w:t xml:space="preserve">, </w:t>
      </w:r>
      <w:r>
        <w:rPr>
          <w:rtl w:val="true"/>
        </w:rPr>
        <w:t>סבורני כי דין הערעור להתקבל באופן חלקי מהטעמים שאפרט להלן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3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ההרשעה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הנכון</w:t>
      </w:r>
      <w:r>
        <w:rPr>
          <w:rFonts w:cs="Miriam" w:ascii="Century" w:hAnsi="Century"/>
          <w:b/>
          <w:spacing w:val="0"/>
          <w:szCs w:val="24"/>
          <w:rtl w:val="true"/>
        </w:rPr>
        <w:t>?</w:t>
      </w:r>
    </w:p>
    <w:p>
      <w:pPr>
        <w:pStyle w:val="Ruller44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>
          <w:rStyle w:val="default"/>
        </w:rPr>
      </w:pPr>
      <w:r>
        <w:rPr>
          <w:rtl w:val="true"/>
        </w:rPr>
        <w:t>דומני</w:t>
      </w:r>
      <w:r>
        <w:rPr>
          <w:rtl w:val="true"/>
        </w:rPr>
        <w:t xml:space="preserve">, </w:t>
      </w:r>
      <w:r>
        <w:rPr>
          <w:rtl w:val="true"/>
        </w:rPr>
        <w:t>כי לא ניתן לחלוק על כך ש</w:t>
      </w:r>
      <w:r>
        <w:rPr>
          <w:sz w:val="28"/>
          <w:sz w:val="28"/>
          <w:rtl w:val="true"/>
        </w:rPr>
        <w:t xml:space="preserve">בית משפט קמא שגה </w:t>
      </w:r>
      <w:r>
        <w:rPr>
          <w:rtl w:val="true"/>
        </w:rPr>
        <w:t xml:space="preserve">בהחליטו להרשיע את המערער בעבירות לפי </w:t>
      </w:r>
      <w:hyperlink r:id="rId8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בצירוף הנסיבה הקבועה </w:t>
      </w:r>
      <w:hyperlink r:id="rId8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 xml:space="preserve">חלף הנסיבה הקבועה </w:t>
      </w:r>
      <w:hyperlink r:id="rId8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אשר יוחסה למערער בגדרי כתב האישום המתוקן</w:t>
      </w:r>
      <w:r>
        <w:rPr>
          <w:rtl w:val="true"/>
        </w:rPr>
        <w:t xml:space="preserve">. </w:t>
      </w:r>
      <w:hyperlink r:id="rId8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הנ״ל קובע כי </w:t>
      </w:r>
      <w:r>
        <w:rPr>
          <w:rStyle w:val="default"/>
          <w:rtl w:val="true"/>
        </w:rPr>
        <w:t xml:space="preserve">״העושה מעשה מגונה באדם שהוא קטין והוא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בן</w:t>
      </w:r>
      <w:r>
        <w:rPr>
          <w:rStyle w:val="default"/>
          <w:rtl w:val="true"/>
        </w:rPr>
        <w:t xml:space="preserve"> </w:t>
      </w:r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משפחתו </w:t>
      </w:r>
      <w:r>
        <w:rPr>
          <w:rStyle w:val="default"/>
          <w:rFonts w:cs="Century" w:ascii="Century" w:hAnsi="Century"/>
          <w:sz w:val="22"/>
          <w:rtl w:val="true"/>
        </w:rPr>
        <w:t>[...]</w:t>
      </w:r>
      <w:r>
        <w:rPr>
          <w:rFonts w:cs="David;Times New Roman"/>
          <w:szCs w:val="20"/>
          <w:rtl w:val="true"/>
        </w:rPr>
        <w:t xml:space="preserve"> </w:t>
      </w:r>
      <w:r>
        <w:rPr>
          <w:rStyle w:val="default"/>
          <w:rtl w:val="true"/>
        </w:rPr>
        <w:t xml:space="preserve">דינו </w:t>
      </w:r>
      <w:r>
        <w:rPr>
          <w:rStyle w:val="default"/>
          <w:rtl w:val="true"/>
        </w:rPr>
        <w:t>–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ב</w:t>
      </w:r>
      <w:r>
        <w:rPr>
          <w:rStyle w:val="default"/>
          <w:rtl w:val="true"/>
        </w:rPr>
        <w:t xml:space="preserve">עבירה </w:t>
      </w:r>
      <w:r>
        <w:rPr>
          <w:rStyle w:val="default"/>
          <w:rtl w:val="true"/>
        </w:rPr>
        <w:t>לפ</w:t>
      </w:r>
      <w:r>
        <w:rPr>
          <w:rStyle w:val="default"/>
          <w:rtl w:val="true"/>
        </w:rPr>
        <w:t xml:space="preserve">י </w:t>
      </w:r>
      <w:hyperlink r:id="rId8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–</w:t>
      </w:r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מא</w:t>
      </w:r>
      <w:r>
        <w:rPr>
          <w:rStyle w:val="default"/>
          <w:rtl w:val="true"/>
        </w:rPr>
        <w:t>סר</w:t>
      </w:r>
      <w:r>
        <w:rPr>
          <w:rStyle w:val="default"/>
          <w:rtl w:val="true"/>
        </w:rPr>
        <w:t xml:space="preserve"> חמש עשרה שנים״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העבירה לפי </w:t>
      </w:r>
      <w:hyperlink r:id="rId8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אליה מפנה הסעיף דלעיל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היא ״</w:t>
      </w:r>
      <w:r>
        <w:rPr>
          <w:rStyle w:val="default"/>
          <w:rtl w:val="true"/>
        </w:rPr>
        <w:t xml:space="preserve">[...] </w:t>
      </w:r>
      <w:r>
        <w:rPr>
          <w:rStyle w:val="default"/>
          <w:rtl w:val="true"/>
        </w:rPr>
        <w:t xml:space="preserve">מעשה מגונה באדם באחת הנסיבות המנויות </w:t>
      </w:r>
      <w:hyperlink r:id="rId8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 xml:space="preserve">עד </w:t>
      </w:r>
      <w:r>
        <w:rPr>
          <w:rStyle w:val="default"/>
          <w:rtl w:val="true"/>
        </w:rPr>
        <w:t>(</w:t>
      </w:r>
      <w:r>
        <w:rPr>
          <w:rStyle w:val="default"/>
        </w:rPr>
        <w:t>5</w:t>
      </w:r>
      <w:r>
        <w:rPr>
          <w:rStyle w:val="default"/>
          <w:rtl w:val="true"/>
        </w:rPr>
        <w:t>) [...]</w:t>
      </w:r>
      <w:r>
        <w:rPr>
          <w:rStyle w:val="default"/>
          <w:rtl w:val="true"/>
        </w:rPr>
        <w:t>״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נסיבות אלה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ככל שהן נוגעות לענייננו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מפורטות </w:t>
      </w:r>
      <w:hyperlink r:id="rId8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לחוק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הן כוללות מעשה מגונה ״</w:t>
      </w:r>
      <w:r>
        <w:rPr>
          <w:rStyle w:val="default"/>
          <w:rtl w:val="true"/>
        </w:rPr>
        <w:t>ב</w:t>
      </w:r>
      <w:r>
        <w:rPr>
          <w:rStyle w:val="default"/>
          <w:rtl w:val="true"/>
        </w:rPr>
        <w:t>קט</w:t>
      </w:r>
      <w:r>
        <w:rPr>
          <w:rStyle w:val="default"/>
          <w:rtl w:val="true"/>
        </w:rPr>
        <w:t>ינ</w:t>
      </w:r>
      <w:r>
        <w:rPr>
          <w:rStyle w:val="default"/>
          <w:rtl w:val="true"/>
        </w:rPr>
        <w:t xml:space="preserve">ה שטרם מלאו לה שש עשרה שנים ובנסיבות האמורות בסעיף קטן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א</w:t>
      </w:r>
      <w:r>
        <w:rPr>
          <w:rStyle w:val="default"/>
          <w:rtl w:val="true"/>
        </w:rPr>
        <w:t>)(</w:t>
      </w:r>
      <w:r>
        <w:rPr>
          <w:rStyle w:val="default"/>
        </w:rPr>
        <w:t>1</w:t>
      </w:r>
      <w:r>
        <w:rPr>
          <w:rStyle w:val="default"/>
          <w:rtl w:val="true"/>
        </w:rPr>
        <w:t>), (</w:t>
      </w:r>
      <w:r>
        <w:rPr>
          <w:rStyle w:val="default"/>
        </w:rPr>
        <w:t>2</w:t>
      </w:r>
      <w:r>
        <w:rPr>
          <w:rStyle w:val="default"/>
          <w:rtl w:val="true"/>
        </w:rPr>
        <w:t>), (</w:t>
      </w:r>
      <w:r>
        <w:rPr>
          <w:rStyle w:val="default"/>
        </w:rPr>
        <w:t>4</w:t>
      </w:r>
      <w:r>
        <w:rPr>
          <w:rStyle w:val="default"/>
          <w:rtl w:val="true"/>
        </w:rPr>
        <w:t xml:space="preserve">) </w:t>
      </w:r>
      <w:r>
        <w:rPr>
          <w:rStyle w:val="default"/>
          <w:rtl w:val="true"/>
        </w:rPr>
        <w:t xml:space="preserve">או </w:t>
      </w:r>
      <w:r>
        <w:rPr>
          <w:rStyle w:val="default"/>
          <w:rtl w:val="true"/>
        </w:rPr>
        <w:t>(</w:t>
      </w:r>
      <w:r>
        <w:rPr>
          <w:rStyle w:val="default"/>
        </w:rPr>
        <w:t>5</w:t>
      </w:r>
      <w:r>
        <w:rPr>
          <w:rStyle w:val="default"/>
          <w:rtl w:val="true"/>
        </w:rPr>
        <w:t>)</w:t>
      </w:r>
      <w:r>
        <w:rPr>
          <w:rStyle w:val="default"/>
          <w:rtl w:val="true"/>
        </w:rPr>
        <w:t>״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באשר לנסיבות ״</w:t>
      </w:r>
      <w:r>
        <w:rPr>
          <w:rStyle w:val="default"/>
          <w:rtl w:val="true"/>
        </w:rPr>
        <w:t xml:space="preserve">[...] </w:t>
      </w:r>
      <w:r>
        <w:rPr>
          <w:rStyle w:val="default"/>
          <w:rtl w:val="true"/>
        </w:rPr>
        <w:t xml:space="preserve">האמורות בסעיף קטן </w:t>
      </w:r>
      <w:r>
        <w:rPr>
          <w:rStyle w:val="default"/>
          <w:rtl w:val="true"/>
        </w:rPr>
        <w:t>(</w:t>
      </w:r>
      <w:r>
        <w:rPr>
          <w:rStyle w:val="default"/>
          <w:rtl w:val="true"/>
        </w:rPr>
        <w:t>א</w:t>
      </w:r>
      <w:r>
        <w:rPr>
          <w:rStyle w:val="default"/>
          <w:rtl w:val="true"/>
        </w:rPr>
        <w:t>)(</w:t>
      </w:r>
      <w:r>
        <w:rPr>
          <w:rStyle w:val="default"/>
        </w:rPr>
        <w:t>1</w:t>
      </w:r>
      <w:r>
        <w:rPr>
          <w:rStyle w:val="default"/>
          <w:rtl w:val="true"/>
        </w:rPr>
        <w:t>), (</w:t>
      </w:r>
      <w:r>
        <w:rPr>
          <w:rStyle w:val="default"/>
        </w:rPr>
        <w:t>2</w:t>
      </w:r>
      <w:r>
        <w:rPr>
          <w:rStyle w:val="default"/>
          <w:rtl w:val="true"/>
        </w:rPr>
        <w:t>), (</w:t>
      </w:r>
      <w:r>
        <w:rPr>
          <w:rStyle w:val="default"/>
        </w:rPr>
        <w:t>4</w:t>
      </w:r>
      <w:r>
        <w:rPr>
          <w:rStyle w:val="default"/>
          <w:rtl w:val="true"/>
        </w:rPr>
        <w:t xml:space="preserve">) </w:t>
      </w:r>
      <w:r>
        <w:rPr>
          <w:rStyle w:val="default"/>
          <w:rtl w:val="true"/>
        </w:rPr>
        <w:t xml:space="preserve">או </w:t>
      </w:r>
      <w:r>
        <w:rPr>
          <w:rStyle w:val="default"/>
          <w:rtl w:val="true"/>
        </w:rPr>
        <w:t>(</w:t>
      </w:r>
      <w:r>
        <w:rPr>
          <w:rStyle w:val="default"/>
        </w:rPr>
        <w:t>5</w:t>
      </w:r>
      <w:r>
        <w:rPr>
          <w:rStyle w:val="default"/>
          <w:rtl w:val="true"/>
        </w:rPr>
        <w:t>)</w:t>
      </w:r>
      <w:r>
        <w:rPr>
          <w:rStyle w:val="default"/>
          <w:rtl w:val="true"/>
        </w:rPr>
        <w:t xml:space="preserve">״ </w:t>
      </w:r>
      <w:r>
        <w:rPr>
          <w:rStyle w:val="default"/>
          <w:rtl w:val="true"/>
        </w:rPr>
        <w:t>–</w:t>
      </w:r>
      <w:r>
        <w:rPr>
          <w:rStyle w:val="default"/>
          <w:rtl w:val="true"/>
        </w:rPr>
        <w:t xml:space="preserve"> אלו כוללות מעשים מיניים אסורים אשר נעשים ללא הסכמה חופשית של הקורבן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או בהסכמת הקורבן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שהושגה במרמה או תוך ניצול מצבי מחלה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ליקוי שכלי או חוסר הכרה שבהם לקורבן אין יכולת פיזית </w:t>
      </w:r>
      <w:r>
        <w:rPr>
          <w:rStyle w:val="default"/>
          <w:rtl w:val="true"/>
        </w:rPr>
        <w:t>–</w:t>
      </w:r>
      <w:r>
        <w:rPr>
          <w:rStyle w:val="default"/>
          <w:rtl w:val="true"/>
        </w:rPr>
        <w:t xml:space="preserve"> להבדיל ממשפטית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מפאת גילו הצעיר </w:t>
      </w:r>
      <w:r>
        <w:rPr>
          <w:rStyle w:val="default"/>
          <w:rtl w:val="true"/>
        </w:rPr>
        <w:t>–</w:t>
      </w:r>
      <w:r>
        <w:rPr>
          <w:rStyle w:val="default"/>
          <w:rtl w:val="true"/>
        </w:rPr>
        <w:t xml:space="preserve"> לתת הסכמה למעשה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המצב שבו לקורבן אין יכולת משפטית לתת הסכמה למעשה מיני אסור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מאחר שהוא ״</w:t>
      </w:r>
      <w:r>
        <w:rPr>
          <w:rStyle w:val="default"/>
          <w:rtl w:val="true"/>
        </w:rPr>
        <w:t xml:space="preserve">[...] </w:t>
      </w:r>
      <w:r>
        <w:rPr>
          <w:rStyle w:val="default"/>
          <w:rtl w:val="true"/>
        </w:rPr>
        <w:t>ק</w:t>
      </w:r>
      <w:r>
        <w:rPr>
          <w:rStyle w:val="default"/>
          <w:rtl w:val="true"/>
        </w:rPr>
        <w:t>טי</w:t>
      </w:r>
      <w:r>
        <w:rPr>
          <w:rStyle w:val="default"/>
          <w:rtl w:val="true"/>
        </w:rPr>
        <w:t>נה</w:t>
      </w:r>
      <w:r>
        <w:rPr>
          <w:rStyle w:val="default"/>
          <w:rtl w:val="true"/>
        </w:rPr>
        <w:t xml:space="preserve"> ש</w:t>
      </w:r>
      <w:r>
        <w:rPr>
          <w:rStyle w:val="default"/>
          <w:rtl w:val="true"/>
        </w:rPr>
        <w:t xml:space="preserve">טרם מלאו לה ארבע עשרה שנים </w:t>
      </w:r>
      <w:r>
        <w:rPr>
          <w:rStyle w:val="default"/>
          <w:rtl w:val="true"/>
        </w:rPr>
        <w:t>[...]</w:t>
      </w:r>
      <w:r>
        <w:rPr>
          <w:rStyle w:val="default"/>
          <w:rtl w:val="true"/>
        </w:rPr>
        <w:t>״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מופיע </w:t>
      </w:r>
      <w:hyperlink r:id="rId9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קטן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 xml:space="preserve">שאיננו נכלל ברשימת הנסיבות אליהן מפנה </w:t>
      </w:r>
      <w:hyperlink r:id="rId9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לחוק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סעיף קטן זה נכלל ברשימת נסיבות אחרת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זו שמופיעה </w:t>
      </w:r>
      <w:hyperlink r:id="rId9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לחוק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 xml:space="preserve">לרשימת נסיבות זו </w:t>
      </w:r>
      <w:r>
        <w:rPr>
          <w:rStyle w:val="default"/>
          <w:rtl w:val="true"/>
        </w:rPr>
        <w:t>–</w:t>
      </w:r>
      <w:r>
        <w:rPr>
          <w:rStyle w:val="default"/>
          <w:rtl w:val="true"/>
        </w:rPr>
        <w:t xml:space="preserve"> שחלה בענייננו </w:t>
      </w:r>
      <w:r>
        <w:rPr>
          <w:rStyle w:val="default"/>
          <w:rtl w:val="true"/>
        </w:rPr>
        <w:t>–</w:t>
      </w:r>
      <w:r>
        <w:rPr>
          <w:rStyle w:val="default"/>
          <w:rtl w:val="true"/>
        </w:rPr>
        <w:t xml:space="preserve"> מפנה </w:t>
      </w:r>
      <w:hyperlink r:id="rId9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לחוק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אשר קובע עונש מרבי של עשר שנות מאסר עבור נאשמים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דוגמת המערער דכאן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שעשו ״</w:t>
      </w:r>
      <w:r>
        <w:rPr>
          <w:rStyle w:val="default"/>
          <w:rtl w:val="true"/>
        </w:rPr>
        <w:t xml:space="preserve">[...] </w:t>
      </w:r>
      <w:r>
        <w:rPr>
          <w:rStyle w:val="default"/>
          <w:rtl w:val="true"/>
        </w:rPr>
        <w:t xml:space="preserve">מעשה מגונה באדם שהוא קטין והוא בן משפחתו </w:t>
      </w:r>
      <w:r>
        <w:rPr>
          <w:rStyle w:val="default"/>
          <w:rtl w:val="true"/>
        </w:rPr>
        <w:t>[...]</w:t>
      </w:r>
      <w:r>
        <w:rPr>
          <w:rStyle w:val="default"/>
          <w:rtl w:val="true"/>
        </w:rPr>
        <w:t>״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משכך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מן הדין היה להרשיע את המערער בעבירה לפי </w:t>
      </w:r>
      <w:hyperlink r:id="rId9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בצירוף שאר סעיפי החוק הרלוונטיים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 xml:space="preserve">ולא בעבירה חמורה יותר לפי </w:t>
      </w:r>
      <w:hyperlink r:id="rId9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Style w:val="default"/>
          <w:rtl w:val="true"/>
        </w:rPr>
        <w:t xml:space="preserve"> </w:t>
      </w:r>
      <w:r>
        <w:rPr>
          <w:rStyle w:val="default"/>
          <w:rtl w:val="true"/>
        </w:rPr>
        <w:t>לחוק</w:t>
      </w:r>
      <w:r>
        <w:rPr>
          <w:rStyle w:val="default"/>
          <w:rtl w:val="true"/>
        </w:rPr>
        <w:t xml:space="preserve">. </w:t>
      </w:r>
      <w:r>
        <w:rPr>
          <w:rStyle w:val="default"/>
          <w:rtl w:val="true"/>
        </w:rPr>
        <w:t>על תוצאה משפטית זו לא ניתן היה לחלוק</w:t>
      </w:r>
      <w:r>
        <w:rPr>
          <w:rStyle w:val="default"/>
          <w:rtl w:val="true"/>
        </w:rPr>
        <w:t xml:space="preserve">, </w:t>
      </w:r>
      <w:r>
        <w:rPr>
          <w:rStyle w:val="default"/>
          <w:rtl w:val="true"/>
        </w:rPr>
        <w:t>וטוב עשתה המדינה משבחרה להסכים עמה</w:t>
      </w:r>
      <w:r>
        <w:rPr>
          <w:rStyle w:val="default"/>
          <w:rtl w:val="true"/>
        </w:rPr>
        <w:t>.</w:t>
      </w:r>
    </w:p>
    <w:p>
      <w:pPr>
        <w:pStyle w:val="Ruller43"/>
        <w:ind w:end="0"/>
        <w:jc w:val="both"/>
        <w:rPr>
          <w:rStyle w:val="default"/>
        </w:rPr>
      </w:pPr>
      <w:r>
        <w:rPr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לתוצאה זו ולשינוי לקולא בסעיפי ההרשעה אשר בא בעקבותיה יש השלכה לעניין עונש המאסר שראוי להשית על המערער</w:t>
      </w:r>
      <w:r>
        <w:rPr>
          <w:rtl w:val="true"/>
        </w:rPr>
        <w:t xml:space="preserve">, </w:t>
      </w:r>
      <w:r>
        <w:rPr>
          <w:rtl w:val="true"/>
        </w:rPr>
        <w:t>ועל כך אעמוד בהמשך דבריי</w:t>
      </w:r>
      <w:r>
        <w:rPr>
          <w:rtl w:val="true"/>
        </w:rPr>
        <w:t>.</w:t>
      </w:r>
    </w:p>
    <w:p>
      <w:pPr>
        <w:pStyle w:val="Ruller43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</w:p>
    <w:p>
      <w:pPr>
        <w:pStyle w:val="Ruller43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כפי שכבר ציינתי</w:t>
      </w:r>
      <w:r>
        <w:rPr>
          <w:rtl w:val="true"/>
        </w:rPr>
        <w:t xml:space="preserve">, </w:t>
      </w:r>
      <w:r>
        <w:rPr>
          <w:rtl w:val="true"/>
        </w:rPr>
        <w:t>בכפוף לתיקון הנ״ל בסעיפי ההרשעה</w:t>
      </w:r>
      <w:r>
        <w:rPr>
          <w:rtl w:val="true"/>
        </w:rPr>
        <w:t xml:space="preserve">, </w:t>
      </w:r>
      <w:r>
        <w:rPr>
          <w:rtl w:val="true"/>
        </w:rPr>
        <w:t>המערער איננו תוקף עוד את הרשעתו בגין המעשים המגונים שביצע במתלוננת באמצעות מגע פיזי אשר נועד לספק את יצריו המיניים</w:t>
      </w:r>
      <w:r>
        <w:rPr>
          <w:rtl w:val="true"/>
        </w:rPr>
        <w:t xml:space="preserve">. </w:t>
      </w:r>
      <w:r>
        <w:rPr>
          <w:rtl w:val="true"/>
        </w:rPr>
        <w:t>טוב עשה המערער משבחר לחזור בו מהחלק הזה של הערעור תוך נטילת אחריות למעשיו</w:t>
      </w:r>
      <w:r>
        <w:rPr>
          <w:rtl w:val="true"/>
        </w:rPr>
        <w:t xml:space="preserve">, </w:t>
      </w:r>
      <w:r>
        <w:rPr>
          <w:rtl w:val="true"/>
        </w:rPr>
        <w:t>היות שטענותיו הופנו ברובן נגד הקביעות העובדתיות ונגד ממצאי המהימנות שקבעם בית המשפט המחוזי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הלכה עמנו היא שבית משפט זה בשבתו כבית משפט לערעורים איננו מתערב בממצאי עובדה</w:t>
      </w:r>
      <w:r>
        <w:rPr>
          <w:rtl w:val="true"/>
        </w:rPr>
        <w:t xml:space="preserve">, </w:t>
      </w:r>
      <w:r>
        <w:rPr>
          <w:rtl w:val="true"/>
        </w:rPr>
        <w:t>ובפרט בממצאי מהימנות</w:t>
      </w:r>
      <w:r>
        <w:rPr>
          <w:rtl w:val="true"/>
        </w:rPr>
        <w:t xml:space="preserve">, </w:t>
      </w:r>
      <w:r>
        <w:rPr>
          <w:rtl w:val="true"/>
        </w:rPr>
        <w:t xml:space="preserve">אשר נקבעו על ידי הערכאה הדיונית על בסיס התרשמותה הישירה מהעדים שמסרו את עדותם לפניה </w:t>
      </w:r>
      <w:r>
        <w:rPr>
          <w:sz w:val="28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ראו </w:t>
      </w:r>
      <w:hyperlink r:id="rId96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4655/12</w:t>
        </w:r>
        <w:r>
          <w:rPr>
            <w:rStyle w:val="Hyperlink"/>
            <w:rFonts w:cs="Century" w:ascii="Century" w:hAnsi="Century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אדרי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rFonts w:cs="Century" w:ascii="Century" w:hAnsi="Century"/>
            <w:sz w:val="22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פסקה </w:t>
        </w:r>
        <w:r>
          <w:rPr>
            <w:rStyle w:val="Hyperlink"/>
            <w:rFonts w:cs="Century" w:ascii="Century" w:hAnsi="Century"/>
            <w:sz w:val="22"/>
          </w:rPr>
          <w:t>25</w:t>
        </w:r>
        <w:r>
          <w:rPr>
            <w:rStyle w:val="Hyperlink"/>
            <w:rFonts w:cs="Century" w:ascii="Century" w:hAnsi="Century"/>
            <w:sz w:val="22"/>
            <w:rtl w:val="true"/>
          </w:rPr>
          <w:t xml:space="preserve"> (</w:t>
        </w:r>
        <w:r>
          <w:rPr>
            <w:rStyle w:val="Hyperlink"/>
            <w:rFonts w:cs="Century" w:ascii="Century" w:hAnsi="Century"/>
            <w:sz w:val="22"/>
          </w:rPr>
          <w:t>29.9.2014</w:t>
        </w:r>
        <w:r>
          <w:rPr>
            <w:rStyle w:val="Hyperlink"/>
            <w:rFonts w:cs="Century" w:ascii="Century" w:hAnsi="Century"/>
            <w:sz w:val="22"/>
            <w:rtl w:val="true"/>
          </w:rPr>
          <w:t xml:space="preserve">); 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פ </w:t>
        </w:r>
        <w:r>
          <w:rPr>
            <w:rStyle w:val="Hyperlink"/>
            <w:rFonts w:cs="Century" w:ascii="Century" w:hAnsi="Century"/>
            <w:sz w:val="22"/>
          </w:rPr>
          <w:t>993/00</w:t>
        </w:r>
        <w:r>
          <w:rPr>
            <w:rStyle w:val="Hyperlink"/>
            <w:rFonts w:cs="Century" w:ascii="Century" w:hAnsi="Century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נור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rFonts w:cs="Century" w:ascii="Century" w:hAnsi="Century"/>
            <w:sz w:val="22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ד נו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205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220-219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2002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ע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פ </w:t>
      </w:r>
      <w:r>
        <w:rPr>
          <w:rFonts w:cs="Century" w:ascii="Century" w:hAnsi="Century"/>
          <w:sz w:val="22"/>
        </w:rPr>
        <w:t>9352/99</w:t>
      </w:r>
      <w:r>
        <w:rPr>
          <w:rFonts w:cs="Century" w:ascii="Century" w:hAnsi="Century"/>
          <w:sz w:val="22"/>
          <w:rtl w:val="true"/>
        </w:rPr>
        <w:t xml:space="preserve"> </w:t>
      </w:r>
      <w:hyperlink r:id="rId9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9352/99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 xml:space="preserve"> 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יומטוביאן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נ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ישראל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נד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632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645-643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2000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וכן </w:t>
      </w:r>
      <w:hyperlink r:id="rId9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316/85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גרינוולד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564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573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1986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בכפוף למספר חריגים צרים ומוגדרים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 xml:space="preserve">שאינם חלים במקרה דנן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ראו </w:t>
      </w:r>
      <w:hyperlink r:id="rId99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7401/07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31.7.2008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חשיבות יתרה נודעת ליתרונות דיוניים אלו של הערכאה דלמטה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במקרים בהם ניצבת בליבת פרשת ההוכחות נפגעת עבירה אשר נפלה קורבן לעבירות מין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ובהם</w:t>
      </w:r>
      <w:r>
        <w:rPr>
          <w:rFonts w:cs="Century" w:ascii="Century" w:hAnsi="Century"/>
          <w:sz w:val="22"/>
          <w:rtl w:val="true"/>
        </w:rPr>
        <w:t>: "</w:t>
      </w:r>
      <w:r>
        <w:rPr>
          <w:rtl w:val="true"/>
        </w:rPr>
        <w:t xml:space="preserve">[...] </w:t>
      </w:r>
      <w:r>
        <w:rPr>
          <w:rtl w:val="true"/>
        </w:rPr>
        <w:t>מתעורר לעתים קושי במתן עדות ברורה ורהוטה</w:t>
      </w:r>
      <w:r>
        <w:rPr>
          <w:rtl w:val="true"/>
        </w:rPr>
        <w:t>. [...] [</w:t>
      </w:r>
      <w:r>
        <w:rPr>
          <w:rtl w:val="true"/>
        </w:rPr>
        <w:t>כך ש</w:t>
      </w:r>
      <w:r>
        <w:rPr>
          <w:rtl w:val="true"/>
        </w:rPr>
        <w:t>]</w:t>
      </w:r>
      <w:r>
        <w:rPr>
          <w:rtl w:val="true"/>
        </w:rPr>
        <w:t>הטון</w:t>
      </w:r>
      <w:r>
        <w:rPr>
          <w:rtl w:val="true"/>
        </w:rPr>
        <w:t xml:space="preserve">, </w:t>
      </w:r>
      <w:r>
        <w:rPr>
          <w:rtl w:val="true"/>
        </w:rPr>
        <w:t>אופן הדיבור</w:t>
      </w:r>
      <w:r>
        <w:rPr>
          <w:rtl w:val="true"/>
        </w:rPr>
        <w:t xml:space="preserve">, </w:t>
      </w:r>
      <w:r>
        <w:rPr>
          <w:rtl w:val="true"/>
        </w:rPr>
        <w:t xml:space="preserve">שפת הגוף וכל אותם גורמים שאינם שייכים ישירות לעולם התוכן – </w:t>
      </w:r>
      <w:r>
        <w:rPr>
          <w:rtl w:val="true"/>
        </w:rPr>
        <w:t xml:space="preserve">[...] </w:t>
      </w:r>
      <w:r>
        <w:rPr>
          <w:rtl w:val="true"/>
        </w:rPr>
        <w:t>מקבלים משקל חשוב עוד יותר</w:t>
      </w:r>
      <w:r>
        <w:rPr>
          <w:sz w:val="22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100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6375/02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‏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בבקוב נ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מדינת ישראל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''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ד נח</w:t>
        </w:r>
      </w:hyperlink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</w:rPr>
        <w:t>419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</w:rPr>
        <w:t>426-425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2004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וכן </w:t>
      </w:r>
      <w:hyperlink r:id="rId101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3273/09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יז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30.12.2010</w:t>
      </w:r>
      <w:r>
        <w:rPr>
          <w:rFonts w:cs="Century" w:ascii="Century" w:hAnsi="Century"/>
          <w:sz w:val="22"/>
          <w:rtl w:val="true"/>
        </w:rPr>
        <w:t xml:space="preserve">)). </w:t>
      </w:r>
    </w:p>
    <w:p>
      <w:pPr>
        <w:pStyle w:val="Ruller43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>
          <w:rStyle w:val="default"/>
          <w:rFonts w:ascii="Century" w:hAnsi="Century" w:cs="Century"/>
          <w:sz w:val="20"/>
        </w:rPr>
      </w:pP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למעלה מן הנדרש</w:t>
      </w:r>
      <w:r>
        <w:rPr>
          <w:rtl w:val="true"/>
        </w:rPr>
        <w:t xml:space="preserve">, </w:t>
      </w:r>
      <w:r>
        <w:rPr>
          <w:rtl w:val="true"/>
        </w:rPr>
        <w:t>כי בית משפט קמא ניתח את עדות המתלוננת תוך עמידה על פרטיה החשובים וסימוני האמת שעלו ממנה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עמד בית המשפט על כך שהמתלוננת השתדלה לדייק בדבריה</w:t>
      </w:r>
      <w:r>
        <w:rPr>
          <w:rtl w:val="true"/>
        </w:rPr>
        <w:t xml:space="preserve">, </w:t>
      </w:r>
      <w:r>
        <w:rPr>
          <w:rtl w:val="true"/>
        </w:rPr>
        <w:t>מסרה עדות מאופקת וכלל לא ניסתה להעצים את האירועים הקשים שחוותה במחיצת המערער בהיותה קטינה</w:t>
      </w:r>
      <w:r>
        <w:rPr>
          <w:rtl w:val="true"/>
        </w:rPr>
        <w:t xml:space="preserve">. </w:t>
      </w:r>
      <w:r>
        <w:rPr>
          <w:rtl w:val="true"/>
        </w:rPr>
        <w:t xml:space="preserve">ניתוח זה של בית משפט קמא קיים אפוא את חובת ההנמקה שלו לפי </w:t>
      </w:r>
      <w:hyperlink r:id="rId10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התשל״א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, </w:t>
      </w:r>
      <w:r>
        <w:rPr>
          <w:rtl w:val="true"/>
        </w:rPr>
        <w:t xml:space="preserve">לעילא ולעילא </w:t>
      </w:r>
      <w:r>
        <w:rPr>
          <w:rtl w:val="true"/>
        </w:rPr>
        <w:t>–</w:t>
      </w:r>
      <w:r>
        <w:rPr>
          <w:rtl w:val="true"/>
        </w:rPr>
        <w:t xml:space="preserve"> דבר שאף הוא נעשה למעלה מן הצורך מאחר שפרטים מהותיים מעדות המתלוננת חוזקו על ידי עדויות נוספות</w:t>
      </w:r>
      <w:r>
        <w:rPr>
          <w:rtl w:val="true"/>
        </w:rPr>
        <w:t xml:space="preserve">, </w:t>
      </w:r>
      <w:r>
        <w:rPr>
          <w:rtl w:val="true"/>
        </w:rPr>
        <w:t>ועל כן אין מדובר כאן בהרשעת נאשם ״</w:t>
      </w:r>
      <w:r>
        <w:rPr>
          <w:rStyle w:val="default"/>
          <w:rtl w:val="true"/>
        </w:rPr>
        <w:t>על פי עדות יחידה של הנפגע״ שאליה מתייחס הסעיף</w:t>
      </w:r>
      <w:r>
        <w:rPr>
          <w:rStyle w:val="default"/>
          <w:rtl w:val="true"/>
        </w:rPr>
        <w:t>.</w:t>
      </w:r>
    </w:p>
    <w:p>
      <w:pPr>
        <w:pStyle w:val="Ruller43"/>
        <w:ind w:end="0"/>
        <w:jc w:val="both"/>
        <w:rPr>
          <w:rStyle w:val="default"/>
          <w:rFonts w:ascii="Century" w:hAnsi="Century" w:cs="Century"/>
          <w:sz w:val="20"/>
        </w:rPr>
      </w:pPr>
      <w:r>
        <w:rPr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הנני עובר אפוא לדיון בטענות המערער אשר תוקפות את הרשעתו במעשים מגונים במתלוננת שלא כללו מגע פיזי מצדו</w:t>
      </w:r>
      <w:r>
        <w:rPr>
          <w:rtl w:val="true"/>
        </w:rPr>
        <w:t xml:space="preserve">. </w:t>
      </w:r>
      <w:r>
        <w:rPr>
          <w:rtl w:val="true"/>
        </w:rPr>
        <w:t>כפי שכבר ציינתי</w:t>
      </w:r>
      <w:r>
        <w:rPr>
          <w:rtl w:val="true"/>
        </w:rPr>
        <w:t xml:space="preserve">, </w:t>
      </w:r>
      <w:r>
        <w:rPr>
          <w:rtl w:val="true"/>
        </w:rPr>
        <w:t>המערער טוען כי מעשים אסורים אלו הם בגדר מעשה מגונה בפני קטין בן משפחה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0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שעונשה המרבי הוא ארבע שנות מאסר</w:t>
      </w:r>
      <w:r>
        <w:rPr>
          <w:rtl w:val="true"/>
        </w:rPr>
        <w:t xml:space="preserve">, </w:t>
      </w:r>
      <w:r>
        <w:rPr>
          <w:rtl w:val="true"/>
        </w:rPr>
        <w:t>ולא עבירה</w:t>
      </w:r>
      <w:r>
        <w:rPr>
          <w:rtl w:val="true"/>
        </w:rPr>
        <w:t xml:space="preserve">, </w:t>
      </w:r>
      <w:r>
        <w:rPr>
          <w:rtl w:val="true"/>
        </w:rPr>
        <w:t>החמורה פי כמה</w:t>
      </w:r>
      <w:r>
        <w:rPr>
          <w:rtl w:val="true"/>
        </w:rPr>
        <w:t xml:space="preserve">, </w:t>
      </w:r>
      <w:r>
        <w:rPr>
          <w:rtl w:val="true"/>
        </w:rPr>
        <w:t>אשר עונשה המרבי הוא עשר שנות מאסר כאמור לעיל</w:t>
      </w:r>
      <w:r>
        <w:rPr>
          <w:rtl w:val="true"/>
        </w:rPr>
        <w:t xml:space="preserve">, </w:t>
      </w:r>
      <w:r>
        <w:rPr>
          <w:rtl w:val="true"/>
        </w:rPr>
        <w:t>של מעשה מגונה בקטין בן משפחה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0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במלים אחרות</w:t>
      </w:r>
      <w:r>
        <w:rPr>
          <w:rtl w:val="true"/>
        </w:rPr>
        <w:t xml:space="preserve">, </w:t>
      </w:r>
      <w:r>
        <w:rPr>
          <w:rtl w:val="true"/>
        </w:rPr>
        <w:t xml:space="preserve">המערער איננו חולק על כך שמעשיו נטולי המגע הפיזי עם המתלוננת </w:t>
      </w:r>
      <w:r>
        <w:rPr>
          <w:rtl w:val="true"/>
        </w:rPr>
        <w:t>–</w:t>
      </w:r>
      <w:r>
        <w:rPr>
          <w:rtl w:val="true"/>
        </w:rPr>
        <w:t xml:space="preserve"> שכאמור כללו דיבורים בעלי תוכן מיני וחשיפתה לחומרים פורנוגרפיים </w:t>
      </w:r>
      <w:r>
        <w:rPr>
          <w:rtl w:val="true"/>
        </w:rPr>
        <w:t>–</w:t>
      </w:r>
      <w:r>
        <w:rPr>
          <w:rtl w:val="true"/>
        </w:rPr>
        <w:t xml:space="preserve"> היו ״מגונים״ מבחינת דיני העונשין ומבחינת היסוד העובדתי הדרוש להתהוות העבירה בה עסקינן</w:t>
      </w:r>
      <w:r>
        <w:rPr>
          <w:rtl w:val="true"/>
        </w:rPr>
        <w:t xml:space="preserve">. </w:t>
      </w:r>
      <w:r>
        <w:rPr>
          <w:rtl w:val="true"/>
        </w:rPr>
        <w:t>הווה אומר</w:t>
      </w:r>
      <w:r>
        <w:rPr>
          <w:rtl w:val="true"/>
        </w:rPr>
        <w:t xml:space="preserve">: </w:t>
      </w:r>
      <w:r>
        <w:rPr>
          <w:rtl w:val="true"/>
        </w:rPr>
        <w:t>בראי האדם הסביר מעשים אלה היו בעלי אופי מיני ברור והם נחשבים</w:t>
      </w:r>
      <w:r>
        <w:rPr>
          <w:rtl w:val="true"/>
        </w:rPr>
        <w:t xml:space="preserve">, </w:t>
      </w:r>
      <w:r>
        <w:rPr>
          <w:rtl w:val="true"/>
        </w:rPr>
        <w:t>לפי המוסכמות החברתיות שלפיהן אנו חיים</w:t>
      </w:r>
      <w:r>
        <w:rPr>
          <w:rtl w:val="true"/>
        </w:rPr>
        <w:t xml:space="preserve">, </w:t>
      </w:r>
      <w:r>
        <w:rPr>
          <w:rtl w:val="true"/>
        </w:rPr>
        <w:t>לבלתי הוגנים</w:t>
      </w:r>
      <w:r>
        <w:rPr>
          <w:rtl w:val="true"/>
        </w:rPr>
        <w:t xml:space="preserve">, </w:t>
      </w:r>
      <w:r>
        <w:rPr>
          <w:rtl w:val="true"/>
        </w:rPr>
        <w:t xml:space="preserve">בלתי צנועים ובלתי מוסריים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hyperlink r:id="rId10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9603/09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נ׳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tl w:val="true"/>
        </w:rPr>
        <w:t xml:space="preserve"> </w:t>
      </w:r>
      <w:r>
        <w:rPr/>
        <w:t>13-12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 xml:space="preserve">) </w:t>
      </w:r>
      <w:r>
        <w:rPr>
          <w:rStyle w:val="default"/>
          <w:rFonts w:cs="Century" w:ascii="Century" w:hAnsi="Century"/>
          <w:sz w:val="22"/>
          <w:rtl w:val="true"/>
        </w:rPr>
        <w:t>(</w:t>
      </w:r>
      <w:r>
        <w:rPr>
          <w:rStyle w:val="default"/>
          <w:rFonts w:cs="Century" w:ascii="Century" w:hAnsi="Century"/>
          <w:sz w:val="22"/>
        </w:rPr>
        <w:t>27.9.2011</w:t>
      </w:r>
      <w:r>
        <w:rPr>
          <w:rStyle w:val="default"/>
          <w:rFonts w:cs="Century" w:ascii="Century" w:hAnsi="Century"/>
          <w:sz w:val="22"/>
          <w:rtl w:val="true"/>
        </w:rPr>
        <w:t>) (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להלן</w:t>
      </w:r>
      <w:r>
        <w:rPr>
          <w:rStyle w:val="default"/>
          <w:rFonts w:cs="Century" w:ascii="Century" w:hAnsi="Century"/>
          <w:sz w:val="22"/>
          <w:rtl w:val="true"/>
        </w:rPr>
        <w:t xml:space="preserve">: </w:t>
      </w:r>
      <w:hyperlink r:id="rId10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9603/09</w:t>
        </w:r>
      </w:hyperlink>
      <w:r>
        <w:rPr>
          <w:rStyle w:val="default"/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10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6255/03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168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tl w:val="true"/>
        </w:rPr>
        <w:t xml:space="preserve"> </w:t>
      </w:r>
      <w:r>
        <w:rPr/>
        <w:t>13-9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110">
        <w:r>
          <w:rPr>
            <w:rStyle w:val="Hyperlink"/>
            <w:color w:val="0000FF"/>
            <w:u w:val="single"/>
            <w:rtl w:val="true"/>
          </w:rPr>
          <w:t>עש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6737/02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זקן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312</w:t>
      </w:r>
      <w:r>
        <w:rPr>
          <w:rtl w:val="true"/>
        </w:rPr>
        <w:t xml:space="preserve">, </w:t>
      </w:r>
      <w:r>
        <w:rPr/>
        <w:t>327-326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 xml:space="preserve">); </w:t>
      </w:r>
      <w:r>
        <w:rPr>
          <w:rtl w:val="true"/>
        </w:rPr>
        <w:t xml:space="preserve">וכן </w:t>
      </w:r>
      <w:hyperlink r:id="rId1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616/83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פליישמן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לט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449</w:t>
      </w:r>
      <w:r>
        <w:rPr>
          <w:rtl w:val="true"/>
        </w:rPr>
        <w:t xml:space="preserve">, </w:t>
      </w:r>
      <w:r>
        <w:rPr/>
        <w:t>457</w:t>
      </w:r>
      <w:r>
        <w:rPr>
          <w:rtl w:val="true"/>
        </w:rPr>
        <w:t xml:space="preserve"> (</w:t>
      </w:r>
      <w:r>
        <w:rPr/>
        <w:t>1985</w:t>
      </w:r>
      <w:r>
        <w:rPr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4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4"/>
        <w:numPr>
          <w:ilvl w:val="0"/>
          <w:numId w:val="0"/>
        </w:numPr>
        <w:ind w:hanging="0" w:start="0" w:end="0"/>
        <w:jc w:val="both"/>
        <w:rPr>
          <w:rStyle w:val="default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כך הוא גם לגבי היסוד הנפשי של העבירה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הדרישה היא כי מי שעושה מעשה מגונה יימצא אשם רק כאשר הוא פועל </w:t>
      </w:r>
      <w:r>
        <w:rPr>
          <w:rFonts w:cs="Century" w:ascii="Century" w:hAnsi="Century"/>
          <w:sz w:val="22"/>
          <w:rtl w:val="true"/>
        </w:rPr>
        <w:t>"</w:t>
      </w:r>
      <w:r>
        <w:rPr>
          <w:rStyle w:val="default"/>
          <w:rFonts w:cs="Century" w:ascii="Century" w:hAnsi="Century"/>
          <w:sz w:val="22"/>
          <w:rtl w:val="true"/>
        </w:rPr>
        <w:t xml:space="preserve">[...]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לשם גירוי</w:t>
      </w:r>
      <w:r>
        <w:rPr>
          <w:rStyle w:val="default"/>
          <w:rFonts w:cs="Century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סיפוק או ביזוי מיניים</w:t>
      </w:r>
      <w:r>
        <w:rPr>
          <w:rStyle w:val="default"/>
          <w:rFonts w:cs="Century" w:ascii="Century" w:hAnsi="Century"/>
          <w:sz w:val="22"/>
          <w:rtl w:val="true"/>
        </w:rPr>
        <w:t>" (</w:t>
      </w:r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ראו </w:t>
      </w:r>
      <w:hyperlink r:id="rId11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348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Style w:val="default"/>
          <w:rFonts w:cs="Century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ל</w:t>
      </w:r>
      <w:hyperlink r:id="rId11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Style w:val="default"/>
          <w:rFonts w:cs="Century" w:ascii="Century" w:hAnsi="Century"/>
          <w:sz w:val="22"/>
          <w:rtl w:val="true"/>
        </w:rPr>
        <w:t xml:space="preserve">; </w:t>
      </w:r>
      <w:hyperlink r:id="rId1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6269/99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כהן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נה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496</w:t>
      </w:r>
      <w:r>
        <w:rPr>
          <w:rtl w:val="true"/>
        </w:rPr>
        <w:t>,</w:t>
      </w:r>
      <w:r>
        <w:rPr>
          <w:rtl w:val="true"/>
        </w:rPr>
        <w:t xml:space="preserve">        </w:t>
      </w:r>
      <w:r>
        <w:rPr>
          <w:rtl w:val="true"/>
        </w:rPr>
        <w:t xml:space="preserve"> </w:t>
      </w:r>
      <w:r>
        <w:rPr/>
        <w:t>502-501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2001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1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9603/09</w:t>
        </w:r>
      </w:hyperlink>
      <w:r>
        <w:rPr>
          <w:rStyle w:val="default"/>
          <w:rFonts w:cs="Century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Style w:val="default"/>
          <w:rFonts w:cs="Century" w:ascii="Century" w:hAnsi="Century"/>
          <w:sz w:val="22"/>
        </w:rPr>
        <w:t>14</w:t>
      </w:r>
      <w:r>
        <w:rPr>
          <w:rStyle w:val="default"/>
          <w:rFonts w:cs="Century" w:ascii="Century" w:hAnsi="Century"/>
          <w:sz w:val="22"/>
          <w:rtl w:val="true"/>
        </w:rPr>
        <w:t xml:space="preserve"> </w:t>
      </w:r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Style w:val="default"/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Style w:val="default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rStyle w:val="default"/>
          <w:rFonts w:cs="Century" w:ascii="Century" w:hAnsi="Century"/>
          <w:sz w:val="22"/>
          <w:rtl w:val="true"/>
        </w:rPr>
        <w:t xml:space="preserve">;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וכן ש</w:t>
      </w:r>
      <w:r>
        <w:rPr>
          <w:rStyle w:val="default"/>
          <w:rFonts w:cs="Century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ז </w:t>
      </w:r>
      <w:hyperlink r:id="rId11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פלר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יסודות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בדיני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עונשין</w:t>
        </w:r>
      </w:hyperlink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 כרך א </w:t>
      </w:r>
      <w:r>
        <w:rPr>
          <w:rStyle w:val="default"/>
          <w:rFonts w:cs="Century" w:ascii="Century" w:hAnsi="Century"/>
          <w:sz w:val="22"/>
        </w:rPr>
        <w:t>511-510</w:t>
      </w:r>
      <w:r>
        <w:rPr>
          <w:rStyle w:val="default"/>
          <w:rFonts w:cs="Century" w:ascii="Century" w:hAnsi="Century"/>
          <w:sz w:val="22"/>
          <w:rtl w:val="true"/>
        </w:rPr>
        <w:t xml:space="preserve"> (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תשמ</w:t>
      </w:r>
      <w:r>
        <w:rPr>
          <w:rStyle w:val="default"/>
          <w:rFonts w:cs="Century" w:ascii="Century" w:hAnsi="Century"/>
          <w:sz w:val="22"/>
          <w:rtl w:val="true"/>
        </w:rPr>
        <w:t>"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ד</w:t>
      </w:r>
      <w:r>
        <w:rPr>
          <w:rStyle w:val="default"/>
          <w:rFonts w:cs="Century" w:ascii="Century" w:hAnsi="Century"/>
          <w:sz w:val="22"/>
          <w:rtl w:val="true"/>
        </w:rPr>
        <w:t xml:space="preserve">)). </w:t>
      </w:r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המערער לא חולק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–</w:t>
      </w:r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 וממילא איננו יכול לחלוק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–</w:t>
      </w:r>
      <w:r>
        <w:rPr>
          <w:rStyle w:val="default"/>
          <w:rFonts w:ascii="Century" w:hAnsi="Century" w:cs="Century"/>
          <w:sz w:val="22"/>
          <w:sz w:val="22"/>
          <w:rtl w:val="true"/>
        </w:rPr>
        <w:t xml:space="preserve"> על כך שיסוד נפשי זה מתקיים בעניינו</w:t>
      </w:r>
      <w:r>
        <w:rPr>
          <w:rStyle w:val="default"/>
          <w:rFonts w:cs="Century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ברי הוא</w:t>
      </w:r>
      <w:r>
        <w:rPr>
          <w:rStyle w:val="default"/>
          <w:rFonts w:cs="Century" w:ascii="Century" w:hAnsi="Century"/>
          <w:sz w:val="22"/>
          <w:rtl w:val="true"/>
        </w:rPr>
        <w:t xml:space="preserve">,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כי המערער נהג עם המתלוננת כפי שנהג לשם גירוי וסיפוק מיני</w:t>
      </w:r>
      <w:r>
        <w:rPr>
          <w:rStyle w:val="default"/>
          <w:rFonts w:cs="Century" w:ascii="Century" w:hAnsi="Century"/>
          <w:sz w:val="22"/>
          <w:rtl w:val="true"/>
        </w:rPr>
        <w:t xml:space="preserve">.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השאלה שמועלית על ידי המערער מתייחסת לטיבו של המעשה המגונה שהלה ביצע</w:t>
      </w:r>
      <w:r>
        <w:rPr>
          <w:rStyle w:val="default"/>
          <w:rFonts w:cs="Century" w:ascii="Century" w:hAnsi="Century"/>
          <w:sz w:val="22"/>
          <w:rtl w:val="true"/>
        </w:rPr>
        <w:t xml:space="preserve">: </w:t>
      </w:r>
      <w:r>
        <w:rPr>
          <w:rStyle w:val="default"/>
          <w:rFonts w:ascii="Century" w:hAnsi="Century" w:cs="Century"/>
          <w:sz w:val="22"/>
          <w:sz w:val="22"/>
          <w:rtl w:val="true"/>
        </w:rPr>
        <w:t>האם מעשה כאמור הוא מעשה בקטין או מעשה בפני קטין</w:t>
      </w:r>
      <w:r>
        <w:rPr>
          <w:rStyle w:val="default"/>
          <w:rFonts w:cs="Century" w:ascii="Century" w:hAnsi="Century"/>
          <w:sz w:val="22"/>
          <w:rtl w:val="true"/>
        </w:rPr>
        <w:t xml:space="preserve">? </w:t>
      </w:r>
    </w:p>
    <w:p>
      <w:pPr>
        <w:pStyle w:val="Ruller44"/>
        <w:numPr>
          <w:ilvl w:val="0"/>
          <w:numId w:val="0"/>
        </w:numPr>
        <w:ind w:hanging="0" w:start="0" w:end="0"/>
        <w:jc w:val="both"/>
        <w:rPr>
          <w:rStyle w:val="default"/>
        </w:rPr>
      </w:pPr>
      <w:r>
        <w:rPr>
          <w:rStyle w:val="default"/>
          <w:rFonts w:eastAsia="Century" w:cs="Century" w:ascii="Century" w:hAnsi="Century"/>
          <w:sz w:val="22"/>
          <w:rtl w:val="true"/>
        </w:rPr>
        <w:t xml:space="preserve">    </w:t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>שטען לפנינו בטוב טעם ודעת</w:t>
      </w:r>
      <w:r>
        <w:rPr>
          <w:rtl w:val="true"/>
        </w:rPr>
        <w:t xml:space="preserve">, </w:t>
      </w:r>
      <w:r>
        <w:rPr>
          <w:rtl w:val="true"/>
        </w:rPr>
        <w:t xml:space="preserve">לא ביקש כי נשנה את ההלכה אשר קבעה זה מכבר כי מעשה מגונה בקטין איננו טעון מגע פיזי בין מבצעו לקורבנו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hyperlink r:id="rId1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7725/11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tl w:val="true"/>
        </w:rPr>
        <w:t xml:space="preserve"> </w:t>
      </w:r>
      <w:r>
        <w:rPr/>
        <w:t>34-31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/>
        <w:t>24.1.2013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11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7725/11</w:t>
        </w:r>
      </w:hyperlink>
      <w:r>
        <w:rPr>
          <w:rtl w:val="true"/>
        </w:rPr>
        <w:t>)</w:t>
      </w:r>
      <w:r>
        <w:rPr>
          <w:rtl w:val="true"/>
        </w:rPr>
        <w:t xml:space="preserve">; </w:t>
      </w:r>
      <w:hyperlink r:id="rId1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9603/09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 אז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וכן </w:t>
      </w:r>
      <w:hyperlink r:id="rId120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7457/11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26.2.2012</w:t>
      </w:r>
      <w:r>
        <w:rPr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להלכה זו יש מקום של כבוד בדיני העונשין</w:t>
      </w:r>
      <w:r>
        <w:rPr>
          <w:rtl w:val="true"/>
        </w:rPr>
        <w:t xml:space="preserve">, </w:t>
      </w:r>
      <w:r>
        <w:rPr>
          <w:rtl w:val="true"/>
        </w:rPr>
        <w:t>אך עלינו ליישמה מבלי לייתר את העבירה של מעשה מגונה בפני קטין</w:t>
      </w:r>
      <w:r>
        <w:rPr>
          <w:rtl w:val="true"/>
        </w:rPr>
        <w:t xml:space="preserve">. </w:t>
      </w:r>
      <w:r>
        <w:rPr>
          <w:rtl w:val="true"/>
        </w:rPr>
        <w:t xml:space="preserve">מדובר אפוא בטענה המושתתת על הכלל נגד מיותרוּת </w:t>
      </w:r>
      <w:r>
        <w:rPr>
          <w:rtl w:val="true"/>
        </w:rPr>
        <w:t>(</w:t>
      </w:r>
      <w:r>
        <w:rPr>
          <w:rFonts w:cs="Times New Roman;Arial Narrow" w:ascii="Times New Roman;Arial Narrow" w:hAnsi="Times New Roman;Arial Narrow"/>
        </w:rPr>
        <w:t>argument from redundancy</w:t>
      </w:r>
      <w:r>
        <w:rPr>
          <w:rtl w:val="true"/>
        </w:rPr>
        <w:t xml:space="preserve">). </w:t>
      </w:r>
      <w:r>
        <w:rPr>
          <w:rtl w:val="true"/>
        </w:rPr>
        <w:t>לפי טענה זו</w:t>
      </w:r>
      <w:r>
        <w:rPr>
          <w:rtl w:val="true"/>
        </w:rPr>
        <w:t xml:space="preserve">, </w:t>
      </w:r>
      <w:r>
        <w:rPr>
          <w:rtl w:val="true"/>
        </w:rPr>
        <w:t xml:space="preserve">מחוקקנו איננו משחית את מילותיו לריק ובוודאי שאיננו יוצר עבירות פליליות שיסודותיהן חופפים אלו את אלו חפיפה מלאה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1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1142/11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סדיר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(</w:t>
      </w:r>
      <w:r>
        <w:rPr/>
        <w:t>8.2.2012</w:t>
      </w:r>
      <w:r>
        <w:rPr>
          <w:rtl w:val="true"/>
        </w:rPr>
        <w:t xml:space="preserve">); </w:t>
      </w:r>
      <w:r>
        <w:rPr>
          <w:rtl w:val="true"/>
        </w:rPr>
        <w:t xml:space="preserve">וגם </w:t>
      </w:r>
      <w:r>
        <w:rPr>
          <w:rtl w:val="true"/>
        </w:rPr>
        <w:t xml:space="preserve">אהרן </w:t>
      </w:r>
      <w:hyperlink r:id="rId122">
        <w:r>
          <w:rPr>
            <w:rStyle w:val="Hyperlink"/>
            <w:color w:val="0000FF"/>
            <w:u w:val="single"/>
            <w:rtl w:val="true"/>
          </w:rPr>
          <w:t>ברק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פרשנות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במשפט</w:t>
        </w:r>
        <w:r>
          <w:rPr>
            <w:rStyle w:val="Hyperlink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color w:val="0000FF"/>
            <w:u w:val="single"/>
            <w:rtl w:val="true"/>
          </w:rPr>
          <w:t>תורת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הפרשנות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הכללית</w:t>
        </w:r>
      </w:hyperlink>
      <w:r>
        <w:rPr>
          <w:rtl w:val="true"/>
        </w:rPr>
        <w:t xml:space="preserve"> </w:t>
      </w:r>
      <w:r>
        <w:rPr/>
        <w:t>155</w:t>
      </w:r>
      <w:r>
        <w:rPr>
          <w:rtl w:val="true"/>
        </w:rPr>
        <w:t xml:space="preserve"> (</w:t>
      </w:r>
      <w:r>
        <w:rPr/>
        <w:t>1992</w:t>
      </w:r>
      <w:r>
        <w:rPr>
          <w:rtl w:val="true"/>
        </w:rPr>
        <w:t xml:space="preserve">); </w:t>
      </w:r>
      <w:r>
        <w:rPr>
          <w:rFonts w:cs="Times New Roman;Arial Narrow" w:ascii="Times New Roman;Arial Narrow" w:hAnsi="Times New Roman;Arial Narrow"/>
          <w:szCs w:val="24"/>
        </w:rPr>
        <w:t xml:space="preserve">John M. Golden, </w:t>
      </w:r>
      <w:r>
        <w:rPr>
          <w:rFonts w:cs="Times New Roman;Arial Narrow" w:ascii="Times New Roman;Arial Narrow" w:hAnsi="Times New Roman;Arial Narrow"/>
          <w:i/>
          <w:iCs/>
          <w:szCs w:val="24"/>
        </w:rPr>
        <w:t>Redundancy: When Law Repeats Itself</w:t>
      </w:r>
      <w:r>
        <w:rPr>
          <w:rFonts w:cs="Times New Roman;Arial Narrow" w:ascii="Times New Roman;Arial Narrow" w:hAnsi="Times New Roman;Arial Narrow"/>
          <w:szCs w:val="24"/>
        </w:rPr>
        <w:t xml:space="preserve">, 94 </w:t>
      </w:r>
      <w:r>
        <w:rPr>
          <w:rFonts w:cs="Times New Roman;Arial Narrow" w:ascii="Times New Roman;Arial Narrow" w:hAnsi="Times New Roman;Arial Narrow"/>
          <w:smallCaps/>
          <w:szCs w:val="24"/>
        </w:rPr>
        <w:t>Tex. L. Rev.</w:t>
      </w:r>
      <w:r>
        <w:rPr>
          <w:rFonts w:cs="Times New Roman;Arial Narrow" w:ascii="Times New Roman;Arial Narrow" w:hAnsi="Times New Roman;Arial Narrow"/>
          <w:szCs w:val="24"/>
        </w:rPr>
        <w:t xml:space="preserve"> 629 (2016)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עלינו לקבוע היקף התפרשות נפרד וייחודי לכל אחת משתי העבירות הללו</w:t>
      </w:r>
      <w:r>
        <w:rPr>
          <w:rtl w:val="true"/>
        </w:rPr>
        <w:t xml:space="preserve">: </w:t>
      </w:r>
      <w:r>
        <w:rPr>
          <w:rtl w:val="true"/>
        </w:rPr>
        <w:t>מעשה מגונה בקטין</w:t>
      </w:r>
      <w:r>
        <w:rPr>
          <w:rtl w:val="true"/>
        </w:rPr>
        <w:t xml:space="preserve">, </w:t>
      </w:r>
      <w:r>
        <w:rPr>
          <w:rtl w:val="true"/>
        </w:rPr>
        <w:t>מצד אחד</w:t>
      </w:r>
      <w:r>
        <w:rPr>
          <w:rtl w:val="true"/>
        </w:rPr>
        <w:t xml:space="preserve">, </w:t>
      </w:r>
      <w:r>
        <w:rPr>
          <w:rtl w:val="true"/>
        </w:rPr>
        <w:t>ומעשה מגונה בפני קטין</w:t>
      </w:r>
      <w:r>
        <w:rPr>
          <w:rtl w:val="true"/>
        </w:rPr>
        <w:t xml:space="preserve">, </w:t>
      </w:r>
      <w:r>
        <w:rPr>
          <w:rtl w:val="true"/>
        </w:rPr>
        <w:t>מהצד השני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 סבור כי קביעה כאמור תובילנו למסקנה כי בכל אותם המקרים שבהם שולחו לא נגע במתלוננת</w:t>
      </w:r>
      <w:r>
        <w:rPr>
          <w:rtl w:val="true"/>
        </w:rPr>
        <w:t xml:space="preserve">, </w:t>
      </w:r>
      <w:r>
        <w:rPr>
          <w:rtl w:val="true"/>
        </w:rPr>
        <w:t>אלא רק דיבר אליה באופן מיני או הראה לה חומר פורנוגרפי לשם סיפוק או גירוי מיני שלו עצמו</w:t>
      </w:r>
      <w:r>
        <w:rPr>
          <w:rtl w:val="true"/>
        </w:rPr>
        <w:t xml:space="preserve">, </w:t>
      </w:r>
      <w:r>
        <w:rPr>
          <w:rtl w:val="true"/>
        </w:rPr>
        <w:t>הוא עשה מעשה מגונה בפניה ולא בה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טענה זו הינה נכונה במישור העקרוני</w:t>
      </w:r>
      <w:r>
        <w:rPr>
          <w:rtl w:val="true"/>
        </w:rPr>
        <w:t xml:space="preserve">, </w:t>
      </w:r>
      <w:r>
        <w:rPr>
          <w:rtl w:val="true"/>
        </w:rPr>
        <w:t>אך בסופו של יום איננה עוזרת למערער</w:t>
      </w:r>
      <w:r>
        <w:rPr>
          <w:rtl w:val="true"/>
        </w:rPr>
        <w:t xml:space="preserve">. </w:t>
      </w:r>
      <w:r>
        <w:rPr>
          <w:rtl w:val="true"/>
        </w:rPr>
        <w:t>עבירה של מעשה מגונה בקטין נבדלת מזו של מעשה מגונה בפני קטין בפרט חשוב</w:t>
      </w:r>
      <w:r>
        <w:rPr>
          <w:rtl w:val="true"/>
        </w:rPr>
        <w:t xml:space="preserve">. </w:t>
      </w:r>
      <w:r>
        <w:rPr>
          <w:rtl w:val="true"/>
        </w:rPr>
        <w:t>במקרה של מעשה מגונה בקטין</w:t>
      </w:r>
      <w:r>
        <w:rPr>
          <w:rtl w:val="true"/>
        </w:rPr>
        <w:t xml:space="preserve">, </w:t>
      </w:r>
      <w:r>
        <w:rPr>
          <w:rtl w:val="true"/>
        </w:rPr>
        <w:t xml:space="preserve">המבצע כופה על הקטין </w:t>
      </w:r>
      <w:r>
        <w:rPr>
          <w:rtl w:val="true"/>
        </w:rPr>
        <w:t>–</w:t>
      </w:r>
      <w:r>
        <w:rPr>
          <w:rtl w:val="true"/>
        </w:rPr>
        <w:t xml:space="preserve"> שאינו כשיר לתת הסכמה למתרחש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השתתפות</w:t>
      </w:r>
      <w:r>
        <w:rPr>
          <w:rtl w:val="true"/>
        </w:rPr>
        <w:t xml:space="preserve"> באקט או בשיח בעלי אופי מיני</w:t>
      </w:r>
      <w:r>
        <w:rPr>
          <w:rtl w:val="true"/>
        </w:rPr>
        <w:t xml:space="preserve">. </w:t>
      </w:r>
      <w:r>
        <w:rPr>
          <w:rtl w:val="true"/>
        </w:rPr>
        <w:t>במקרה של מעשה מגונה בפני קטין</w:t>
      </w:r>
      <w:r>
        <w:rPr>
          <w:rtl w:val="true"/>
        </w:rPr>
        <w:t xml:space="preserve">, </w:t>
      </w:r>
      <w:r>
        <w:rPr>
          <w:rtl w:val="true"/>
        </w:rPr>
        <w:t>המבצע גורם לקטין לצפות באקט בעל אופי מיני או לשמוע שיח מיני כלשהו</w:t>
      </w:r>
      <w:r>
        <w:rPr>
          <w:rtl w:val="true"/>
        </w:rPr>
        <w:t xml:space="preserve">, </w:t>
      </w:r>
      <w:r>
        <w:rPr>
          <w:rtl w:val="true"/>
        </w:rPr>
        <w:t>כאשר הקטין איננו נוטל שום חלק באותו אקט או שיח</w:t>
      </w:r>
      <w:r>
        <w:rPr>
          <w:rtl w:val="true"/>
        </w:rPr>
        <w:t xml:space="preserve">. </w:t>
      </w:r>
      <w:r>
        <w:rPr>
          <w:rtl w:val="true"/>
        </w:rPr>
        <w:t>במקרה הראשון</w:t>
      </w:r>
      <w:r>
        <w:rPr>
          <w:rtl w:val="true"/>
        </w:rPr>
        <w:t xml:space="preserve">, </w:t>
      </w:r>
      <w:r>
        <w:rPr>
          <w:rtl w:val="true"/>
        </w:rPr>
        <w:t>החמור הרבה יותר</w:t>
      </w:r>
      <w:r>
        <w:rPr>
          <w:rtl w:val="true"/>
        </w:rPr>
        <w:t xml:space="preserve">, </w:t>
      </w:r>
      <w:r>
        <w:rPr>
          <w:rtl w:val="true"/>
        </w:rPr>
        <w:t>העבריין מבזה את הקטין מינית</w:t>
      </w:r>
      <w:r>
        <w:rPr>
          <w:rtl w:val="true"/>
        </w:rPr>
        <w:t xml:space="preserve">, </w:t>
      </w:r>
      <w:r>
        <w:rPr>
          <w:rtl w:val="true"/>
        </w:rPr>
        <w:t>או שואב את סיפוקו או את גירויו המיני</w:t>
      </w:r>
      <w:r>
        <w:rPr>
          <w:rtl w:val="true"/>
        </w:rPr>
        <w:t xml:space="preserve">, </w:t>
      </w:r>
      <w:r>
        <w:rPr>
          <w:rtl w:val="true"/>
        </w:rPr>
        <w:t>מכך שהוא כופה על הקטין אינטראקצי</w:t>
      </w:r>
      <w:r>
        <w:rPr>
          <w:rtl w:val="true"/>
        </w:rPr>
        <w:t>ה</w:t>
      </w:r>
      <w:r>
        <w:rPr>
          <w:rtl w:val="true"/>
        </w:rPr>
        <w:t xml:space="preserve"> פיזית או מילולית בעלת אופי מיני</w:t>
      </w:r>
      <w:r>
        <w:rPr>
          <w:rtl w:val="true"/>
        </w:rPr>
        <w:t xml:space="preserve">. </w:t>
      </w:r>
      <w:r>
        <w:rPr>
          <w:rtl w:val="true"/>
        </w:rPr>
        <w:t>במקרה השני</w:t>
      </w:r>
      <w:r>
        <w:rPr>
          <w:rtl w:val="true"/>
        </w:rPr>
        <w:t xml:space="preserve">, </w:t>
      </w:r>
      <w:r>
        <w:rPr>
          <w:rtl w:val="true"/>
        </w:rPr>
        <w:t>החמור פחות</w:t>
      </w:r>
      <w:r>
        <w:rPr>
          <w:rtl w:val="true"/>
        </w:rPr>
        <w:t xml:space="preserve">, </w:t>
      </w:r>
      <w:r>
        <w:rPr>
          <w:rtl w:val="true"/>
        </w:rPr>
        <w:t>העבריין שואב את סיפוקו או את גירויו המיני רק מכך שהקטין צופה באקט בעל אופי מיני או שומע שיח מיני של העבריין מבלי להיות שותף לאותו אקט או שיח</w:t>
      </w:r>
      <w:r>
        <w:rPr>
          <w:rtl w:val="true"/>
        </w:rPr>
        <w:t xml:space="preserve">. </w:t>
      </w:r>
      <w:r>
        <w:rPr>
          <w:rtl w:val="true"/>
        </w:rPr>
        <w:t>פסקי הדין שצוטטו לעיל</w:t>
      </w:r>
      <w:r>
        <w:rPr>
          <w:rtl w:val="true"/>
        </w:rPr>
        <w:t xml:space="preserve">, </w:t>
      </w:r>
      <w:r>
        <w:rPr>
          <w:rtl w:val="true"/>
        </w:rPr>
        <w:t xml:space="preserve">ובפרט </w:t>
      </w:r>
      <w:hyperlink r:id="rId1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7725/11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1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9603/09</w:t>
        </w:r>
      </w:hyperlink>
      <w:r>
        <w:rPr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אימצו הבחנה זו במילים אלו או במילים דומות</w:t>
      </w:r>
      <w:r>
        <w:rPr>
          <w:rtl w:val="true"/>
        </w:rPr>
        <w:t xml:space="preserve">. </w:t>
      </w:r>
      <w:r>
        <w:rPr>
          <w:rtl w:val="true"/>
        </w:rPr>
        <w:t xml:space="preserve">כפי שאמרה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rtl w:val="true"/>
        </w:rPr>
        <w:t xml:space="preserve">, "[...] </w:t>
      </w:r>
      <w:r>
        <w:rPr>
          <w:rtl w:val="true"/>
        </w:rPr>
        <w:t xml:space="preserve">מעשה מגונה </w:t>
      </w:r>
      <w:r>
        <w:rPr>
          <w:rFonts w:ascii="Times New Roman;Arial Narrow" w:hAnsi="Times New Roman;Arial Narrow" w:cs="Miriam"/>
          <w:spacing w:val="0"/>
          <w:sz w:val="28"/>
          <w:sz w:val="28"/>
          <w:szCs w:val="24"/>
          <w:rtl w:val="true"/>
        </w:rPr>
        <w:t>באדם</w:t>
      </w:r>
      <w:r>
        <w:rPr>
          <w:rtl w:val="true"/>
        </w:rPr>
        <w:t xml:space="preserve"> הוא מעשה שנעשה בו עצמו – אך לאו דווקא בגופו</w:t>
      </w:r>
      <w:r>
        <w:rPr>
          <w:rtl w:val="true"/>
        </w:rPr>
        <w:t>" (</w:t>
      </w:r>
      <w:r>
        <w:rPr>
          <w:rtl w:val="true"/>
        </w:rPr>
        <w:t xml:space="preserve">ראו </w:t>
      </w:r>
      <w:hyperlink r:id="rId125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7725/11</w:t>
        </w:r>
      </w:hyperlink>
      <w:r>
        <w:rPr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 דינה של השופטת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rtl w:val="true"/>
        </w:rPr>
        <w:t xml:space="preserve">; </w:t>
      </w:r>
      <w:r>
        <w:rPr>
          <w:rtl w:val="true"/>
        </w:rPr>
        <w:t>ההדגשה במקור</w:t>
      </w:r>
      <w:r>
        <w:rPr>
          <w:rtl w:val="true"/>
        </w:rPr>
        <w:t>).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פרשנות </w:t>
      </w:r>
      <w:r>
        <w:rPr>
          <w:rtl w:val="true"/>
        </w:rPr>
        <w:t xml:space="preserve">זו נשענת גם על ההיסטוריה החקיקתית של עבירת המעשה המגונה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1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7725/11</w:t>
        </w:r>
      </w:hyperlink>
      <w:r>
        <w:rPr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אורית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hyperlink r:id="rId127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קמיר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משפט</w:t>
        </w:r>
        <w:r>
          <w:rPr>
            <w:rStyle w:val="Hyperlink"/>
            <w:rFonts w:cs="Century" w:ascii="Century" w:hAnsi="Century"/>
            <w:sz w:val="22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חברה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ותרבות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בפרשת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</w:hyperlink>
      <w:r>
        <w:rPr>
          <w:rStyle w:val="Hyperlink"/>
          <w:rFonts w:ascii="Century" w:hAnsi="Century" w:cs="Century"/>
          <w:color w:val="000000"/>
          <w:sz w:val="22"/>
          <w:sz w:val="22"/>
          <w:u w:val="none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חיים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רמון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ניתוח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עב</w:t>
      </w:r>
      <w:r>
        <w:rPr>
          <w:rFonts w:ascii="Century" w:hAnsi="Century" w:cs="Century"/>
          <w:sz w:val="22"/>
          <w:sz w:val="22"/>
          <w:rtl w:val="true"/>
        </w:rPr>
        <w:t>י</w:t>
      </w:r>
      <w:r>
        <w:rPr>
          <w:rFonts w:ascii="Century" w:hAnsi="Century" w:cs="Century"/>
          <w:sz w:val="22"/>
          <w:sz w:val="22"/>
          <w:rtl w:val="true"/>
        </w:rPr>
        <w:t>רת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מעשה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מגונה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מ</w:t>
      </w:r>
      <w:r>
        <w:rPr>
          <w:rtl w:val="true"/>
        </w:rPr>
        <w:t xml:space="preserve">וסכמות חברתיות רלוונטיות והצעת </w:t>
      </w:r>
      <w:r>
        <w:rPr>
          <w:rtl w:val="true"/>
        </w:rPr>
        <w:t>'</w:t>
      </w:r>
      <w:r>
        <w:rPr>
          <w:rtl w:val="true"/>
        </w:rPr>
        <w:t>החוק למניעת כפייה מינית</w:t>
      </w:r>
      <w:r>
        <w:rPr>
          <w:rtl w:val="true"/>
        </w:rPr>
        <w:t xml:space="preserve">'" </w:t>
      </w:r>
      <w:r>
        <w:rPr>
          <w:rFonts w:ascii="Times New Roman;Arial Narrow" w:hAnsi="Times New Roman;Arial Narrow" w:cs="Miriam"/>
          <w:spacing w:val="0"/>
          <w:sz w:val="28"/>
          <w:sz w:val="28"/>
          <w:szCs w:val="24"/>
          <w:rtl w:val="true"/>
        </w:rPr>
        <w:t>המשפט</w:t>
      </w:r>
      <w:r>
        <w:rPr>
          <w:rtl w:val="true"/>
        </w:rPr>
        <w:t xml:space="preserve"> יג </w:t>
      </w:r>
      <w:r>
        <w:rPr/>
        <w:t>289</w:t>
      </w:r>
      <w:r>
        <w:rPr>
          <w:rtl w:val="true"/>
        </w:rPr>
        <w:t xml:space="preserve">, </w:t>
      </w:r>
      <w:r>
        <w:rPr/>
        <w:t>311-303</w:t>
      </w:r>
      <w:r>
        <w:rPr>
          <w:rtl w:val="true"/>
        </w:rPr>
        <w:t xml:space="preserve"> (</w:t>
      </w:r>
      <w:r>
        <w:rPr/>
        <w:t>2008</w:t>
      </w:r>
      <w:r>
        <w:rPr>
          <w:rFonts w:cs="FrankRuehl" w:ascii="FrankRuehl" w:hAnsi="FrankRuehl"/>
          <w:color w:val="000000"/>
          <w:sz w:val="28"/>
          <w:rtl w:val="true"/>
        </w:rPr>
        <w:t xml:space="preserve">)). </w:t>
      </w:r>
      <w:r>
        <w:rPr>
          <w:rtl w:val="true"/>
        </w:rPr>
        <w:t xml:space="preserve">בפקודת החוק הפלילי משנת </w:t>
      </w:r>
      <w:r>
        <w:rPr/>
        <w:t>1936</w:t>
      </w:r>
      <w:r>
        <w:rPr>
          <w:rtl w:val="true"/>
        </w:rPr>
        <w:t xml:space="preserve">, </w:t>
      </w:r>
      <w:r>
        <w:rPr>
          <w:rtl w:val="true"/>
        </w:rPr>
        <w:t>הבחין המחוקק המנדטורי בין ארבע קטגוריות שונות של מעשה מגונה</w:t>
      </w:r>
      <w:r>
        <w:rPr>
          <w:rtl w:val="true"/>
        </w:rPr>
        <w:t>: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מעשה מגונה בכוח</w:t>
      </w:r>
      <w:r>
        <w:rPr>
          <w:rtl w:val="true"/>
        </w:rPr>
        <w:t>; 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מעשה מגונה שלא בכוח</w:t>
      </w:r>
      <w:r>
        <w:rPr>
          <w:rtl w:val="true"/>
        </w:rPr>
        <w:t>; 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מעשה מגונה הנעשה בילד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 xml:space="preserve">מעשה מגונה בפומבי </w:t>
      </w:r>
      <w:r>
        <w:rPr>
          <w:rtl w:val="true"/>
        </w:rPr>
        <w:t>(</w:t>
      </w:r>
      <w:r>
        <w:rPr>
          <w:rtl w:val="true"/>
        </w:rPr>
        <w:t xml:space="preserve">ראו סעיפים </w:t>
      </w:r>
      <w:r>
        <w:rPr/>
        <w:t>160-157</w:t>
      </w:r>
      <w:r>
        <w:rPr>
          <w:rtl w:val="true"/>
        </w:rPr>
        <w:t xml:space="preserve"> </w:t>
      </w:r>
      <w:r>
        <w:rPr>
          <w:rtl w:val="true"/>
        </w:rPr>
        <w:t>לפקודת החוק הפלילי</w:t>
      </w:r>
      <w:r>
        <w:rPr>
          <w:rtl w:val="true"/>
        </w:rPr>
        <w:t xml:space="preserve">, </w:t>
      </w:r>
      <w:r>
        <w:rPr/>
        <w:t>1936</w:t>
      </w:r>
      <w:r>
        <w:rPr>
          <w:rtl w:val="true"/>
        </w:rPr>
        <w:t xml:space="preserve">). </w:t>
      </w:r>
      <w:r>
        <w:rPr>
          <w:rtl w:val="true"/>
        </w:rPr>
        <w:t>הבחנה זו</w:t>
      </w:r>
      <w:r>
        <w:rPr>
          <w:rtl w:val="true"/>
        </w:rPr>
        <w:t xml:space="preserve">, </w:t>
      </w:r>
      <w:r>
        <w:rPr>
          <w:rtl w:val="true"/>
        </w:rPr>
        <w:t>בשינויים קלים</w:t>
      </w:r>
      <w:r>
        <w:rPr>
          <w:rtl w:val="true"/>
        </w:rPr>
        <w:t xml:space="preserve">, </w:t>
      </w:r>
      <w:r>
        <w:rPr>
          <w:rtl w:val="true"/>
        </w:rPr>
        <w:t>עוגנה גם ב</w:t>
      </w:r>
      <w:hyperlink r:id="rId1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בנוסחו המקורי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hyperlink r:id="rId12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      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357-354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 העונשין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התשל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ז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1977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864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 xml:space="preserve">במסגרת תיקון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קבע המחוקק עבירה של </w:t>
      </w:r>
      <w:r>
        <w:rPr>
          <w:rtl w:val="true"/>
        </w:rPr>
        <w:t>"</w:t>
      </w:r>
      <w:r>
        <w:rPr>
          <w:rtl w:val="true"/>
        </w:rPr>
        <w:t>תקיפה מינית</w:t>
      </w:r>
      <w:r>
        <w:rPr>
          <w:rtl w:val="true"/>
        </w:rPr>
        <w:t xml:space="preserve">" </w:t>
      </w:r>
      <w:hyperlink r:id="rId13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</w:hyperlink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 כחלופה של מעשה מגונה בכוח ושלא בכוח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והגדירה כדלקמן</w:t>
      </w:r>
      <w:r>
        <w:rPr>
          <w:rFonts w:cs="Century" w:ascii="Century" w:hAnsi="Century"/>
          <w:sz w:val="22"/>
          <w:rtl w:val="true"/>
        </w:rPr>
        <w:t>: "</w:t>
      </w:r>
      <w:r>
        <w:rPr>
          <w:rFonts w:ascii="Century" w:hAnsi="Century" w:cs="Century"/>
          <w:sz w:val="22"/>
          <w:sz w:val="22"/>
          <w:rtl w:val="true"/>
        </w:rPr>
        <w:t>התוקף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אדם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העושה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תנועות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מגונות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המכוונות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לשם גירוי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סיפוק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 ביזוי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מיניים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דינו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מאסר שלוש שנים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 xml:space="preserve">ההדגשה הוספה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ascii="Century" w:hAnsi="Century" w:cs="Century"/>
          <w:sz w:val="22"/>
          <w:sz w:val="22"/>
          <w:rtl w:val="true"/>
        </w:rPr>
        <w:t>ש</w:t>
      </w:r>
      <w:r>
        <w:rPr>
          <w:rFonts w:cs="Century" w:ascii="Century" w:hAnsi="Century"/>
          <w:sz w:val="22"/>
          <w:rtl w:val="true"/>
        </w:rPr>
        <w:t xml:space="preserve">.). </w:t>
      </w:r>
      <w:r>
        <w:rPr>
          <w:rFonts w:ascii="Century" w:hAnsi="Century" w:cs="Century"/>
          <w:sz w:val="22"/>
          <w:sz w:val="22"/>
          <w:rtl w:val="true"/>
        </w:rPr>
        <w:t>כמו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קבע המחוקק את העבירה של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מעשה מגונה</w:t>
      </w:r>
      <w:r>
        <w:rPr>
          <w:rFonts w:cs="Century" w:ascii="Century" w:hAnsi="Century"/>
          <w:sz w:val="22"/>
          <w:rtl w:val="true"/>
        </w:rPr>
        <w:t xml:space="preserve">" </w:t>
      </w:r>
      <w:hyperlink r:id="rId13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349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לחוק כחלופה לעבירה הישנה של מעשה מגונה בפומבי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בזו הלשון</w:t>
      </w:r>
      <w:r>
        <w:rPr>
          <w:rFonts w:cs="Century" w:ascii="Century" w:hAnsi="Century"/>
          <w:sz w:val="22"/>
          <w:rtl w:val="true"/>
        </w:rPr>
        <w:t>: "</w:t>
      </w:r>
      <w:r>
        <w:rPr>
          <w:rFonts w:ascii="Century" w:hAnsi="Century" w:cs="Century"/>
          <w:sz w:val="22"/>
          <w:sz w:val="22"/>
          <w:rtl w:val="true"/>
        </w:rPr>
        <w:t>העושה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מעשה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מגונה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לשם גירוי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סיפוק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ביזוי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מיניים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בפומבי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או בכל מקום אחר בפני אדם שטרם מלאו לו שש עשרה שנים </w:t>
      </w:r>
      <w:r>
        <w:rPr>
          <w:rFonts w:cs="Century" w:ascii="Century" w:hAnsi="Century"/>
          <w:sz w:val="22"/>
          <w:rtl w:val="true"/>
        </w:rPr>
        <w:t xml:space="preserve">[...] </w:t>
      </w:r>
      <w:r>
        <w:rPr>
          <w:rFonts w:ascii="Century" w:hAnsi="Century" w:cs="Century"/>
          <w:sz w:val="22"/>
          <w:sz w:val="22"/>
          <w:rtl w:val="true"/>
        </w:rPr>
        <w:t xml:space="preserve">דינו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מאסר שלוש שנים</w:t>
      </w:r>
      <w:r>
        <w:rPr>
          <w:rFonts w:cs="Century" w:ascii="Century" w:hAnsi="Century"/>
          <w:sz w:val="22"/>
          <w:rtl w:val="true"/>
        </w:rPr>
        <w:t>" (</w:t>
      </w:r>
      <w:r>
        <w:rPr>
          <w:rFonts w:ascii="Century" w:hAnsi="Century" w:cs="Century"/>
          <w:sz w:val="22"/>
          <w:sz w:val="22"/>
          <w:rtl w:val="true"/>
        </w:rPr>
        <w:t xml:space="preserve">ראו </w:t>
      </w:r>
      <w:hyperlink r:id="rId13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349-348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13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תיקון מס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22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התשמ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1988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3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היסטוריה חקיקתית זו נותנת לנו תמונה ברורה</w:t>
      </w:r>
      <w:r>
        <w:rPr>
          <w:rtl w:val="true"/>
        </w:rPr>
        <w:t xml:space="preserve">. </w:t>
      </w:r>
      <w:r>
        <w:rPr>
          <w:rtl w:val="true"/>
        </w:rPr>
        <w:t>מחוקקנו ראה במגע פיזי בין מבצע העבירה לקורבנו תנאי מספיק להתהוות העבירה של מעשה מגונה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המחוקק לא ראה במגע כאמור תנאי הכרחי שבלעדיו העבירה של מעשה מגונה איננה מתגבשת</w:t>
      </w:r>
      <w:r>
        <w:rPr>
          <w:rtl w:val="true"/>
        </w:rPr>
        <w:t xml:space="preserve">. </w:t>
      </w:r>
      <w:r>
        <w:rPr>
          <w:rtl w:val="true"/>
        </w:rPr>
        <w:t>הווה אומר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הקורבן</w:t>
      </w:r>
      <w:r>
        <w:rPr>
          <w:rtl w:val="true"/>
        </w:rPr>
        <w:t xml:space="preserve">. </w:t>
      </w:r>
      <w:r>
        <w:rPr>
          <w:rtl w:val="true"/>
        </w:rPr>
        <w:t xml:space="preserve">תיקון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 נחקק בעקבות הערותיו של בית משפט זה ב</w:t>
      </w:r>
      <w:hyperlink r:id="rId1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63/89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מזרחי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מג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388</w:t>
      </w:r>
      <w:r>
        <w:rPr>
          <w:rtl w:val="true"/>
        </w:rPr>
        <w:t xml:space="preserve"> (</w:t>
      </w:r>
      <w:r>
        <w:rPr/>
        <w:t>1989</w:t>
      </w:r>
      <w:r>
        <w:rPr>
          <w:rtl w:val="true"/>
        </w:rPr>
        <w:t xml:space="preserve">), </w:t>
      </w:r>
      <w:r>
        <w:rPr>
          <w:rtl w:val="true"/>
        </w:rPr>
        <w:t xml:space="preserve">קיבע הגדרה רחבה זו של ״מעשה מגונה״ </w:t>
      </w:r>
      <w:r>
        <w:rPr>
          <w:rtl w:val="true"/>
        </w:rPr>
        <w:t>(</w:t>
      </w:r>
      <w:r>
        <w:rPr>
          <w:rtl w:val="true"/>
        </w:rPr>
        <w:t xml:space="preserve">ראו סעיף </w:t>
      </w:r>
      <w:r>
        <w:rPr/>
        <w:t>348</w:t>
      </w:r>
      <w:r>
        <w:rPr>
          <w:rtl w:val="true"/>
        </w:rPr>
        <w:t>(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 xml:space="preserve">לחוק העונשין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 xml:space="preserve">),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>-</w:t>
      </w:r>
      <w:r>
        <w:rPr/>
        <w:t>1990</w:t>
      </w:r>
      <w:r>
        <w:rPr>
          <w:rtl w:val="true"/>
        </w:rPr>
        <w:t xml:space="preserve">; </w:t>
      </w:r>
      <w:r>
        <w:rPr>
          <w:rtl w:val="true"/>
        </w:rPr>
        <w:t>וכן עמ</w:t>
      </w:r>
      <w:r>
        <w:rPr>
          <w:rtl w:val="true"/>
        </w:rPr>
        <w:t xml:space="preserve">' </w:t>
      </w:r>
      <w:r>
        <w:rPr/>
        <w:t>223</w:t>
      </w:r>
      <w:r>
        <w:rPr>
          <w:rtl w:val="true"/>
        </w:rPr>
        <w:t xml:space="preserve"> </w:t>
      </w:r>
      <w:r>
        <w:rPr>
          <w:rtl w:val="true"/>
        </w:rPr>
        <w:t xml:space="preserve">לדברי ההסבר לחוק העונשין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33</w:t>
      </w:r>
      <w:r>
        <w:rPr>
          <w:rtl w:val="true"/>
        </w:rPr>
        <w:t xml:space="preserve">),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>-</w:t>
      </w:r>
      <w:r>
        <w:rPr/>
        <w:t>1990</w:t>
      </w:r>
      <w:r>
        <w:rPr>
          <w:rtl w:val="true"/>
        </w:rPr>
        <w:t xml:space="preserve">). </w:t>
      </w:r>
      <w:r>
        <w:rPr>
          <w:rtl w:val="true"/>
        </w:rPr>
        <w:t>מאז</w:t>
      </w:r>
      <w:r>
        <w:rPr>
          <w:rtl w:val="true"/>
        </w:rPr>
        <w:t xml:space="preserve">, </w:t>
      </w:r>
      <w:r>
        <w:rPr>
          <w:rtl w:val="true"/>
        </w:rPr>
        <w:t>הגדרה זו לא שונתה</w:t>
      </w:r>
      <w:r>
        <w:rPr>
          <w:rtl w:val="true"/>
        </w:rPr>
        <w:t xml:space="preserve">.   </w:t>
      </w:r>
    </w:p>
    <w:p>
      <w:pPr>
        <w:pStyle w:val="Ruller44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>מדובר במסכת אירועים אחת אשר נמשכה שנים</w:t>
      </w:r>
      <w:r>
        <w:rPr>
          <w:rtl w:val="true"/>
        </w:rPr>
        <w:t xml:space="preserve">. </w:t>
      </w:r>
      <w:r>
        <w:rPr>
          <w:rtl w:val="true"/>
        </w:rPr>
        <w:t>במסגרתה</w:t>
      </w:r>
      <w:r>
        <w:rPr>
          <w:rtl w:val="true"/>
        </w:rPr>
        <w:t xml:space="preserve">, </w:t>
      </w:r>
      <w:r>
        <w:rPr>
          <w:rtl w:val="true"/>
        </w:rPr>
        <w:t xml:space="preserve">ניצל המערער את כוחו וכפה את עצמו על המתלוננת </w:t>
      </w:r>
      <w:r>
        <w:rPr>
          <w:rtl w:val="true"/>
        </w:rPr>
        <w:t>–</w:t>
      </w:r>
      <w:r>
        <w:rPr>
          <w:rtl w:val="true"/>
        </w:rPr>
        <w:t xml:space="preserve"> נכדתו </w:t>
      </w:r>
      <w:r>
        <w:rPr>
          <w:rtl w:val="true"/>
        </w:rPr>
        <w:t>–</w:t>
      </w:r>
      <w:r>
        <w:rPr>
          <w:rtl w:val="true"/>
        </w:rPr>
        <w:t xml:space="preserve"> פעמים רבות כאשר הוא משתפה במעשיו המעוותים כדי להפיק מכך סיפוק או גירוי מיני</w:t>
      </w:r>
      <w:r>
        <w:rPr>
          <w:rtl w:val="true"/>
        </w:rPr>
        <w:t xml:space="preserve">. </w:t>
      </w:r>
      <w:r>
        <w:rPr>
          <w:rtl w:val="true"/>
        </w:rPr>
        <w:t>כך היה בכל אותם מקרים שבהם יצר המערער מגע פיזי עם המתלוננת</w:t>
      </w:r>
      <w:r>
        <w:rPr>
          <w:rtl w:val="true"/>
        </w:rPr>
        <w:t xml:space="preserve">, </w:t>
      </w:r>
      <w:r>
        <w:rPr>
          <w:rtl w:val="true"/>
        </w:rPr>
        <w:t>וכך היה גם בכל יתר המקרים</w:t>
      </w:r>
      <w:r>
        <w:rPr>
          <w:rtl w:val="true"/>
        </w:rPr>
        <w:t xml:space="preserve">: </w:t>
      </w:r>
      <w:r>
        <w:rPr>
          <w:rtl w:val="true"/>
        </w:rPr>
        <w:t xml:space="preserve">כאשר המערער דיבר אל המתלוננת על ההתפתחות העתידית של שדיה </w:t>
      </w:r>
      <w:r>
        <w:rPr>
          <w:rtl w:val="true"/>
        </w:rPr>
        <w:t>(</w:t>
      </w:r>
      <w:r>
        <w:rPr>
          <w:rtl w:val="true"/>
        </w:rPr>
        <w:t>ראו 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 xml:space="preserve">שורות   </w:t>
      </w:r>
      <w:r>
        <w:rPr/>
        <w:t>13-12</w:t>
      </w:r>
      <w:r>
        <w:rPr>
          <w:rtl w:val="true"/>
        </w:rPr>
        <w:t xml:space="preserve">, </w:t>
      </w:r>
      <w:r>
        <w:rPr>
          <w:rtl w:val="true"/>
        </w:rPr>
        <w:t xml:space="preserve">לפרוטוקול מיום </w:t>
      </w:r>
      <w:r>
        <w:rPr/>
        <w:t>20.7.2017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הפרוטוקול</w:t>
      </w:r>
      <w:r>
        <w:rPr>
          <w:rtl w:val="true"/>
        </w:rPr>
        <w:t xml:space="preserve">))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הוא לא דיבר אל עצמו</w:t>
      </w:r>
      <w:r>
        <w:rPr>
          <w:rtl w:val="true"/>
        </w:rPr>
        <w:t xml:space="preserve">, </w:t>
      </w:r>
      <w:r>
        <w:rPr>
          <w:rtl w:val="true"/>
        </w:rPr>
        <w:t>אלא שיתפה בשיחה בעלת תוכן מיני מובהק כדי להפיק מכך גירוי או סיפוק מיני</w:t>
      </w:r>
      <w:r>
        <w:rPr>
          <w:rtl w:val="true"/>
        </w:rPr>
        <w:t xml:space="preserve">; </w:t>
      </w:r>
      <w:r>
        <w:rPr>
          <w:rtl w:val="true"/>
        </w:rPr>
        <w:t xml:space="preserve">וכאשר המערער הראה למתלוננת סרטים ומגזינים בעלי תכנים פורנוגרפיים </w:t>
      </w:r>
      <w:r>
        <w:rPr>
          <w:rtl w:val="true"/>
        </w:rPr>
        <w:t>(</w:t>
      </w:r>
      <w:r>
        <w:rPr>
          <w:rtl w:val="true"/>
        </w:rPr>
        <w:t>ראו 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20-11</w:t>
      </w:r>
      <w:r>
        <w:rPr>
          <w:rtl w:val="true"/>
        </w:rPr>
        <w:t xml:space="preserve">, </w:t>
      </w:r>
      <w:r>
        <w:rPr>
          <w:rtl w:val="true"/>
        </w:rPr>
        <w:t>ועמ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17-15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הוא לא ייחד את הצפייה בתכנים אלו לעצמו</w:t>
      </w:r>
      <w:r>
        <w:rPr>
          <w:rtl w:val="true"/>
        </w:rPr>
        <w:t xml:space="preserve">, </w:t>
      </w:r>
      <w:r>
        <w:rPr>
          <w:rtl w:val="true"/>
        </w:rPr>
        <w:t>אלא הפיק גירוי או סיפוק מיני מכך שהמתלוננת צפתה בתכנים אלה יחד עמו</w:t>
      </w:r>
      <w:r>
        <w:rPr>
          <w:rtl w:val="true"/>
        </w:rPr>
        <w:t xml:space="preserve">. </w:t>
      </w:r>
      <w:r>
        <w:rPr>
          <w:rtl w:val="true"/>
        </w:rPr>
        <w:t>הוא הדין גם לגבי ניסיונו של המערער לבצע מעשה מגונה במתלוננת</w:t>
      </w:r>
      <w:r>
        <w:rPr>
          <w:rtl w:val="true"/>
        </w:rPr>
        <w:t xml:space="preserve">, </w:t>
      </w:r>
      <w:r>
        <w:rPr>
          <w:rtl w:val="true"/>
        </w:rPr>
        <w:t xml:space="preserve">כאשר הלה דרש ממנה להשאיר את דלת השירותים פתוחה בעת שהיא עושה את צרכיה </w:t>
      </w:r>
      <w:r>
        <w:rPr>
          <w:rtl w:val="true"/>
        </w:rPr>
        <w:t>(</w:t>
      </w:r>
      <w:r>
        <w:rPr>
          <w:rtl w:val="true"/>
        </w:rPr>
        <w:t>ראו עמ</w:t>
      </w:r>
      <w:r>
        <w:rPr>
          <w:rtl w:val="true"/>
        </w:rPr>
        <w:t xml:space="preserve">'   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18-11</w:t>
      </w:r>
      <w:r>
        <w:rPr>
          <w:rtl w:val="true"/>
        </w:rPr>
        <w:t xml:space="preserve">,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ודומה כי עניין אחרון זה אינו טעון הסבר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מהמקובץ לעיל עולה כי כל מעשיו המעוותים של המערער במתלוננת היו בגדר מעשה מגונה בקטין בן משפחה</w:t>
      </w:r>
      <w:r>
        <w:rPr>
          <w:rtl w:val="true"/>
        </w:rPr>
        <w:t xml:space="preserve">, </w:t>
      </w:r>
      <w:r>
        <w:rPr>
          <w:rtl w:val="true"/>
        </w:rPr>
        <w:t>ולא מעשה מגונה בפני קטין בן משפחה</w:t>
      </w:r>
      <w:r>
        <w:rPr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3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>לאחר ששינינו לקולא את סעיפי העבירות שבוצעו על ידי המערער ושמענו כי הוא נוטל אחריות על מעשיו</w:t>
      </w:r>
      <w:r>
        <w:rPr>
          <w:rtl w:val="true"/>
        </w:rPr>
        <w:t xml:space="preserve">, </w:t>
      </w:r>
      <w:r>
        <w:rPr>
          <w:rtl w:val="true"/>
        </w:rPr>
        <w:t>שומה עלינו לשקול הקלה בעונשו</w:t>
      </w:r>
      <w:r>
        <w:rPr>
          <w:rtl w:val="true"/>
        </w:rPr>
        <w:t xml:space="preserve">. </w:t>
      </w:r>
      <w:r>
        <w:rPr>
          <w:rtl w:val="true"/>
        </w:rPr>
        <w:t>המערער מבקש כי נקל בעונשו במידה ניכרת נוכח השינוי לקולא בסעיפי ההרשעה</w:t>
      </w:r>
      <w:r>
        <w:rPr>
          <w:rtl w:val="true"/>
        </w:rPr>
        <w:t xml:space="preserve">, </w:t>
      </w:r>
      <w:r>
        <w:rPr>
          <w:rtl w:val="true"/>
        </w:rPr>
        <w:t>בשל העובדה שהחיים בכלא יהיו עבורו קשים מנשוא לאור מצבו</w:t>
      </w:r>
      <w:r>
        <w:rPr>
          <w:rtl w:val="true"/>
        </w:rPr>
        <w:t xml:space="preserve">, </w:t>
      </w:r>
      <w:r>
        <w:rPr>
          <w:rtl w:val="true"/>
        </w:rPr>
        <w:t>וכן בהתחשב בשאר הנסיבות</w:t>
      </w:r>
      <w:r>
        <w:rPr>
          <w:rtl w:val="true"/>
        </w:rPr>
        <w:t xml:space="preserve">, </w:t>
      </w:r>
      <w:r>
        <w:rPr>
          <w:rtl w:val="true"/>
        </w:rPr>
        <w:t>שלו ושל אשתו</w:t>
      </w:r>
      <w:r>
        <w:rPr>
          <w:rtl w:val="true"/>
        </w:rPr>
        <w:t xml:space="preserve">, </w:t>
      </w:r>
      <w:r>
        <w:rPr>
          <w:rtl w:val="true"/>
        </w:rPr>
        <w:t>אשר פורטו לעיל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טוענת כי עלינו להשאיר את עונשו של המערער על כנו כמות שהוא</w:t>
      </w:r>
      <w:r>
        <w:rPr>
          <w:rtl w:val="true"/>
        </w:rPr>
        <w:t xml:space="preserve">, </w:t>
      </w:r>
      <w:r>
        <w:rPr>
          <w:rtl w:val="true"/>
        </w:rPr>
        <w:t>אך אני מוצא כי עמדה זו איננה מידתית</w:t>
      </w:r>
      <w:r>
        <w:rPr>
          <w:rtl w:val="true"/>
        </w:rPr>
        <w:t xml:space="preserve">.   </w:t>
      </w:r>
    </w:p>
    <w:p>
      <w:pPr>
        <w:pStyle w:val="Ruller43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>
          <w:color w:val="000000"/>
          <w:lang w:val="en-GB"/>
        </w:rPr>
      </w:pPr>
      <w:r>
        <w:rPr>
          <w:color w:val="000000"/>
          <w:rtl w:val="true"/>
          <w:lang w:val="en-GB"/>
        </w:rPr>
        <w:t>אין להקל ראש בקשיים עליהם מצביע המערער</w:t>
      </w:r>
      <w:r>
        <w:rPr>
          <w:color w:val="000000"/>
          <w:rtl w:val="true"/>
          <w:lang w:val="en-GB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הם אינם מצדיקים הקלה ניכרת בעונש המאסר שהושת עליו</w:t>
      </w:r>
      <w:r>
        <w:rPr>
          <w:rtl w:val="true"/>
        </w:rPr>
        <w:t xml:space="preserve">. </w:t>
      </w:r>
      <w:r>
        <w:rPr>
          <w:rtl w:val="true"/>
        </w:rPr>
        <w:t xml:space="preserve">מדובר בעבריין מין סדרתי שניצל את מעמדו כמבוגר האחראי לשלומה של ילדה קטנה </w:t>
      </w:r>
      <w:r>
        <w:rPr>
          <w:rtl w:val="true"/>
        </w:rPr>
        <w:t>–</w:t>
      </w:r>
      <w:r>
        <w:rPr>
          <w:rtl w:val="true"/>
        </w:rPr>
        <w:t xml:space="preserve"> נכדתו </w:t>
      </w:r>
      <w:r>
        <w:rPr>
          <w:rtl w:val="true"/>
        </w:rPr>
        <w:t>–</w:t>
      </w:r>
      <w:r>
        <w:rPr>
          <w:rtl w:val="true"/>
        </w:rPr>
        <w:t xml:space="preserve"> וניצלה לסיפוק צרכיו המיניים המעוותים במשך שנים ארוכות</w:t>
      </w:r>
      <w:r>
        <w:rPr>
          <w:rtl w:val="true"/>
        </w:rPr>
        <w:t xml:space="preserve">. </w:t>
      </w:r>
      <w:r>
        <w:rPr>
          <w:rtl w:val="true"/>
        </w:rPr>
        <w:t>מעשיו הסבו למתלוננת סבל רב ונזק נפשי עצום</w:t>
      </w:r>
      <w:r>
        <w:rPr>
          <w:rtl w:val="true"/>
        </w:rPr>
        <w:t xml:space="preserve">, </w:t>
      </w:r>
      <w:r>
        <w:rPr>
          <w:rtl w:val="true"/>
        </w:rPr>
        <w:t>כמפורט בהרחבה בתסקיר נפגעת העבירה שהוצג לפנינו</w:t>
      </w:r>
      <w:r>
        <w:rPr>
          <w:rtl w:val="true"/>
        </w:rPr>
        <w:t xml:space="preserve">. </w:t>
      </w:r>
      <w:r>
        <w:rPr>
          <w:rtl w:val="true"/>
        </w:rPr>
        <w:t xml:space="preserve">מבצעיהם של מעשים כאלה ראויים לעונש מאסר מרתיע במיוחד </w:t>
      </w:r>
      <w:r>
        <w:rPr>
          <w:rtl w:val="true"/>
        </w:rPr>
        <w:t>–</w:t>
      </w:r>
      <w:r>
        <w:rPr>
          <w:rtl w:val="true"/>
        </w:rPr>
        <w:t xml:space="preserve"> כזה שישאירם מאחורי סורג ובריח למשך תקופה ממושכת</w:t>
      </w:r>
      <w:r>
        <w:rPr>
          <w:rtl w:val="true"/>
        </w:rPr>
        <w:t xml:space="preserve">. </w:t>
      </w:r>
      <w:r>
        <w:rPr>
          <w:rtl w:val="true"/>
        </w:rPr>
        <w:t xml:space="preserve">הגנה על קורבנות פוטנציאליים וצרכי הרתעה מחייבים הטלת עונשים כאלה חרף נסיבותיו האישיות של העבריין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1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3648/04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15-14</w:t>
      </w:r>
      <w:r>
        <w:rPr>
          <w:rtl w:val="true"/>
        </w:rPr>
        <w:t xml:space="preserve"> (</w:t>
      </w:r>
      <w:r>
        <w:rPr/>
        <w:t>15.9.2005</w:t>
      </w:r>
      <w:r>
        <w:rPr>
          <w:rtl w:val="true"/>
        </w:rPr>
        <w:t xml:space="preserve">); </w:t>
      </w:r>
      <w:hyperlink r:id="rId1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2879/12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17.10.2013</w:t>
      </w:r>
      <w:r>
        <w:rPr>
          <w:rtl w:val="true"/>
        </w:rPr>
        <w:t xml:space="preserve">); </w:t>
      </w:r>
      <w:hyperlink r:id="rId1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5084/12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(</w:t>
      </w:r>
      <w:r>
        <w:rPr/>
        <w:t>15.9.2013</w:t>
      </w:r>
      <w:r>
        <w:rPr>
          <w:rtl w:val="true"/>
        </w:rPr>
        <w:t xml:space="preserve">); </w:t>
      </w:r>
      <w:r>
        <w:rPr>
          <w:rtl w:val="true"/>
        </w:rPr>
        <w:t>ו</w:t>
      </w:r>
      <w:hyperlink r:id="rId1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24.7.2018</w:t>
      </w:r>
      <w:r>
        <w:rPr>
          <w:rtl w:val="true"/>
        </w:rPr>
        <w:t xml:space="preserve">)). </w:t>
      </w:r>
      <w:r>
        <w:rPr>
          <w:rtl w:val="true"/>
        </w:rPr>
        <w:t>גם כאשר עבריין כזה נמצא ראוי להקלה בעונשו בשל נסיבות קשות במיוחד</w:t>
      </w:r>
      <w:r>
        <w:rPr>
          <w:rtl w:val="true"/>
        </w:rPr>
        <w:t xml:space="preserve">, </w:t>
      </w:r>
      <w:r>
        <w:rPr>
          <w:rtl w:val="true"/>
        </w:rPr>
        <w:t>אסור לקצר את תקופת מאסרו באופן שיחליש הרתעה כללית של עברייני מין ויעוות את האיזון המוסרי בינו לבין קורבנו</w:t>
      </w:r>
      <w:r>
        <w:rPr>
          <w:rtl w:val="true"/>
        </w:rPr>
        <w:t xml:space="preserve">. </w:t>
      </w:r>
      <w:r>
        <w:rPr>
          <w:rtl w:val="true"/>
        </w:rPr>
        <w:t>על שיקולים אלה עמדתי ב</w:t>
      </w:r>
      <w:hyperlink r:id="rId141">
        <w:r>
          <w:rPr>
            <w:rStyle w:val="Hyperlink"/>
            <w:color w:val="0000FF"/>
            <w:u w:val="single"/>
            <w:rtl w:val="true"/>
            <w:lang w:val="en-GB"/>
          </w:rPr>
          <w:t>ע״פ</w:t>
        </w:r>
        <w:r>
          <w:rPr>
            <w:rStyle w:val="Hyperlink"/>
            <w:color w:val="0000FF"/>
            <w:u w:val="single"/>
            <w:rtl w:val="true"/>
            <w:lang w:val="en-GB"/>
          </w:rPr>
          <w:t xml:space="preserve"> </w:t>
        </w:r>
        <w:r>
          <w:rPr>
            <w:rStyle w:val="Hyperlink"/>
            <w:color w:val="0000FF"/>
            <w:u w:val="single"/>
            <w:lang w:val="en-GB"/>
          </w:rPr>
          <w:t>3792/18</w:t>
        </w:r>
      </w:hyperlink>
      <w:r>
        <w:rPr>
          <w:rtl w:val="true"/>
          <w:lang w:val="en-GB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נ׳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ישראל</w:t>
      </w:r>
      <w:r>
        <w:rPr>
          <w:rtl w:val="true"/>
          <w:lang w:val="en-GB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  <w:lang w:val="en-GB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  <w:lang w:val="en-GB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  <w:lang w:val="en-GB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  <w:lang w:val="en-GB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  <w:lang w:val="en-GB"/>
        </w:rPr>
        <w:t xml:space="preserve">] </w:t>
      </w:r>
      <w:r>
        <w:rPr>
          <w:rtl w:val="true"/>
          <w:lang w:val="en-GB"/>
        </w:rPr>
        <w:t xml:space="preserve">פסקה </w:t>
      </w:r>
      <w:r>
        <w:rPr>
          <w:lang w:val="en-GB"/>
        </w:rPr>
        <w:t>19</w:t>
      </w:r>
      <w:r>
        <w:rPr>
          <w:rtl w:val="true"/>
          <w:lang w:val="en-GB"/>
        </w:rPr>
        <w:t xml:space="preserve"> (</w:t>
      </w:r>
      <w:r>
        <w:rPr>
          <w:lang w:val="en-GB"/>
        </w:rPr>
        <w:t>11.11.2018</w:t>
      </w:r>
      <w:r>
        <w:rPr>
          <w:rtl w:val="true"/>
          <w:lang w:val="en-GB"/>
        </w:rPr>
        <w:t>) (</w:t>
      </w:r>
      <w:r>
        <w:rPr>
          <w:rtl w:val="true"/>
          <w:lang w:val="en-GB"/>
        </w:rPr>
        <w:t>להלן</w:t>
      </w:r>
      <w:r>
        <w:rPr>
          <w:rtl w:val="true"/>
          <w:lang w:val="en-GB"/>
        </w:rPr>
        <w:t xml:space="preserve">: </w:t>
      </w:r>
      <w:hyperlink r:id="rId14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  <w:lang w:val="en-GB"/>
          </w:rPr>
          <w:t>ע״פ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  <w:lang w:val="en-GB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lang w:val="en-GB"/>
          </w:rPr>
          <w:t>3792/18</w:t>
        </w:r>
      </w:hyperlink>
      <w:r>
        <w:rPr>
          <w:rtl w:val="true"/>
          <w:lang w:val="en-GB"/>
        </w:rPr>
        <w:t xml:space="preserve">) </w:t>
      </w:r>
      <w:r>
        <w:rPr>
          <w:rtl w:val="true"/>
          <w:lang w:val="en-GB"/>
        </w:rPr>
        <w:t>וכן ב</w:t>
      </w:r>
      <w:hyperlink r:id="rId143">
        <w:r>
          <w:rPr>
            <w:rStyle w:val="Hyperlink"/>
            <w:color w:val="0000FF"/>
            <w:u w:val="single"/>
            <w:rtl w:val="true"/>
            <w:lang w:val="en-GB"/>
          </w:rPr>
          <w:t>ע</w:t>
        </w:r>
        <w:r>
          <w:rPr>
            <w:rStyle w:val="Hyperlink"/>
            <w:color w:val="0000FF"/>
            <w:u w:val="single"/>
            <w:rtl w:val="true"/>
            <w:lang w:val="en-GB"/>
          </w:rPr>
          <w:t>"</w:t>
        </w:r>
        <w:r>
          <w:rPr>
            <w:rStyle w:val="Hyperlink"/>
            <w:color w:val="0000FF"/>
            <w:u w:val="single"/>
            <w:rtl w:val="true"/>
            <w:lang w:val="en-GB"/>
          </w:rPr>
          <w:t>פ</w:t>
        </w:r>
        <w:r>
          <w:rPr>
            <w:rStyle w:val="Hyperlink"/>
            <w:color w:val="0000FF"/>
            <w:u w:val="single"/>
            <w:rtl w:val="true"/>
            <w:lang w:val="en-GB"/>
          </w:rPr>
          <w:t xml:space="preserve"> </w:t>
        </w:r>
        <w:r>
          <w:rPr>
            <w:rStyle w:val="Hyperlink"/>
            <w:color w:val="0000FF"/>
            <w:u w:val="single"/>
            <w:lang w:val="en-GB"/>
          </w:rPr>
          <w:t>2454/18</w:t>
        </w:r>
      </w:hyperlink>
      <w:r>
        <w:rPr>
          <w:rtl w:val="true"/>
          <w:lang w:val="en-GB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שיינברג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  <w:lang w:val="en-GB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  <w:lang w:val="en-GB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  <w:lang w:val="en-GB"/>
        </w:rPr>
        <w:t>ישראל</w:t>
      </w:r>
      <w:r>
        <w:rPr>
          <w:rtl w:val="true"/>
          <w:lang w:val="en-GB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  <w:lang w:val="en-GB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  <w:lang w:val="en-GB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  <w:lang w:val="en-GB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  <w:lang w:val="en-GB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  <w:lang w:val="en-GB"/>
        </w:rPr>
        <w:t xml:space="preserve">] </w:t>
      </w:r>
      <w:r>
        <w:rPr>
          <w:rtl w:val="true"/>
          <w:lang w:val="en-GB"/>
        </w:rPr>
        <w:t>עמ</w:t>
      </w:r>
      <w:r>
        <w:rPr>
          <w:rtl w:val="true"/>
          <w:lang w:val="en-GB"/>
        </w:rPr>
        <w:t xml:space="preserve">' </w:t>
      </w:r>
      <w:r>
        <w:rPr>
          <w:lang w:val="en-GB"/>
        </w:rPr>
        <w:t>19-18</w:t>
      </w:r>
      <w:r>
        <w:rPr>
          <w:rtl w:val="true"/>
          <w:lang w:val="en-GB"/>
        </w:rPr>
        <w:t xml:space="preserve"> (</w:t>
      </w:r>
      <w:r>
        <w:rPr>
          <w:lang w:val="en-GB"/>
        </w:rPr>
        <w:t>6.12.2018</w:t>
      </w:r>
      <w:r>
        <w:rPr>
          <w:rtl w:val="true"/>
          <w:lang w:val="en-GB"/>
        </w:rPr>
        <w:t>) (</w:t>
      </w:r>
      <w:r>
        <w:rPr>
          <w:rtl w:val="true"/>
          <w:lang w:val="en-GB"/>
        </w:rPr>
        <w:t>להלן</w:t>
      </w:r>
      <w:r>
        <w:rPr>
          <w:rtl w:val="true"/>
          <w:lang w:val="en-GB"/>
        </w:rPr>
        <w:t xml:space="preserve">: </w:t>
      </w:r>
      <w:hyperlink r:id="rId14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  <w:lang w:val="en-GB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  <w:lang w:val="en-GB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  <w:lang w:val="en-GB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  <w:lang w:val="en-GB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lang w:val="en-GB"/>
          </w:rPr>
          <w:t>2454/18</w:t>
        </w:r>
      </w:hyperlink>
      <w:r>
        <w:rPr>
          <w:rtl w:val="true"/>
          <w:lang w:val="en-GB"/>
        </w:rPr>
        <w:t>))</w:t>
      </w:r>
      <w:r>
        <w:rPr>
          <w:color w:val="000000"/>
          <w:rtl w:val="true"/>
          <w:lang w:val="en-GB"/>
        </w:rPr>
        <w:t xml:space="preserve">. </w:t>
      </w:r>
      <w:r>
        <w:rPr>
          <w:color w:val="000000"/>
          <w:rtl w:val="true"/>
          <w:lang w:val="en-GB"/>
        </w:rPr>
        <w:t>כאן המקום לעמוד עליהם שוב</w:t>
      </w:r>
      <w:r>
        <w:rPr>
          <w:color w:val="000000"/>
          <w:rtl w:val="true"/>
          <w:lang w:val="en-GB"/>
        </w:rPr>
        <w:t>.</w:t>
      </w:r>
    </w:p>
    <w:p>
      <w:pPr>
        <w:pStyle w:val="Ruller43"/>
        <w:ind w:end="0"/>
        <w:jc w:val="both"/>
        <w:rPr>
          <w:color w:val="000000"/>
          <w:lang w:val="en-GB"/>
        </w:rPr>
      </w:pPr>
      <w:r>
        <w:rPr>
          <w:color w:val="000000"/>
          <w:rtl w:val="true"/>
          <w:lang w:val="en-GB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 xml:space="preserve">הרתעה כללית נגד עבירות מין היא בגדר כורח חברתי שקיבל הכרה </w:t>
      </w:r>
      <w:hyperlink r:id="rId14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ז</w:t>
        </w:r>
      </w:hyperlink>
      <w:r>
        <w:rPr>
          <w:rtl w:val="true"/>
        </w:rPr>
        <w:t xml:space="preserve"> ל</w:t>
      </w:r>
      <w:hyperlink r:id="rId1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עבירות מין</w:t>
      </w:r>
      <w:r>
        <w:rPr>
          <w:rtl w:val="true"/>
        </w:rPr>
        <w:t xml:space="preserve">, </w:t>
      </w:r>
      <w:r>
        <w:rPr>
          <w:rtl w:val="true"/>
        </w:rPr>
        <w:t>ובפרט עבירות מין נגד קטינים</w:t>
      </w:r>
      <w:r>
        <w:rPr>
          <w:rtl w:val="true"/>
        </w:rPr>
        <w:t xml:space="preserve">, </w:t>
      </w:r>
      <w:r>
        <w:rPr>
          <w:rtl w:val="true"/>
        </w:rPr>
        <w:t>הן עבירות של חדרי</w:t>
      </w:r>
      <w:r>
        <w:rPr>
          <w:rtl w:val="true"/>
        </w:rPr>
        <w:t>-</w:t>
      </w:r>
      <w:r>
        <w:rPr>
          <w:rtl w:val="true"/>
        </w:rPr>
        <w:t>חדרים</w:t>
      </w:r>
      <w:r>
        <w:rPr>
          <w:rtl w:val="true"/>
        </w:rPr>
        <w:t xml:space="preserve">, </w:t>
      </w:r>
      <w:r>
        <w:rPr>
          <w:rtl w:val="true"/>
        </w:rPr>
        <w:t>נגישות</w:t>
      </w:r>
      <w:r>
        <w:rPr>
          <w:rtl w:val="true"/>
        </w:rPr>
        <w:t xml:space="preserve">, </w:t>
      </w:r>
      <w:r>
        <w:rPr>
          <w:rtl w:val="true"/>
        </w:rPr>
        <w:t>קלות לביצוע וקשות לגילוי</w:t>
      </w:r>
      <w:r>
        <w:rPr>
          <w:rtl w:val="true"/>
        </w:rPr>
        <w:t xml:space="preserve">. </w:t>
      </w:r>
      <w:r>
        <w:rPr>
          <w:rtl w:val="true"/>
        </w:rPr>
        <w:t>מציאות זו מעצימה את תמריציהם של עברייני מין לממש את מאווייהם מעוררי הסלידה ולספק את יצריהם על ידי פגיעה בקטינים חסרי ישע</w:t>
      </w:r>
      <w:r>
        <w:rPr>
          <w:rtl w:val="true"/>
        </w:rPr>
        <w:t xml:space="preserve">, </w:t>
      </w:r>
      <w:r>
        <w:rPr>
          <w:rtl w:val="true"/>
        </w:rPr>
        <w:t>כפי שקרה במקרה דכאן</w:t>
      </w:r>
      <w:r>
        <w:rPr>
          <w:rtl w:val="true"/>
        </w:rPr>
        <w:t xml:space="preserve">. </w:t>
      </w:r>
      <w:r>
        <w:rPr>
          <w:rtl w:val="true"/>
        </w:rPr>
        <w:t>הדרך הטובה ביותר להקטין את התמריץ המיני המעוות ועמו את הפיתוי לבצע עבירות מן הסוג שבו עסקינן היא להגדיל את עונש המאסר המוטל על העבריין</w:t>
      </w:r>
      <w:r>
        <w:rPr>
          <w:rtl w:val="true"/>
        </w:rPr>
        <w:t xml:space="preserve">. </w:t>
      </w:r>
      <w:r>
        <w:rPr>
          <w:rtl w:val="true"/>
        </w:rPr>
        <w:t xml:space="preserve">מחקרים תאורטיים ואמפיריים בתחום של כלכלה והכוונת התנהגות מראים שמנגנון הרתעה זה פועל באופן משביע רצון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cs="Times New Roman;Arial Narrow" w:ascii="Times New Roman;Arial Narrow" w:hAnsi="Times New Roman;Arial Narrow"/>
          <w:szCs w:val="24"/>
        </w:rPr>
        <w:t xml:space="preserve">Gary S. Becker, </w:t>
      </w:r>
      <w:r>
        <w:rPr>
          <w:rFonts w:cs="Times New Roman;Arial Narrow" w:ascii="Times New Roman;Arial Narrow" w:hAnsi="Times New Roman;Arial Narrow"/>
          <w:i/>
          <w:iCs/>
          <w:szCs w:val="24"/>
        </w:rPr>
        <w:t>Crime and Punishment: An Economic Approach</w:t>
      </w:r>
      <w:r>
        <w:rPr>
          <w:rFonts w:cs="Times New Roman;Arial Narrow" w:ascii="Times New Roman;Arial Narrow" w:hAnsi="Times New Roman;Arial Narrow"/>
          <w:szCs w:val="24"/>
        </w:rPr>
        <w:t>,</w:t>
      </w:r>
      <w:r>
        <w:rPr>
          <w:rFonts w:cs="Times New Roman;Arial Narrow" w:ascii="Times New Roman;Arial Narrow" w:hAnsi="Times New Roman;Arial Narrow"/>
          <w:spacing w:val="1"/>
          <w:szCs w:val="24"/>
        </w:rPr>
        <w:t xml:space="preserve"> </w:t>
      </w:r>
      <w:r>
        <w:rPr>
          <w:rFonts w:cs="Times New Roman;Arial Narrow" w:ascii="Times New Roman;Arial Narrow" w:hAnsi="Times New Roman;Arial Narrow"/>
          <w:smallCaps/>
          <w:spacing w:val="1"/>
          <w:szCs w:val="24"/>
        </w:rPr>
        <w:t xml:space="preserve">76 </w:t>
      </w:r>
      <w:r>
        <w:rPr>
          <w:rFonts w:cs="Times New Roman;Arial Narrow" w:ascii="Times New Roman;Arial Narrow" w:hAnsi="Times New Roman;Arial Narrow"/>
          <w:smallCaps/>
          <w:szCs w:val="24"/>
          <w:lang w:val="en-GB"/>
        </w:rPr>
        <w:t>J. Pol. Econ.</w:t>
      </w:r>
      <w:r>
        <w:rPr>
          <w:rFonts w:cs="Times New Roman;Arial Narrow" w:ascii="Times New Roman;Arial Narrow" w:hAnsi="Times New Roman;Arial Narrow"/>
          <w:szCs w:val="24"/>
          <w:lang w:val="en-GB"/>
        </w:rPr>
        <w:t xml:space="preserve"> </w:t>
      </w:r>
      <w:r>
        <w:rPr>
          <w:rFonts w:cs="Times New Roman;Arial Narrow" w:ascii="Times New Roman;Arial Narrow" w:hAnsi="Times New Roman;Arial Narrow"/>
          <w:lang w:val="en-GB"/>
        </w:rPr>
        <w:t>169</w:t>
      </w:r>
      <w:r>
        <w:rPr>
          <w:rFonts w:cs="Times New Roman;Arial Narrow" w:ascii="Times New Roman;Arial Narrow" w:hAnsi="Times New Roman;Arial Narrow"/>
        </w:rPr>
        <w:t>, 180</w:t>
      </w:r>
      <w:r>
        <w:rPr>
          <w:rFonts w:cs="Times New Roman;Arial Narrow" w:ascii="Times New Roman;Arial Narrow" w:hAnsi="Times New Roman;Arial Narrow"/>
          <w:lang w:val="en-GB"/>
        </w:rPr>
        <w:t xml:space="preserve"> (1968); </w:t>
      </w:r>
      <w:r>
        <w:rPr>
          <w:rFonts w:cs="Times New Roman;Arial Narrow" w:ascii="Times New Roman;Arial Narrow" w:hAnsi="Times New Roman;Arial Narrow"/>
        </w:rPr>
        <w:t xml:space="preserve">Francesco Drago, Roberto Galbiati &amp; Pietro Vertova, </w:t>
      </w:r>
      <w:r>
        <w:rPr>
          <w:rFonts w:cs="Times New Roman;Arial Narrow" w:ascii="Times New Roman;Arial Narrow" w:hAnsi="Times New Roman;Arial Narrow"/>
          <w:i/>
          <w:iCs/>
        </w:rPr>
        <w:t>The Deterrent Effects of Prison: Evidence from a Natural Experiment</w:t>
      </w:r>
      <w:r>
        <w:rPr>
          <w:rFonts w:cs="Times New Roman;Arial Narrow" w:ascii="Times New Roman;Arial Narrow" w:hAnsi="Times New Roman;Arial Narrow"/>
        </w:rPr>
        <w:t xml:space="preserve">, 117 </w:t>
      </w:r>
      <w:r>
        <w:rPr>
          <w:rFonts w:cs="Times New Roman;Arial Narrow" w:ascii="Times New Roman;Arial Narrow" w:hAnsi="Times New Roman;Arial Narrow"/>
          <w:smallCaps/>
          <w:lang w:val="en-GB"/>
        </w:rPr>
        <w:t>J. Pol. Econ.</w:t>
      </w:r>
      <w:r>
        <w:rPr>
          <w:rFonts w:cs="Times New Roman;Arial Narrow" w:ascii="Times New Roman;Arial Narrow" w:hAnsi="Times New Roman;Arial Narrow"/>
        </w:rPr>
        <w:t xml:space="preserve"> 257 (2009); David S. Abrams, </w:t>
      </w:r>
      <w:r>
        <w:rPr>
          <w:rFonts w:cs="Times New Roman;Arial Narrow" w:ascii="Times New Roman;Arial Narrow" w:hAnsi="Times New Roman;Arial Narrow"/>
          <w:i/>
          <w:iCs/>
        </w:rPr>
        <w:t>Estimating the Deterrent Effect of Incarceration using Sentencing Enhancements</w:t>
      </w:r>
      <w:r>
        <w:rPr>
          <w:rFonts w:cs="Times New Roman;Arial Narrow" w:ascii="Times New Roman;Arial Narrow" w:hAnsi="Times New Roman;Arial Narrow"/>
        </w:rPr>
        <w:t xml:space="preserve">, 4 </w:t>
      </w:r>
      <w:r>
        <w:rPr>
          <w:rFonts w:cs="Times New Roman;Arial Narrow" w:ascii="Times New Roman;Arial Narrow" w:hAnsi="Times New Roman;Arial Narrow"/>
          <w:smallCaps/>
        </w:rPr>
        <w:t>American Economic Journal: Applied Economics</w:t>
      </w:r>
      <w:r>
        <w:rPr>
          <w:rFonts w:cs="Times New Roman;Arial Narrow" w:ascii="Times New Roman;Arial Narrow" w:hAnsi="Times New Roman;Arial Narrow"/>
        </w:rPr>
        <w:t xml:space="preserve"> 32 (2012)</w:t>
      </w:r>
      <w:r>
        <w:rPr>
          <w:rtl w:val="true"/>
        </w:rPr>
        <w:t xml:space="preserve">). </w:t>
      </w:r>
      <w:r>
        <w:rPr>
          <w:rtl w:val="true"/>
        </w:rPr>
        <w:t>ברי הוא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  <w:lang w:val="en-GB"/>
        </w:rPr>
        <w:t>הגדלת עונש כאמור לא תמיד תהווה איום ממשי אשר ירתיע את העבריין בכוח המונע על ידי יצריו</w:t>
      </w:r>
      <w:r>
        <w:rPr>
          <w:rtl w:val="true"/>
          <w:lang w:val="en-GB"/>
        </w:rPr>
        <w:t xml:space="preserve">. </w:t>
      </w:r>
      <w:r>
        <w:rPr>
          <w:rtl w:val="true"/>
          <w:lang w:val="en-GB"/>
        </w:rPr>
        <w:t>יחד עם כך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 xml:space="preserve">בתחום של עבירות מין אשר הורסות את חיי הקורבנות </w:t>
      </w:r>
      <w:r>
        <w:rPr>
          <w:rtl w:val="true"/>
          <w:lang w:val="en-GB"/>
        </w:rPr>
        <w:t>–</w:t>
      </w:r>
      <w:r>
        <w:rPr>
          <w:rtl w:val="true"/>
          <w:lang w:val="en-GB"/>
        </w:rPr>
        <w:t xml:space="preserve"> במקרים רבים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 xml:space="preserve">קורבנות חסרי הגנה </w:t>
      </w:r>
      <w:r>
        <w:rPr>
          <w:rtl w:val="true"/>
          <w:lang w:val="en-GB"/>
        </w:rPr>
        <w:t>–</w:t>
      </w:r>
      <w:r>
        <w:rPr>
          <w:rtl w:val="true"/>
          <w:lang w:val="en-GB"/>
        </w:rPr>
        <w:t xml:space="preserve"> גם להרתעה חלקית יש תועלת חברתית עצומה</w:t>
      </w:r>
      <w:r>
        <w:rPr>
          <w:rtl w:val="true"/>
          <w:lang w:val="en-GB"/>
        </w:rPr>
        <w:t xml:space="preserve">. </w:t>
      </w:r>
      <w:r>
        <w:rPr>
          <w:rtl w:val="true"/>
          <w:lang w:val="en-GB"/>
        </w:rPr>
        <w:t>כפי שכבר הזדמן לי להעיר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 xml:space="preserve">אם החמרה בעונש המאסר תגרום לעבריין מין אחד לזנוח את תכניתו לפגוע מינית בילדה חסרת ישע – דיינו </w:t>
      </w:r>
      <w:r>
        <w:rPr>
          <w:rtl w:val="true"/>
          <w:lang w:val="en-GB"/>
        </w:rPr>
        <w:t>(</w:t>
      </w:r>
      <w:r>
        <w:rPr>
          <w:rtl w:val="true"/>
          <w:lang w:val="en-GB"/>
        </w:rPr>
        <w:t xml:space="preserve">ראו </w:t>
      </w:r>
      <w:hyperlink r:id="rId147">
        <w:r>
          <w:rPr>
            <w:rStyle w:val="Hyperlink"/>
            <w:color w:val="0000FF"/>
            <w:u w:val="single"/>
            <w:rtl w:val="true"/>
            <w:lang w:val="en-GB"/>
          </w:rPr>
          <w:t>ע״פ</w:t>
        </w:r>
        <w:r>
          <w:rPr>
            <w:rStyle w:val="Hyperlink"/>
            <w:color w:val="0000FF"/>
            <w:u w:val="single"/>
            <w:rtl w:val="true"/>
            <w:lang w:val="en-GB"/>
          </w:rPr>
          <w:t xml:space="preserve"> </w:t>
        </w:r>
        <w:r>
          <w:rPr>
            <w:rStyle w:val="Hyperlink"/>
            <w:color w:val="0000FF"/>
            <w:u w:val="single"/>
            <w:lang w:val="en-GB"/>
          </w:rPr>
          <w:t>3792/18</w:t>
        </w:r>
      </w:hyperlink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 xml:space="preserve">פסקה </w:t>
      </w:r>
      <w:r>
        <w:rPr>
          <w:lang w:val="en-GB"/>
        </w:rPr>
        <w:t>19</w:t>
      </w:r>
      <w:r>
        <w:rPr>
          <w:rtl w:val="true"/>
          <w:lang w:val="en-GB"/>
        </w:rPr>
        <w:t xml:space="preserve">; </w:t>
      </w:r>
      <w:r>
        <w:rPr>
          <w:rtl w:val="true"/>
          <w:lang w:val="en-GB"/>
        </w:rPr>
        <w:t xml:space="preserve">וכן </w:t>
      </w:r>
      <w:hyperlink r:id="rId148">
        <w:r>
          <w:rPr>
            <w:rStyle w:val="Hyperlink"/>
            <w:color w:val="0000FF"/>
            <w:u w:val="single"/>
            <w:rtl w:val="true"/>
            <w:lang w:val="en-GB"/>
          </w:rPr>
          <w:t>ע</w:t>
        </w:r>
        <w:r>
          <w:rPr>
            <w:rStyle w:val="Hyperlink"/>
            <w:color w:val="0000FF"/>
            <w:u w:val="single"/>
            <w:rtl w:val="true"/>
            <w:lang w:val="en-GB"/>
          </w:rPr>
          <w:t>"</w:t>
        </w:r>
        <w:r>
          <w:rPr>
            <w:rStyle w:val="Hyperlink"/>
            <w:color w:val="0000FF"/>
            <w:u w:val="single"/>
            <w:rtl w:val="true"/>
            <w:lang w:val="en-GB"/>
          </w:rPr>
          <w:t>פ</w:t>
        </w:r>
        <w:r>
          <w:rPr>
            <w:rStyle w:val="Hyperlink"/>
            <w:color w:val="0000FF"/>
            <w:u w:val="single"/>
            <w:rtl w:val="true"/>
            <w:lang w:val="en-GB"/>
          </w:rPr>
          <w:t xml:space="preserve"> </w:t>
        </w:r>
        <w:r>
          <w:rPr>
            <w:rStyle w:val="Hyperlink"/>
            <w:color w:val="0000FF"/>
            <w:u w:val="single"/>
            <w:lang w:val="en-GB"/>
          </w:rPr>
          <w:t>2454/18</w:t>
        </w:r>
      </w:hyperlink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>עמ</w:t>
      </w:r>
      <w:r>
        <w:rPr>
          <w:rtl w:val="true"/>
          <w:lang w:val="en-GB"/>
        </w:rPr>
        <w:t xml:space="preserve">' </w:t>
      </w:r>
      <w:r>
        <w:rPr>
          <w:lang w:val="en-GB"/>
        </w:rPr>
        <w:t>19</w:t>
      </w:r>
      <w:r>
        <w:rPr>
          <w:color w:val="000000"/>
          <w:rtl w:val="true"/>
          <w:lang w:val="en-GB"/>
        </w:rPr>
        <w:t xml:space="preserve">). </w:t>
      </w:r>
      <w:r>
        <w:rPr>
          <w:rFonts w:ascii="Century" w:hAnsi="Century" w:cs="Century"/>
          <w:rtl w:val="true"/>
        </w:rPr>
        <w:t>רחמים בענישתם של עברייני מין דוגמת המערער דכאן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״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כמוהם כמשחק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סכום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אפס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שופט שמרחם על עבריין ומפחית את עונשו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החלשת ההרתעה הכללית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איננו מרחם על הקורבנות״ </w:t>
      </w:r>
      <w:r>
        <w:rPr>
          <w:rFonts w:cs="Century" w:ascii="Century" w:hAnsi="Century"/>
          <w:rtl w:val="true"/>
        </w:rPr>
        <w:t>(</w:t>
      </w:r>
      <w:r>
        <w:rPr>
          <w:rtl w:val="true"/>
          <w:lang w:val="en-GB"/>
        </w:rPr>
        <w:t xml:space="preserve">ראו </w:t>
      </w:r>
      <w:hyperlink r:id="rId149">
        <w:r>
          <w:rPr>
            <w:rStyle w:val="Hyperlink"/>
            <w:color w:val="0000FF"/>
            <w:u w:val="single"/>
            <w:rtl w:val="true"/>
            <w:lang w:val="en-GB"/>
          </w:rPr>
          <w:t>ע״פ</w:t>
        </w:r>
        <w:r>
          <w:rPr>
            <w:rStyle w:val="Hyperlink"/>
            <w:color w:val="0000FF"/>
            <w:u w:val="single"/>
            <w:rtl w:val="true"/>
            <w:lang w:val="en-GB"/>
          </w:rPr>
          <w:t xml:space="preserve"> </w:t>
        </w:r>
        <w:r>
          <w:rPr>
            <w:rStyle w:val="Hyperlink"/>
            <w:color w:val="0000FF"/>
            <w:u w:val="single"/>
            <w:lang w:val="en-GB"/>
          </w:rPr>
          <w:t>3792/18</w:t>
        </w:r>
      </w:hyperlink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 xml:space="preserve">פסקה </w:t>
      </w:r>
      <w:r>
        <w:rPr>
          <w:lang w:val="en-GB"/>
        </w:rPr>
        <w:t>17</w:t>
      </w:r>
      <w:r>
        <w:rPr>
          <w:rtl w:val="true"/>
          <w:lang w:val="en-GB"/>
        </w:rPr>
        <w:t>).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3"/>
        <w:ind w:end="0"/>
        <w:jc w:val="both"/>
        <w:rPr>
          <w:rFonts w:ascii="Century" w:hAnsi="Century" w:cs="Century"/>
          <w:lang w:val="en-GB"/>
        </w:rPr>
      </w:pPr>
      <w:r>
        <w:rPr>
          <w:rFonts w:cs="Century" w:ascii="Century" w:hAnsi="Century"/>
          <w:rtl w:val="true"/>
          <w:lang w:val="en-GB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>
          <w:lang w:val="en-GB"/>
        </w:rPr>
      </w:pPr>
      <w:r>
        <w:rPr>
          <w:rtl w:val="true"/>
          <w:lang w:val="en-GB"/>
        </w:rPr>
        <w:t>מכאן לאיזון המוסרי בין העבריין לקורבן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 xml:space="preserve">אשר מהווה חלק מעיקרון ההלימה המעוגן בתיקון </w:t>
      </w:r>
      <w:r>
        <w:rPr>
          <w:lang w:val="en-GB"/>
        </w:rPr>
        <w:t>113</w:t>
      </w:r>
      <w:r>
        <w:rPr>
          <w:rtl w:val="true"/>
          <w:lang w:val="en-GB"/>
        </w:rPr>
        <w:t xml:space="preserve"> </w:t>
      </w:r>
      <w:r>
        <w:rPr>
          <w:rtl w:val="true"/>
          <w:lang w:val="en-GB"/>
        </w:rPr>
        <w:t>ל</w:t>
      </w:r>
      <w:hyperlink r:id="rId150">
        <w:r>
          <w:rPr>
            <w:rStyle w:val="Hyperlink"/>
            <w:color w:val="0000FF"/>
            <w:u w:val="single"/>
            <w:rtl w:val="true"/>
            <w:lang w:val="en-GB"/>
          </w:rPr>
          <w:t>חוק</w:t>
        </w:r>
        <w:r>
          <w:rPr>
            <w:rStyle w:val="Hyperlink"/>
            <w:color w:val="0000FF"/>
            <w:u w:val="single"/>
            <w:rtl w:val="true"/>
            <w:lang w:val="en-GB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GB"/>
          </w:rPr>
          <w:t>העונשין</w:t>
        </w:r>
      </w:hyperlink>
      <w:r>
        <w:rPr>
          <w:rtl w:val="true"/>
          <w:lang w:val="en-GB"/>
        </w:rPr>
        <w:t xml:space="preserve"> </w:t>
      </w:r>
      <w:r>
        <w:rPr>
          <w:rtl w:val="true"/>
          <w:lang w:val="en-GB"/>
        </w:rPr>
        <w:t>(</w:t>
      </w:r>
      <w:r>
        <w:rPr>
          <w:rtl w:val="true"/>
          <w:lang w:val="en-GB"/>
        </w:rPr>
        <w:t xml:space="preserve">ראו </w:t>
      </w:r>
      <w:hyperlink r:id="rId151">
        <w:r>
          <w:rPr>
            <w:rStyle w:val="Hyperlink"/>
            <w:color w:val="0000FF"/>
            <w:u w:val="single"/>
            <w:rtl w:val="true"/>
            <w:lang w:val="en-GB"/>
          </w:rPr>
          <w:t>ע״פ</w:t>
        </w:r>
        <w:r>
          <w:rPr>
            <w:rStyle w:val="Hyperlink"/>
            <w:color w:val="0000FF"/>
            <w:u w:val="single"/>
            <w:rtl w:val="true"/>
            <w:lang w:val="en-GB"/>
          </w:rPr>
          <w:t xml:space="preserve"> </w:t>
        </w:r>
        <w:r>
          <w:rPr>
            <w:rStyle w:val="Hyperlink"/>
            <w:color w:val="0000FF"/>
            <w:u w:val="single"/>
            <w:lang w:val="en-GB"/>
          </w:rPr>
          <w:t>3792/18</w:t>
        </w:r>
      </w:hyperlink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 xml:space="preserve">פסקה </w:t>
      </w:r>
      <w:r>
        <w:rPr>
          <w:lang w:val="en-GB"/>
        </w:rPr>
        <w:t>20</w:t>
      </w:r>
      <w:r>
        <w:rPr>
          <w:rtl w:val="true"/>
          <w:lang w:val="en-GB"/>
        </w:rPr>
        <w:t xml:space="preserve">). </w:t>
      </w:r>
      <w:r>
        <w:rPr>
          <w:rtl w:val="true"/>
          <w:lang w:val="en-GB"/>
        </w:rPr>
        <w:t>עיקרון ההלימה מחייב כי ענישת העבריין תביא לתיקון מוסרי אשר ישקם את ערכה של הנפגעת מן העבירה כאדם בן חורין הזכאי לשלמות גוף ולחופש הרצון</w:t>
      </w:r>
      <w:r>
        <w:rPr>
          <w:rtl w:val="true"/>
          <w:lang w:val="en-GB"/>
        </w:rPr>
        <w:t xml:space="preserve">. </w:t>
      </w:r>
      <w:r>
        <w:rPr>
          <w:rtl w:val="true"/>
          <w:lang w:val="en-GB"/>
        </w:rPr>
        <w:t>העבריין שלל ערך זה או הפחיתו על ידי מעשה כפייה פוגעני</w:t>
      </w:r>
      <w:r>
        <w:rPr>
          <w:rtl w:val="true"/>
          <w:lang w:val="en-GB"/>
        </w:rPr>
        <w:t xml:space="preserve">. </w:t>
      </w:r>
      <w:r>
        <w:rPr>
          <w:rtl w:val="true"/>
          <w:lang w:val="en-GB"/>
        </w:rPr>
        <w:t xml:space="preserve">התיקון הדרוש לא ייעשה אפוא אם עונשו של העבריין לא יהא שקול כנגד מה שעולל לקורבנו </w:t>
      </w:r>
      <w:r>
        <w:rPr>
          <w:rtl w:val="true"/>
          <w:lang w:val="en-GB"/>
        </w:rPr>
        <w:t>(</w:t>
      </w:r>
      <w:r>
        <w:rPr>
          <w:rtl w:val="true"/>
          <w:lang w:val="en-GB"/>
        </w:rPr>
        <w:t xml:space="preserve">ראו </w:t>
      </w:r>
      <w:r>
        <w:rPr>
          <w:rFonts w:cs="Times New Roman;Arial Narrow" w:ascii="Times New Roman;Arial Narrow" w:hAnsi="Times New Roman;Arial Narrow"/>
          <w:szCs w:val="24"/>
        </w:rPr>
        <w:t xml:space="preserve">Jean Hampton, </w:t>
      </w:r>
      <w:r>
        <w:rPr>
          <w:rFonts w:cs="Times New Roman;Arial Narrow" w:ascii="Times New Roman;Arial Narrow" w:hAnsi="Times New Roman;Arial Narrow"/>
          <w:i/>
          <w:iCs/>
          <w:szCs w:val="24"/>
        </w:rPr>
        <w:t>The Retributive Idea</w:t>
      </w:r>
      <w:r>
        <w:rPr>
          <w:rFonts w:cs="Times New Roman;Arial Narrow" w:ascii="Times New Roman;Arial Narrow" w:hAnsi="Times New Roman;Arial Narrow"/>
          <w:szCs w:val="24"/>
        </w:rPr>
        <w:t xml:space="preserve">, </w:t>
      </w:r>
      <w:r>
        <w:rPr>
          <w:rFonts w:cs="Times New Roman;Arial Narrow" w:ascii="Times New Roman;Arial Narrow" w:hAnsi="Times New Roman;Arial Narrow"/>
          <w:i/>
          <w:iCs/>
          <w:szCs w:val="24"/>
        </w:rPr>
        <w:t>in</w:t>
      </w:r>
      <w:r>
        <w:rPr>
          <w:rFonts w:cs="Times New Roman;Arial Narrow" w:ascii="Times New Roman;Arial Narrow" w:hAnsi="Times New Roman;Arial Narrow"/>
          <w:szCs w:val="24"/>
        </w:rPr>
        <w:t xml:space="preserve"> J</w:t>
      </w:r>
      <w:r>
        <w:rPr>
          <w:rFonts w:cs="Times New Roman;Arial Narrow" w:ascii="Times New Roman;Arial Narrow" w:hAnsi="Times New Roman;Arial Narrow"/>
          <w:smallCaps/>
          <w:szCs w:val="24"/>
        </w:rPr>
        <w:t>effrie</w:t>
      </w:r>
      <w:r>
        <w:rPr>
          <w:rFonts w:cs="Times New Roman;Arial Narrow" w:ascii="Times New Roman;Arial Narrow" w:hAnsi="Times New Roman;Arial Narrow"/>
          <w:szCs w:val="24"/>
        </w:rPr>
        <w:t xml:space="preserve"> G. M</w:t>
      </w:r>
      <w:r>
        <w:rPr>
          <w:rFonts w:cs="Times New Roman;Arial Narrow" w:ascii="Times New Roman;Arial Narrow" w:hAnsi="Times New Roman;Arial Narrow"/>
          <w:smallCaps/>
          <w:szCs w:val="24"/>
        </w:rPr>
        <w:t>urphy</w:t>
      </w:r>
      <w:r>
        <w:rPr>
          <w:rFonts w:cs="Times New Roman;Arial Narrow" w:ascii="Times New Roman;Arial Narrow" w:hAnsi="Times New Roman;Arial Narrow"/>
          <w:szCs w:val="24"/>
        </w:rPr>
        <w:t xml:space="preserve"> &amp; J</w:t>
      </w:r>
      <w:r>
        <w:rPr>
          <w:rFonts w:cs="Times New Roman;Arial Narrow" w:ascii="Times New Roman;Arial Narrow" w:hAnsi="Times New Roman;Arial Narrow"/>
          <w:smallCaps/>
          <w:szCs w:val="24"/>
        </w:rPr>
        <w:t>ean</w:t>
      </w:r>
      <w:r>
        <w:rPr>
          <w:rFonts w:cs="Times New Roman;Arial Narrow" w:ascii="Times New Roman;Arial Narrow" w:hAnsi="Times New Roman;Arial Narrow"/>
          <w:szCs w:val="24"/>
        </w:rPr>
        <w:t xml:space="preserve"> H</w:t>
      </w:r>
      <w:r>
        <w:rPr>
          <w:rFonts w:cs="Times New Roman;Arial Narrow" w:ascii="Times New Roman;Arial Narrow" w:hAnsi="Times New Roman;Arial Narrow"/>
          <w:smallCaps/>
          <w:szCs w:val="24"/>
        </w:rPr>
        <w:t>ampton</w:t>
      </w:r>
      <w:r>
        <w:rPr>
          <w:rFonts w:cs="Times New Roman;Arial Narrow" w:ascii="Times New Roman;Arial Narrow" w:hAnsi="Times New Roman;Arial Narrow"/>
          <w:szCs w:val="24"/>
        </w:rPr>
        <w:t xml:space="preserve">, </w:t>
      </w:r>
      <w:r>
        <w:rPr>
          <w:rFonts w:cs="Times New Roman;Arial Narrow" w:ascii="Times New Roman;Arial Narrow" w:hAnsi="Times New Roman;Arial Narrow"/>
          <w:smallCaps/>
          <w:szCs w:val="24"/>
        </w:rPr>
        <w:t>Forgiveness and Mercy</w:t>
      </w:r>
      <w:r>
        <w:rPr>
          <w:rFonts w:cs="Times New Roman;Arial Narrow" w:ascii="Times New Roman;Arial Narrow" w:hAnsi="Times New Roman;Arial Narrow"/>
          <w:szCs w:val="24"/>
        </w:rPr>
        <w:t xml:space="preserve"> 131 (1988)</w:t>
      </w:r>
      <w:r>
        <w:rPr>
          <w:rFonts w:cs="Times New Roman;Arial Narrow" w:ascii="Times New Roman;Arial Narrow" w:hAnsi="Times New Roman;Arial Narrow"/>
          <w:szCs w:val="24"/>
          <w:rtl w:val="true"/>
        </w:rPr>
        <w:t xml:space="preserve">). </w:t>
      </w:r>
      <w:r>
        <w:rPr>
          <w:rtl w:val="true"/>
          <w:lang w:val="en-GB"/>
        </w:rPr>
        <w:t>אשר על כן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>כפי שכבר הזדמן לי לכתוב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>״</w:t>
      </w:r>
      <w:r>
        <w:rPr>
          <w:rtl w:val="true"/>
          <w:lang w:val="en-GB"/>
        </w:rPr>
        <w:t xml:space="preserve">[...] </w:t>
      </w:r>
      <w:r>
        <w:rPr>
          <w:rtl w:val="true"/>
          <w:lang w:val="en-GB"/>
        </w:rPr>
        <w:t xml:space="preserve">פסק הדין שייצא מתחת לידינו צריך </w:t>
      </w:r>
      <w:r>
        <w:rPr>
          <w:rtl w:val="true"/>
          <w:lang w:val="en-GB"/>
        </w:rPr>
        <w:t>[...] [</w:t>
      </w:r>
      <w:r>
        <w:rPr>
          <w:rtl w:val="true"/>
          <w:lang w:val="en-GB"/>
        </w:rPr>
        <w:t>שיאמר</w:t>
      </w:r>
      <w:r>
        <w:rPr>
          <w:rtl w:val="true"/>
          <w:lang w:val="en-GB"/>
        </w:rPr>
        <w:t xml:space="preserve">] </w:t>
      </w:r>
      <w:r>
        <w:rPr>
          <w:rtl w:val="true"/>
          <w:lang w:val="en-GB"/>
        </w:rPr>
        <w:t>למתלוננת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>ללא כחל וסרק</w:t>
      </w:r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 xml:space="preserve">כי זעקתה היא זעקתנו״ </w:t>
      </w:r>
      <w:r>
        <w:rPr>
          <w:rtl w:val="true"/>
          <w:lang w:val="en-GB"/>
        </w:rPr>
        <w:t>(</w:t>
      </w:r>
      <w:r>
        <w:rPr>
          <w:rtl w:val="true"/>
          <w:lang w:val="en-GB"/>
        </w:rPr>
        <w:t xml:space="preserve">ראו </w:t>
      </w:r>
      <w:hyperlink r:id="rId152">
        <w:r>
          <w:rPr>
            <w:rStyle w:val="Hyperlink"/>
            <w:color w:val="0000FF"/>
            <w:u w:val="single"/>
            <w:rtl w:val="true"/>
            <w:lang w:val="en-GB"/>
          </w:rPr>
          <w:t>ע״פ</w:t>
        </w:r>
        <w:r>
          <w:rPr>
            <w:rStyle w:val="Hyperlink"/>
            <w:color w:val="0000FF"/>
            <w:u w:val="single"/>
            <w:rtl w:val="true"/>
            <w:lang w:val="en-GB"/>
          </w:rPr>
          <w:t xml:space="preserve"> </w:t>
        </w:r>
        <w:r>
          <w:rPr>
            <w:rStyle w:val="Hyperlink"/>
            <w:color w:val="0000FF"/>
            <w:u w:val="single"/>
            <w:lang w:val="en-GB"/>
          </w:rPr>
          <w:t>3792/18</w:t>
        </w:r>
      </w:hyperlink>
      <w:r>
        <w:rPr>
          <w:rtl w:val="true"/>
          <w:lang w:val="en-GB"/>
        </w:rPr>
        <w:t xml:space="preserve">, </w:t>
      </w:r>
      <w:r>
        <w:rPr>
          <w:rtl w:val="true"/>
          <w:lang w:val="en-GB"/>
        </w:rPr>
        <w:t xml:space="preserve">פסקה </w:t>
      </w:r>
      <w:r>
        <w:rPr>
          <w:lang w:val="en-GB"/>
        </w:rPr>
        <w:t>20</w:t>
      </w:r>
      <w:r>
        <w:rPr>
          <w:rtl w:val="true"/>
          <w:lang w:val="en-GB"/>
        </w:rPr>
        <w:t xml:space="preserve">). </w:t>
      </w:r>
      <w:r>
        <w:rPr>
          <w:rtl w:val="true"/>
          <w:lang w:val="en-GB"/>
        </w:rPr>
        <w:t>בפחות מכך לא נוכל להסתפק</w:t>
      </w:r>
      <w:r>
        <w:rPr>
          <w:rtl w:val="true"/>
          <w:lang w:val="en-GB"/>
        </w:rPr>
        <w:t>.</w:t>
      </w:r>
    </w:p>
    <w:p>
      <w:pPr>
        <w:pStyle w:val="Ruller43"/>
        <w:ind w:end="0"/>
        <w:jc w:val="both"/>
        <w:rPr>
          <w:lang w:val="en-GB"/>
        </w:rPr>
      </w:pPr>
      <w:r>
        <w:rPr>
          <w:rtl w:val="true"/>
          <w:lang w:val="en-GB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לצד כל אלה</w:t>
      </w:r>
      <w:r>
        <w:rPr>
          <w:rtl w:val="true"/>
        </w:rPr>
        <w:t xml:space="preserve">, </w:t>
      </w:r>
      <w:r>
        <w:rPr>
          <w:rtl w:val="true"/>
        </w:rPr>
        <w:t>יש ליתן את הדעת על כך שסעיף העבירה בו הורשע המערער בגדרי פסק דינו של בית משפט קמא</w:t>
      </w:r>
      <w:r>
        <w:rPr>
          <w:rtl w:val="true"/>
        </w:rPr>
        <w:t xml:space="preserve">, </w:t>
      </w:r>
      <w:r>
        <w:rPr>
          <w:rtl w:val="true"/>
        </w:rPr>
        <w:t>לא נותר כשהיה</w:t>
      </w:r>
      <w:r>
        <w:rPr>
          <w:rtl w:val="true"/>
        </w:rPr>
        <w:t xml:space="preserve">. </w:t>
      </w:r>
      <w:r>
        <w:rPr>
          <w:rtl w:val="true"/>
        </w:rPr>
        <w:t xml:space="preserve">בעוד שהעונש המקסימלי הקבוע בצידה של העבירה </w:t>
      </w:r>
      <w:r>
        <w:rPr>
          <w:rtl w:val="true"/>
        </w:rPr>
        <w:t>–</w:t>
      </w:r>
      <w:r>
        <w:rPr>
          <w:rtl w:val="true"/>
        </w:rPr>
        <w:t xml:space="preserve"> החמורה יותר </w:t>
      </w:r>
      <w:r>
        <w:rPr>
          <w:rtl w:val="true"/>
        </w:rPr>
        <w:t>–</w:t>
      </w:r>
      <w:r>
        <w:rPr>
          <w:rtl w:val="true"/>
        </w:rPr>
        <w:t xml:space="preserve"> בה הורשע המערער על ידי בית משפט קמא</w:t>
      </w:r>
      <w:r>
        <w:rPr>
          <w:rtl w:val="true"/>
        </w:rPr>
        <w:t xml:space="preserve">, </w:t>
      </w:r>
      <w:r>
        <w:rPr>
          <w:rtl w:val="true"/>
        </w:rPr>
        <w:t>הוא חמש</w:t>
      </w:r>
      <w:r>
        <w:rPr>
          <w:rtl w:val="true"/>
        </w:rPr>
        <w:t>-</w:t>
      </w:r>
      <w:r>
        <w:rPr>
          <w:rtl w:val="true"/>
        </w:rPr>
        <w:t>עשרה 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הרי שהעונש המקסימלי הקבוע בצידה של העבירה </w:t>
      </w:r>
      <w:r>
        <w:rPr>
          <w:rtl w:val="true"/>
        </w:rPr>
        <w:t>–</w:t>
      </w:r>
      <w:r>
        <w:rPr>
          <w:rtl w:val="true"/>
        </w:rPr>
        <w:t xml:space="preserve"> החמורה פחות </w:t>
      </w:r>
      <w:r>
        <w:rPr>
          <w:rtl w:val="true"/>
        </w:rPr>
        <w:t>–</w:t>
      </w:r>
      <w:r>
        <w:rPr>
          <w:rtl w:val="true"/>
        </w:rPr>
        <w:t xml:space="preserve"> בה יש להרשיעו</w:t>
      </w:r>
      <w:r>
        <w:rPr>
          <w:rtl w:val="true"/>
        </w:rPr>
        <w:t xml:space="preserve">, </w:t>
      </w:r>
      <w:r>
        <w:rPr>
          <w:rtl w:val="true"/>
        </w:rPr>
        <w:t>הוא עשר שנות מאסר בלבד</w:t>
      </w:r>
      <w:r>
        <w:rPr>
          <w:rtl w:val="true"/>
        </w:rPr>
        <w:t xml:space="preserve">. </w:t>
      </w:r>
      <w:r>
        <w:rPr>
          <w:rtl w:val="true"/>
        </w:rPr>
        <w:t>נוכח השינוי לקולא בסעיפי ההרשעה של המערער</w:t>
      </w:r>
      <w:r>
        <w:rPr>
          <w:rtl w:val="true"/>
        </w:rPr>
        <w:t xml:space="preserve">, </w:t>
      </w:r>
      <w:r>
        <w:rPr>
          <w:rtl w:val="true"/>
        </w:rPr>
        <w:t>כמו גם בעונשים המקסימליים הניצבים בבסיסם</w:t>
      </w:r>
      <w:r>
        <w:rPr>
          <w:rtl w:val="true"/>
        </w:rPr>
        <w:t xml:space="preserve">, </w:t>
      </w:r>
      <w:r>
        <w:rPr>
          <w:rtl w:val="true"/>
        </w:rPr>
        <w:t>ובשים לב לכך שהמערער נוטל אחריות על מעשיו הפליליים</w:t>
      </w:r>
      <w:r>
        <w:rPr>
          <w:rtl w:val="true"/>
        </w:rPr>
        <w:t xml:space="preserve">, </w:t>
      </w:r>
      <w:r>
        <w:rPr>
          <w:rtl w:val="true"/>
        </w:rPr>
        <w:t xml:space="preserve">סבורני כי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יש מקום </w:t>
      </w:r>
      <w:r>
        <w:rPr>
          <w:rtl w:val="true"/>
        </w:rPr>
        <w:t>להקל במידה מסוימת את עונש המאסר שהושת עליו</w:t>
      </w:r>
      <w:r>
        <w:rPr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באשר לטענת המערער בדבר גובה הפיצוי שאותו הוא חויב לשלם למתלוננת </w:t>
      </w:r>
      <w:r>
        <w:rPr>
          <w:rtl w:val="true"/>
        </w:rPr>
        <w:t>–</w:t>
      </w:r>
      <w:r>
        <w:rPr>
          <w:rtl w:val="true"/>
        </w:rPr>
        <w:t xml:space="preserve"> הלכה עמנו היא שיכולתו הכלכלית של העבריין איננה משמשת אמת</w:t>
      </w:r>
      <w:r>
        <w:rPr>
          <w:rtl w:val="true"/>
        </w:rPr>
        <w:t>-</w:t>
      </w:r>
      <w:r>
        <w:rPr>
          <w:rtl w:val="true"/>
        </w:rPr>
        <w:t xml:space="preserve">מידה לקביעת סכום הפיצוי הנפסק לטובתו של נפגע העבירה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1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tl w:val="true"/>
        </w:rPr>
        <w:t>(</w:t>
      </w:r>
      <w:r>
        <w:rPr/>
        <w:t>9.10.2016</w:t>
      </w:r>
      <w:r>
        <w:rPr>
          <w:rtl w:val="true"/>
        </w:rPr>
        <w:t xml:space="preserve">)). </w:t>
      </w:r>
      <w:r>
        <w:rPr>
          <w:rtl w:val="true"/>
        </w:rPr>
        <w:t>לא זו אף זו</w:t>
      </w:r>
      <w:r>
        <w:rPr>
          <w:rtl w:val="true"/>
        </w:rPr>
        <w:t xml:space="preserve">: </w:t>
      </w:r>
      <w:r>
        <w:rPr>
          <w:rtl w:val="true"/>
        </w:rPr>
        <w:t>ערכאת הערעור איננה מתערבת</w:t>
      </w:r>
      <w:r>
        <w:rPr>
          <w:rtl w:val="true"/>
        </w:rPr>
        <w:t xml:space="preserve">, </w:t>
      </w:r>
      <w:r>
        <w:rPr>
          <w:rtl w:val="true"/>
        </w:rPr>
        <w:t>בדרך כלל</w:t>
      </w:r>
      <w:r>
        <w:rPr>
          <w:rtl w:val="true"/>
        </w:rPr>
        <w:t xml:space="preserve">, </w:t>
      </w:r>
      <w:r>
        <w:rPr>
          <w:rtl w:val="true"/>
        </w:rPr>
        <w:t xml:space="preserve">בשיעור הפיצוי שנקבע על ידי הערכאה הדיונית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1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3116/13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קבלאן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15.10.2013</w:t>
      </w:r>
      <w:r>
        <w:rPr>
          <w:rtl w:val="true"/>
        </w:rPr>
        <w:t xml:space="preserve">); </w:t>
      </w:r>
      <w:r>
        <w:rPr>
          <w:rtl w:val="true"/>
        </w:rPr>
        <w:t>ו</w:t>
      </w:r>
      <w:hyperlink r:id="rId1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95</w:t>
      </w:r>
      <w:r>
        <w:rPr>
          <w:rtl w:val="true"/>
        </w:rPr>
        <w:t xml:space="preserve"> (</w:t>
      </w:r>
      <w:r>
        <w:rPr/>
        <w:t>23.11.2009</w:t>
      </w:r>
      <w:r>
        <w:rPr>
          <w:rtl w:val="true"/>
        </w:rPr>
        <w:t xml:space="preserve">)). </w:t>
      </w:r>
      <w:r>
        <w:rPr>
          <w:sz w:val="28"/>
          <w:sz w:val="28"/>
          <w:rtl w:val="true"/>
        </w:rPr>
        <w:t>בנסיבות המקרה שלפנינו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בהינתן הפגיעה החמורה במתלוננת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 פורטה בהרחבה בתסקיר נפגעת העבירה</w:t>
      </w:r>
      <w:r>
        <w:rPr>
          <w:sz w:val="28"/>
          <w:rtl w:val="true"/>
        </w:rPr>
        <w:t>,</w:t>
      </w:r>
      <w:r>
        <w:rPr>
          <w:rtl w:val="true"/>
        </w:rPr>
        <w:t xml:space="preserve"> </w:t>
      </w:r>
      <w:r>
        <w:rPr>
          <w:sz w:val="28"/>
          <w:sz w:val="28"/>
          <w:rtl w:val="true"/>
        </w:rPr>
        <w:t xml:space="preserve">ובשים לב לתכליתו של חיוב בפיצוי כספי בגדרי ההליך הפלילי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שהינו הענקת מזור לנפגע העבירה ולמשפחתו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 xml:space="preserve">ראו </w:t>
      </w:r>
      <w:hyperlink r:id="rId15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3673/15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 xml:space="preserve">פסקה לח </w:t>
      </w:r>
      <w:r>
        <w:rPr>
          <w:sz w:val="28"/>
          <w:rtl w:val="true"/>
        </w:rPr>
        <w:t>(</w:t>
      </w:r>
      <w:r>
        <w:rPr>
          <w:sz w:val="28"/>
        </w:rPr>
        <w:t>14.3.2016</w:t>
      </w:r>
      <w:r>
        <w:rPr>
          <w:sz w:val="28"/>
          <w:rtl w:val="true"/>
        </w:rPr>
        <w:t xml:space="preserve">); </w:t>
      </w:r>
      <w:hyperlink r:id="rId15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4770/14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אגייב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65</w:t>
      </w:r>
      <w:r>
        <w:rPr>
          <w:sz w:val="28"/>
          <w:rtl w:val="true"/>
        </w:rPr>
        <w:t xml:space="preserve"> (</w:t>
      </w:r>
      <w:r>
        <w:rPr>
          <w:sz w:val="28"/>
        </w:rPr>
        <w:t>5.11.2015</w:t>
      </w:r>
      <w:r>
        <w:rPr>
          <w:sz w:val="28"/>
          <w:rtl w:val="true"/>
        </w:rPr>
        <w:t xml:space="preserve">); </w:t>
      </w:r>
      <w:r>
        <w:rPr>
          <w:sz w:val="28"/>
          <w:sz w:val="28"/>
          <w:rtl w:val="true"/>
        </w:rPr>
        <w:t>ו</w:t>
      </w:r>
      <w:hyperlink r:id="rId15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4186/13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 xml:space="preserve">פסקה נו </w:t>
      </w:r>
      <w:r>
        <w:rPr>
          <w:sz w:val="28"/>
          <w:rtl w:val="true"/>
        </w:rPr>
        <w:t>(</w:t>
      </w:r>
      <w:r>
        <w:rPr>
          <w:sz w:val="28"/>
        </w:rPr>
        <w:t>13.4.2015</w:t>
      </w:r>
      <w:r>
        <w:rPr>
          <w:sz w:val="28"/>
          <w:rtl w:val="true"/>
        </w:rPr>
        <w:t xml:space="preserve">)) </w:t>
      </w:r>
      <w:r>
        <w:rPr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אינני רואה שום הצדקה להפחית מסכום הפיצוי שנפסק לחובת המערער</w:t>
      </w:r>
      <w:r>
        <w:rPr>
          <w:rtl w:val="true"/>
        </w:rPr>
        <w:t xml:space="preserve">. </w:t>
      </w:r>
      <w:r>
        <w:rPr>
          <w:rtl w:val="true"/>
        </w:rPr>
        <w:t>אעיר</w:t>
      </w:r>
      <w:r>
        <w:rPr>
          <w:rtl w:val="true"/>
        </w:rPr>
        <w:t xml:space="preserve">, </w:t>
      </w:r>
      <w:r>
        <w:rPr>
          <w:rtl w:val="true"/>
        </w:rPr>
        <w:t>מעבר לנדרש</w:t>
      </w:r>
      <w:r>
        <w:rPr>
          <w:rtl w:val="true"/>
        </w:rPr>
        <w:t xml:space="preserve">, </w:t>
      </w:r>
      <w:r>
        <w:rPr>
          <w:rtl w:val="true"/>
        </w:rPr>
        <w:t>כי סכום זה איננו מתקרב לעלות הכלכלית של צרכי השיקום של המתלוננת</w:t>
      </w:r>
      <w:r>
        <w:rPr>
          <w:rtl w:val="true"/>
        </w:rPr>
        <w:t xml:space="preserve">. </w:t>
      </w:r>
      <w:r>
        <w:rPr>
          <w:rtl w:val="true"/>
        </w:rPr>
        <w:t>מסיבות אלו</w:t>
      </w:r>
      <w:r>
        <w:rPr>
          <w:rtl w:val="true"/>
        </w:rPr>
        <w:t xml:space="preserve">, </w:t>
      </w:r>
      <w:r>
        <w:rPr>
          <w:rtl w:val="true"/>
        </w:rPr>
        <w:t>אינני רואה מקום לשנות את פריסת התשלומים ומועדיהם</w:t>
      </w:r>
      <w:r>
        <w:rPr>
          <w:rtl w:val="true"/>
        </w:rPr>
        <w:t xml:space="preserve">, </w:t>
      </w:r>
      <w:r>
        <w:rPr>
          <w:rtl w:val="true"/>
        </w:rPr>
        <w:t xml:space="preserve">כפי שנקבעו בהחלטת בית משפט זה מיום </w:t>
      </w:r>
      <w:r>
        <w:rPr/>
        <w:t>4.9.2018</w:t>
      </w:r>
      <w:r>
        <w:rPr>
          <w:rtl w:val="true"/>
        </w:rPr>
        <w:t>.</w:t>
      </w:r>
    </w:p>
    <w:p>
      <w:pPr>
        <w:pStyle w:val="Ruller44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סבורני כי עלינו לקצר במעט את תקופת המאסר בפועל שהושת על המערער ולהעמידה על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את יתר רכיבי עונשו של המערער ואת סכום הפיצויים שהוטל עליו לשלם למתלוננת מן הדין להשאיר על כנם</w:t>
      </w:r>
      <w:r>
        <w:rPr>
          <w:rtl w:val="true"/>
        </w:rPr>
        <w:t>.</w:t>
      </w:r>
    </w:p>
    <w:p>
      <w:pPr>
        <w:pStyle w:val="Ruller44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3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הנני מציע לחבריי לקבל את הערעור על הכרעת הדין באופן חלקי</w:t>
      </w:r>
      <w:r>
        <w:rPr>
          <w:rtl w:val="true"/>
        </w:rPr>
        <w:t xml:space="preserve">, </w:t>
      </w:r>
      <w:r>
        <w:rPr>
          <w:rtl w:val="true"/>
        </w:rPr>
        <w:t>במובן זה שסעיף ההרשעה של המערער בגין מעשה מגונה בקטין בן משפחה</w:t>
      </w:r>
      <w:r>
        <w:rPr>
          <w:rtl w:val="true"/>
        </w:rPr>
        <w:t xml:space="preserve">, </w:t>
      </w:r>
      <w:r>
        <w:rPr>
          <w:rtl w:val="true"/>
        </w:rPr>
        <w:t>לרבות ניסיון</w:t>
      </w:r>
      <w:r>
        <w:rPr>
          <w:rtl w:val="true"/>
        </w:rPr>
        <w:t xml:space="preserve">, </w:t>
      </w:r>
      <w:r>
        <w:rPr>
          <w:rtl w:val="true"/>
        </w:rPr>
        <w:t xml:space="preserve">ישונה </w:t>
      </w:r>
      <w:hyperlink r:id="rId159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6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1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 מציע אני כי נ</w:t>
      </w:r>
      <w:r>
        <w:rPr>
          <w:rFonts w:ascii="Arial TUR;Arial" w:hAnsi="Arial TUR;Arial" w:cs="Arial TUR;Arial"/>
          <w:sz w:val="22"/>
          <w:sz w:val="22"/>
          <w:rtl w:val="true"/>
        </w:rPr>
        <w:t>פחית את עונש המאסר אשר הושת על המערער ל</w:t>
      </w:r>
      <w:r>
        <w:rPr>
          <w:rFonts w:cs="Arial TUR;Arial" w:ascii="Arial TUR;Arial" w:hAnsi="Arial TUR;Arial"/>
          <w:sz w:val="22"/>
          <w:rtl w:val="true"/>
        </w:rPr>
        <w:t>-</w:t>
      </w:r>
      <w:r>
        <w:rPr>
          <w:rFonts w:cs="Arial TUR;Arial" w:ascii="Arial TUR;Arial" w:hAnsi="Arial TUR;Arial"/>
          <w:sz w:val="22"/>
        </w:rPr>
        <w:t>33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חודשים וכי בכפוף לשינויים אלו הערעור יידחה</w:t>
      </w:r>
      <w:r>
        <w:rPr>
          <w:rFonts w:cs="Arial TUR;Arial" w:ascii="Arial TUR;Arial" w:hAnsi="Arial TUR;Arial"/>
          <w:sz w:val="22"/>
          <w:rtl w:val="true"/>
        </w:rPr>
        <w:t>.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יתייצב לריצוי עונשו ביום </w:t>
      </w:r>
      <w:r>
        <w:rPr/>
        <w:t>10.2.2019</w:t>
      </w:r>
      <w:r>
        <w:rPr>
          <w:rtl w:val="true"/>
        </w:rPr>
        <w:t xml:space="preserve">, </w:t>
      </w:r>
      <w:r>
        <w:rPr>
          <w:rtl w:val="true"/>
        </w:rPr>
        <w:t xml:space="preserve">שעה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בבית מעצר ניצן</w:t>
      </w:r>
      <w:r>
        <w:rPr>
          <w:rtl w:val="true"/>
        </w:rPr>
        <w:t xml:space="preserve">, </w:t>
      </w:r>
      <w:r>
        <w:rPr>
          <w:rtl w:val="true"/>
        </w:rPr>
        <w:t>או במקום אחר על</w:t>
      </w:r>
      <w:r>
        <w:rPr>
          <w:rtl w:val="true"/>
        </w:rPr>
        <w:t>-</w:t>
      </w:r>
      <w:r>
        <w:rPr>
          <w:rtl w:val="true"/>
        </w:rPr>
        <w:t>פי החלטת שירות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 ועותק מפסק דין זה</w:t>
      </w:r>
      <w:r>
        <w:rPr>
          <w:rtl w:val="true"/>
        </w:rPr>
        <w:t xml:space="preserve">. </w:t>
      </w:r>
      <w:r>
        <w:rPr>
          <w:rtl w:val="true"/>
        </w:rPr>
        <w:t>המערער יתאם את כניסתו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 xml:space="preserve">עם ענף אבחון ומיון של שירות בתי הסוהר בטלפון </w:t>
      </w:r>
      <w:r>
        <w:rPr/>
        <w:t>08-978-7377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08-978-7336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 המערער זקוק לתרגום לשפת הסימנים בשפה הרוסית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: </w:t>
      </w:r>
      <w:r>
        <w:rPr>
          <w:rtl w:val="true"/>
        </w:rPr>
        <w:t>על שירות בתי הסוהר להיערך לכך טרם מועד התייצבותו של המערער למאסר</w:t>
      </w:r>
      <w:r>
        <w:rPr>
          <w:rtl w:val="true"/>
        </w:rPr>
        <w:t xml:space="preserve">, </w:t>
      </w:r>
      <w:r>
        <w:rPr>
          <w:rtl w:val="true"/>
        </w:rPr>
        <w:t>כדי שעם התייצבותו במקום תתאפשר תקשורת בינו לבין שירות בתי הסוהר</w:t>
      </w:r>
      <w:r>
        <w:rPr>
          <w:rtl w:val="true"/>
        </w:rPr>
        <w:t xml:space="preserve">. 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3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3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3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;Arial Narrow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3"/>
        <w:ind w:end="0"/>
        <w:jc w:val="both"/>
        <w:rPr>
          <w:rFonts w:ascii="Century" w:hAnsi="Century" w:cs="Century"/>
        </w:rPr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את הדגש על חשיבותה של הרתעת הרבים מפני עבריינות פוטנציאלית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ועולה מדבריו כי ההרתעה היא שיקול שאין בלתו במסגרת גזירת עונשו של 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ההרתעה מהווה שיקול בעל משקל נכבד בענישה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היא אינה חזות הכול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בבסיס הענישה עומדות תכליות נוספות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איני סבורה כי הן נופלות בחשיבותן מהתכלית ההרתעתית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אחת מתכליות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התכלית השיקומית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 אקדיש להלן מספר מילים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תכליות הענישה עוגנו באופן סטטוטורי במסגרת תיקון </w:t>
      </w:r>
      <w:r>
        <w:rPr>
          <w:rFonts w:cs="Century" w:ascii="Century" w:hAnsi="Century"/>
        </w:rPr>
        <w:t>113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6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ועיקרון ההלימה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המבטא את תכלית הגמול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זכה למעמד בכורה כעיקרון המנחה בענישה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ככלל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מוסמך לגזור על נאשם עונש הסוטה לקולא ממתחם העונש ההולם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השתקם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שישתקם</w:t>
      </w:r>
      <w:r>
        <w:rPr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אינו רשאי לסטות ממתחם העונש ההולם לצורך הרתעתו האישית של הנאשם או לצורך הרתעת הרבים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16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ז</w:t>
        </w:r>
      </w:hyperlink>
      <w:r>
        <w:rPr>
          <w:rFonts w:ascii="Century" w:hAnsi="Century" w:cs="Century"/>
          <w:rtl w:val="true"/>
        </w:rPr>
        <w:t xml:space="preserve"> ל</w:t>
      </w:r>
      <w:hyperlink r:id="rId16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וכן ראו את דברי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16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8641/12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</w:rPr>
        <w:t>.</w:t>
      </w:r>
      <w:r>
        <w:rPr>
          <w:rFonts w:cs="Century" w:ascii="Century" w:hAnsi="Century"/>
        </w:rPr>
        <w:t>8.2013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מן הדברים האמורים עולה כי בשיטתנו המשפטית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נדמה שמעמדה של התכלית השיקומית בענישה גבוה מזה של התכלית ההרתעתית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שיקומו של הנאשם מהווה שיקול משמעותי בגזירת עונשו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Times New Roman;Arial Narrow" w:hAnsi="Times New Roman;Arial Narrow" w:cs="Times New Roman;Arial Narrow"/>
          <w:rtl w:val="true"/>
        </w:rPr>
        <w:t xml:space="preserve">עמי קובו </w:t>
      </w:r>
      <w:r>
        <w:rPr>
          <w:rFonts w:cs="Times New Roman;Arial Narrow" w:ascii="Times New Roman;Arial Narrow" w:hAnsi="Times New Roman;Arial Narrow"/>
          <w:rtl w:val="true"/>
        </w:rPr>
        <w:t>"</w:t>
      </w:r>
      <w:r>
        <w:rPr>
          <w:rFonts w:ascii="Times New Roman;Arial Narrow" w:hAnsi="Times New Roman;Arial Narrow" w:cs="Times New Roman;Arial Narrow"/>
          <w:rtl w:val="true"/>
        </w:rPr>
        <w:t>פירוש לתיקון מס</w:t>
      </w:r>
      <w:r>
        <w:rPr>
          <w:rFonts w:cs="Times New Roman;Arial Narrow" w:ascii="Times New Roman;Arial Narrow" w:hAnsi="Times New Roman;Arial Narrow"/>
          <w:rtl w:val="true"/>
        </w:rPr>
        <w:t xml:space="preserve">' </w:t>
      </w:r>
      <w:r>
        <w:rPr>
          <w:rFonts w:cs="Times New Roman;Arial Narrow" w:ascii="Times New Roman;Arial Narrow" w:hAnsi="Times New Roman;Arial Narrow"/>
        </w:rPr>
        <w:t>113</w:t>
      </w:r>
      <w:r>
        <w:rPr>
          <w:rFonts w:cs="Times New Roman;Arial Narrow" w:ascii="Times New Roman;Arial Narrow" w:hAnsi="Times New Roman;Arial Narrow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6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Times New Roman;Arial Narrow" w:hAnsi="Times New Roman;Arial Narrow" w:cs="Times New Roman;Arial Narrow"/>
          <w:rtl w:val="true"/>
        </w:rPr>
        <w:t xml:space="preserve"> בעניין הבניית שיקול הדעת בענישה</w:t>
      </w:r>
      <w:r>
        <w:rPr>
          <w:rFonts w:cs="Times New Roman;Arial Narrow" w:ascii="Times New Roman;Arial Narrow" w:hAnsi="Times New Roman;Arial Narrow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הסנגור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</w:rPr>
        <w:t>183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2012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יניב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ואקי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>יורם</w:t>
      </w:r>
      <w:r>
        <w:rPr>
          <w:rFonts w:ascii="Century" w:hAnsi="Century" w:cs="Century"/>
          <w:rtl w:val="true"/>
        </w:rPr>
        <w:t xml:space="preserve"> </w:t>
      </w:r>
      <w:hyperlink r:id="rId17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רבין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הבניית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שיקול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הדעת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השיפוטי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בענישה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תמונת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והרהורים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העתיד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לבוא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הפרקליט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נב </w:t>
      </w:r>
      <w:r>
        <w:rPr>
          <w:rFonts w:cs="Century" w:ascii="Century" w:hAnsi="Century"/>
        </w:rPr>
        <w:t>413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456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);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רות קנאי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לקראת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יישום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תיקון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113</w:t>
      </w:r>
      <w:r>
        <w:rPr>
          <w:rFonts w:cs="Century" w:ascii="Century" w:hAnsi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הערות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ראשוניות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הסנגור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</w:rPr>
        <w:t>196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2013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סיגל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קוגוט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אפרת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חקאק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ואיתמר</w:t>
      </w:r>
      <w:r>
        <w:rPr>
          <w:rFonts w:ascii="Century" w:hAnsi="Century" w:cs="Century"/>
          <w:rtl w:val="true"/>
        </w:rPr>
        <w:t xml:space="preserve"> </w:t>
      </w:r>
      <w:hyperlink r:id="rId17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גלבפיש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מפחד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מהבניית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שיקול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השיפוטי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בענישה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ערכאת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הערעור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ותיקון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113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צדק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ואתגרים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267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272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אלון הראל עורך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2017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אורן</w:t>
      </w:r>
      <w:r>
        <w:rPr>
          <w:rFonts w:ascii="Century" w:hAnsi="Century" w:cs="Century"/>
          <w:rtl w:val="true"/>
        </w:rPr>
        <w:t xml:space="preserve"> </w:t>
      </w:r>
      <w:hyperlink r:id="rId17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גזל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אייל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חריגה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ממתחם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ההולם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</w:rPr>
        <w:t>539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544-543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קרן אזולאי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איתי בר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סימן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טוב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אהרן ברק ושחר ליפשיץ עורכים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2018</w:t>
      </w:r>
      <w:r>
        <w:rPr>
          <w:rFonts w:cs="Century" w:ascii="Century" w:hAnsi="Century"/>
          <w:rtl w:val="true"/>
        </w:rPr>
        <w:t>)).</w:t>
      </w:r>
    </w:p>
    <w:p>
      <w:pPr>
        <w:pStyle w:val="Ruller43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ודוק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חשיבותו של ההליך השיקומי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המסייע לנאשם לצאת ממעגל העבריינות ולהשתלב באורח חיים יציב וקונסטרוקטיבי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נעוצה אך בטובתו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וההתחשבות בשיקולי שיקום אינה בבחינת הפעלת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מידת הרחמים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או התנהלות של לפנים משורת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אדרבה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בשיקולים אלה כדי לקדם את האינטרס של כלל הציבור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ואף להגן על קורבנות פוטנציאליים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לא פחות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ולעיתים אף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משיקולי ההרתעה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הדברים האמורים נכונים ביתר שאת עת עסקינן בעבירות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ממחקרים שנערכו בתחום עולה כי שיעור הישנות העבירות בקרב עברייני מין אשר לא עברו הליך שיקומי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גבוה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לאורך זמן אף גוברות תדירות העבירות וחומרתן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והשוו</w:t>
      </w:r>
      <w:r>
        <w:rPr>
          <w:rFonts w:cs="Century" w:ascii="Century" w:hAnsi="Century"/>
          <w:rtl w:val="true"/>
        </w:rPr>
        <w:t xml:space="preserve">: </w:t>
      </w:r>
      <w:hyperlink r:id="rId1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2824/05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;Times New Roman" w:ascii="Times New Roman;Arial Narrow" w:hAnsi="Times New Roman;Arial Narrow"/>
          <w:spacing w:val="0"/>
          <w:szCs w:val="24"/>
          <w:rtl w:val="true"/>
        </w:rPr>
        <w:t>[</w:t>
      </w:r>
      <w:r>
        <w:rPr>
          <w:rFonts w:ascii="Times New Roman;Arial Narrow" w:hAnsi="Times New Roman;Arial Narrow" w:cs="David;Times New Roman"/>
          <w:spacing w:val="0"/>
          <w:szCs w:val="24"/>
          <w:rtl w:val="true"/>
        </w:rPr>
        <w:t>פורסם</w:t>
      </w:r>
      <w:r>
        <w:rPr>
          <w:rFonts w:ascii="Times New Roman;Arial Narrow" w:hAnsi="Times New Roman;Arial Narrow" w:cs="Times New Roman;Arial Narrow"/>
          <w:spacing w:val="0"/>
          <w:szCs w:val="24"/>
          <w:rtl w:val="true"/>
        </w:rPr>
        <w:t xml:space="preserve"> </w:t>
      </w:r>
      <w:r>
        <w:rPr>
          <w:rFonts w:ascii="Times New Roman;Arial Narrow" w:hAnsi="Times New Roman;Arial Narrow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Arial Narrow" w:hAnsi="Times New Roman;Arial Narrow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7</w:t>
      </w:r>
      <w:r>
        <w:rPr>
          <w:sz w:val="28"/>
          <w:rtl w:val="true"/>
        </w:rPr>
        <w:t xml:space="preserve"> (</w:t>
      </w:r>
      <w:r>
        <w:rPr>
          <w:sz w:val="28"/>
        </w:rPr>
        <w:t>26.3.2006</w:t>
      </w:r>
      <w:r>
        <w:rPr>
          <w:sz w:val="28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וכן 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מלי שחורי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שרה בן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דוד ויעל אידיסיס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עברייני מין בארץ ובעולם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חקיקה פיקוח טיפול ושיקום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התמכרויות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</w:rPr>
        <w:t>421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חיים מהל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מאיר חובב</w:t>
      </w:r>
      <w:r>
        <w:rPr>
          <w:rFonts w:ascii="Century" w:hAnsi="Century" w:cs="Century"/>
          <w:rtl w:val="true"/>
        </w:rPr>
        <w:t xml:space="preserve"> ו</w:t>
      </w:r>
      <w:r>
        <w:rPr>
          <w:rFonts w:ascii="Century" w:hAnsi="Century" w:cs="Century"/>
          <w:rtl w:val="true"/>
        </w:rPr>
        <w:t>מרים גולן</w:t>
      </w:r>
      <w:r>
        <w:rPr>
          <w:rFonts w:ascii="Century" w:hAnsi="Century" w:cs="Century"/>
          <w:rtl w:val="true"/>
        </w:rPr>
        <w:t xml:space="preserve"> עורכים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2008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3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חשוב להדגיש כי אין באמור כדי להקל ראש בחשיבותה של הרתעת עבריינים בכלל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ועברייני מין בפרט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בחשיבותם של שיקולי הגמול בעת גזירת עונשם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ברי כי בגדר השיקולים הרלוונטיים לגזירת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ליתן משקל נכבד אף לפגיעה הקשה אשר הסב עבריין המין לקרבנותיו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פגיעה בגוף ובנפש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אבדן של אוטונומיה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ביטחון ותמימות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וכל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לשם מימוש מאווייו המחליאים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שיקול השיקום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שיקול ההרתעה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אינם ניצבים יחידים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אפוא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ויש צורך באיזון בינם לבין יתר השיקולים העומדים על הפרק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אני סבורה כי שיקולי ההרתעה גוברים על יתר השיקולים בגזירת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ומשכך אני מצטרפת לפסק דינו של חברי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בכפוף לכל האמור לעיל</w:t>
      </w:r>
      <w:r>
        <w:rPr>
          <w:rFonts w:cs="Century" w:ascii="Century" w:hAnsi="Century"/>
          <w:rtl w:val="true"/>
        </w:rPr>
        <w:t>.</w:t>
      </w:r>
    </w:p>
    <w:p>
      <w:pPr>
        <w:pStyle w:val="BODYVERDICT"/>
        <w:ind w:end="0"/>
        <w:jc w:val="start"/>
        <w:rPr>
          <w:rFonts w:ascii="Century" w:hAnsi="Century" w:cs="Miriam"/>
          <w:sz w:val="24"/>
          <w:szCs w:val="24"/>
          <w:u w:val="single"/>
        </w:rPr>
      </w:pPr>
      <w:r>
        <w:rPr>
          <w:rFonts w:cs="Miriam" w:ascii="Century" w:hAnsi="Century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3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3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3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u w:val="single"/>
        </w:rPr>
      </w:pPr>
      <w:r>
        <w:rPr>
          <w:rtl w:val="true"/>
        </w:rPr>
        <w:tab/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Arial Narrow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3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צודק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;Arial Narrow" w:hAnsi="Times New Roman;Arial Narrow" w:cs="Miriam"/>
          <w:sz w:val="24"/>
          <w:sz w:val="24"/>
          <w:szCs w:val="24"/>
          <w:rtl w:val="true"/>
        </w:rPr>
        <w:t>א</w:t>
      </w:r>
      <w:r>
        <w:rPr>
          <w:rFonts w:cs="Miriam" w:ascii="Times New Roman;Arial Narrow" w:hAnsi="Times New Roman;Arial Narrow"/>
          <w:sz w:val="24"/>
          <w:szCs w:val="24"/>
          <w:rtl w:val="true"/>
        </w:rPr>
        <w:t xml:space="preserve">' </w:t>
      </w:r>
      <w:r>
        <w:rPr>
          <w:rFonts w:ascii="Times New Roman;Arial Narrow" w:hAnsi="Times New Roman;Arial Narrow" w:cs="Miriam"/>
          <w:sz w:val="24"/>
          <w:sz w:val="24"/>
          <w:szCs w:val="24"/>
          <w:rtl w:val="true"/>
        </w:rPr>
        <w:t>שטיין</w:t>
      </w:r>
      <w:r>
        <w:rPr>
          <w:rtl w:val="true"/>
        </w:rPr>
        <w:t xml:space="preserve">,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וכפועל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Ruller43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);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;Arial Narrow" w:hAnsi="Times New Roman;Arial Narrow" w:cs="Miriam"/>
          <w:sz w:val="24"/>
          <w:sz w:val="24"/>
          <w:szCs w:val="24"/>
          <w:rtl w:val="true"/>
        </w:rPr>
        <w:t>י</w:t>
      </w:r>
      <w:r>
        <w:rPr>
          <w:rFonts w:cs="Miriam" w:ascii="Times New Roman;Arial Narrow" w:hAnsi="Times New Roman;Arial Narrow"/>
          <w:sz w:val="24"/>
          <w:szCs w:val="24"/>
          <w:rtl w:val="true"/>
        </w:rPr>
        <w:t xml:space="preserve">' </w:t>
      </w:r>
      <w:r>
        <w:rPr>
          <w:rFonts w:ascii="Times New Roman;Arial Narrow" w:hAnsi="Times New Roman;Arial Narrow" w:cs="Miriam"/>
          <w:sz w:val="24"/>
          <w:sz w:val="24"/>
          <w:szCs w:val="24"/>
          <w:rtl w:val="true"/>
        </w:rPr>
        <w:t>וילנר</w:t>
      </w:r>
      <w:r>
        <w:rPr>
          <w:rtl w:val="true"/>
        </w:rPr>
        <w:t xml:space="preserve">, </w:t>
      </w:r>
      <w:r>
        <w:rPr>
          <w:rtl w:val="true"/>
        </w:rPr>
        <w:t>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ומייחדת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לחידוש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לויכוח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</w:t>
      </w:r>
      <w:r>
        <w:rPr>
          <w:rtl w:val="true"/>
        </w:rPr>
        <w:t xml:space="preserve">, </w:t>
      </w:r>
      <w:r>
        <w:rPr>
          <w:rtl w:val="true"/>
        </w:rPr>
        <w:t>מפורט</w:t>
      </w:r>
      <w:r>
        <w:rPr>
          <w:rtl w:val="true"/>
        </w:rPr>
        <w:t xml:space="preserve">, </w:t>
      </w:r>
      <w:r>
        <w:rPr>
          <w:rtl w:val="true"/>
        </w:rPr>
        <w:t>מקצועי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7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3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3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3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;Arial Narrow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בשבט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(</w:t>
      </w:r>
      <w:r>
        <w:rPr/>
        <w:t>29.1.2019</w:t>
      </w:r>
      <w:r>
        <w:rPr>
          <w:rtl w:val="true"/>
        </w:rPr>
        <w:t xml:space="preserve">). </w:t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3"/>
        <w:ind w:end="0"/>
        <w:jc w:val="both"/>
        <w:rPr>
          <w:color w:val="FFFFFF"/>
          <w:sz w:val="2"/>
          <w:szCs w:val="2"/>
        </w:rPr>
      </w:pPr>
      <w:bookmarkStart w:id="22" w:name="Start_Write"/>
      <w:bookmarkEnd w:id="22"/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3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3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3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3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Arial Narrow"/>
          <w:sz w:val="16"/>
          <w:rtl w:val="true"/>
        </w:rPr>
        <w:t xml:space="preserve">   </w:t>
      </w:r>
      <w:r>
        <w:rPr>
          <w:sz w:val="16"/>
        </w:rPr>
        <w:t>18048020</w:t>
      </w:r>
      <w:r>
        <w:rPr>
          <w:sz w:val="16"/>
          <w:rtl w:val="true"/>
        </w:rPr>
        <w:t>_</w:t>
      </w:r>
      <w:r>
        <w:rPr>
          <w:sz w:val="16"/>
        </w:rPr>
        <w:t>F11.docx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Arial Narrow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75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54678313-4802/18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Arial Narrow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7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Arial Narrow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77"/>
      <w:footerReference w:type="default" r:id="rId17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Arial Narrow"/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Tahoma">
    <w:altName w:val="Times New Roman"/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4802/18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Arial Narrow" w:hAnsi="Times New Roman;Arial Narrow" w:eastAsia="Times New Roman;Arial Narrow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;Times New Roman"/>
    </w:rPr>
  </w:style>
  <w:style w:type="character" w:styleId="CharChar2">
    <w:name w:val=" Char Char2"/>
    <w:qFormat/>
    <w:rPr>
      <w:rFonts w:cs="David;Times New Roman"/>
      <w:b/>
      <w:bCs/>
    </w:rPr>
  </w:style>
  <w:style w:type="character" w:styleId="CharChar1">
    <w:name w:val=" Char Char1"/>
    <w:qFormat/>
    <w:rPr>
      <w:rFonts w:ascii="Tahoma;Times New Roman" w:hAnsi="Tahoma;Times New Roman" w:cs="Tahoma;Times New Roman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CharChar">
    <w:name w:val=" Char Char"/>
    <w:qFormat/>
    <w:rPr>
      <w:rFonts w:ascii="Century" w:hAnsi="Century" w:cs="FrankRuehl"/>
      <w:spacing w:val="10"/>
    </w:rPr>
  </w:style>
  <w:style w:type="character" w:styleId="FootnoteCharacters">
    <w:name w:val="Footnote Characters"/>
    <w:qFormat/>
    <w:rPr>
      <w:vertAlign w:val="superscript"/>
    </w:rPr>
  </w:style>
  <w:style w:type="character" w:styleId="default">
    <w:name w:val="default"/>
    <w:basedOn w:val="DefaultParagraphFont"/>
    <w:qFormat/>
    <w:rPr/>
  </w:style>
  <w:style w:type="character" w:styleId="P00">
    <w:name w:val="P00 תו"/>
    <w:qFormat/>
    <w:rPr>
      <w:szCs w:val="26"/>
      <w:lang w:val="en-IL" w:eastAsia="en-IL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42">
    <w:name w:val="Ruller4 תו תו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3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3"/>
    <w:next w:val="Ruller43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Arial Narrow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Arial Narrow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Arial Narrow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Times New Roman" w:hAnsi="Tahoma;Times New Roman" w:cs="Tahoma;Times New Roman"/>
      <w:sz w:val="18"/>
      <w:szCs w:val="18"/>
    </w:rPr>
  </w:style>
  <w:style w:type="paragraph" w:styleId="ruller311">
    <w:name w:val="ruller 31"/>
    <w:basedOn w:val="Casenameintextbody"/>
    <w:qFormat/>
    <w:pPr>
      <w:jc w:val="start"/>
    </w:pPr>
    <w:rPr>
      <w:rFonts w:cs="David;Times New Roman"/>
      <w:b w:val="false"/>
      <w:bCs w:val="false"/>
      <w:sz w:val="22"/>
      <w:u w:val="none"/>
    </w:rPr>
  </w:style>
  <w:style w:type="paragraph" w:styleId="Ruller44">
    <w:name w:val="Ruller 4 ממוספר"/>
    <w:basedOn w:val="Ruller43"/>
    <w:next w:val="Ruller43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5">
    <w:name w:val="Ruller4 אלפביתי"/>
    <w:basedOn w:val="Ruller43"/>
    <w:next w:val="Ruller43"/>
    <w:qFormat/>
    <w:pPr>
      <w:numPr>
        <w:ilvl w:val="0"/>
        <w:numId w:val="2"/>
      </w:numPr>
    </w:pPr>
    <w:rPr/>
  </w:style>
  <w:style w:type="paragraph" w:styleId="FootnoteText">
    <w:name w:val="footnote text"/>
    <w:basedOn w:val="Normal"/>
    <w:pPr/>
    <w:rPr>
      <w:rFonts w:ascii="Century" w:hAnsi="Century" w:cs="FrankRuehl"/>
      <w:spacing w:val="10"/>
      <w:szCs w:val="20"/>
    </w:rPr>
  </w:style>
  <w:style w:type="paragraph" w:styleId="Style14">
    <w:name w:val="כללי"/>
    <w:basedOn w:val="Normal"/>
    <w:qFormat/>
    <w:pPr>
      <w:spacing w:lineRule="exact" w:line="276" w:before="0" w:after="240"/>
      <w:ind w:firstLine="284" w:start="0" w:end="0"/>
      <w:jc w:val="both"/>
      <w:textAlignment w:val="auto"/>
    </w:pPr>
    <w:rPr>
      <w:rFonts w:cs="FrankRuehl"/>
    </w:rPr>
  </w:style>
  <w:style w:type="paragraph" w:styleId="4">
    <w:name w:val="סרגל4"/>
    <w:basedOn w:val="Normal"/>
    <w:qFormat/>
    <w:pPr>
      <w:spacing w:lineRule="auto" w:line="480"/>
      <w:jc w:val="both"/>
      <w:textAlignment w:val="auto"/>
    </w:pPr>
    <w:rPr>
      <w:rFonts w:ascii="Arial TUR;Arial" w:hAnsi="Arial TUR;Arial" w:cs="Times New Roman;Arial Narrow"/>
      <w:sz w:val="22"/>
      <w:szCs w:val="20"/>
    </w:rPr>
  </w:style>
  <w:style w:type="paragraph" w:styleId="P001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;Arial Narrow" w:hAnsi="Times New Roman;Arial Narrow" w:eastAsia="Times New Roman;Arial Narrow" w:cs="Times New Roman;Arial Narrow"/>
      <w:color w:val="auto"/>
      <w:sz w:val="20"/>
      <w:szCs w:val="26"/>
      <w:lang w:val="en-US" w:eastAsia="en-IL" w:bidi="he-IL"/>
    </w:rPr>
  </w:style>
  <w:style w:type="paragraph" w:styleId="P22">
    <w:name w:val="P22"/>
    <w:basedOn w:val="P001"/>
    <w:qFormat/>
    <w:pPr>
      <w:ind w:hanging="0" w:start="2835" w:end="1021"/>
    </w:pPr>
    <w:rPr/>
  </w:style>
  <w:style w:type="paragraph" w:styleId="Ruller46">
    <w:name w:val="Ruller4 תו תו"/>
    <w:basedOn w:val="Normal"/>
    <w:qFormat/>
    <w:pPr>
      <w:spacing w:lineRule="auto" w:line="360"/>
      <w:jc w:val="both"/>
      <w:textAlignment w:val="auto"/>
    </w:pPr>
    <w:rPr>
      <w:rFonts w:ascii="Arial TUR;Arial" w:hAnsi="Arial TUR;Arial" w:cs="FrankRuehl"/>
      <w:spacing w:val="10"/>
      <w:sz w:val="22"/>
      <w:szCs w:val="28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;Arial Narrow" w:cs="FrankRuehl"/>
      <w:color w:val="auto"/>
      <w:spacing w:val="10"/>
      <w:sz w:val="20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d.a" TargetMode="External"/><Relationship Id="rId5" Type="http://schemas.openxmlformats.org/officeDocument/2006/relationships/hyperlink" Target="http://www.nevo.co.il/law/70301/40f" TargetMode="External"/><Relationship Id="rId6" Type="http://schemas.openxmlformats.org/officeDocument/2006/relationships/hyperlink" Target="http://www.nevo.co.il/law/70301/40g" TargetMode="External"/><Relationship Id="rId7" Type="http://schemas.openxmlformats.org/officeDocument/2006/relationships/hyperlink" Target="http://www.nevo.co.il/law/70301/345.a.1" TargetMode="External"/><Relationship Id="rId8" Type="http://schemas.openxmlformats.org/officeDocument/2006/relationships/hyperlink" Target="http://www.nevo.co.il/law/70301/345.a.3" TargetMode="External"/><Relationship Id="rId9" Type="http://schemas.openxmlformats.org/officeDocument/2006/relationships/hyperlink" Target="http://www.nevo.co.il/law/70301/345.b.1" TargetMode="External"/><Relationship Id="rId10" Type="http://schemas.openxmlformats.org/officeDocument/2006/relationships/hyperlink" Target="http://www.nevo.co.il/law/70301/348" TargetMode="External"/><Relationship Id="rId11" Type="http://schemas.openxmlformats.org/officeDocument/2006/relationships/hyperlink" Target="http://www.nevo.co.il/law/70301/348.a" TargetMode="External"/><Relationship Id="rId12" Type="http://schemas.openxmlformats.org/officeDocument/2006/relationships/hyperlink" Target="http://www.nevo.co.il/law/70301/348.b" TargetMode="External"/><Relationship Id="rId13" Type="http://schemas.openxmlformats.org/officeDocument/2006/relationships/hyperlink" Target="http://www.nevo.co.il/law/70301/348.f" TargetMode="External"/><Relationship Id="rId14" Type="http://schemas.openxmlformats.org/officeDocument/2006/relationships/hyperlink" Target="http://www.nevo.co.il/law/70301/349" TargetMode="External"/><Relationship Id="rId15" Type="http://schemas.openxmlformats.org/officeDocument/2006/relationships/hyperlink" Target="http://www.nevo.co.il/law/70301/351.c.1" TargetMode="External"/><Relationship Id="rId16" Type="http://schemas.openxmlformats.org/officeDocument/2006/relationships/hyperlink" Target="http://www.nevo.co.il/law/70301/351.c.2" TargetMode="External"/><Relationship Id="rId17" Type="http://schemas.openxmlformats.org/officeDocument/2006/relationships/hyperlink" Target="http://www.nevo.co.il/law/70301/351.d" TargetMode="External"/><Relationship Id="rId18" Type="http://schemas.openxmlformats.org/officeDocument/2006/relationships/hyperlink" Target="http://www.nevo.co.il/law/70301/354" TargetMode="External"/><Relationship Id="rId19" Type="http://schemas.openxmlformats.org/officeDocument/2006/relationships/hyperlink" Target="http://www.nevo.co.il/law/70301/355" TargetMode="External"/><Relationship Id="rId20" Type="http://schemas.openxmlformats.org/officeDocument/2006/relationships/hyperlink" Target="http://www.nevo.co.il/law/70301/356" TargetMode="External"/><Relationship Id="rId21" Type="http://schemas.openxmlformats.org/officeDocument/2006/relationships/hyperlink" Target="http://www.nevo.co.il/law/70301/357" TargetMode="External"/><Relationship Id="rId22" Type="http://schemas.openxmlformats.org/officeDocument/2006/relationships/hyperlink" Target="http://www.nevo.co.il/law/70301/40jc.a" TargetMode="External"/><Relationship Id="rId23" Type="http://schemas.openxmlformats.org/officeDocument/2006/relationships/hyperlink" Target="http://www.nevo.co.il/law/70301/jCeS" TargetMode="External"/><Relationship Id="rId24" Type="http://schemas.openxmlformats.org/officeDocument/2006/relationships/hyperlink" Target="http://www.nevo.co.il/law/98569" TargetMode="External"/><Relationship Id="rId25" Type="http://schemas.openxmlformats.org/officeDocument/2006/relationships/hyperlink" Target="http://www.nevo.co.il/law/98569/54a.b" TargetMode="External"/><Relationship Id="rId26" Type="http://schemas.openxmlformats.org/officeDocument/2006/relationships/hyperlink" Target="http://www.nevo.co.il/safrut/bookgroup/412" TargetMode="External"/><Relationship Id="rId27" Type="http://schemas.openxmlformats.org/officeDocument/2006/relationships/hyperlink" Target="http://www.nevo.co.il/safrut/bookgroup/412" TargetMode="External"/><Relationship Id="rId28" Type="http://schemas.openxmlformats.org/officeDocument/2006/relationships/hyperlink" Target="http://www.nevo.co.il/safrut/bookgroup/357" TargetMode="External"/><Relationship Id="rId29" Type="http://schemas.openxmlformats.org/officeDocument/2006/relationships/hyperlink" Target="http://www.nevo.co.il/safrut/book/30035" TargetMode="External"/><Relationship Id="rId30" Type="http://schemas.openxmlformats.org/officeDocument/2006/relationships/hyperlink" Target="http://www.nevo.co.il/safrut/book/30035" TargetMode="External"/><Relationship Id="rId31" Type="http://schemas.openxmlformats.org/officeDocument/2006/relationships/hyperlink" Target="http://www.nevo.co.il/safrut/book/29451" TargetMode="External"/><Relationship Id="rId32" Type="http://schemas.openxmlformats.org/officeDocument/2006/relationships/hyperlink" Target="http://www.nevo.co.il/safrut/book/15850" TargetMode="External"/><Relationship Id="rId33" Type="http://schemas.openxmlformats.org/officeDocument/2006/relationships/hyperlink" Target="http://www.nevo.co.il/safrut/book/1338" TargetMode="External"/><Relationship Id="rId34" Type="http://schemas.openxmlformats.org/officeDocument/2006/relationships/hyperlink" Target="http://www.nevo.co.il/law/70301/351.c.2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45.a.3" TargetMode="External"/><Relationship Id="rId37" Type="http://schemas.openxmlformats.org/officeDocument/2006/relationships/hyperlink" Target="http://www.nevo.co.il/law/70301/345.a.1" TargetMode="External"/><Relationship Id="rId38" Type="http://schemas.openxmlformats.org/officeDocument/2006/relationships/hyperlink" Target="http://www.nevo.co.il/law/70301/351.d" TargetMode="External"/><Relationship Id="rId39" Type="http://schemas.openxmlformats.org/officeDocument/2006/relationships/hyperlink" Target="http://www.nevo.co.il/law/70301/351.c.1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0g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351.c.2" TargetMode="External"/><Relationship Id="rId44" Type="http://schemas.openxmlformats.org/officeDocument/2006/relationships/hyperlink" Target="http://www.nevo.co.il/law/70301/348.b" TargetMode="External"/><Relationship Id="rId45" Type="http://schemas.openxmlformats.org/officeDocument/2006/relationships/hyperlink" Target="http://www.nevo.co.il/law/70301/345.b.1" TargetMode="External"/><Relationship Id="rId46" Type="http://schemas.openxmlformats.org/officeDocument/2006/relationships/hyperlink" Target="http://www.nevo.co.il/law/70301/345.a.3" TargetMode="External"/><Relationship Id="rId47" Type="http://schemas.openxmlformats.org/officeDocument/2006/relationships/hyperlink" Target="http://www.nevo.co.il/law/70301/25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351.c.2" TargetMode="External"/><Relationship Id="rId50" Type="http://schemas.openxmlformats.org/officeDocument/2006/relationships/hyperlink" Target="http://www.nevo.co.il/law/70301/348.b" TargetMode="External"/><Relationship Id="rId51" Type="http://schemas.openxmlformats.org/officeDocument/2006/relationships/hyperlink" Target="http://www.nevo.co.il/law/70301/345.b.1" TargetMode="External"/><Relationship Id="rId52" Type="http://schemas.openxmlformats.org/officeDocument/2006/relationships/hyperlink" Target="http://www.nevo.co.il/law/70301/345.a.3" TargetMode="External"/><Relationship Id="rId53" Type="http://schemas.openxmlformats.org/officeDocument/2006/relationships/hyperlink" Target="http://www.nevo.co.il/law/70301/40jc.a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355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jCeS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jCeS" TargetMode="External"/><Relationship Id="rId60" Type="http://schemas.openxmlformats.org/officeDocument/2006/relationships/hyperlink" Target="http://www.nevo.co.il/case/24323669" TargetMode="External"/><Relationship Id="rId61" Type="http://schemas.openxmlformats.org/officeDocument/2006/relationships/hyperlink" Target="http://www.nevo.co.il/law/70301/351.c.2" TargetMode="External"/><Relationship Id="rId62" Type="http://schemas.openxmlformats.org/officeDocument/2006/relationships/hyperlink" Target="http://www.nevo.co.il/law/70301/348.b" TargetMode="External"/><Relationship Id="rId63" Type="http://schemas.openxmlformats.org/officeDocument/2006/relationships/hyperlink" Target="http://www.nevo.co.il/law/70301/345.b.1" TargetMode="External"/><Relationship Id="rId64" Type="http://schemas.openxmlformats.org/officeDocument/2006/relationships/hyperlink" Target="http://www.nevo.co.il/law/70301/345.a.3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345.a.3" TargetMode="External"/><Relationship Id="rId67" Type="http://schemas.openxmlformats.org/officeDocument/2006/relationships/hyperlink" Target="http://www.nevo.co.il/law/70301/351.c.1" TargetMode="External"/><Relationship Id="rId68" Type="http://schemas.openxmlformats.org/officeDocument/2006/relationships/hyperlink" Target="http://www.nevo.co.il/law/70301/348.a" TargetMode="External"/><Relationship Id="rId69" Type="http://schemas.openxmlformats.org/officeDocument/2006/relationships/hyperlink" Target="http://www.nevo.co.il/law/70301/345.a.3" TargetMode="External"/><Relationship Id="rId70" Type="http://schemas.openxmlformats.org/officeDocument/2006/relationships/hyperlink" Target="http://www.nevo.co.il/law/70301/351.d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/351.c.1" TargetMode="External"/><Relationship Id="rId73" Type="http://schemas.openxmlformats.org/officeDocument/2006/relationships/hyperlink" Target="http://www.nevo.co.il/law/70301/351.c.1" TargetMode="External"/><Relationship Id="rId74" Type="http://schemas.openxmlformats.org/officeDocument/2006/relationships/hyperlink" Target="http://www.nevo.co.il/law/70301/348.a" TargetMode="External"/><Relationship Id="rId75" Type="http://schemas.openxmlformats.org/officeDocument/2006/relationships/hyperlink" Target="http://www.nevo.co.il/law/70301/345.a.3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law/70301/351.c.2" TargetMode="External"/><Relationship Id="rId78" Type="http://schemas.openxmlformats.org/officeDocument/2006/relationships/hyperlink" Target="http://www.nevo.co.il/law/70301/348.b" TargetMode="External"/><Relationship Id="rId79" Type="http://schemas.openxmlformats.org/officeDocument/2006/relationships/hyperlink" Target="http://www.nevo.co.il/law/70301/345.b.1" TargetMode="External"/><Relationship Id="rId80" Type="http://schemas.openxmlformats.org/officeDocument/2006/relationships/hyperlink" Target="http://www.nevo.co.il/law/70301/345.a.3" TargetMode="External"/><Relationship Id="rId81" Type="http://schemas.openxmlformats.org/officeDocument/2006/relationships/hyperlink" Target="http://www.nevo.co.il/law/70301/351.c.2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70301/345.a.3" TargetMode="External"/><Relationship Id="rId84" Type="http://schemas.openxmlformats.org/officeDocument/2006/relationships/hyperlink" Target="http://www.nevo.co.il/law/70301/345.a.1" TargetMode="External"/><Relationship Id="rId85" Type="http://schemas.openxmlformats.org/officeDocument/2006/relationships/hyperlink" Target="http://www.nevo.co.il/law/70301/351.c.2" TargetMode="External"/><Relationship Id="rId86" Type="http://schemas.openxmlformats.org/officeDocument/2006/relationships/hyperlink" Target="http://www.nevo.co.il/law/70301/348.b" TargetMode="External"/><Relationship Id="rId87" Type="http://schemas.openxmlformats.org/officeDocument/2006/relationships/hyperlink" Target="http://www.nevo.co.il/law/70301/348.b" TargetMode="External"/><Relationship Id="rId88" Type="http://schemas.openxmlformats.org/officeDocument/2006/relationships/hyperlink" Target="http://www.nevo.co.il/law/70301/345.b.1" TargetMode="External"/><Relationship Id="rId89" Type="http://schemas.openxmlformats.org/officeDocument/2006/relationships/hyperlink" Target="http://www.nevo.co.il/law/70301/345.b.1" TargetMode="External"/><Relationship Id="rId90" Type="http://schemas.openxmlformats.org/officeDocument/2006/relationships/hyperlink" Target="http://www.nevo.co.il/law/70301/345.a.3" TargetMode="External"/><Relationship Id="rId91" Type="http://schemas.openxmlformats.org/officeDocument/2006/relationships/hyperlink" Target="http://www.nevo.co.il/law/70301/345.b.1" TargetMode="External"/><Relationship Id="rId92" Type="http://schemas.openxmlformats.org/officeDocument/2006/relationships/hyperlink" Target="http://www.nevo.co.il/law/70301/348.a" TargetMode="External"/><Relationship Id="rId93" Type="http://schemas.openxmlformats.org/officeDocument/2006/relationships/hyperlink" Target="http://www.nevo.co.il/law/70301/351.c.1" TargetMode="External"/><Relationship Id="rId94" Type="http://schemas.openxmlformats.org/officeDocument/2006/relationships/hyperlink" Target="http://www.nevo.co.il/law/70301/351.c.1" TargetMode="External"/><Relationship Id="rId95" Type="http://schemas.openxmlformats.org/officeDocument/2006/relationships/hyperlink" Target="http://www.nevo.co.il/law/70301/351.c.2" TargetMode="External"/><Relationship Id="rId96" Type="http://schemas.openxmlformats.org/officeDocument/2006/relationships/hyperlink" Target="http://www.nevo.co.il/case/5573130" TargetMode="External"/><Relationship Id="rId97" Type="http://schemas.openxmlformats.org/officeDocument/2006/relationships/hyperlink" Target="http://www.nevo.co.il/case/6151033" TargetMode="External"/><Relationship Id="rId98" Type="http://schemas.openxmlformats.org/officeDocument/2006/relationships/hyperlink" Target="http://www.nevo.co.il/case/17942669" TargetMode="External"/><Relationship Id="rId99" Type="http://schemas.openxmlformats.org/officeDocument/2006/relationships/hyperlink" Target="http://www.nevo.co.il/case/6237133" TargetMode="External"/><Relationship Id="rId100" Type="http://schemas.openxmlformats.org/officeDocument/2006/relationships/hyperlink" Target="http://www.nevo.co.il/case/5758600" TargetMode="External"/><Relationship Id="rId101" Type="http://schemas.openxmlformats.org/officeDocument/2006/relationships/hyperlink" Target="http://www.nevo.co.il/case/6244821" TargetMode="External"/><Relationship Id="rId102" Type="http://schemas.openxmlformats.org/officeDocument/2006/relationships/hyperlink" Target="http://www.nevo.co.il/law/98569/54a.b" TargetMode="External"/><Relationship Id="rId103" Type="http://schemas.openxmlformats.org/officeDocument/2006/relationships/hyperlink" Target="http://www.nevo.co.il/law/98569" TargetMode="External"/><Relationship Id="rId104" Type="http://schemas.openxmlformats.org/officeDocument/2006/relationships/hyperlink" Target="http://www.nevo.co.il/law/70301/351.d" TargetMode="External"/><Relationship Id="rId105" Type="http://schemas.openxmlformats.org/officeDocument/2006/relationships/hyperlink" Target="http://www.nevo.co.il/law/70301" TargetMode="External"/><Relationship Id="rId106" Type="http://schemas.openxmlformats.org/officeDocument/2006/relationships/hyperlink" Target="http://www.nevo.co.il/law/70301/351.c.1" TargetMode="External"/><Relationship Id="rId107" Type="http://schemas.openxmlformats.org/officeDocument/2006/relationships/hyperlink" Target="http://www.nevo.co.il/case/6249234" TargetMode="External"/><Relationship Id="rId108" Type="http://schemas.openxmlformats.org/officeDocument/2006/relationships/hyperlink" Target="http://www.nevo.co.il/case/6249234" TargetMode="External"/><Relationship Id="rId109" Type="http://schemas.openxmlformats.org/officeDocument/2006/relationships/hyperlink" Target="http://www.nevo.co.il/case/6232497" TargetMode="External"/><Relationship Id="rId110" Type="http://schemas.openxmlformats.org/officeDocument/2006/relationships/hyperlink" Target="http://www.nevo.co.il/case/6080936" TargetMode="External"/><Relationship Id="rId111" Type="http://schemas.openxmlformats.org/officeDocument/2006/relationships/hyperlink" Target="http://www.nevo.co.il/case/17941097" TargetMode="External"/><Relationship Id="rId112" Type="http://schemas.openxmlformats.org/officeDocument/2006/relationships/hyperlink" Target="http://www.nevo.co.il/law/70301/348.f" TargetMode="External"/><Relationship Id="rId113" Type="http://schemas.openxmlformats.org/officeDocument/2006/relationships/hyperlink" Target="http://www.nevo.co.il/law/70301" TargetMode="External"/><Relationship Id="rId114" Type="http://schemas.openxmlformats.org/officeDocument/2006/relationships/hyperlink" Target="http://www.nevo.co.il/case/5676920" TargetMode="External"/><Relationship Id="rId115" Type="http://schemas.openxmlformats.org/officeDocument/2006/relationships/hyperlink" Target="http://www.nevo.co.il/case/6249234" TargetMode="External"/><Relationship Id="rId116" Type="http://schemas.openxmlformats.org/officeDocument/2006/relationships/hyperlink" Target="http://www.nevo.co.il/safrut/bookgroup/412" TargetMode="External"/><Relationship Id="rId117" Type="http://schemas.openxmlformats.org/officeDocument/2006/relationships/hyperlink" Target="http://www.nevo.co.il/case/6247986" TargetMode="External"/><Relationship Id="rId118" Type="http://schemas.openxmlformats.org/officeDocument/2006/relationships/hyperlink" Target="http://www.nevo.co.il/case/6247986" TargetMode="External"/><Relationship Id="rId119" Type="http://schemas.openxmlformats.org/officeDocument/2006/relationships/hyperlink" Target="http://www.nevo.co.il/case/6249234" TargetMode="External"/><Relationship Id="rId120" Type="http://schemas.openxmlformats.org/officeDocument/2006/relationships/hyperlink" Target="http://www.nevo.co.il/case/6247808" TargetMode="External"/><Relationship Id="rId121" Type="http://schemas.openxmlformats.org/officeDocument/2006/relationships/hyperlink" Target="http://www.nevo.co.il/case/5748837" TargetMode="External"/><Relationship Id="rId122" Type="http://schemas.openxmlformats.org/officeDocument/2006/relationships/hyperlink" Target="http://www.nevo.co.il/safrut/bookgroup/357" TargetMode="External"/><Relationship Id="rId123" Type="http://schemas.openxmlformats.org/officeDocument/2006/relationships/hyperlink" Target="http://www.nevo.co.il/case/6247986" TargetMode="External"/><Relationship Id="rId124" Type="http://schemas.openxmlformats.org/officeDocument/2006/relationships/hyperlink" Target="http://www.nevo.co.il/case/6249234" TargetMode="External"/><Relationship Id="rId125" Type="http://schemas.openxmlformats.org/officeDocument/2006/relationships/hyperlink" Target="http://www.nevo.co.il/case/6247986" TargetMode="External"/><Relationship Id="rId126" Type="http://schemas.openxmlformats.org/officeDocument/2006/relationships/hyperlink" Target="http://www.nevo.co.il/case/6247986" TargetMode="External"/><Relationship Id="rId127" Type="http://schemas.openxmlformats.org/officeDocument/2006/relationships/hyperlink" Target="http://www.nevo.co.il/safrut/book/1338" TargetMode="External"/><Relationship Id="rId128" Type="http://schemas.openxmlformats.org/officeDocument/2006/relationships/hyperlink" Target="http://www.nevo.co.il/law/70301" TargetMode="External"/><Relationship Id="rId129" Type="http://schemas.openxmlformats.org/officeDocument/2006/relationships/hyperlink" Target="http://www.nevo.co.il/law/70301/354;355;356;357" TargetMode="External"/><Relationship Id="rId130" Type="http://schemas.openxmlformats.org/officeDocument/2006/relationships/hyperlink" Target="http://www.nevo.co.il/law/70301" TargetMode="External"/><Relationship Id="rId131" Type="http://schemas.openxmlformats.org/officeDocument/2006/relationships/hyperlink" Target="http://www.nevo.co.il/law/70301/348" TargetMode="External"/><Relationship Id="rId132" Type="http://schemas.openxmlformats.org/officeDocument/2006/relationships/hyperlink" Target="http://www.nevo.co.il/law/70301/349" TargetMode="External"/><Relationship Id="rId133" Type="http://schemas.openxmlformats.org/officeDocument/2006/relationships/hyperlink" Target="http://www.nevo.co.il/law/70301/349;348" TargetMode="External"/><Relationship Id="rId134" Type="http://schemas.openxmlformats.org/officeDocument/2006/relationships/hyperlink" Target="http://www.nevo.co.il/law/70301" TargetMode="External"/><Relationship Id="rId135" Type="http://schemas.openxmlformats.org/officeDocument/2006/relationships/hyperlink" Target="http://www.nevo.co.il/law/70301" TargetMode="External"/><Relationship Id="rId136" Type="http://schemas.openxmlformats.org/officeDocument/2006/relationships/hyperlink" Target="http://www.nevo.co.il/case/17945760" TargetMode="External"/><Relationship Id="rId137" Type="http://schemas.openxmlformats.org/officeDocument/2006/relationships/hyperlink" Target="http://www.nevo.co.il/case/6215039" TargetMode="External"/><Relationship Id="rId138" Type="http://schemas.openxmlformats.org/officeDocument/2006/relationships/hyperlink" Target="http://www.nevo.co.il/case/6244560" TargetMode="External"/><Relationship Id="rId139" Type="http://schemas.openxmlformats.org/officeDocument/2006/relationships/hyperlink" Target="http://www.nevo.co.il/case/6246111" TargetMode="External"/><Relationship Id="rId140" Type="http://schemas.openxmlformats.org/officeDocument/2006/relationships/hyperlink" Target="http://www.nevo.co.il/case/22899443" TargetMode="External"/><Relationship Id="rId141" Type="http://schemas.openxmlformats.org/officeDocument/2006/relationships/hyperlink" Target="http://www.nevo.co.il/case/24263089" TargetMode="External"/><Relationship Id="rId142" Type="http://schemas.openxmlformats.org/officeDocument/2006/relationships/hyperlink" Target="http://www.nevo.co.il/case/24263089" TargetMode="External"/><Relationship Id="rId143" Type="http://schemas.openxmlformats.org/officeDocument/2006/relationships/hyperlink" Target="http://www.nevo.co.il/case/23825973" TargetMode="External"/><Relationship Id="rId144" Type="http://schemas.openxmlformats.org/officeDocument/2006/relationships/hyperlink" Target="http://www.nevo.co.il/case/23825973" TargetMode="External"/><Relationship Id="rId145" Type="http://schemas.openxmlformats.org/officeDocument/2006/relationships/hyperlink" Target="http://www.nevo.co.il/law/70301/40g" TargetMode="External"/><Relationship Id="rId146" Type="http://schemas.openxmlformats.org/officeDocument/2006/relationships/hyperlink" Target="http://www.nevo.co.il/law/70301" TargetMode="External"/><Relationship Id="rId147" Type="http://schemas.openxmlformats.org/officeDocument/2006/relationships/hyperlink" Target="http://www.nevo.co.il/case/24263089" TargetMode="External"/><Relationship Id="rId148" Type="http://schemas.openxmlformats.org/officeDocument/2006/relationships/hyperlink" Target="http://www.nevo.co.il/case/23825973" TargetMode="External"/><Relationship Id="rId149" Type="http://schemas.openxmlformats.org/officeDocument/2006/relationships/hyperlink" Target="http://www.nevo.co.il/case/24263089" TargetMode="External"/><Relationship Id="rId150" Type="http://schemas.openxmlformats.org/officeDocument/2006/relationships/hyperlink" Target="http://www.nevo.co.il/law/70301" TargetMode="External"/><Relationship Id="rId151" Type="http://schemas.openxmlformats.org/officeDocument/2006/relationships/hyperlink" Target="http://www.nevo.co.il/case/24263089" TargetMode="External"/><Relationship Id="rId152" Type="http://schemas.openxmlformats.org/officeDocument/2006/relationships/hyperlink" Target="http://www.nevo.co.il/case/24263089" TargetMode="External"/><Relationship Id="rId153" Type="http://schemas.openxmlformats.org/officeDocument/2006/relationships/hyperlink" Target="http://www.nevo.co.il/case/21477237" TargetMode="External"/><Relationship Id="rId154" Type="http://schemas.openxmlformats.org/officeDocument/2006/relationships/hyperlink" Target="http://www.nevo.co.il/case/6959068" TargetMode="External"/><Relationship Id="rId155" Type="http://schemas.openxmlformats.org/officeDocument/2006/relationships/hyperlink" Target="http://www.nevo.co.il/case/6245504" TargetMode="External"/><Relationship Id="rId156" Type="http://schemas.openxmlformats.org/officeDocument/2006/relationships/hyperlink" Target="http://www.nevo.co.il/case/20331617" TargetMode="External"/><Relationship Id="rId157" Type="http://schemas.openxmlformats.org/officeDocument/2006/relationships/hyperlink" Target="http://www.nevo.co.il/case/17045921" TargetMode="External"/><Relationship Id="rId158" Type="http://schemas.openxmlformats.org/officeDocument/2006/relationships/hyperlink" Target="http://www.nevo.co.il/case/7965116" TargetMode="External"/><Relationship Id="rId159" Type="http://schemas.openxmlformats.org/officeDocument/2006/relationships/hyperlink" Target="http://www.nevo.co.il/law/70301/351.c.1" TargetMode="External"/><Relationship Id="rId160" Type="http://schemas.openxmlformats.org/officeDocument/2006/relationships/hyperlink" Target="http://www.nevo.co.il/law/70301/348.a" TargetMode="External"/><Relationship Id="rId161" Type="http://schemas.openxmlformats.org/officeDocument/2006/relationships/hyperlink" Target="http://www.nevo.co.il/law/70301/345.a.3" TargetMode="External"/><Relationship Id="rId162" Type="http://schemas.openxmlformats.org/officeDocument/2006/relationships/hyperlink" Target="http://www.nevo.co.il/law/70301" TargetMode="External"/><Relationship Id="rId163" Type="http://schemas.openxmlformats.org/officeDocument/2006/relationships/hyperlink" Target="http://www.nevo.co.il/law/70301" TargetMode="External"/><Relationship Id="rId164" Type="http://schemas.openxmlformats.org/officeDocument/2006/relationships/hyperlink" Target="http://www.nevo.co.il/law/70301/40d.a" TargetMode="External"/><Relationship Id="rId165" Type="http://schemas.openxmlformats.org/officeDocument/2006/relationships/hyperlink" Target="http://www.nevo.co.il/law/70301" TargetMode="External"/><Relationship Id="rId166" Type="http://schemas.openxmlformats.org/officeDocument/2006/relationships/hyperlink" Target="http://www.nevo.co.il/law/70301/40g;40f" TargetMode="External"/><Relationship Id="rId167" Type="http://schemas.openxmlformats.org/officeDocument/2006/relationships/hyperlink" Target="http://www.nevo.co.il/law/70301" TargetMode="External"/><Relationship Id="rId168" Type="http://schemas.openxmlformats.org/officeDocument/2006/relationships/hyperlink" Target="http://www.nevo.co.il/case/5573417" TargetMode="External"/><Relationship Id="rId169" Type="http://schemas.openxmlformats.org/officeDocument/2006/relationships/hyperlink" Target="http://www.nevo.co.il/law/70301" TargetMode="External"/><Relationship Id="rId170" Type="http://schemas.openxmlformats.org/officeDocument/2006/relationships/hyperlink" Target="http://www.nevo.co.il/safrut/book/15850" TargetMode="External"/><Relationship Id="rId171" Type="http://schemas.openxmlformats.org/officeDocument/2006/relationships/hyperlink" Target="http://www.nevo.co.il/safrut/book/29451" TargetMode="External"/><Relationship Id="rId172" Type="http://schemas.openxmlformats.org/officeDocument/2006/relationships/hyperlink" Target="http://www.nevo.co.il/safrut/book/30035" TargetMode="External"/><Relationship Id="rId173" Type="http://schemas.openxmlformats.org/officeDocument/2006/relationships/hyperlink" Target="http://www.nevo.co.il/case/6209371" TargetMode="External"/><Relationship Id="rId174" Type="http://schemas.openxmlformats.org/officeDocument/2006/relationships/hyperlink" Target="http://www.nevo.co.il/law/70301" TargetMode="External"/><Relationship Id="rId175" Type="http://schemas.openxmlformats.org/officeDocument/2006/relationships/hyperlink" Target="http://supreme.court.gov.il/" TargetMode="External"/><Relationship Id="rId176" Type="http://schemas.openxmlformats.org/officeDocument/2006/relationships/hyperlink" Target="http://www.nevo.co.il/advertisements/nevo-100.doc" TargetMode="External"/><Relationship Id="rId177" Type="http://schemas.openxmlformats.org/officeDocument/2006/relationships/header" Target="header1.xml"/><Relationship Id="rId178" Type="http://schemas.openxmlformats.org/officeDocument/2006/relationships/footer" Target="footer1.xml"/><Relationship Id="rId179" Type="http://schemas.openxmlformats.org/officeDocument/2006/relationships/numbering" Target="numbering.xml"/><Relationship Id="rId180" Type="http://schemas.openxmlformats.org/officeDocument/2006/relationships/fontTable" Target="fontTable.xml"/><Relationship Id="rId181" Type="http://schemas.openxmlformats.org/officeDocument/2006/relationships/settings" Target="settings.xml"/><Relationship Id="rId18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2019-01-29T13:28:00Z</dcterms:created>
  <dc:creator>h3</dc:creator>
  <dc:description/>
  <cp:keywords/>
  <dc:language>en-IL</dc:language>
  <cp:lastModifiedBy>orly</cp:lastModifiedBy>
  <cp:lastPrinted>2019-01-29T10:19:00Z</cp:lastPrinted>
  <dcterms:modified xsi:type="dcterms:W3CDTF">2019-01-30T13:28:00Z</dcterms:modified>
  <cp:revision>6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ישראל;פלונית</vt:lpwstr>
  </property>
  <property fmtid="{D5CDD505-2E9C-101B-9397-08002B2CF9AE}" pid="4" name="BOOKGROUPTMP1">
    <vt:lpwstr>412;357</vt:lpwstr>
  </property>
  <property fmtid="{D5CDD505-2E9C-101B-9397-08002B2CF9AE}" pid="5" name="BOOKLISTTMP1">
    <vt:lpwstr>30035;29451;15850;1338</vt:lpwstr>
  </property>
  <property fmtid="{D5CDD505-2E9C-101B-9397-08002B2CF9AE}" pid="6" name="CASESLISTTMP1">
    <vt:lpwstr>24323669;5573130;6151033;17942669;6237133;5758600;6244821;6249234:5;6232497;6080936;17941097;5676920;6247986:5;6247808;5748837;17945760;6215039;6244560;6246111;22899443;24263089:6;23825973:3;21477237;6959068;6245504;20331617;17045921;7965116;5573417</vt:lpwstr>
  </property>
  <property fmtid="{D5CDD505-2E9C-101B-9397-08002B2CF9AE}" pid="7" name="CASESLISTTMP2">
    <vt:lpwstr>6209371</vt:lpwstr>
  </property>
  <property fmtid="{D5CDD505-2E9C-101B-9397-08002B2CF9AE}" pid="8" name="DATE">
    <vt:lpwstr>20190129</vt:lpwstr>
  </property>
  <property fmtid="{D5CDD505-2E9C-101B-9397-08002B2CF9AE}" pid="9" name="ISABSTRACT">
    <vt:lpwstr>Y</vt:lpwstr>
  </property>
  <property fmtid="{D5CDD505-2E9C-101B-9397-08002B2CF9AE}" pid="10" name="JUDGE">
    <vt:lpwstr>נ' סולברג;י' וילנר;א' שטיין</vt:lpwstr>
  </property>
  <property fmtid="{D5CDD505-2E9C-101B-9397-08002B2CF9AE}" pid="11" name="LAWLISTTMP1">
    <vt:lpwstr>70301/351.c.2:7;348.b:6;345.b.1:7;345.a.3:10;025;40jc.a;355:2;jCeS:2;351.c.1:7;348.a:4;351.d:2;345.a.1;348.f;354;356;357;348:2;349:2;040g:2;040d.a;040f</vt:lpwstr>
  </property>
  <property fmtid="{D5CDD505-2E9C-101B-9397-08002B2CF9AE}" pid="12" name="LAWLISTTMP2">
    <vt:lpwstr>98569/054a.b</vt:lpwstr>
  </property>
  <property fmtid="{D5CDD505-2E9C-101B-9397-08002B2CF9AE}" pid="13" name="LAWYER">
    <vt:lpwstr>בת שבע אבגז;ישר יעקובי</vt:lpwstr>
  </property>
  <property fmtid="{D5CDD505-2E9C-101B-9397-08002B2CF9AE}" pid="14" name="METAKZER">
    <vt:lpwstr>קרן</vt:lpwstr>
  </property>
  <property fmtid="{D5CDD505-2E9C-101B-9397-08002B2CF9AE}" pid="15" name="NOSE11">
    <vt:lpwstr>עונשין</vt:lpwstr>
  </property>
  <property fmtid="{D5CDD505-2E9C-101B-9397-08002B2CF9AE}" pid="16" name="NOSE110">
    <vt:lpwstr/>
  </property>
  <property fmtid="{D5CDD505-2E9C-101B-9397-08002B2CF9AE}" pid="17" name="NOSE12">
    <vt:lpwstr>עונשין</vt:lpwstr>
  </property>
  <property fmtid="{D5CDD505-2E9C-101B-9397-08002B2CF9AE}" pid="18" name="NOSE13">
    <vt:lpwstr>עונשין</vt:lpwstr>
  </property>
  <property fmtid="{D5CDD505-2E9C-101B-9397-08002B2CF9AE}" pid="19" name="NOSE14">
    <vt:lpwstr>עונשין</vt:lpwstr>
  </property>
  <property fmtid="{D5CDD505-2E9C-101B-9397-08002B2CF9AE}" pid="20" name="NOSE15">
    <vt:lpwstr>עונשין</vt:lpwstr>
  </property>
  <property fmtid="{D5CDD505-2E9C-101B-9397-08002B2CF9AE}" pid="21" name="NOSE16">
    <vt:lpwstr>עונשין</vt:lpwstr>
  </property>
  <property fmtid="{D5CDD505-2E9C-101B-9397-08002B2CF9AE}" pid="22" name="NOSE17">
    <vt:lpwstr>דיון פלילי</vt:lpwstr>
  </property>
  <property fmtid="{D5CDD505-2E9C-101B-9397-08002B2CF9AE}" pid="23" name="NOSE18">
    <vt:lpwstr/>
  </property>
  <property fmtid="{D5CDD505-2E9C-101B-9397-08002B2CF9AE}" pid="24" name="NOSE19">
    <vt:lpwstr/>
  </property>
  <property fmtid="{D5CDD505-2E9C-101B-9397-08002B2CF9AE}" pid="25" name="NOSE1ID">
    <vt:lpwstr>77;77;77;77;77;77;18</vt:lpwstr>
  </property>
  <property fmtid="{D5CDD505-2E9C-101B-9397-08002B2CF9AE}" pid="26" name="NOSE21">
    <vt:lpwstr>עבירות</vt:lpwstr>
  </property>
  <property fmtid="{D5CDD505-2E9C-101B-9397-08002B2CF9AE}" pid="27" name="NOSE210">
    <vt:lpwstr/>
  </property>
  <property fmtid="{D5CDD505-2E9C-101B-9397-08002B2CF9AE}" pid="28" name="NOSE22">
    <vt:lpwstr>עבירות</vt:lpwstr>
  </property>
  <property fmtid="{D5CDD505-2E9C-101B-9397-08002B2CF9AE}" pid="29" name="NOSE23">
    <vt:lpwstr>עבירות</vt:lpwstr>
  </property>
  <property fmtid="{D5CDD505-2E9C-101B-9397-08002B2CF9AE}" pid="30" name="NOSE24">
    <vt:lpwstr>ענישה</vt:lpwstr>
  </property>
  <property fmtid="{D5CDD505-2E9C-101B-9397-08002B2CF9AE}" pid="31" name="NOSE25">
    <vt:lpwstr>ענישה</vt:lpwstr>
  </property>
  <property fmtid="{D5CDD505-2E9C-101B-9397-08002B2CF9AE}" pid="32" name="NOSE26">
    <vt:lpwstr>ענישה</vt:lpwstr>
  </property>
  <property fmtid="{D5CDD505-2E9C-101B-9397-08002B2CF9AE}" pid="33" name="NOSE27">
    <vt:lpwstr>ערעור</vt:lpwstr>
  </property>
  <property fmtid="{D5CDD505-2E9C-101B-9397-08002B2CF9AE}" pid="34" name="NOSE28">
    <vt:lpwstr/>
  </property>
  <property fmtid="{D5CDD505-2E9C-101B-9397-08002B2CF9AE}" pid="35" name="NOSE29">
    <vt:lpwstr/>
  </property>
  <property fmtid="{D5CDD505-2E9C-101B-9397-08002B2CF9AE}" pid="36" name="NOSE2ID">
    <vt:lpwstr>1443;1443;1443;1446;1446;1446;504</vt:lpwstr>
  </property>
  <property fmtid="{D5CDD505-2E9C-101B-9397-08002B2CF9AE}" pid="37" name="NOSE31">
    <vt:lpwstr>מעשה מגונה</vt:lpwstr>
  </property>
  <property fmtid="{D5CDD505-2E9C-101B-9397-08002B2CF9AE}" pid="38" name="NOSE310">
    <vt:lpwstr/>
  </property>
  <property fmtid="{D5CDD505-2E9C-101B-9397-08002B2CF9AE}" pid="39" name="NOSE32">
    <vt:lpwstr>מעשה מגונה בקטין בן משפחה</vt:lpwstr>
  </property>
  <property fmtid="{D5CDD505-2E9C-101B-9397-08002B2CF9AE}" pid="40" name="NOSE33">
    <vt:lpwstr>מעשה מגונה בפני קטין בן משפחה</vt:lpwstr>
  </property>
  <property fmtid="{D5CDD505-2E9C-101B-9397-08002B2CF9AE}" pid="41" name="NOSE34">
    <vt:lpwstr>שיקולי ענישה</vt:lpwstr>
  </property>
  <property fmtid="{D5CDD505-2E9C-101B-9397-08002B2CF9AE}" pid="42" name="NOSE35">
    <vt:lpwstr>תיקון 113</vt:lpwstr>
  </property>
  <property fmtid="{D5CDD505-2E9C-101B-9397-08002B2CF9AE}" pid="43" name="NOSE36">
    <vt:lpwstr>מדיניות ענישה: עבירות מין</vt:lpwstr>
  </property>
  <property fmtid="{D5CDD505-2E9C-101B-9397-08002B2CF9AE}" pid="44" name="NOSE37">
    <vt:lpwstr>אי-התערבות בממצאים עובדתיים</vt:lpwstr>
  </property>
  <property fmtid="{D5CDD505-2E9C-101B-9397-08002B2CF9AE}" pid="45" name="NOSE38">
    <vt:lpwstr/>
  </property>
  <property fmtid="{D5CDD505-2E9C-101B-9397-08002B2CF9AE}" pid="46" name="NOSE39">
    <vt:lpwstr/>
  </property>
  <property fmtid="{D5CDD505-2E9C-101B-9397-08002B2CF9AE}" pid="47" name="NOSE3ID">
    <vt:lpwstr>8852;;;15506;15240;8988;3849</vt:lpwstr>
  </property>
  <property fmtid="{D5CDD505-2E9C-101B-9397-08002B2CF9AE}" pid="48" name="PADIDATE">
    <vt:lpwstr>20190130</vt:lpwstr>
  </property>
  <property fmtid="{D5CDD505-2E9C-101B-9397-08002B2CF9AE}" pid="49" name="PADIMAIL">
    <vt:lpwstr>YES</vt:lpwstr>
  </property>
  <property fmtid="{D5CDD505-2E9C-101B-9397-08002B2CF9AE}" pid="50" name="PROCESS">
    <vt:lpwstr>עפ</vt:lpwstr>
  </property>
  <property fmtid="{D5CDD505-2E9C-101B-9397-08002B2CF9AE}" pid="51" name="PROCNUM">
    <vt:lpwstr>4802</vt:lpwstr>
  </property>
  <property fmtid="{D5CDD505-2E9C-101B-9397-08002B2CF9AE}" pid="52" name="PROCYEAR">
    <vt:lpwstr>18</vt:lpwstr>
  </property>
  <property fmtid="{D5CDD505-2E9C-101B-9397-08002B2CF9AE}" pid="53" name="PSAKDIN">
    <vt:lpwstr>פסק-דין</vt:lpwstr>
  </property>
  <property fmtid="{D5CDD505-2E9C-101B-9397-08002B2CF9AE}" pid="54" name="TYPE">
    <vt:lpwstr>1</vt:lpwstr>
  </property>
  <property fmtid="{D5CDD505-2E9C-101B-9397-08002B2CF9AE}" pid="55" name="TYPE_ABS_DATE">
    <vt:lpwstr>410120190129</vt:lpwstr>
  </property>
  <property fmtid="{D5CDD505-2E9C-101B-9397-08002B2CF9AE}" pid="56" name="TYPE_N_DATE">
    <vt:lpwstr>41020190129</vt:lpwstr>
  </property>
  <property fmtid="{D5CDD505-2E9C-101B-9397-08002B2CF9AE}" pid="57" name="WORDNUMPAGES">
    <vt:lpwstr>22</vt:lpwstr>
  </property>
</Properties>
</file>