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53451-12-16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שקד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האזנת סתר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המאשימה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והאזנת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לאלמנתו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לחופשיות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המאשימה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ותיאורטית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" -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End w:id="18"/>
            <w:r>
              <w:rPr>
                <w:rtl w:val="true"/>
              </w:rPr>
              <w:t>(</w:t>
            </w:r>
            <w:r>
              <w:rPr>
                <w:rtl w:val="true"/>
              </w:rPr>
              <w:t>גרסה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בפרסום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י</w:t>
      </w:r>
      <w:r>
        <w:rPr>
          <w:rFonts w:cs="Miriam" w:ascii="Century" w:hAnsi="Century"/>
          <w:b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u w:val="single"/>
          <w:rtl w:val="true"/>
        </w:rPr>
        <w:t>אלרון</w:t>
      </w:r>
      <w:r>
        <w:rPr>
          <w:rFonts w:cs="Miriam" w:ascii="Century" w:hAnsi="Century"/>
          <w:b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Miriam"/>
          <w:b/>
          <w:u w:val="single"/>
        </w:rPr>
      </w:pPr>
      <w:r>
        <w:rPr>
          <w:rFonts w:cs="Miriam" w:ascii="Century" w:hAnsi="Century"/>
          <w:b/>
          <w:u w:val="single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  <w:u w:val="single"/>
        </w:rPr>
      </w:pPr>
      <w:r>
        <w:rPr>
          <w:rFonts w:cs="Miriam" w:ascii="Century" w:hAnsi="Century"/>
          <w:b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53451-12-16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28.10.2020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30.11.2020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לאלמנתו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וילדיו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במכשירו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הסלולארי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ריגול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ששוחחו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לזיין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30.11.2016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העבודה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מאולתרת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מהמפעל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00:30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ונפטר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ברוב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האזנת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סתר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1979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ישחררו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בסיכומיו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מפצעיו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מזעיק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197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הדו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ספק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תרחיש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'", </w:t>
      </w:r>
      <w:r>
        <w:rPr>
          <w:rFonts w:ascii="Century" w:hAnsi="Century" w:cs="FrankRuehl"/>
          <w:spacing w:val="10"/>
          <w:szCs w:val="28"/>
          <w:rtl w:val="true"/>
        </w:rPr>
        <w:t>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מרוחק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ריאלי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מושתתת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151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154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לתצלום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153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האמרה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הכיור</w:t>
      </w:r>
      <w:r>
        <w:rPr>
          <w:rFonts w:cs="FrankRuehl" w:ascii="Century" w:hAnsi="Century"/>
          <w:spacing w:val="10"/>
          <w:szCs w:val="28"/>
          <w:rtl w:val="true"/>
        </w:rPr>
        <w:t>):</w:t>
      </w:r>
    </w:p>
    <w:p>
      <w:pPr>
        <w:pStyle w:val="Ruller5"/>
        <w:ind w:firstLine="518"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דתייה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>" (</w:t>
      </w:r>
      <w:r>
        <w:rPr>
          <w:rtl w:val="true"/>
        </w:rPr>
        <w:t>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השיחזור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והוקלט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147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שוחרר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ממעצרו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ממגמתיות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הודיותיו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ודבריו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ישחררו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מהמעצר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ההפרה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השתבשה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cs="FrankRuehl" w:ascii="Century" w:hAnsi="Century"/>
          <w:spacing w:val="10"/>
          <w:szCs w:val="28"/>
          <w:rtl w:val="true"/>
        </w:rPr>
        <w:t>."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194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ומפורטים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 xml:space="preserve">[...].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מחולצת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נמתחת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התעסקותו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לסיפור</w:t>
      </w:r>
      <w:r>
        <w:rPr>
          <w:rFonts w:cs="FrankRuehl" w:ascii="Century" w:hAnsi="Century"/>
          <w:spacing w:val="10"/>
          <w:szCs w:val="28"/>
          <w:rtl w:val="true"/>
        </w:rPr>
        <w:t>."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כששטף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מהשירותים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האמרה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וברציחתו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ובלעדית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cs="FrankRuehl" w:ascii="Century" w:hAnsi="Century"/>
          <w:spacing w:val="10"/>
          <w:szCs w:val="28"/>
          <w:rtl w:val="true"/>
        </w:rPr>
        <w:t>."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שהתייעץ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נרעש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בהפרכת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וזיהתה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בוודאות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פרטים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המוכמנים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לרוצ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הבשר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קפוצ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כובע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הרוצח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נזרקה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מהזירה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חיזוקים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ועיקרם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00:30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2-2.5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00:30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חמישית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והחתך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214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פריטים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וההצבעה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המצמרר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שכנם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קב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עיכב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לטלפן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והוכרז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מסירתן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המתיישבות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ורוויית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>]."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ופריטי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בצילומי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וצועק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זועק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>[...] 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ומדויק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[...].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[...].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197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וחתך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109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בפרשנותם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קריספין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שנשאה</w:t>
      </w:r>
      <w:r>
        <w:rPr>
          <w:rFonts w:eastAsia="Arial TUR" w:cs="Arial TUR"/>
          <w:rtl w:val="true"/>
        </w:rPr>
        <w:t xml:space="preserve">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בעזרתה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 w:ascii="Century" w:hAnsi="Century"/>
          <w:b/>
          <w:spacing w:val="0"/>
          <w:szCs w:val="24"/>
        </w:rPr>
        <w:t>5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;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 w:ascii="Century" w:hAnsi="Century"/>
          <w:b/>
          <w:spacing w:val="0"/>
          <w:szCs w:val="24"/>
        </w:rPr>
        <w:t>5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>'."(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מדויקת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קריספין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משד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קריספין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הפציעות</w:t>
      </w:r>
      <w:r>
        <w:rPr>
          <w:rtl w:val="true"/>
        </w:rPr>
        <w:t xml:space="preserve">?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>: '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'. [...]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הפצעים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בתכונותיה</w:t>
      </w:r>
      <w:r>
        <w:rPr>
          <w:rtl w:val="true"/>
        </w:rPr>
        <w:t xml:space="preserve">) </w:t>
      </w:r>
      <w:r>
        <w:rPr>
          <w:rtl w:val="true"/>
        </w:rPr>
        <w:t>הצטרפה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בגרימתם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290-291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Ruller5"/>
        <w:ind w:firstLine="518"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דוקר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הדקירות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חידוש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הסכין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השתמש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ומסוגלת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נחרצת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נימוקיו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פרופיל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7-8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2-3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הספציפיות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עלומה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235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[...].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8-9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" w:cs="Arial TUR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 xml:space="preserve">' </w:t>
      </w:r>
      <w:r>
        <w:rPr>
          <w:rtl w:val="true"/>
        </w:rPr>
        <w:t>לעכבו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משצפה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ששוכנע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נסוג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הרחוב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וההצבעה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המדרגות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במטבחון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ולהורגו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ומלאכתו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 xml:space="preserve"> [...] 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המסתברת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rtl w:val="true"/>
        </w:rPr>
        <w:t>א</w:t>
      </w:r>
      <w:r>
        <w:rPr>
          <w:rFonts w:cs="Miriam" w:ascii="Arial TUR" w:hAnsi="Arial TUR"/>
          <w:b/>
          <w:rtl w:val="true"/>
        </w:rPr>
        <w:t xml:space="preserve">' </w:t>
      </w:r>
      <w:r>
        <w:rPr>
          <w:rFonts w:ascii="Arial TUR" w:hAnsi="Arial TUR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ותגובתו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rtl w:val="true"/>
        </w:rPr>
        <w:t>של</w:t>
      </w:r>
      <w:r>
        <w:rPr>
          <w:rFonts w:ascii="Arial TUR" w:hAnsi="Arial TUR" w:eastAsia="Arial TUR" w:cs="Arial TUR"/>
          <w:b/>
          <w:b/>
          <w:rtl w:val="true"/>
        </w:rPr>
        <w:t xml:space="preserve"> </w:t>
      </w:r>
      <w:r>
        <w:rPr>
          <w:rFonts w:ascii="Arial TUR" w:hAnsi="Arial TUR" w:cs="Miriam"/>
          <w:b/>
          <w:b/>
          <w:rtl w:val="true"/>
        </w:rPr>
        <w:t>צמצום</w:t>
      </w:r>
      <w:r>
        <w:rPr>
          <w:rFonts w:ascii="Arial TUR" w:hAnsi="Arial TUR" w:eastAsia="Arial TUR" w:cs="Arial TUR"/>
          <w:b/>
          <w:b/>
          <w:rtl w:val="true"/>
        </w:rPr>
        <w:t xml:space="preserve"> </w:t>
      </w:r>
      <w:r>
        <w:rPr>
          <w:rFonts w:ascii="Arial TUR" w:hAnsi="Arial TUR" w:cs="Miriam"/>
          <w:b/>
          <w:b/>
          <w:rtl w:val="true"/>
        </w:rPr>
        <w:t>מספר</w:t>
      </w:r>
      <w:r>
        <w:rPr>
          <w:rFonts w:ascii="Arial TUR" w:hAnsi="Arial TUR" w:eastAsia="Arial TUR" w:cs="Arial TUR"/>
          <w:b/>
          <w:b/>
          <w:rtl w:val="true"/>
        </w:rPr>
        <w:t xml:space="preserve"> </w:t>
      </w:r>
      <w:r>
        <w:rPr>
          <w:rFonts w:ascii="Arial TUR" w:hAnsi="Arial TUR" w:cs="Miriam"/>
          <w:b/>
          <w:b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תאוריו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מגמתיים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המלאכה</w:t>
      </w:r>
      <w:r>
        <w:rPr>
          <w:rtl w:val="true"/>
        </w:rPr>
        <w:t xml:space="preserve">."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מלכודת</w:t>
      </w:r>
      <w:r>
        <w:rPr>
          <w:rtl w:val="true"/>
        </w:rPr>
        <w:t xml:space="preserve">'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המגמתיים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firstLine="518" w:end="1282"/>
        <w:jc w:val="both"/>
        <w:rPr/>
      </w:pPr>
      <w:r>
        <w:rPr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[...].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לכניסתו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כלשונו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התפוגג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משינה</w:t>
      </w:r>
      <w:r>
        <w:rPr>
          <w:rFonts w:cs="FrankRuehl" w:ascii="Century" w:hAnsi="Century"/>
          <w:spacing w:val="10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החיפוש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שהרוצח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ערטילאית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הרפורמה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hyperlink r:id="rId30"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ובתוצאותיו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נפרד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  </w:t>
      </w:r>
      <w:r>
        <w:rPr>
          <w:rFonts w:ascii="Century" w:hAnsi="Century" w:cs="FrankRuehl"/>
          <w:spacing w:val="10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258,000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לפצותם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וההתרחשויות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, [...].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בזכויותיו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  <w:rtl w:val="true"/>
        </w:rPr>
        <w:t xml:space="preserve">[...].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ספקולטיבי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[...]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120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147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השחזורים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99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וההיתקלות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זעקותיו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 xml:space="preserve">[...].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החתך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פוזיטיבית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50%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[...].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ההימלטות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196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 xml:space="preserve">[...].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7229/20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מירזייב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20.12.2021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מפריכות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פוזיטיביות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>.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11235/05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30.5.2007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483/88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אפרגן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8.2.1994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1485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859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ומעודכנת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2009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ת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חיפה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3029/04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מוחמד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14.2.2005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בהיכרות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חזותית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אלחמידי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26.3.2009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19.11.2008</w:t>
      </w:r>
      <w:r>
        <w:rPr>
          <w:rtl w:val="true"/>
        </w:rPr>
        <w:t>))."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22.7.2019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ובפירוט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והאמצעים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ננקטו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העוצמה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הלחצים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הפסיכולוגיים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ומופשטים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ורגשותיו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ובמהלכו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בהסעה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זריקת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והימצאותו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ושריפת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הידיעה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מטבח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מראֵה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נזרקה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מתוכן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בווידאו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לשחרור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ששוחרר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Cs w:val="28"/>
          <w:rtl w:val="true"/>
        </w:rPr>
        <w:t>ממעצרו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נשמטת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לחופשיות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[...]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בהצטברות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השביעית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בשתיים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שהתייעץ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cs="FrankRuehl" w:ascii="Century" w:hAnsi="Century"/>
          <w:spacing w:val="10"/>
          <w:szCs w:val="28"/>
          <w:rtl w:val="true"/>
        </w:rPr>
        <w:t>?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210</w:t>
      </w:r>
      <w:r>
        <w:rPr>
          <w:rFonts w:cs="FrankRuehl" w:ascii="Century" w:hAnsi="Century"/>
          <w:spacing w:val="10"/>
          <w:szCs w:val="28"/>
        </w:rPr>
        <w:t>9-2104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4736/91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פטאיר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25.4.1994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8704/09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11.11.2012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באשה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3902/17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19.6.2019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)? </w:t>
      </w:r>
      <w:r>
        <w:rPr>
          <w:rFonts w:ascii="Century" w:hAnsi="Century" w:cs="FrankRuehl"/>
          <w:spacing w:val="10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החלופית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-142"/>
        <w:jc w:val="both"/>
        <w:rPr/>
      </w:pPr>
      <w:r>
        <w:rPr>
          <w:rFonts w:cs="FrankRuehl" w:ascii="Century" w:hAnsi="Century"/>
          <w:spacing w:val="10"/>
          <w:szCs w:val="28"/>
        </w:rPr>
        <w:t>59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האשמה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בעדותו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במשפט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, </w:t>
      </w:r>
      <w:hyperlink r:id="rId4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2015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-142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באשה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." (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-142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תקפ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שסבירותו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-14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ותיאורטית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-14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מסרטוני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>[...].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cs="FrankRuehl"/>
          <w:spacing w:val="10"/>
          <w:szCs w:val="28"/>
          <w:rtl w:val="true"/>
        </w:rPr>
        <w:t>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721/80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תורג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466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5386/05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אלחורטי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18.5.2006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המחדלים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קיפחו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9284/17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5.3.2020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9306/20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ברגות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29.4.2021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11.12.16</w:t>
      </w:r>
      <w:r>
        <w:rPr>
          <w:rtl w:val="true"/>
        </w:rPr>
        <w:t xml:space="preserve"> </w:t>
      </w:r>
      <w:r>
        <w:rPr>
          <w:rtl w:val="true"/>
        </w:rPr>
        <w:t>חופשיה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22.2.2022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21005110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54678313-511/21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spacing w:before="0" w:after="36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27387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1" TargetMode="External"/><Relationship Id="rId12" Type="http://schemas.openxmlformats.org/officeDocument/2006/relationships/hyperlink" Target="http://www.nevo.co.il/law/70301/301a.a.1" TargetMode="External"/><Relationship Id="rId13" Type="http://schemas.openxmlformats.org/officeDocument/2006/relationships/hyperlink" Target="http://www.nevo.co.il/law/70301/301a.a.5" TargetMode="External"/><Relationship Id="rId14" Type="http://schemas.openxmlformats.org/officeDocument/2006/relationships/hyperlink" Target="http://www.nevo.co.il/law/71587" TargetMode="External"/><Relationship Id="rId15" Type="http://schemas.openxmlformats.org/officeDocument/2006/relationships/hyperlink" Target="http://www.nevo.co.il/law/71587/2.a" TargetMode="External"/><Relationship Id="rId16" Type="http://schemas.openxmlformats.org/officeDocument/2006/relationships/hyperlink" Target="http://www.nevo.co.il/case/21827387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1587/2.a" TargetMode="External"/><Relationship Id="rId23" Type="http://schemas.openxmlformats.org/officeDocument/2006/relationships/hyperlink" Target="http://www.nevo.co.il/law/71587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law/70301/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01a.a.1" TargetMode="External"/><Relationship Id="rId30" Type="http://schemas.openxmlformats.org/officeDocument/2006/relationships/hyperlink" Target="http://www.nevo.co.il/law/70301/301a.a.5" TargetMode="External"/><Relationship Id="rId31" Type="http://schemas.openxmlformats.org/officeDocument/2006/relationships/hyperlink" Target="http://www.nevo.co.il/law/70301/7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7091230" TargetMode="External"/><Relationship Id="rId34" Type="http://schemas.openxmlformats.org/officeDocument/2006/relationships/hyperlink" Target="http://www.nevo.co.il/case/26964729" TargetMode="External"/><Relationship Id="rId35" Type="http://schemas.openxmlformats.org/officeDocument/2006/relationships/hyperlink" Target="http://www.nevo.co.il/case/6241437" TargetMode="External"/><Relationship Id="rId36" Type="http://schemas.openxmlformats.org/officeDocument/2006/relationships/hyperlink" Target="http://www.nevo.co.il/case/17945096" TargetMode="External"/><Relationship Id="rId37" Type="http://schemas.openxmlformats.org/officeDocument/2006/relationships/hyperlink" Target="http://www.nevo.co.il/safrut/bookgroup/4173" TargetMode="External"/><Relationship Id="rId38" Type="http://schemas.openxmlformats.org/officeDocument/2006/relationships/hyperlink" Target="http://www.nevo.co.il/safrut/bookgroup/2156" TargetMode="External"/><Relationship Id="rId39" Type="http://schemas.openxmlformats.org/officeDocument/2006/relationships/hyperlink" Target="http://www.nevo.co.il/case/363018" TargetMode="External"/><Relationship Id="rId40" Type="http://schemas.openxmlformats.org/officeDocument/2006/relationships/hyperlink" Target="http://www.nevo.co.il/case/20060570" TargetMode="External"/><Relationship Id="rId41" Type="http://schemas.openxmlformats.org/officeDocument/2006/relationships/hyperlink" Target="http://www.nevo.co.il/case/5802234" TargetMode="External"/><Relationship Id="rId42" Type="http://schemas.openxmlformats.org/officeDocument/2006/relationships/hyperlink" Target="http://www.nevo.co.il/case/6097748" TargetMode="External"/><Relationship Id="rId43" Type="http://schemas.openxmlformats.org/officeDocument/2006/relationships/hyperlink" Target="http://www.nevo.co.il/case/25388533" TargetMode="External"/><Relationship Id="rId44" Type="http://schemas.openxmlformats.org/officeDocument/2006/relationships/hyperlink" Target="http://www.nevo.co.il/safrut/bookgroup/4173" TargetMode="External"/><Relationship Id="rId45" Type="http://schemas.openxmlformats.org/officeDocument/2006/relationships/hyperlink" Target="http://www.nevo.co.il/case/17924245" TargetMode="External"/><Relationship Id="rId46" Type="http://schemas.openxmlformats.org/officeDocument/2006/relationships/hyperlink" Target="http://www.nevo.co.il/case/5606376" TargetMode="External"/><Relationship Id="rId47" Type="http://schemas.openxmlformats.org/officeDocument/2006/relationships/hyperlink" Target="http://www.nevo.co.il/case/22681929" TargetMode="External"/><Relationship Id="rId48" Type="http://schemas.openxmlformats.org/officeDocument/2006/relationships/hyperlink" Target="http://www.nevo.co.il/safrut/bookgroup/4173" TargetMode="External"/><Relationship Id="rId49" Type="http://schemas.openxmlformats.org/officeDocument/2006/relationships/hyperlink" Target="http://www.nevo.co.il/case/17930772" TargetMode="External"/><Relationship Id="rId50" Type="http://schemas.openxmlformats.org/officeDocument/2006/relationships/hyperlink" Target="http://www.nevo.co.il/case/6009110" TargetMode="External"/><Relationship Id="rId51" Type="http://schemas.openxmlformats.org/officeDocument/2006/relationships/hyperlink" Target="http://www.nevo.co.il/case/23506677" TargetMode="External"/><Relationship Id="rId52" Type="http://schemas.openxmlformats.org/officeDocument/2006/relationships/hyperlink" Target="http://www.nevo.co.il/case/27292055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01a.a.1" TargetMode="External"/><Relationship Id="rId55" Type="http://schemas.openxmlformats.org/officeDocument/2006/relationships/hyperlink" Target="https://supreme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2022-03-16T12:02:00Z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4173:6;2156:2</vt:lpwstr>
  </property>
  <property fmtid="{D5CDD505-2E9C-101B-9397-08002B2CF9AE}" pid="5" name="CASESLISTTMP1">
    <vt:lpwstr>21827387:2;27091230;26964729;6241437;17945096;363018;20060570;5802234;6097748;25388533;17924245;5606376;22681929;17930772;6009110;23506677;27292055</vt:lpwstr>
  </property>
  <property fmtid="{D5CDD505-2E9C-101B-9397-08002B2CF9AE}" pid="6" name="DATE">
    <vt:lpwstr>20220222</vt:lpwstr>
  </property>
  <property fmtid="{D5CDD505-2E9C-101B-9397-08002B2CF9AE}" pid="7" name="ISABSTRACT">
    <vt:lpwstr>Y</vt:lpwstr>
  </property>
  <property fmtid="{D5CDD505-2E9C-101B-9397-08002B2CF9AE}" pid="8" name="JUDGE">
    <vt:lpwstr>י' אלרון;א' שטיין;נ' הנדל</vt:lpwstr>
  </property>
  <property fmtid="{D5CDD505-2E9C-101B-9397-08002B2CF9AE}" pid="9" name="LAWLISTTMP1">
    <vt:lpwstr>70301/300.a.2:2;301:2;244;300.a;301a.a.1:2;301a.a.5;077</vt:lpwstr>
  </property>
  <property fmtid="{D5CDD505-2E9C-101B-9397-08002B2CF9AE}" pid="10" name="LAWLISTTMP2">
    <vt:lpwstr>71587/002.a</vt:lpwstr>
  </property>
  <property fmtid="{D5CDD505-2E9C-101B-9397-08002B2CF9AE}" pid="11" name="LAWYER">
    <vt:lpwstr>חיים שוייצר;שקד עידן</vt:lpwstr>
  </property>
  <property fmtid="{D5CDD505-2E9C-101B-9397-08002B2CF9AE}" pid="12" name="METAKZER">
    <vt:lpwstr>פאני</vt:lpwstr>
  </property>
  <property fmtid="{D5CDD505-2E9C-101B-9397-08002B2CF9AE}" pid="13" name="NOSE11">
    <vt:lpwstr>דיון פלילי</vt:lpwstr>
  </property>
  <property fmtid="{D5CDD505-2E9C-101B-9397-08002B2CF9AE}" pid="14" name="NOSE12">
    <vt:lpwstr>דיון פלילי</vt:lpwstr>
  </property>
  <property fmtid="{D5CDD505-2E9C-101B-9397-08002B2CF9AE}" pid="15" name="NOSE13">
    <vt:lpwstr>דיון פלילי</vt:lpwstr>
  </property>
  <property fmtid="{D5CDD505-2E9C-101B-9397-08002B2CF9AE}" pid="16" name="NOSE14">
    <vt:lpwstr>ראיות</vt:lpwstr>
  </property>
  <property fmtid="{D5CDD505-2E9C-101B-9397-08002B2CF9AE}" pid="17" name="NOSE15">
    <vt:lpwstr>ראיות</vt:lpwstr>
  </property>
  <property fmtid="{D5CDD505-2E9C-101B-9397-08002B2CF9AE}" pid="18" name="NOSE16">
    <vt:lpwstr>ראיות</vt:lpwstr>
  </property>
  <property fmtid="{D5CDD505-2E9C-101B-9397-08002B2CF9AE}" pid="19" name="NOSE1ID">
    <vt:lpwstr>18;18;18;89;89;89</vt:lpwstr>
  </property>
  <property fmtid="{D5CDD505-2E9C-101B-9397-08002B2CF9AE}" pid="20" name="NOSE21">
    <vt:lpwstr>ערעור</vt:lpwstr>
  </property>
  <property fmtid="{D5CDD505-2E9C-101B-9397-08002B2CF9AE}" pid="21" name="NOSE22">
    <vt:lpwstr>הרשעה</vt:lpwstr>
  </property>
  <property fmtid="{D5CDD505-2E9C-101B-9397-08002B2CF9AE}" pid="22" name="NOSE23">
    <vt:lpwstr>ערעור</vt:lpwstr>
  </property>
  <property fmtid="{D5CDD505-2E9C-101B-9397-08002B2CF9AE}" pid="23" name="NOSE24">
    <vt:lpwstr>קבילות</vt:lpwstr>
  </property>
  <property fmtid="{D5CDD505-2E9C-101B-9397-08002B2CF9AE}" pid="24" name="NOSE25">
    <vt:lpwstr>זיהוי</vt:lpwstr>
  </property>
  <property fmtid="{D5CDD505-2E9C-101B-9397-08002B2CF9AE}" pid="25" name="NOSE26">
    <vt:lpwstr>הודאה</vt:lpwstr>
  </property>
  <property fmtid="{D5CDD505-2E9C-101B-9397-08002B2CF9AE}" pid="26" name="NOSE2ID">
    <vt:lpwstr>504;465;504;1661;1625;1622</vt:lpwstr>
  </property>
  <property fmtid="{D5CDD505-2E9C-101B-9397-08002B2CF9AE}" pid="27" name="NOSE31">
    <vt:lpwstr>קו הגנה חלופי</vt:lpwstr>
  </property>
  <property fmtid="{D5CDD505-2E9C-101B-9397-08002B2CF9AE}" pid="28" name="NOSE32">
    <vt:lpwstr>ספק סביר</vt:lpwstr>
  </property>
  <property fmtid="{D5CDD505-2E9C-101B-9397-08002B2CF9AE}" pid="29" name="NOSE33">
    <vt:lpwstr>אי-התערבות בממצאים עובדתיים</vt:lpwstr>
  </property>
  <property fmtid="{D5CDD505-2E9C-101B-9397-08002B2CF9AE}" pid="30" name="NOSE34">
    <vt:lpwstr>הודאת נאשם</vt:lpwstr>
  </property>
  <property fmtid="{D5CDD505-2E9C-101B-9397-08002B2CF9AE}" pid="31" name="NOSE35">
    <vt:lpwstr>הרשעה על-פיו</vt:lpwstr>
  </property>
  <property fmtid="{D5CDD505-2E9C-101B-9397-08002B2CF9AE}" pid="32" name="NOSE36">
    <vt:lpwstr>קבילותה</vt:lpwstr>
  </property>
  <property fmtid="{D5CDD505-2E9C-101B-9397-08002B2CF9AE}" pid="33" name="NOSE3ID">
    <vt:lpwstr>14608;3635;3849;10484;10098;10080</vt:lpwstr>
  </property>
  <property fmtid="{D5CDD505-2E9C-101B-9397-08002B2CF9AE}" pid="34" name="PADIDATE">
    <vt:lpwstr>20220608</vt:lpwstr>
  </property>
  <property fmtid="{D5CDD505-2E9C-101B-9397-08002B2CF9AE}" pid="35" name="PADIMAIL">
    <vt:lpwstr>YES</vt:lpwstr>
  </property>
  <property fmtid="{D5CDD505-2E9C-101B-9397-08002B2CF9AE}" pid="36" name="PROCESS">
    <vt:lpwstr>עפ</vt:lpwstr>
  </property>
  <property fmtid="{D5CDD505-2E9C-101B-9397-08002B2CF9AE}" pid="37" name="PROCNUM">
    <vt:lpwstr>511</vt:lpwstr>
  </property>
  <property fmtid="{D5CDD505-2E9C-101B-9397-08002B2CF9AE}" pid="38" name="PROCYEAR">
    <vt:lpwstr>21</vt:lpwstr>
  </property>
  <property fmtid="{D5CDD505-2E9C-101B-9397-08002B2CF9AE}" pid="39" name="PSAKDIN">
    <vt:lpwstr>פסק-דין</vt:lpwstr>
  </property>
  <property fmtid="{D5CDD505-2E9C-101B-9397-08002B2CF9AE}" pid="40" name="TYPE">
    <vt:lpwstr>1</vt:lpwstr>
  </property>
  <property fmtid="{D5CDD505-2E9C-101B-9397-08002B2CF9AE}" pid="41" name="TYPE_ABS_DATE">
    <vt:lpwstr>410120220222</vt:lpwstr>
  </property>
  <property fmtid="{D5CDD505-2E9C-101B-9397-08002B2CF9AE}" pid="42" name="TYPE_N_DATE">
    <vt:lpwstr>41020220222</vt:lpwstr>
  </property>
  <property fmtid="{D5CDD505-2E9C-101B-9397-08002B2CF9AE}" pid="43" name="WORDNUMPAGES">
    <vt:lpwstr>29</vt:lpwstr>
  </property>
</Properties>
</file>