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593/18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608/18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593/18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608/18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31163-04-15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26.3.2018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593/18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איתי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608/18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צווטקוב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צימרמן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הגם שלשיקולים בדבר סיכויי השיקום ומורכבות הנסיבות האישיות יינתן משקל רב כאשר מדובר בקטין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אינם חזות הכל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לאזן בכל מקרה ומקרה בינם לבין שיקולי ענישה משמעותיים אחרים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גמול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הגנה על נפגעי עבירה ואף סיכויי השיקום שלהם כתוצאה מהפגיעות שנגרמו להם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המערערים ניצלו את חולשתה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קטינה כבת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בעלת מוגבלויות וליקויים שונים וביצעו בה עבירות מין בניגוד לרצונה ובנוכחותם של נערים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Cs w:val="26"/>
          <w:rtl w:val="true"/>
        </w:rPr>
        <w:t>שהורה על השמת המערערים במעון נעול – איזן כראוי בין מכלול הנסיבות והשיקולים הצריכים לעניין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‏–‏ ענישה ‏–‏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‏–‏ ענישה ‏–‏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‏–‏ ענישה ‏–‏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 בקטינים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שני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בגדרו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הוטלו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קטינים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העונשים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הבאים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בעניינו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hyperlink r:id="rId6">
        <w:r>
          <w:rPr>
            <w:rStyle w:val="Hyperlink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608/18</w:t>
        </w:r>
      </w:hyperlink>
      <w:r>
        <w:rPr>
          <w:spacing w:val="0"/>
          <w:sz w:val="24"/>
          <w:szCs w:val="26"/>
          <w:rtl w:val="true"/>
        </w:rPr>
        <w:t xml:space="preserve"> 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Cs w:val="26"/>
          <w:rtl w:val="true"/>
        </w:rPr>
        <w:t>–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24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ותשלום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כספי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10,000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ח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בעניינו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</w:t>
      </w:r>
      <w:hyperlink r:id="rId7">
        <w:r>
          <w:rPr>
            <w:rStyle w:val="Hyperlink"/>
            <w:spacing w:val="0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spacing w:val="0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spacing w:val="0"/>
            <w:sz w:val="24"/>
            <w:szCs w:val="26"/>
          </w:rPr>
          <w:t>593/18</w:t>
        </w:r>
      </w:hyperlink>
      <w:r>
        <w:rPr>
          <w:spacing w:val="0"/>
          <w:sz w:val="24"/>
          <w:szCs w:val="26"/>
          <w:rtl w:val="true"/>
        </w:rPr>
        <w:t xml:space="preserve"> 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Cs w:val="26"/>
          <w:rtl w:val="true"/>
        </w:rPr>
        <w:t>–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חודשים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ותשלום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פיצוי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כספי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10,000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rFonts w:eastAsia="FrankRuehl" w:ascii="FrankRuehl" w:hAnsi="FrankRuehl"/>
          <w:spacing w:val="0"/>
          <w:sz w:val="24"/>
          <w:szCs w:val="26"/>
          <w:rtl w:val="true"/>
        </w:rPr>
        <w:t>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גזה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בעקבות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עפ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הודאתם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במסגרת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הסדר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מלאו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ארבע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עשרה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בנוכחות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שחברו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האינוס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ושלא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בהסכמתה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החופשית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הסובלת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ממוגבלויות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וליקויים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קוגנטיביים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שונים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12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העבירה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מינץ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בהסכמת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פוגלמן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וד</w:t>
      </w:r>
      <w:r>
        <w:rPr>
          <w:spacing w:val="0"/>
          <w:sz w:val="24"/>
          <w:szCs w:val="26"/>
          <w:rtl w:val="true"/>
        </w:rPr>
        <w:t xml:space="preserve">' </w:t>
      </w:r>
      <w:r>
        <w:rPr>
          <w:spacing w:val="0"/>
          <w:sz w:val="24"/>
          <w:sz w:val="24"/>
          <w:szCs w:val="26"/>
          <w:rtl w:val="true"/>
        </w:rPr>
        <w:t>ברק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ארז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מהטעמים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הבאים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ככלל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חריגים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מהותי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בולט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המקובלת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דומים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בגדרם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חריגים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עיקר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נגד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מתמקדות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שלשיטתם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הצורך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ולנסיבותיהם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האישיות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שסטה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מהמלצת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המבחן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אכן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ככלל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גזירת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דינם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לנסיבותיהם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לסיכויי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שיקומם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והחזרתם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למוטב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לגילם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ולנזק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שצפוי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להיגרם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מההרשעה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התפיסה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קיימים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הבדלים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איכותניים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כמפורט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בפסה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ד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יחד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וכידוע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קטינוּת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חסינות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הולמת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ובפרט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לאזן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משמעותיים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הרתעה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גמול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הגנה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נפגעי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סיכויי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כתוצאה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מהפגיעות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שנגרמו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כמו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יותר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תיטה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המטוטלת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העדפת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האחרים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כאמור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במקרה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דנא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איזן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כראוי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מכלול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והשיקולים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הצריכים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לעניין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קשה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להפריז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החומרה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ניצלו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חולשתה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קטינה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12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בלבד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מוגבלויות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וליקויים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קוגניטיביים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שונים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וביצעו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בניגוד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לרצונה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ובנוכחותם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שציין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אילולא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גילם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הצעיר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ונסיבותיהם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האישיות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מחייבת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תקופה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ממושכת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מאחורי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ובריח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מושא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רכיב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השמתם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חמור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ועיקר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ובוודאי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קיצוני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המקובל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דומים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כאמור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בבוא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לגזור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דינם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קטינים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ליתן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חשיבות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מוגברת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והואיל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הסמכות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המקצועית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בענייני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טיפול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ושיקום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המלצתו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מקבלת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תוקף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מסוג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בפסיקה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אל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לסטות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מהמלצת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בנמצא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אופק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שיקומי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מטעמים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כבדי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spacing w:val="0"/>
          <w:sz w:val="24"/>
          <w:szCs w:val="26"/>
          <w:rtl w:val="true"/>
        </w:rPr>
        <w:t xml:space="preserve">". </w:t>
      </w:r>
      <w:r>
        <w:rPr>
          <w:spacing w:val="0"/>
          <w:sz w:val="24"/>
          <w:sz w:val="24"/>
          <w:szCs w:val="26"/>
          <w:rtl w:val="true"/>
        </w:rPr>
        <w:t>בענייננו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חיווה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רצויה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מנקודת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טיפולית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שיקומית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לעמדת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וכעמדת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חומרתם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המכוערים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ביצועם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הנזק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שנגרם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והאינטרס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הציבורי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בהרתעה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בגדרם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טעמים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כבדי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משקל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המצדיקים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הסטייה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מהמלצת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המבחן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כאמור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מוסיף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ומטעים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בהתחשב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בחומרת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המעשים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נקודת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הייחוס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שאליה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להשוות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הנעול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שחרורם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לחופשי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תנאי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מאחורי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סורג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ובריח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השמתם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במצב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סיכון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מוגבר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מיטבית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ועלולה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להקשות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התהליך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הטיפולי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שיקומי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מנוס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מכך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שמא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יעמוד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בסתירה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חזיתית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האחרים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יתר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כאשר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החלופי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הסוהר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חולק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האלטרנטיבה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עדיפה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מנקודת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שיקומית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אף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מיטבית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דברים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נכונים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באשר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לקשיים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הנובעים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מהשמתו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2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נעול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שוהה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נאשם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3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BODYVERDICT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ועוד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בניגוד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לתסקירים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שהוגשו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בהליך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בביהמ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מעמיק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בתסקירים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שהוגשו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לקראת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בערעורים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מציג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תמונה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מורכבת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לסיכויי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השיקום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צורפו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פשוטות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rtl w:val="true"/>
        </w:rPr>
        <w:t>:</w:t>
      </w:r>
      <w:bookmarkStart w:id="15" w:name="Start_Writ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5.12.2017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31163-04-15</w:t>
        </w:r>
      </w:hyperlink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608/18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"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593/18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שהות במעון הנעול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גילעם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לתקופה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מאסר על תנאי ותשלום פיצוי כספי בסכום זהה לאמור לעיל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ארבעת הנאשמים בכתב האישום המתוקן שהוגש לבית המחוזי</w:t>
      </w:r>
      <w:r>
        <w:rPr>
          <w:rtl w:val="true"/>
        </w:rPr>
        <w:t xml:space="preserve">, </w:t>
      </w:r>
      <w:r>
        <w:rPr>
          <w:rtl w:val="true"/>
        </w:rPr>
        <w:t xml:space="preserve">היו בתקופה הרלוונטית חברים </w:t>
      </w:r>
      <w:r>
        <w:rPr>
          <w:rtl w:val="true"/>
        </w:rPr>
        <w:t>–</w:t>
      </w:r>
      <w:r>
        <w:rPr>
          <w:rtl w:val="true"/>
        </w:rPr>
        <w:t xml:space="preserve"> 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ושני קטינים נוספים </w:t>
      </w:r>
      <w:r>
        <w:rPr>
          <w:rtl w:val="true"/>
        </w:rPr>
        <w:t>(</w:t>
      </w:r>
      <w:r>
        <w:rPr>
          <w:rtl w:val="true"/>
        </w:rPr>
        <w:t xml:space="preserve">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שבתקופה זו הייתה קטינה כבת </w:t>
      </w:r>
      <w:r>
        <w:rPr>
          <w:rFonts w:cs="Century" w:ascii="Century" w:hAnsi="Century"/>
          <w:sz w:val="22"/>
        </w:rPr>
        <w:t>12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סובלת ממגוון של ליקויים ומוגבלויות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ביניהם רמת אינטליגנציה גבולית והפרעת התנהגות קשה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31.1.2015</w:t>
      </w:r>
      <w:r>
        <w:rPr>
          <w:rtl w:val="true"/>
        </w:rPr>
        <w:t xml:space="preserve"> </w:t>
      </w:r>
      <w:r>
        <w:rPr>
          <w:rtl w:val="true"/>
        </w:rPr>
        <w:t xml:space="preserve">שוחחו המתלוננת 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וקבעו להיפגש במקום הסמוך לבית הספר בעיר מגוריהם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יצר קשר עם המערערים</w:t>
      </w:r>
      <w:r>
        <w:rPr>
          <w:rtl w:val="true"/>
        </w:rPr>
        <w:t xml:space="preserve">, </w:t>
      </w:r>
      <w:r>
        <w:rPr>
          <w:rtl w:val="true"/>
        </w:rPr>
        <w:t>אמר להם שיש ילדה שרוצה לקיים עמם יחסי מין והזמין אותם למקום המפגש</w:t>
      </w:r>
      <w:r>
        <w:rPr>
          <w:rtl w:val="true"/>
        </w:rPr>
        <w:t xml:space="preserve">. </w:t>
      </w:r>
      <w:r>
        <w:rPr>
          <w:rtl w:val="true"/>
        </w:rPr>
        <w:t>בהמשך אותו היום</w:t>
      </w:r>
      <w:r>
        <w:rPr>
          <w:rtl w:val="true"/>
        </w:rPr>
        <w:t xml:space="preserve">, </w:t>
      </w:r>
      <w:r>
        <w:rPr>
          <w:rtl w:val="true"/>
        </w:rPr>
        <w:t>הגיעה המתלוננת בליווי שתי קטינות נוספות אל מקום המפגש</w:t>
      </w:r>
      <w:r>
        <w:rPr>
          <w:rtl w:val="true"/>
        </w:rPr>
        <w:t xml:space="preserve">, </w:t>
      </w:r>
      <w:r>
        <w:rPr>
          <w:rtl w:val="true"/>
        </w:rPr>
        <w:t xml:space="preserve">שם המתינו להן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פנה אל המתלוננת והציע לה לקיים עמו יחסי מין</w:t>
      </w:r>
      <w:r>
        <w:rPr>
          <w:rtl w:val="true"/>
        </w:rPr>
        <w:t xml:space="preserve">. </w:t>
      </w:r>
      <w:r>
        <w:rPr>
          <w:rtl w:val="true"/>
        </w:rPr>
        <w:t>משסירבה להצעתו</w:t>
      </w:r>
      <w:r>
        <w:rPr>
          <w:rtl w:val="true"/>
        </w:rPr>
        <w:t xml:space="preserve">, </w:t>
      </w:r>
      <w:r>
        <w:rPr>
          <w:rtl w:val="true"/>
        </w:rPr>
        <w:t xml:space="preserve">הוא אמר </w:t>
      </w:r>
      <w:r>
        <w:rPr>
          <w:rtl w:val="true"/>
        </w:rPr>
        <w:t>"</w:t>
      </w:r>
      <w:r>
        <w:rPr>
          <w:rtl w:val="true"/>
        </w:rPr>
        <w:t>מי שואל אותך</w:t>
      </w:r>
      <w:r>
        <w:rPr>
          <w:rtl w:val="true"/>
        </w:rPr>
        <w:t xml:space="preserve">" </w:t>
      </w:r>
      <w:r>
        <w:rPr>
          <w:rtl w:val="true"/>
        </w:rPr>
        <w:t>ונגע בחזה שלה ובאיבר מינה</w:t>
      </w:r>
      <w:r>
        <w:rPr>
          <w:rtl w:val="true"/>
        </w:rPr>
        <w:t xml:space="preserve">, </w:t>
      </w:r>
      <w:r>
        <w:rPr>
          <w:rtl w:val="true"/>
        </w:rPr>
        <w:t xml:space="preserve">שעה שמערער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אחז בה ובניגוד לרצונה הפשיל את מכנסיה</w:t>
      </w:r>
      <w:r>
        <w:rPr>
          <w:rtl w:val="true"/>
        </w:rPr>
        <w:t xml:space="preserve">. </w:t>
      </w:r>
      <w:r>
        <w:rPr>
          <w:rtl w:val="true"/>
        </w:rPr>
        <w:t>המתלוננת ביקשה מהם להפסיק אך ללא הועיל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הורה למתלוננת להסתובב וניסה להחדיר את איבר מינו לאיבר מינה ולפי הטבעת שלה</w:t>
      </w:r>
      <w:r>
        <w:rPr>
          <w:rtl w:val="true"/>
        </w:rPr>
        <w:t xml:space="preserve">. </w:t>
      </w:r>
      <w:r>
        <w:rPr>
          <w:rtl w:val="true"/>
        </w:rPr>
        <w:t>בשלב זה החלה המתלוננת לגדף את השלושה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השליך את נעליה 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החביא את מכשיר הטלפון הנייד שלה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איים על המתלוננת כי הם לא יאפשרו לה לעזוב את המקום עד שלא תבצע בשלושתם מין אוראלי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החדירו השלושה בזה אחר זה את איבר מינם אל פיה של המתלוננת ועזבו את המקום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עוד בהמשך אותו היום</w:t>
      </w:r>
      <w:r>
        <w:rPr>
          <w:rtl w:val="true"/>
        </w:rPr>
        <w:t xml:space="preserve">,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סיפר לנאשם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על שאירע והציע לו להתלוות אל המערערים ולקיים גם הוא יחסי מין עם המתלוננת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היסס בתחילה לנוכח היכרותו עם אחיה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אך לבסוף קיבל את הצעתו של מערער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שעות ספורות לאחר מכן</w:t>
      </w:r>
      <w:r>
        <w:rPr>
          <w:rtl w:val="true"/>
        </w:rPr>
        <w:t xml:space="preserve">, </w:t>
      </w:r>
      <w:r>
        <w:rPr>
          <w:rtl w:val="true"/>
        </w:rPr>
        <w:t>הגיעו השניים למקום המפגש כאשר הם מלווים בחברים נוספים שלהם ובמתלוננת</w:t>
      </w:r>
      <w:r>
        <w:rPr>
          <w:rtl w:val="true"/>
        </w:rPr>
        <w:t xml:space="preserve">. </w:t>
      </w:r>
      <w:r>
        <w:rPr>
          <w:rtl w:val="true"/>
        </w:rPr>
        <w:t xml:space="preserve">בהמשך הצטרפו גם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ונאשם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זמן מה לאחר התכנסותם במקום המפגש</w:t>
      </w:r>
      <w:r>
        <w:rPr>
          <w:rtl w:val="true"/>
        </w:rPr>
        <w:t xml:space="preserve">, </w:t>
      </w:r>
      <w:r>
        <w:rPr>
          <w:rtl w:val="true"/>
        </w:rPr>
        <w:t xml:space="preserve">הפשיל נאשם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 מכנסיו וניסה להחדיר את איבר מינו לפי הטבעת של המתלוננת</w:t>
      </w:r>
      <w:r>
        <w:rPr>
          <w:rtl w:val="true"/>
        </w:rPr>
        <w:t xml:space="preserve">, </w:t>
      </w:r>
      <w:r>
        <w:rPr>
          <w:rtl w:val="true"/>
        </w:rPr>
        <w:t>כאשר יתר הנערים צופים במתרחש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בעלו את המתלוננת בזה אחר זה ובניגוד להסכמתה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בגין מעשים אלה הואשמו המערערים בעבירות של אינוס קטינה שלא מלאו לה ארבע עשרה שנים</w:t>
      </w:r>
      <w:r>
        <w:rPr>
          <w:rtl w:val="true"/>
        </w:rPr>
        <w:t xml:space="preserve">, </w:t>
      </w:r>
      <w:r>
        <w:rPr>
          <w:rtl w:val="true"/>
        </w:rPr>
        <w:t>בנוכחות אחרים שחברו לביצוע האינוס</w:t>
      </w:r>
      <w:r>
        <w:rPr>
          <w:rtl w:val="true"/>
        </w:rPr>
        <w:t xml:space="preserve">, </w:t>
      </w:r>
      <w:r>
        <w:rPr>
          <w:rtl w:val="true"/>
        </w:rPr>
        <w:t xml:space="preserve">ושלא בהסכמתה החופשית </w:t>
      </w:r>
      <w:r>
        <w:rPr>
          <w:rtl w:val="true"/>
        </w:rPr>
        <w:t>–</w:t>
      </w:r>
      <w:r>
        <w:rPr>
          <w:rtl w:val="true"/>
        </w:rPr>
        <w:t xml:space="preserve"> עבירות לפי 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10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במסגרת הסדר טיעון הודו המערערים בעובדות כתב האישום המתוקן וביום </w:t>
      </w:r>
      <w:r>
        <w:rPr/>
        <w:t>5.5.2016</w:t>
      </w:r>
      <w:r>
        <w:rPr>
          <w:rtl w:val="true"/>
        </w:rPr>
        <w:t xml:space="preserve"> </w:t>
      </w:r>
      <w:r>
        <w:rPr>
          <w:rtl w:val="true"/>
        </w:rPr>
        <w:t>הורשעו בביצוע העבירות האמורות</w:t>
      </w:r>
      <w:r>
        <w:rPr>
          <w:rtl w:val="true"/>
        </w:rPr>
        <w:t xml:space="preserve">. </w:t>
      </w:r>
      <w:r>
        <w:rPr>
          <w:rtl w:val="true"/>
        </w:rPr>
        <w:t>משההסדר לא כלל הסכמה לעניין העונש</w:t>
      </w:r>
      <w:r>
        <w:rPr>
          <w:rtl w:val="true"/>
        </w:rPr>
        <w:t xml:space="preserve">, </w:t>
      </w:r>
      <w:r>
        <w:rPr>
          <w:rtl w:val="true"/>
        </w:rPr>
        <w:t>הורה בית המשפט על עריכת תסקירי שירות המבחן לנוער בעניינם של המערערים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בתוך כשנה התקבלו שורה של תסקירים</w:t>
      </w:r>
      <w:r>
        <w:rPr>
          <w:rtl w:val="true"/>
        </w:rPr>
        <w:t xml:space="preserve">, </w:t>
      </w:r>
      <w:r>
        <w:rPr>
          <w:rtl w:val="true"/>
        </w:rPr>
        <w:t>אך לא הוזמן תסקיר על אודות נפגעת העבירה</w:t>
      </w:r>
      <w:r>
        <w:rPr>
          <w:rtl w:val="true"/>
        </w:rPr>
        <w:t xml:space="preserve">. </w:t>
      </w:r>
      <w:r>
        <w:rPr>
          <w:rtl w:val="true"/>
        </w:rPr>
        <w:t xml:space="preserve">לשלמות התמונה יצוין כי ביום </w:t>
      </w:r>
      <w:r>
        <w:rPr/>
        <w:t>21.2.2017</w:t>
      </w:r>
      <w:r>
        <w:rPr>
          <w:rtl w:val="true"/>
        </w:rPr>
        <w:t xml:space="preserve"> </w:t>
      </w:r>
      <w:r>
        <w:rPr>
          <w:rtl w:val="true"/>
        </w:rPr>
        <w:t xml:space="preserve">צירף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תיקים אחרים שהיו תלויים ועומדים נגדו והודה במעשים המיוחסים לו במסגרתם</w:t>
      </w:r>
      <w:r>
        <w:rPr>
          <w:rtl w:val="true"/>
        </w:rPr>
        <w:t xml:space="preserve">. </w:t>
      </w:r>
      <w:r>
        <w:rPr>
          <w:rtl w:val="true"/>
        </w:rPr>
        <w:t>בתיקים אלה הוא הורשע בגין שורה של עבירות</w:t>
      </w:r>
      <w:r>
        <w:rPr>
          <w:rtl w:val="true"/>
        </w:rPr>
        <w:t xml:space="preserve">: </w:t>
      </w:r>
      <w:r>
        <w:rPr>
          <w:rtl w:val="true"/>
        </w:rPr>
        <w:t>יידוי אבן לעבר כלי תחבורה בצוותא</w:t>
      </w:r>
      <w:r>
        <w:rPr>
          <w:rtl w:val="true"/>
        </w:rPr>
        <w:t xml:space="preserve">; </w:t>
      </w:r>
      <w:r>
        <w:rPr>
          <w:rtl w:val="true"/>
        </w:rPr>
        <w:t>היזק לכלי רכב בצוותא</w:t>
      </w:r>
      <w:r>
        <w:rPr>
          <w:rtl w:val="true"/>
        </w:rPr>
        <w:t xml:space="preserve">; </w:t>
      </w:r>
      <w:r>
        <w:rPr>
          <w:rtl w:val="true"/>
        </w:rPr>
        <w:t>פריצה לבניין שאינו דירה בכוונה לבצע גניבה בצוותא</w:t>
      </w:r>
      <w:r>
        <w:rPr>
          <w:rtl w:val="true"/>
        </w:rPr>
        <w:t xml:space="preserve">; </w:t>
      </w:r>
      <w:r>
        <w:rPr>
          <w:rtl w:val="true"/>
        </w:rPr>
        <w:t>התפרצות לבית מגורים בכוונה לבצע גניבה בצוותא</w:t>
      </w:r>
      <w:r>
        <w:rPr>
          <w:rtl w:val="true"/>
        </w:rPr>
        <w:t xml:space="preserve">; </w:t>
      </w:r>
      <w:r>
        <w:rPr>
          <w:rtl w:val="true"/>
        </w:rPr>
        <w:t>גניבה בצוותא</w:t>
      </w:r>
      <w:r>
        <w:rPr>
          <w:rtl w:val="true"/>
        </w:rPr>
        <w:t xml:space="preserve">; </w:t>
      </w:r>
      <w:r>
        <w:rPr>
          <w:rtl w:val="true"/>
        </w:rPr>
        <w:t>ופריצה לרכב בכוונה לגנוב בצוותא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מהתסקירים בעניינו של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עולה כי הוא כבן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בן למשפחה של עולים אשר חוותה אירוע משברי עת נפגע אביו כתוצאה מתאונת עבודה וכיום סובל מנכות</w:t>
      </w:r>
      <w:r>
        <w:rPr>
          <w:rtl w:val="true"/>
        </w:rPr>
        <w:t xml:space="preserve">. </w:t>
      </w:r>
      <w:r>
        <w:rPr>
          <w:rtl w:val="true"/>
        </w:rPr>
        <w:t>להתרשמות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המעשים נבעו כתוצאה מהצפה בדחף המיני המאפיינת את גילו</w:t>
      </w:r>
      <w:r>
        <w:rPr>
          <w:rtl w:val="true"/>
        </w:rPr>
        <w:t xml:space="preserve">, </w:t>
      </w:r>
      <w:r>
        <w:rPr>
          <w:rtl w:val="true"/>
        </w:rPr>
        <w:t>היעדר דמות אבהית</w:t>
      </w:r>
      <w:r>
        <w:rPr>
          <w:rtl w:val="true"/>
        </w:rPr>
        <w:t xml:space="preserve">, </w:t>
      </w:r>
      <w:r>
        <w:rPr>
          <w:rtl w:val="true"/>
        </w:rPr>
        <w:t>נגררות חברתית ורמה קוגניטיבית נמוכה</w:t>
      </w:r>
      <w:r>
        <w:rPr>
          <w:rtl w:val="true"/>
        </w:rPr>
        <w:t xml:space="preserve">. </w:t>
      </w:r>
      <w:r>
        <w:rPr>
          <w:rtl w:val="true"/>
        </w:rPr>
        <w:t>הוא הודה בביצוע העבירות כולל בתיקים שצירפם</w:t>
      </w:r>
      <w:r>
        <w:rPr>
          <w:rtl w:val="true"/>
        </w:rPr>
        <w:t xml:space="preserve">. </w:t>
      </w:r>
      <w:r>
        <w:rPr>
          <w:rtl w:val="true"/>
        </w:rPr>
        <w:t>לאחר ששולב בקבוצה טיפולית לקטינים פוגעים מינית</w:t>
      </w:r>
      <w:r>
        <w:rPr>
          <w:rtl w:val="true"/>
        </w:rPr>
        <w:t xml:space="preserve">, </w:t>
      </w:r>
      <w:r>
        <w:rPr>
          <w:rtl w:val="true"/>
        </w:rPr>
        <w:t>המותאמת לבעלי יכולת קוגניטיבית מוגבלת</w:t>
      </w:r>
      <w:r>
        <w:rPr>
          <w:rtl w:val="true"/>
        </w:rPr>
        <w:t xml:space="preserve">, </w:t>
      </w:r>
      <w:r>
        <w:rPr>
          <w:rtl w:val="true"/>
        </w:rPr>
        <w:t>חלה התקדמות במצבו</w:t>
      </w:r>
      <w:r>
        <w:rPr>
          <w:rtl w:val="true"/>
        </w:rPr>
        <w:t xml:space="preserve">.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הוא מחזיק בדפוסי חשיבה בעייתיים</w:t>
      </w:r>
      <w:r>
        <w:rPr>
          <w:rtl w:val="true"/>
        </w:rPr>
        <w:t xml:space="preserve">, </w:t>
      </w:r>
      <w:r>
        <w:rPr>
          <w:rtl w:val="true"/>
        </w:rPr>
        <w:t>מתקשה להכיר באופן מלא בחומרת מעשיו וממוקד במחירים שבהם הוא נושא</w:t>
      </w:r>
      <w:r>
        <w:rPr>
          <w:rtl w:val="true"/>
        </w:rPr>
        <w:t xml:space="preserve">. </w:t>
      </w:r>
      <w:r>
        <w:rPr>
          <w:rtl w:val="true"/>
        </w:rPr>
        <w:t>מצד שני</w:t>
      </w:r>
      <w:r>
        <w:rPr>
          <w:rtl w:val="true"/>
        </w:rPr>
        <w:t xml:space="preserve">, </w:t>
      </w:r>
      <w:r>
        <w:rPr>
          <w:rtl w:val="true"/>
        </w:rPr>
        <w:t>חל שיפור בתפקודו ולהערכת שירות המבחן יש פוטנציאל שיקומי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הומלץ בעניינו על ענישה שיקומית בדמות עונש מאסר על תנאי</w:t>
      </w:r>
      <w:r>
        <w:rPr>
          <w:rtl w:val="true"/>
        </w:rPr>
        <w:t xml:space="preserve">, </w:t>
      </w:r>
      <w:r>
        <w:rPr>
          <w:rtl w:val="true"/>
        </w:rPr>
        <w:t>צו מבחן</w:t>
      </w:r>
      <w:r>
        <w:rPr>
          <w:rtl w:val="true"/>
        </w:rPr>
        <w:t xml:space="preserve">, </w:t>
      </w:r>
      <w:r>
        <w:rPr>
          <w:rtl w:val="true"/>
        </w:rPr>
        <w:t>תרומה למרכז לנפגעות תקיפה מינית ושירות לתועלת הציבור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מהתסקירים על אודות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עולה כי הוא משתייך למגזר הערבי</w:t>
      </w:r>
      <w:r>
        <w:rPr>
          <w:rtl w:val="true"/>
        </w:rPr>
        <w:t xml:space="preserve">, </w:t>
      </w:r>
      <w:r>
        <w:rPr>
          <w:rtl w:val="true"/>
        </w:rPr>
        <w:t xml:space="preserve">כי בעת ביצוע העבירה היה כבן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וכי גדל על רקע משפחתי מורכב</w:t>
      </w:r>
      <w:r>
        <w:rPr>
          <w:rtl w:val="true"/>
        </w:rPr>
        <w:t xml:space="preserve">. </w:t>
      </w:r>
      <w:r>
        <w:rPr>
          <w:rtl w:val="true"/>
        </w:rPr>
        <w:t>סבתו משמשת כאפוטרופסית החוקית שלו ומהווה הדמות הסמכותית המרכזית בחייו</w:t>
      </w:r>
      <w:r>
        <w:rPr>
          <w:rtl w:val="true"/>
        </w:rPr>
        <w:t xml:space="preserve">. </w:t>
      </w:r>
      <w:r>
        <w:rPr>
          <w:rtl w:val="true"/>
        </w:rPr>
        <w:t>להתרשמות שירות המבחן</w:t>
      </w:r>
      <w:r>
        <w:rPr>
          <w:rtl w:val="true"/>
        </w:rPr>
        <w:t xml:space="preserve">, </w:t>
      </w:r>
      <w:r>
        <w:rPr>
          <w:rtl w:val="true"/>
        </w:rPr>
        <w:t>המעשים בגינם הורשע נבעו בין היתר ממצבו הרגשי והנפשי הפגיע</w:t>
      </w:r>
      <w:r>
        <w:rPr>
          <w:rtl w:val="true"/>
        </w:rPr>
        <w:t xml:space="preserve">, </w:t>
      </w:r>
      <w:r>
        <w:rPr>
          <w:rtl w:val="true"/>
        </w:rPr>
        <w:t>מחוויות של דחייה חברתית ומהצורך בהשתייכות חברתית שהוביל לנגררות</w:t>
      </w:r>
      <w:r>
        <w:rPr>
          <w:rtl w:val="true"/>
        </w:rPr>
        <w:t xml:space="preserve">. </w:t>
      </w:r>
      <w:r>
        <w:rPr>
          <w:rtl w:val="true"/>
        </w:rPr>
        <w:t>הוא עבר תהליך טיפולי משמעותי</w:t>
      </w:r>
      <w:r>
        <w:rPr>
          <w:rtl w:val="true"/>
        </w:rPr>
        <w:t xml:space="preserve">, </w:t>
      </w:r>
      <w:r>
        <w:rPr>
          <w:rtl w:val="true"/>
        </w:rPr>
        <w:t>מכיר בחלקו בביצוע המעשים ובחומרתם</w:t>
      </w:r>
      <w:r>
        <w:rPr>
          <w:rtl w:val="true"/>
        </w:rPr>
        <w:t xml:space="preserve">. </w:t>
      </w:r>
      <w:r>
        <w:rPr>
          <w:rtl w:val="true"/>
        </w:rPr>
        <w:t xml:space="preserve">שירות המבחן סבר כי רצוי שמערער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ימשיך בתהליך הטיפולי הפרטני והקבוצתי וכי השמתו במעון נעול לא תתרום לכך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גם בעניינו הומלץ על ענישה שיקומית בדמות מאסר על תנאי</w:t>
      </w:r>
      <w:r>
        <w:rPr>
          <w:rtl w:val="true"/>
        </w:rPr>
        <w:t xml:space="preserve">, </w:t>
      </w:r>
      <w:r>
        <w:rPr>
          <w:rtl w:val="true"/>
        </w:rPr>
        <w:t>צו מבחן ותשלום פיצוי כספי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הדין עמד בית המשפט המחוזי על הערכים המוגנים שנפגעו קשות ממעשי המערערים</w:t>
      </w:r>
      <w:r>
        <w:rPr>
          <w:rtl w:val="true"/>
        </w:rPr>
        <w:t xml:space="preserve">, </w:t>
      </w:r>
      <w:r>
        <w:rPr>
          <w:rtl w:val="true"/>
        </w:rPr>
        <w:t>ובהם שלמות גופם ונפשם של קטינים</w:t>
      </w:r>
      <w:r>
        <w:rPr>
          <w:rtl w:val="true"/>
        </w:rPr>
        <w:t xml:space="preserve">. </w:t>
      </w:r>
      <w:r>
        <w:rPr>
          <w:rtl w:val="true"/>
        </w:rPr>
        <w:t>נאמר כי בעת גזירת עונשם של קטינים המבצעים עבירות מין בקטינים אחרים</w:t>
      </w:r>
      <w:r>
        <w:rPr>
          <w:rtl w:val="true"/>
        </w:rPr>
        <w:t xml:space="preserve">, </w:t>
      </w:r>
      <w:r>
        <w:rPr>
          <w:rtl w:val="true"/>
        </w:rPr>
        <w:t>יש לאזן בין שיקולי השיקום מזה לבין שיקול הגמול</w:t>
      </w:r>
      <w:r>
        <w:rPr>
          <w:rtl w:val="true"/>
        </w:rPr>
        <w:t xml:space="preserve">, </w:t>
      </w:r>
      <w:r>
        <w:rPr>
          <w:rtl w:val="true"/>
        </w:rPr>
        <w:t>ההרתעה וההגנה על נפגעי עבירה מזה</w:t>
      </w:r>
      <w:r>
        <w:rPr>
          <w:rtl w:val="true"/>
        </w:rPr>
        <w:t xml:space="preserve">. </w:t>
      </w:r>
      <w:r>
        <w:rPr>
          <w:rtl w:val="true"/>
        </w:rPr>
        <w:t>הגם שככלל בית המשפט לא ייטה לסטות מהמלצת שירות המבחן כאשר יש פוטנציאל בשיקום והחזרת העבריין הקטין אל המוטב</w:t>
      </w:r>
      <w:r>
        <w:rPr>
          <w:rtl w:val="true"/>
        </w:rPr>
        <w:t xml:space="preserve">, </w:t>
      </w:r>
      <w:r>
        <w:rPr>
          <w:rtl w:val="true"/>
        </w:rPr>
        <w:t>הודגש שמדובר בהתעללות מינית קשה ומשפילה בקטינה הסובלת מליקויים רבים</w:t>
      </w:r>
      <w:r>
        <w:rPr>
          <w:rtl w:val="true"/>
        </w:rPr>
        <w:t xml:space="preserve">. </w:t>
      </w:r>
      <w:r>
        <w:rPr>
          <w:rtl w:val="true"/>
        </w:rPr>
        <w:t>בית המשפט זקף לזכות המערערים את נסיבות חייהם המורכבות</w:t>
      </w:r>
      <w:r>
        <w:rPr>
          <w:rtl w:val="true"/>
        </w:rPr>
        <w:t xml:space="preserve">, </w:t>
      </w:r>
      <w:r>
        <w:rPr>
          <w:rtl w:val="true"/>
        </w:rPr>
        <w:t>את הודאתם במיוחס להם</w:t>
      </w:r>
      <w:r>
        <w:rPr>
          <w:rtl w:val="true"/>
        </w:rPr>
        <w:t xml:space="preserve">, </w:t>
      </w:r>
      <w:r>
        <w:rPr>
          <w:rtl w:val="true"/>
        </w:rPr>
        <w:t>את התהליך הטיפולי החיובי שעברו ואת גילם הצעיר בעת ביצוע העבירה</w:t>
      </w:r>
      <w:r>
        <w:rPr>
          <w:rtl w:val="true"/>
        </w:rPr>
        <w:t xml:space="preserve">. </w:t>
      </w:r>
      <w:r>
        <w:rPr>
          <w:rtl w:val="true"/>
        </w:rPr>
        <w:t>גם ניתנה התייחסות לעמדת שירות המבחן לפיה השמת המערערים במעון נעול איננה רצויה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הובהר כי חומרת העבירות כשלעצמה מחייבת עונשי מאסר ממושכים</w:t>
      </w:r>
      <w:r>
        <w:rPr>
          <w:rtl w:val="true"/>
        </w:rPr>
        <w:t xml:space="preserve">. </w:t>
      </w:r>
      <w:r>
        <w:rPr>
          <w:rtl w:val="true"/>
        </w:rPr>
        <w:t>היות שההכרעה הייתה בין השמתם במעון נעול לבין שליחתם לריצוי מאסר בפועל</w:t>
      </w:r>
      <w:r>
        <w:rPr>
          <w:rtl w:val="true"/>
        </w:rPr>
        <w:t xml:space="preserve">, </w:t>
      </w:r>
      <w:r>
        <w:rPr>
          <w:rtl w:val="true"/>
        </w:rPr>
        <w:t>הועדפה האפשרות הראשונה בבחינת הרע במיעוטו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הושתו על המערערים העונשים שפורטו לעיל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מכאן שני הערעורים שלפנינו המופנים נגד חומרת העונש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בתסקיר שירות המבחן מיום </w:t>
      </w:r>
      <w:r>
        <w:rPr/>
        <w:t>19.3.2018</w:t>
      </w:r>
      <w:r>
        <w:rPr>
          <w:rtl w:val="true"/>
        </w:rPr>
        <w:t xml:space="preserve"> </w:t>
      </w:r>
      <w:r>
        <w:rPr>
          <w:rtl w:val="true"/>
        </w:rPr>
        <w:t xml:space="preserve">בעניינו של 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שהוגש במסגרת הערעור</w:t>
      </w:r>
      <w:r>
        <w:rPr>
          <w:rtl w:val="true"/>
        </w:rPr>
        <w:t xml:space="preserve">, </w:t>
      </w:r>
      <w:r>
        <w:rPr>
          <w:rtl w:val="true"/>
        </w:rPr>
        <w:t>צוין כי לא חל שינוי משמעותי באופן שהוא מתייחס לעבירה</w:t>
      </w:r>
      <w:r>
        <w:rPr>
          <w:rtl w:val="true"/>
        </w:rPr>
        <w:t xml:space="preserve">. </w:t>
      </w:r>
      <w:r>
        <w:rPr>
          <w:rtl w:val="true"/>
        </w:rPr>
        <w:t>מצד אחד</w:t>
      </w:r>
      <w:r>
        <w:rPr>
          <w:rtl w:val="true"/>
        </w:rPr>
        <w:t xml:space="preserve">, </w:t>
      </w:r>
      <w:r>
        <w:rPr>
          <w:rtl w:val="true"/>
        </w:rPr>
        <w:t>ישנה הכרה מסוימת בחלקו וניסיון להבין את המניעים שעמדו בבסיס ביצוע המעשים</w:t>
      </w:r>
      <w:r>
        <w:rPr>
          <w:rtl w:val="true"/>
        </w:rPr>
        <w:t xml:space="preserve">, </w:t>
      </w:r>
      <w:r>
        <w:rPr>
          <w:rtl w:val="true"/>
        </w:rPr>
        <w:t>אך מצד שני ניכר קושי בגילוי אמפתיה עמוקה כלפי המתלוננת</w:t>
      </w:r>
      <w:r>
        <w:rPr>
          <w:rtl w:val="true"/>
        </w:rPr>
        <w:t xml:space="preserve">. </w:t>
      </w:r>
      <w:r>
        <w:rPr>
          <w:rtl w:val="true"/>
        </w:rPr>
        <w:t>משעה שניתן גזר הדין</w:t>
      </w:r>
      <w:r>
        <w:rPr>
          <w:rtl w:val="true"/>
        </w:rPr>
        <w:t xml:space="preserve">, </w:t>
      </w:r>
      <w:r>
        <w:rPr>
          <w:rtl w:val="true"/>
        </w:rPr>
        <w:t>הוא נקלע למשבר והתמלא רגשות כעס</w:t>
      </w:r>
      <w:r>
        <w:rPr>
          <w:rtl w:val="true"/>
        </w:rPr>
        <w:t xml:space="preserve">, </w:t>
      </w:r>
      <w:r>
        <w:rPr>
          <w:rtl w:val="true"/>
        </w:rPr>
        <w:t>תסכול וייאוש</w:t>
      </w:r>
      <w:r>
        <w:rPr>
          <w:rtl w:val="true"/>
        </w:rPr>
        <w:t xml:space="preserve">; </w:t>
      </w:r>
      <w:r>
        <w:rPr>
          <w:rtl w:val="true"/>
        </w:rPr>
        <w:t>חלה ירידה במוטיבציה שלו לתהליך הטיפולי</w:t>
      </w:r>
      <w:r>
        <w:rPr>
          <w:rtl w:val="true"/>
        </w:rPr>
        <w:t xml:space="preserve">; </w:t>
      </w:r>
      <w:r>
        <w:rPr>
          <w:rtl w:val="true"/>
        </w:rPr>
        <w:t>הוא מגלה לעתים תוקפנות ואף חזר להיות בקשר עם חבריו האלימים מסביבת מגוריו הקודמת</w:t>
      </w:r>
      <w:r>
        <w:rPr>
          <w:rtl w:val="true"/>
        </w:rPr>
        <w:t xml:space="preserve">. </w:t>
      </w:r>
      <w:r>
        <w:rPr>
          <w:rtl w:val="true"/>
        </w:rPr>
        <w:t>חרף דפוסי התנהגות אלה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הוא מצליח לתפקד באופן תקין וכי המשך הטיפול הקבוצתי עשוי לצמצם את השפעת גורמי הסיכון בעניינו</w:t>
      </w:r>
      <w:r>
        <w:rPr>
          <w:rtl w:val="true"/>
        </w:rPr>
        <w:t xml:space="preserve">. </w:t>
      </w:r>
      <w:r>
        <w:rPr>
          <w:rtl w:val="true"/>
        </w:rPr>
        <w:t>לאחר התלבטות</w:t>
      </w:r>
      <w:r>
        <w:rPr>
          <w:rtl w:val="true"/>
        </w:rPr>
        <w:t xml:space="preserve">, </w:t>
      </w:r>
      <w:r>
        <w:rPr>
          <w:rtl w:val="true"/>
        </w:rPr>
        <w:t>הומלץ שלא להציבו במעון נעול אשר אינו נכון עבורו מבחינה טיפולית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בתסקיר משלים מפורט מיום </w:t>
      </w:r>
      <w:r>
        <w:rPr/>
        <w:t>21.3.2018</w:t>
      </w:r>
      <w:r>
        <w:rPr>
          <w:rtl w:val="true"/>
        </w:rPr>
        <w:t xml:space="preserve"> </w:t>
      </w:r>
      <w:r>
        <w:rPr>
          <w:rtl w:val="true"/>
        </w:rPr>
        <w:t xml:space="preserve">בעניינו של 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חזר שירות המבחן על דבריו האמורים בתסקירים הקודמים</w:t>
      </w:r>
      <w:r>
        <w:rPr>
          <w:rtl w:val="true"/>
        </w:rPr>
        <w:t xml:space="preserve">. </w:t>
      </w:r>
      <w:r>
        <w:rPr>
          <w:rtl w:val="true"/>
        </w:rPr>
        <w:t xml:space="preserve">צוין כי בעקבות גזר הדין נקלע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למצוקה ולחרדה מהאפשרות שינותק מסביבתו הטבעית</w:t>
      </w:r>
      <w:r>
        <w:rPr>
          <w:rtl w:val="true"/>
        </w:rPr>
        <w:t xml:space="preserve">. </w:t>
      </w:r>
      <w:r>
        <w:rPr>
          <w:rtl w:val="true"/>
        </w:rPr>
        <w:t>אולם למרות זאת</w:t>
      </w:r>
      <w:r>
        <w:rPr>
          <w:rtl w:val="true"/>
        </w:rPr>
        <w:t xml:space="preserve">, </w:t>
      </w:r>
      <w:r>
        <w:rPr>
          <w:rtl w:val="true"/>
        </w:rPr>
        <w:t xml:space="preserve">הוא הצליח </w:t>
      </w:r>
      <w:r>
        <w:rPr>
          <w:rtl w:val="true"/>
        </w:rPr>
        <w:t>"</w:t>
      </w:r>
      <w:r>
        <w:rPr>
          <w:rtl w:val="true"/>
        </w:rPr>
        <w:t>לאסוף את עצמו</w:t>
      </w:r>
      <w:r>
        <w:rPr>
          <w:rtl w:val="true"/>
        </w:rPr>
        <w:t xml:space="preserve">" </w:t>
      </w:r>
      <w:r>
        <w:rPr>
          <w:rtl w:val="true"/>
        </w:rPr>
        <w:t>ושב לתפקוד תקין</w:t>
      </w:r>
      <w:r>
        <w:rPr>
          <w:rtl w:val="true"/>
        </w:rPr>
        <w:t xml:space="preserve">. </w:t>
      </w:r>
      <w:r>
        <w:rPr>
          <w:rtl w:val="true"/>
        </w:rPr>
        <w:t>חרף גזר הדין ולאור תפקודו התקין של המערער</w:t>
      </w:r>
      <w:r>
        <w:rPr>
          <w:rtl w:val="true"/>
        </w:rPr>
        <w:t xml:space="preserve">, </w:t>
      </w:r>
      <w:r>
        <w:rPr>
          <w:rtl w:val="true"/>
        </w:rPr>
        <w:t>התהליך הטיפולי החיובי שהוא עובר והעובדה כי לא נרשמו נגדו הפרות של התנאים המגבילים או עבירות פליליות נוספות</w:t>
      </w:r>
      <w:r>
        <w:rPr>
          <w:rtl w:val="true"/>
        </w:rPr>
        <w:t xml:space="preserve">, </w:t>
      </w:r>
      <w:r>
        <w:rPr>
          <w:rtl w:val="true"/>
        </w:rPr>
        <w:t>שירות המבחן נותר בדעתו לפיה השמתו במעון נעול עלולה להוביל לנסיגה רגשית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הומלץ לכל היותר על עונש מאסר שירוצה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חלף ההשמה במעון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 xml:space="preserve">כוחו של 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המניעים שעומדים בבסיס ביצוע עבירות מין בידי קטין אינם סטייה מינית</w:t>
      </w:r>
      <w:r>
        <w:rPr>
          <w:rtl w:val="true"/>
        </w:rPr>
        <w:t xml:space="preserve">, </w:t>
      </w:r>
      <w:r>
        <w:rPr>
          <w:rtl w:val="true"/>
        </w:rPr>
        <w:t>אלא הבנה לקויה של סיטואציות חברתיות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 לבחון את עניינם של המערערים בדומה לקטינים שהסתבכו בעבריינות כללית</w:t>
      </w:r>
      <w:r>
        <w:rPr>
          <w:rtl w:val="true"/>
        </w:rPr>
        <w:t xml:space="preserve">, </w:t>
      </w:r>
      <w:r>
        <w:rPr>
          <w:rtl w:val="true"/>
        </w:rPr>
        <w:t>ולא כמו מבוגרים שהורשעו בעבירות מין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בראייה שיקומית</w:t>
      </w:r>
      <w:r>
        <w:rPr>
          <w:rtl w:val="true"/>
        </w:rPr>
        <w:t xml:space="preserve">, </w:t>
      </w:r>
      <w:r>
        <w:rPr>
          <w:rtl w:val="true"/>
        </w:rPr>
        <w:t>המסלול הטיפולי שעליו המליץ שירות המבחן אינו פחות יעיל או משמעותי מאשר השמה במעון נעול</w:t>
      </w:r>
      <w:r>
        <w:rPr>
          <w:rtl w:val="true"/>
        </w:rPr>
        <w:t xml:space="preserve">, </w:t>
      </w:r>
      <w:r>
        <w:rPr>
          <w:rtl w:val="true"/>
        </w:rPr>
        <w:t xml:space="preserve">שרק תביא לקטיעת התהליך שאותו עובר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מזה כשנתיים וחצי ואשר מתאים לצרכיו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בית המשפט הורה על השמתו במעון הנעול </w:t>
      </w:r>
      <w:r>
        <w:rPr>
          <w:rtl w:val="true"/>
        </w:rPr>
        <w:t>"</w:t>
      </w:r>
      <w:r>
        <w:rPr>
          <w:rtl w:val="true"/>
        </w:rPr>
        <w:t>מצפה ים</w:t>
      </w:r>
      <w:r>
        <w:rPr>
          <w:rtl w:val="true"/>
        </w:rPr>
        <w:t xml:space="preserve">" </w:t>
      </w:r>
      <w:r>
        <w:rPr>
          <w:rtl w:val="true"/>
        </w:rPr>
        <w:t>החל ממועד פתיחת המעון</w:t>
      </w:r>
      <w:r>
        <w:rPr>
          <w:rtl w:val="true"/>
        </w:rPr>
        <w:t xml:space="preserve">, </w:t>
      </w:r>
      <w:r>
        <w:rPr>
          <w:rtl w:val="true"/>
        </w:rPr>
        <w:t>אך מאחר שאין צפי למועד זה</w:t>
      </w:r>
      <w:r>
        <w:rPr>
          <w:rtl w:val="true"/>
        </w:rPr>
        <w:t xml:space="preserve">, </w:t>
      </w:r>
      <w:r>
        <w:rPr>
          <w:rtl w:val="true"/>
        </w:rPr>
        <w:t>צו המעון ממילא אינו ישים</w:t>
      </w:r>
      <w:r>
        <w:rPr>
          <w:rtl w:val="true"/>
        </w:rPr>
        <w:t xml:space="preserve">. </w:t>
      </w:r>
      <w:r>
        <w:rPr>
          <w:rtl w:val="true"/>
        </w:rPr>
        <w:t>אי לכך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יש לבטל את צו המעון הנעול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בא</w:t>
      </w:r>
      <w:r>
        <w:rPr>
          <w:rtl w:val="true"/>
        </w:rPr>
        <w:t>-</w:t>
      </w:r>
      <w:r>
        <w:rPr>
          <w:rtl w:val="true"/>
        </w:rPr>
        <w:t xml:space="preserve">כוחו של 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שגה בית המשפט בכך שהדגיש את שיקולי הגמול וההרתעה</w:t>
      </w:r>
      <w:r>
        <w:rPr>
          <w:rtl w:val="true"/>
        </w:rPr>
        <w:t xml:space="preserve">, </w:t>
      </w:r>
      <w:r>
        <w:rPr>
          <w:rtl w:val="true"/>
        </w:rPr>
        <w:t>ולא נתן משקל הולם לנסיבות האישיות המורכבות ולשיקולי השיקום</w:t>
      </w:r>
      <w:r>
        <w:rPr>
          <w:rtl w:val="true"/>
        </w:rPr>
        <w:t xml:space="preserve">. </w:t>
      </w:r>
      <w:r>
        <w:rPr>
          <w:rtl w:val="true"/>
        </w:rPr>
        <w:t xml:space="preserve">מעון נעול מיועד לקטינים המאופיינים בסיכון מוגבר ולכן אינו מתאים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 עבר דרך שיקומית משמעותית</w:t>
      </w:r>
      <w:r>
        <w:rPr>
          <w:rtl w:val="true"/>
        </w:rPr>
        <w:t xml:space="preserve">, </w:t>
      </w:r>
      <w:r>
        <w:rPr>
          <w:rtl w:val="true"/>
        </w:rPr>
        <w:t>מתנהל בדרך נורמטיבית וביכולתו לקבל מרות</w:t>
      </w:r>
      <w:r>
        <w:rPr>
          <w:rtl w:val="true"/>
        </w:rPr>
        <w:t xml:space="preserve">. </w:t>
      </w:r>
      <w:r>
        <w:rPr>
          <w:rtl w:val="true"/>
        </w:rPr>
        <w:t>ניתוקו מסבתו ומסביבתו המוכרת ידרדר את מצבו</w:t>
      </w:r>
      <w:r>
        <w:rPr>
          <w:rtl w:val="true"/>
        </w:rPr>
        <w:t xml:space="preserve">. </w:t>
      </w:r>
      <w:r>
        <w:rPr>
          <w:rtl w:val="true"/>
        </w:rPr>
        <w:t>נטען כי בית המשפט דחה כלאחר יד את המלצת שירות המבחן</w:t>
      </w:r>
      <w:r>
        <w:rPr>
          <w:rtl w:val="true"/>
        </w:rPr>
        <w:t xml:space="preserve">, </w:t>
      </w:r>
      <w:r>
        <w:rPr>
          <w:rtl w:val="true"/>
        </w:rPr>
        <w:t>מבלי שנתן טעמים כבדי משקל המצדיקים זאת</w:t>
      </w:r>
      <w:r>
        <w:rPr>
          <w:rtl w:val="true"/>
        </w:rPr>
        <w:t xml:space="preserve">. </w:t>
      </w:r>
      <w:r>
        <w:rPr>
          <w:rtl w:val="true"/>
        </w:rPr>
        <w:t>כן נטען כי האפשרות היחידה להשמתו במעון נעול היא זו שנבחרה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מעון </w:t>
      </w:r>
      <w:r>
        <w:rPr>
          <w:rtl w:val="true"/>
        </w:rPr>
        <w:t>"</w:t>
      </w:r>
      <w:r>
        <w:rPr>
          <w:rtl w:val="true"/>
        </w:rPr>
        <w:t>גילעם</w:t>
      </w:r>
      <w:r>
        <w:rPr>
          <w:rtl w:val="true"/>
        </w:rPr>
        <w:t xml:space="preserve">".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מסגרת זו אינה מתאימה למערער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זאת מפאת רשימות המתנה ארוכות ומשום שנאשם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שוהה בה וקיים חשש כי הוא יחשוף את פרטי העבירה בפני השוהים במעון</w:t>
      </w:r>
      <w:r>
        <w:rPr>
          <w:rtl w:val="true"/>
        </w:rPr>
        <w:t xml:space="preserve">, </w:t>
      </w:r>
      <w:r>
        <w:rPr>
          <w:rtl w:val="true"/>
        </w:rPr>
        <w:t xml:space="preserve">מה שיהווה איום על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ויפגע בתהליך הטיפולי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מכיוון שמעון נעול מהווה מענה טיפולי על פי מהותו</w:t>
      </w:r>
      <w:r>
        <w:rPr>
          <w:rtl w:val="true"/>
        </w:rPr>
        <w:t xml:space="preserve">, </w:t>
      </w:r>
      <w:r>
        <w:rPr>
          <w:rtl w:val="true"/>
        </w:rPr>
        <w:t>ולנוכח העובדה ששירות המבחן שלל את יעילותו של מענה זה במקרה דנן</w:t>
      </w:r>
      <w:r>
        <w:rPr>
          <w:rtl w:val="true"/>
        </w:rPr>
        <w:t xml:space="preserve">, </w:t>
      </w:r>
      <w:r>
        <w:rPr>
          <w:rtl w:val="true"/>
        </w:rPr>
        <w:t>הרי שהתעקשות בית המשפט על עונש של השמה במעון נעול מבטאת התערבות בפררוגטיבה של הגורם המקצועי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נטען כי יש לקבל את הערעור ולבטל את ההשמה במעון הנעול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סמכה ידה על פסק דינו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בית המשפט הביא בחשבון את מכלול הנסיבות לקולא ולחומרה בעת גזירת דינם של המערערים</w:t>
      </w:r>
      <w:r>
        <w:rPr>
          <w:rtl w:val="true"/>
        </w:rPr>
        <w:t xml:space="preserve">. </w:t>
      </w:r>
      <w:r>
        <w:rPr>
          <w:rtl w:val="true"/>
        </w:rPr>
        <w:t>לצד שיקולי השיקום</w:t>
      </w:r>
      <w:r>
        <w:rPr>
          <w:rtl w:val="true"/>
        </w:rPr>
        <w:t xml:space="preserve">, </w:t>
      </w:r>
      <w:r>
        <w:rPr>
          <w:rtl w:val="true"/>
        </w:rPr>
        <w:t>אין להתעלם מהנזק הנפשי החמור שהם גרמו למתלוננת במעשיהם</w:t>
      </w:r>
      <w:r>
        <w:rPr>
          <w:rtl w:val="true"/>
        </w:rPr>
        <w:t xml:space="preserve">. </w:t>
      </w:r>
      <w:r>
        <w:rPr>
          <w:rtl w:val="true"/>
        </w:rPr>
        <w:t xml:space="preserve">מדובר במתלוננת שהייתה בעת ביצוע העבירה קטינה כבת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 סבלה ממוגבלויות ושימשה כ</w:t>
      </w:r>
      <w:r>
        <w:rPr>
          <w:rtl w:val="true"/>
        </w:rPr>
        <w:t>"</w:t>
      </w:r>
      <w:r>
        <w:rPr>
          <w:rtl w:val="true"/>
        </w:rPr>
        <w:t>טרף קל</w:t>
      </w:r>
      <w:r>
        <w:rPr>
          <w:rtl w:val="true"/>
        </w:rPr>
        <w:t xml:space="preserve">" </w:t>
      </w:r>
      <w:r>
        <w:rPr>
          <w:rtl w:val="true"/>
        </w:rPr>
        <w:t>עבור מבצעי העבירה</w:t>
      </w:r>
      <w:r>
        <w:rPr>
          <w:rtl w:val="true"/>
        </w:rPr>
        <w:t xml:space="preserve">. </w:t>
      </w:r>
      <w:r>
        <w:rPr>
          <w:rtl w:val="true"/>
        </w:rPr>
        <w:t>לא זו בלבד שהם אילצו אותה לבצע בהם מין אוראלי</w:t>
      </w:r>
      <w:r>
        <w:rPr>
          <w:rtl w:val="true"/>
        </w:rPr>
        <w:t xml:space="preserve">, </w:t>
      </w:r>
      <w:r>
        <w:rPr>
          <w:rtl w:val="true"/>
        </w:rPr>
        <w:t>אלא שבהמשך אותו היום הם נפגשו עמה שוב ואנסו אותה בזה אחר זה</w:t>
      </w:r>
      <w:r>
        <w:rPr>
          <w:rtl w:val="true"/>
        </w:rPr>
        <w:t xml:space="preserve">. </w:t>
      </w:r>
      <w:r>
        <w:rPr>
          <w:rtl w:val="true"/>
        </w:rPr>
        <w:t>המתלוננת שרויה כיום במצב נפשי קשה והיא בבריחה מהמסגרת שבה שהתה</w:t>
      </w:r>
      <w:r>
        <w:rPr>
          <w:rtl w:val="true"/>
        </w:rPr>
        <w:t xml:space="preserve">. </w:t>
      </w:r>
      <w:r>
        <w:rPr>
          <w:rtl w:val="true"/>
        </w:rPr>
        <w:t>כן נטען כי חומרת המעשים מחייבת עונש מאסר בפועל</w:t>
      </w:r>
      <w:r>
        <w:rPr>
          <w:rtl w:val="true"/>
        </w:rPr>
        <w:t xml:space="preserve">, </w:t>
      </w:r>
      <w:r>
        <w:rPr>
          <w:rtl w:val="true"/>
        </w:rPr>
        <w:t>כך שהשמה במעון נעול אינה אלא ענישה מקלה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מקום להתערבות בגזר הדין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עיון בגזר הדין</w:t>
      </w:r>
      <w:r>
        <w:rPr>
          <w:rtl w:val="true"/>
        </w:rPr>
        <w:t xml:space="preserve">, </w:t>
      </w:r>
      <w:r>
        <w:rPr>
          <w:rtl w:val="true"/>
        </w:rPr>
        <w:t>בתסקירי שירות המבחן ובטענות הצדדים בכתב 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דינם של שני הערעורים להידחות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לפני הדיון לגופו של עניין</w:t>
      </w:r>
      <w:r>
        <w:rPr>
          <w:rtl w:val="true"/>
        </w:rPr>
        <w:t xml:space="preserve">, </w:t>
      </w:r>
      <w:r>
        <w:rPr>
          <w:rtl w:val="true"/>
        </w:rPr>
        <w:t>יש מקום להזכיר את ההלכה לפיה ככלל</w:t>
      </w:r>
      <w:r>
        <w:rPr>
          <w:rtl w:val="true"/>
        </w:rPr>
        <w:t xml:space="preserve">, </w:t>
      </w:r>
      <w:r>
        <w:rPr>
          <w:rtl w:val="true"/>
        </w:rPr>
        <w:t>ערכאת הערעור אינה נוטה להתערב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שבהם נפל פגם מהותי בגזר הדין או שהעונש שנקבע סוטה באופן בולט ממדיניות הענישה המקובלת במקרים דומים </w:t>
      </w:r>
      <w:r>
        <w:rPr>
          <w:rtl w:val="true"/>
        </w:rPr>
        <w:t>(</w:t>
      </w:r>
      <w:hyperlink r:id="rId1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3159/17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21.3.2018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4.3.2018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5065/15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קאדר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20.4.2016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מקרה זה אינו בא בגדרם של אותם מקרים חריגים המצדיקים את התערבותנו</w:t>
      </w:r>
      <w:r>
        <w:rPr>
          <w:rtl w:val="true"/>
        </w:rPr>
        <w:t xml:space="preserve">, </w:t>
      </w:r>
      <w:r>
        <w:rPr>
          <w:rtl w:val="true"/>
        </w:rPr>
        <w:t>כפי שיוסבר להלן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עיקר טענות המערערים נגד חומרת גזר הדין מתמקדות בכך שלשיטתם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נתן משקל די הצורך לשיקולי השיקום ולנסיבותיהם האישיות</w:t>
      </w:r>
      <w:r>
        <w:rPr>
          <w:rtl w:val="true"/>
        </w:rPr>
        <w:t xml:space="preserve">, </w:t>
      </w:r>
      <w:r>
        <w:rPr>
          <w:rtl w:val="true"/>
        </w:rPr>
        <w:t>ובכך שסטה מהמלצת שירות המבחן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בעת גזירת דינם של קטינים על בית המשפט ליתן משקל יתר לנסיבותיהם האישיות בשים לב לסיכויי שיקומם והחזרתם למוטב</w:t>
      </w:r>
      <w:r>
        <w:rPr>
          <w:rtl w:val="true"/>
        </w:rPr>
        <w:t xml:space="preserve">, </w:t>
      </w:r>
      <w:r>
        <w:rPr>
          <w:rtl w:val="true"/>
        </w:rPr>
        <w:t xml:space="preserve">לגילם ולנזק שצפוי להיגרם להם מההרשעה ומהעונש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7.6.2016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26.5.2015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9262/03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נח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869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החשיבות המוגברת המיוחסת לשיקולים אלה כאשר מדובר בענישת קטינים</w:t>
      </w:r>
      <w:r>
        <w:rPr>
          <w:rtl w:val="true"/>
        </w:rPr>
        <w:t xml:space="preserve">, </w:t>
      </w:r>
      <w:r>
        <w:rPr>
          <w:rtl w:val="true"/>
        </w:rPr>
        <w:t xml:space="preserve">נובעת מתוך התפיסה לפיה קיימים הבדלים איכותניים בין קטינים לבין בגירים </w:t>
      </w:r>
      <w:r>
        <w:rPr>
          <w:rtl w:val="true"/>
        </w:rPr>
        <w:t>–</w:t>
      </w:r>
      <w:r>
        <w:rPr>
          <w:rtl w:val="true"/>
        </w:rPr>
        <w:t xml:space="preserve"> תודעתם של קטינים אינה בשלה כשל בגירים לנוכח היעדרו של ניסיון חיים</w:t>
      </w:r>
      <w:r>
        <w:rPr>
          <w:rtl w:val="true"/>
        </w:rPr>
        <w:t xml:space="preserve">; </w:t>
      </w:r>
      <w:r>
        <w:rPr>
          <w:rtl w:val="true"/>
        </w:rPr>
        <w:t>השפעת ההרשעה והעונש על קטין עשויה בדרך כלל להיות קשה יותר מאשר על בגיר</w:t>
      </w:r>
      <w:r>
        <w:rPr>
          <w:rtl w:val="true"/>
        </w:rPr>
        <w:t xml:space="preserve">; </w:t>
      </w:r>
      <w:r>
        <w:rPr>
          <w:rtl w:val="true"/>
        </w:rPr>
        <w:t>וסיכויי השיקום נוטים להיות טובים יותר כאשר מדובר בקטינים</w:t>
      </w:r>
      <w:r>
        <w:rPr>
          <w:rtl w:val="true"/>
        </w:rPr>
        <w:t xml:space="preserve">, </w:t>
      </w:r>
      <w:r>
        <w:rPr>
          <w:rtl w:val="true"/>
        </w:rPr>
        <w:t xml:space="preserve">אשר עוד לא דבקו בהם דפוסים עברייניים המאפיינים עבריינים בגירים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22.5.2016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10715/05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4.9.2007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בית משפט זה עמד לא אחת על כך שקטינוּת אינה מקנה חסינות מפני ענישה הולמת בגין ביצוע עבירות חמורות</w:t>
      </w:r>
      <w:r>
        <w:rPr>
          <w:rtl w:val="true"/>
        </w:rPr>
        <w:t xml:space="preserve">, </w:t>
      </w:r>
      <w:r>
        <w:rPr>
          <w:rtl w:val="true"/>
        </w:rPr>
        <w:t xml:space="preserve">ובפרט כאשר מדובר בעבירות מין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2212/17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21.6.2017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4.8.2016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13.12.2015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5678/14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26.5.2015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7416/15</w:t>
        </w:r>
      </w:hyperlink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הווה אומר</w:t>
      </w:r>
      <w:r>
        <w:rPr>
          <w:rtl w:val="true"/>
        </w:rPr>
        <w:t xml:space="preserve">, </w:t>
      </w:r>
      <w:r>
        <w:rPr>
          <w:rtl w:val="true"/>
        </w:rPr>
        <w:t>הגם שלשיקולים בדבר סיכויי השיקום ומורכבות הנסיבות האישיות יינתן משקל רב כאשר מדובר בקטין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הם אינם חזות הכל</w:t>
      </w:r>
      <w:r>
        <w:rPr>
          <w:rtl w:val="true"/>
        </w:rPr>
        <w:t xml:space="preserve">. </w:t>
      </w:r>
      <w:r>
        <w:rPr>
          <w:rtl w:val="true"/>
        </w:rPr>
        <w:t xml:space="preserve">יש לאזן בכל מקרה ומקרה בינם לבין שיקולי ענישה משמעותיים אחרים </w:t>
      </w:r>
      <w:r>
        <w:rPr>
          <w:rtl w:val="true"/>
        </w:rPr>
        <w:t>–</w:t>
      </w:r>
      <w:r>
        <w:rPr>
          <w:rtl w:val="true"/>
        </w:rPr>
        <w:t xml:space="preserve"> 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הגנה על נפגעי עבירה ואף סיכויי השיקום שלהם כתוצאה מהפגיעות שנגרמו להם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ככל שהעבירות ונסיבות ביצוען קשות יותר</w:t>
      </w:r>
      <w:r>
        <w:rPr>
          <w:rtl w:val="true"/>
        </w:rPr>
        <w:t xml:space="preserve">, </w:t>
      </w:r>
      <w:r>
        <w:rPr>
          <w:rtl w:val="true"/>
        </w:rPr>
        <w:t>כך תיטה המטוטלת אל עבר העדפת שיקולי הענישה האחרים כאמור</w:t>
      </w:r>
      <w:r>
        <w:rPr>
          <w:rtl w:val="true"/>
        </w:rPr>
        <w:t xml:space="preserve">, </w:t>
      </w:r>
      <w:r>
        <w:rPr>
          <w:rtl w:val="true"/>
        </w:rPr>
        <w:t xml:space="preserve">על פני שיקולי השיקום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7.6.2016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6209/13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29.1.2014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יפים לעניין זה דבריה של השופטת </w:t>
      </w:r>
      <w:r>
        <w:rPr>
          <w:rtl w:val="true"/>
        </w:rPr>
        <w:t>(</w:t>
      </w:r>
      <w:r>
        <w:rPr>
          <w:rtl w:val="true"/>
        </w:rPr>
        <w:t>כתוארה 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ביניש</w:t>
      </w:r>
      <w:r>
        <w:rPr>
          <w:rFonts w:cs="Century" w:ascii="Century" w:hAnsi="Century"/>
          <w:sz w:val="22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הפקר</w:t>
      </w:r>
      <w:r>
        <w:rPr>
          <w:rtl w:val="true"/>
        </w:rPr>
        <w:t xml:space="preserve">. </w:t>
      </w:r>
      <w:r>
        <w:rPr>
          <w:rtl w:val="true"/>
        </w:rPr>
        <w:t>ידעו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ובכבודם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>" (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4890/01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594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606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2001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ישנו אפוא אינטרס ציבורי חשוב כי יינתן מסר מרתיע ההולם את חומרת המעשים העבריינים</w:t>
      </w:r>
      <w:r>
        <w:rPr>
          <w:rtl w:val="true"/>
        </w:rPr>
        <w:t xml:space="preserve">, </w:t>
      </w:r>
      <w:r>
        <w:rPr>
          <w:rtl w:val="true"/>
        </w:rPr>
        <w:t>גם אם נעשו על ידי קטינים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ומן הכלל אל הפרט</w:t>
      </w:r>
      <w:r>
        <w:rPr>
          <w:rtl w:val="true"/>
        </w:rPr>
        <w:t xml:space="preserve">. </w:t>
      </w:r>
      <w:r>
        <w:rPr>
          <w:rtl w:val="true"/>
        </w:rPr>
        <w:t>קשה להפריז במידת החומרה של מעשי המערערים בענייננו</w:t>
      </w:r>
      <w:r>
        <w:rPr>
          <w:rtl w:val="true"/>
        </w:rPr>
        <w:t xml:space="preserve">. </w:t>
      </w:r>
      <w:r>
        <w:rPr>
          <w:rtl w:val="true"/>
        </w:rPr>
        <w:t>הם ניצלו את חולשתה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קטינה כבת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 בלבד בעלת מוגבלויות וליקויים קוגניטיביים שונים</w:t>
      </w:r>
      <w:r>
        <w:rPr>
          <w:rtl w:val="true"/>
        </w:rPr>
        <w:t xml:space="preserve">. </w:t>
      </w:r>
      <w:r>
        <w:rPr>
          <w:rtl w:val="true"/>
        </w:rPr>
        <w:t>בתוך כך הם ביצעו בה מעשים מיניים בדרגת חומרה גבוהה</w:t>
      </w:r>
      <w:r>
        <w:rPr>
          <w:rtl w:val="true"/>
        </w:rPr>
        <w:t xml:space="preserve">, </w:t>
      </w:r>
      <w:r>
        <w:rPr>
          <w:rtl w:val="true"/>
        </w:rPr>
        <w:t>אם לא הגבוהה ביותר</w:t>
      </w:r>
      <w:r>
        <w:rPr>
          <w:rtl w:val="true"/>
        </w:rPr>
        <w:t xml:space="preserve">. </w:t>
      </w:r>
      <w:r>
        <w:rPr>
          <w:rtl w:val="true"/>
        </w:rPr>
        <w:t>חרף סירובה של המתלוננת לקיים עמם יחסי מין ותחינותיה כי יניחו לה לנפשה</w:t>
      </w:r>
      <w:r>
        <w:rPr>
          <w:rtl w:val="true"/>
        </w:rPr>
        <w:t xml:space="preserve">, </w:t>
      </w:r>
      <w:r>
        <w:rPr>
          <w:rtl w:val="true"/>
        </w:rPr>
        <w:t>המערערים המשיכו בשלהם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אחז בה בכוח</w:t>
      </w:r>
      <w:r>
        <w:rPr>
          <w:rtl w:val="true"/>
        </w:rPr>
        <w:t xml:space="preserve">, </w:t>
      </w:r>
      <w:r>
        <w:rPr>
          <w:rtl w:val="true"/>
        </w:rPr>
        <w:t>הפשיל את מכנסיה בניגוד לרצונה ואף מנע ממנה להימלט אגב השלכת נעליה</w:t>
      </w:r>
      <w:r>
        <w:rPr>
          <w:rtl w:val="true"/>
        </w:rPr>
        <w:t xml:space="preserve">. </w:t>
      </w:r>
      <w:r>
        <w:rPr>
          <w:rtl w:val="true"/>
        </w:rPr>
        <w:t xml:space="preserve">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הורה לה להסתובב וניסה לבעול אותה</w:t>
      </w:r>
      <w:r>
        <w:rPr>
          <w:rtl w:val="true"/>
        </w:rPr>
        <w:t xml:space="preserve">. </w:t>
      </w:r>
      <w:r>
        <w:rPr>
          <w:rtl w:val="true"/>
        </w:rPr>
        <w:t>הם חדלו ממעשיהם רק לאחר שביצעה בהם מין אוראלי בניגוד לרצונה</w:t>
      </w:r>
      <w:r>
        <w:rPr>
          <w:rtl w:val="true"/>
        </w:rPr>
        <w:t xml:space="preserve">. </w:t>
      </w:r>
      <w:r>
        <w:rPr>
          <w:rtl w:val="true"/>
        </w:rPr>
        <w:t>דא עקא</w:t>
      </w:r>
      <w:r>
        <w:rPr>
          <w:rtl w:val="true"/>
        </w:rPr>
        <w:t xml:space="preserve">, </w:t>
      </w:r>
      <w:r>
        <w:rPr>
          <w:rtl w:val="true"/>
        </w:rPr>
        <w:t>לא הייתה זו אלא הפוגה קצרה בלבד</w:t>
      </w:r>
      <w:r>
        <w:rPr>
          <w:rtl w:val="true"/>
        </w:rPr>
        <w:t xml:space="preserve">, </w:t>
      </w:r>
      <w:r>
        <w:rPr>
          <w:rtl w:val="true"/>
        </w:rPr>
        <w:t>שכן שעות ספורות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שבו המערערים ונאשם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ובעלו אותה בזה אחר זה</w:t>
      </w:r>
      <w:r>
        <w:rPr>
          <w:rtl w:val="true"/>
        </w:rPr>
        <w:t xml:space="preserve">. </w:t>
      </w:r>
      <w:r>
        <w:rPr>
          <w:rtl w:val="true"/>
        </w:rPr>
        <w:t>כל זאת</w:t>
      </w:r>
      <w:r>
        <w:rPr>
          <w:rtl w:val="true"/>
        </w:rPr>
        <w:t xml:space="preserve">, </w:t>
      </w:r>
      <w:r>
        <w:rPr>
          <w:rtl w:val="true"/>
        </w:rPr>
        <w:t>בניגוד לרצונה ובנוכחותם של נערים אחרים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במקרה דנן לא הוכן תסקיר נפגעת עבירה</w:t>
      </w:r>
      <w:r>
        <w:rPr>
          <w:rtl w:val="true"/>
        </w:rPr>
        <w:t xml:space="preserve">, </w:t>
      </w:r>
      <w:r>
        <w:rPr>
          <w:rtl w:val="true"/>
        </w:rPr>
        <w:t>מפאת החשש כי הכנתו רק תוסיף לסבלהּ של המתלוננת</w:t>
      </w:r>
      <w:r>
        <w:rPr>
          <w:rtl w:val="true"/>
        </w:rPr>
        <w:t xml:space="preserve">. </w:t>
      </w:r>
      <w:r>
        <w:rPr>
          <w:rtl w:val="true"/>
        </w:rPr>
        <w:t>אלא שגם בהיעדר תסקיר</w:t>
      </w:r>
      <w:r>
        <w:rPr>
          <w:rtl w:val="true"/>
        </w:rPr>
        <w:t xml:space="preserve">, </w:t>
      </w:r>
      <w:r>
        <w:rPr>
          <w:rtl w:val="true"/>
        </w:rPr>
        <w:t xml:space="preserve">לא קשה לשער את הנזק קצר הטווח וארוך הטווח שנגרם לה ואת הצלקות הנפשיות שמעשי המערערים הותירו בה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7512/11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 מ</w:t>
      </w:r>
      <w:r>
        <w:rPr>
          <w:rFonts w:cs="Century" w:ascii="Century" w:hAnsi="Century"/>
          <w:sz w:val="22"/>
          <w:rtl w:val="true"/>
        </w:rPr>
        <w:t>' (</w:t>
      </w:r>
      <w:r>
        <w:rPr>
          <w:rFonts w:cs="Century" w:ascii="Century" w:hAnsi="Century"/>
          <w:sz w:val="22"/>
        </w:rPr>
        <w:t>15.5.2012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בית המשפט המחוזי ציין בגזר הדין כי אילולא גילם הצעיר של המערערים ונסיבותיהם האישיות</w:t>
      </w:r>
      <w:r>
        <w:rPr>
          <w:rtl w:val="true"/>
        </w:rPr>
        <w:t xml:space="preserve">, </w:t>
      </w:r>
      <w:r>
        <w:rPr>
          <w:rtl w:val="true"/>
        </w:rPr>
        <w:t>חומרת העבירות ונסיבות ביצוען הייתה מחייבת כשלעצמה עונש של תקופה ממושכת מאחורי סורג ובריח</w:t>
      </w:r>
      <w:r>
        <w:rPr>
          <w:rtl w:val="true"/>
        </w:rPr>
        <w:t xml:space="preserve">. </w:t>
      </w:r>
      <w:r>
        <w:rPr>
          <w:rtl w:val="true"/>
        </w:rPr>
        <w:t>אין לי אלא להחזיק אחר אמרה זו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 xml:space="preserve">הרי שהעונש מושא הערעורים שלפנינו </w:t>
      </w:r>
      <w:r>
        <w:rPr>
          <w:rtl w:val="true"/>
        </w:rPr>
        <w:t>–</w:t>
      </w:r>
      <w:r>
        <w:rPr>
          <w:rtl w:val="true"/>
        </w:rPr>
        <w:t xml:space="preserve"> לרבות רכיב השמתם במעון נעול </w:t>
      </w:r>
      <w:r>
        <w:rPr>
          <w:rtl w:val="true"/>
        </w:rPr>
        <w:t>–</w:t>
      </w:r>
      <w:r>
        <w:rPr>
          <w:rtl w:val="true"/>
        </w:rPr>
        <w:t xml:space="preserve"> אינו חמור כלל ועיקר ובוודאי שאינו סוטה באופן קיצוני מרף הענישה המקובל במקרים דומים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ולעניין חוסר ההלימה שבין העונש שקבע בית המשפט לבין העונש שהומלץ על ידי שירות המבחן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שירות המבחן חיווה דעתו כי השמת המערערים במעון נעול אינה רצויה מנקודת מבט טיפולית</w:t>
      </w:r>
      <w:r>
        <w:rPr>
          <w:rtl w:val="true"/>
        </w:rPr>
        <w:t>-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והואיל ושירות המבחן מהווה את הסמכות המקצועית לעניין זה</w:t>
      </w:r>
      <w:r>
        <w:rPr>
          <w:rtl w:val="true"/>
        </w:rPr>
        <w:t xml:space="preserve">, </w:t>
      </w:r>
      <w:r>
        <w:rPr>
          <w:rtl w:val="true"/>
        </w:rPr>
        <w:t>נראה כי יש בסיס לטענת באי</w:t>
      </w:r>
      <w:r>
        <w:rPr>
          <w:rtl w:val="true"/>
        </w:rPr>
        <w:t>-</w:t>
      </w:r>
      <w:r>
        <w:rPr>
          <w:rtl w:val="true"/>
        </w:rPr>
        <w:t>כוח המערערים לפיה העונש שנקבע פחות יעיל בראי סיכויי השיקום</w:t>
      </w:r>
      <w:r>
        <w:rPr>
          <w:rtl w:val="true"/>
        </w:rPr>
        <w:t xml:space="preserve">, </w:t>
      </w:r>
      <w:r>
        <w:rPr>
          <w:rtl w:val="true"/>
        </w:rPr>
        <w:t>מאשר המשך התהליך הטיפולי במסגרות שאינן סגורות</w:t>
      </w:r>
      <w:r>
        <w:rPr>
          <w:rtl w:val="true"/>
        </w:rPr>
        <w:t xml:space="preserve">. </w:t>
      </w: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>אין בטענות אלו כדי לשנות מהמסקנה כי אין מקום להתערבותנו בגזר הדין</w:t>
      </w:r>
      <w:r>
        <w:rPr>
          <w:rtl w:val="true"/>
        </w:rPr>
        <w:t xml:space="preserve">, </w:t>
      </w:r>
      <w:r>
        <w:rPr>
          <w:rtl w:val="true"/>
        </w:rPr>
        <w:t>זאת מהטעמים שיובהרו להלן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לית מאן דפליג כי שירות המבחן</w:t>
      </w:r>
      <w:r>
        <w:rPr>
          <w:rtl w:val="true"/>
        </w:rPr>
        <w:t xml:space="preserve">, </w:t>
      </w:r>
      <w:r>
        <w:rPr>
          <w:rtl w:val="true"/>
        </w:rPr>
        <w:t>כגוף המקצועי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משמש כלי עזר רב חשיבות בידי בית המשפט בבואו לגזור את דינו של מי שהורשע בדין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בבוא בית המשפט לגזור את דינם של קטינים עליו ליתן חשיבות מוגברת לשיקולי שיקום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והואיל ושירות המבחן הוא הסמכות המקצועית בענייני טיפול ושיקום</w:t>
      </w:r>
      <w:r>
        <w:rPr>
          <w:rtl w:val="true"/>
        </w:rPr>
        <w:t xml:space="preserve">, </w:t>
      </w:r>
      <w:r>
        <w:rPr>
          <w:rtl w:val="true"/>
        </w:rPr>
        <w:t>המלצתו מקבלת משנה תוקף במקרים מסוג 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לא אחת נקבע בפסיקה כי </w:t>
      </w:r>
      <w:r>
        <w:rPr>
          <w:rtl w:val="true"/>
        </w:rPr>
        <w:t>"</w:t>
      </w:r>
      <w:r>
        <w:rPr>
          <w:rtl w:val="true"/>
        </w:rPr>
        <w:t>אל לו לבית המשפט לסטות מהמלצת שירות המבחן כאשר יש בנמצא אופק שיקומי</w:t>
      </w:r>
      <w:r>
        <w:rPr>
          <w:rtl w:val="true"/>
        </w:rPr>
        <w:t xml:space="preserve">, </w:t>
      </w:r>
      <w:r>
        <w:rPr>
          <w:rtl w:val="true"/>
        </w:rPr>
        <w:t>אלא מטעמים כבדי משקל</w:t>
      </w:r>
      <w:r>
        <w:rPr>
          <w:rtl w:val="true"/>
        </w:rPr>
        <w:t>"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סג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752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27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2009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8717/16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23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25.6.2017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9813/16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15.6.2017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אך יודגש</w:t>
      </w:r>
      <w:r>
        <w:rPr>
          <w:rtl w:val="true"/>
        </w:rPr>
        <w:t xml:space="preserve">, </w:t>
      </w:r>
      <w:r>
        <w:rPr>
          <w:rtl w:val="true"/>
        </w:rPr>
        <w:t xml:space="preserve">המלצת שירות המבחן כשמה כן היא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המלצה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ואין באמור לעיל כדי לכבול את ידי בית המשפט</w:t>
      </w:r>
      <w:r>
        <w:rPr>
          <w:rtl w:val="true"/>
        </w:rPr>
        <w:t xml:space="preserve">, </w:t>
      </w:r>
      <w:r>
        <w:rPr>
          <w:rtl w:val="true"/>
        </w:rPr>
        <w:t>אשר רשאי לסטות ממנה בהתקיים טעמים המצדיקים זאת</w:t>
      </w:r>
      <w:r>
        <w:rPr>
          <w:rtl w:val="true"/>
        </w:rPr>
        <w:t xml:space="preserve">. </w:t>
      </w:r>
      <w:r>
        <w:rPr>
          <w:rtl w:val="true"/>
        </w:rPr>
        <w:t>לא למותר לציין בהקשר זה</w:t>
      </w:r>
      <w:r>
        <w:rPr>
          <w:rtl w:val="true"/>
        </w:rPr>
        <w:t xml:space="preserve">, </w:t>
      </w:r>
      <w:r>
        <w:rPr>
          <w:rtl w:val="true"/>
        </w:rPr>
        <w:t>כי השיקולים לאורם פועל שירות המבחן במלאכת גיבוש המלצותיו</w:t>
      </w:r>
      <w:r>
        <w:rPr>
          <w:rtl w:val="true"/>
        </w:rPr>
        <w:t xml:space="preserve">, </w:t>
      </w:r>
      <w:r>
        <w:rPr>
          <w:rtl w:val="true"/>
        </w:rPr>
        <w:t xml:space="preserve">אינם בהכרח חופפים באופן מלא למגוון שיקולי הענישה שבית המשפט נדרש לאזן ביניהם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9.4.2018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1756/16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11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16.3.2016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9117/12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4.7.2013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344/81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סגל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</w:t>
        </w:r>
      </w:hyperlink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4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313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318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1981</w:t>
      </w:r>
      <w:r>
        <w:rPr>
          <w:rFonts w:cs="Century" w:ascii="Century" w:hAnsi="Century"/>
          <w:sz w:val="22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עיון בגזר הדין בענייננו מלמד כי בית המשפט המחוזי התייחס ביסודיות ובכובד ראש לאמור בתסקירים</w:t>
      </w:r>
      <w:r>
        <w:rPr>
          <w:rtl w:val="true"/>
        </w:rPr>
        <w:t xml:space="preserve">, </w:t>
      </w:r>
      <w:r>
        <w:rPr>
          <w:rtl w:val="true"/>
        </w:rPr>
        <w:t>והביא במניין שיקוליו את הנסיבות שעליהן הצביעו הצדדים לקולא ולחומרה</w:t>
      </w:r>
      <w:r>
        <w:rPr>
          <w:rtl w:val="true"/>
        </w:rPr>
        <w:t xml:space="preserve">. </w:t>
      </w:r>
      <w:r>
        <w:rPr>
          <w:rtl w:val="true"/>
        </w:rPr>
        <w:t>בתוך כך הוחלט לדחות את המלצת שירות המבחן ולהורות על עונש הכולל שהות במעון נעול</w:t>
      </w:r>
      <w:r>
        <w:rPr>
          <w:rtl w:val="true"/>
        </w:rPr>
        <w:t xml:space="preserve">. </w:t>
      </w:r>
      <w:r>
        <w:rPr>
          <w:rtl w:val="true"/>
        </w:rPr>
        <w:t>בקביעה זו לא נפל כל פגם</w:t>
      </w:r>
      <w:r>
        <w:rPr>
          <w:rtl w:val="true"/>
        </w:rPr>
        <w:t xml:space="preserve">. </w:t>
      </w:r>
      <w:r>
        <w:rPr>
          <w:rtl w:val="true"/>
        </w:rPr>
        <w:t>אדרבה</w:t>
      </w:r>
      <w:r>
        <w:rPr>
          <w:rtl w:val="true"/>
        </w:rPr>
        <w:t xml:space="preserve">, </w:t>
      </w:r>
      <w:r>
        <w:rPr>
          <w:rtl w:val="true"/>
        </w:rPr>
        <w:t>על פני הדברים נראה כי במקרה דנן</w:t>
      </w:r>
      <w:r>
        <w:rPr>
          <w:rtl w:val="true"/>
        </w:rPr>
        <w:t xml:space="preserve">, </w:t>
      </w:r>
      <w:r>
        <w:rPr>
          <w:rtl w:val="true"/>
        </w:rPr>
        <w:t>אימוץ המלצת שירות המבחן ככתבה וכלשונה משמעותה התעלמות כמעט מוחלטת משיקולי ענישה משמעותיים אחרים</w:t>
      </w:r>
      <w:r>
        <w:rPr>
          <w:rtl w:val="true"/>
        </w:rPr>
        <w:t xml:space="preserve">. </w:t>
      </w:r>
      <w:r>
        <w:rPr>
          <w:rtl w:val="true"/>
        </w:rPr>
        <w:t>חומרתם הרבה של המעשים המכוערים</w:t>
      </w:r>
      <w:r>
        <w:rPr>
          <w:rtl w:val="true"/>
        </w:rPr>
        <w:t xml:space="preserve">, </w:t>
      </w:r>
      <w:r>
        <w:rPr>
          <w:rtl w:val="true"/>
        </w:rPr>
        <w:t>נסיבות ביצועם</w:t>
      </w:r>
      <w:r>
        <w:rPr>
          <w:rtl w:val="true"/>
        </w:rPr>
        <w:t xml:space="preserve">, </w:t>
      </w:r>
      <w:r>
        <w:rPr>
          <w:rtl w:val="true"/>
        </w:rPr>
        <w:t xml:space="preserve">הנזק שנגרם למתלוננת והאינטרס הציבורי בהרתעה </w:t>
      </w:r>
      <w:r>
        <w:rPr>
          <w:rtl w:val="true"/>
        </w:rPr>
        <w:t>–</w:t>
      </w:r>
      <w:r>
        <w:rPr>
          <w:rtl w:val="true"/>
        </w:rPr>
        <w:t xml:space="preserve"> כל אלה באים בגדרם של טעמים כבדי משקל המצדיקים את הסטייה מהמלצת שירות המבחן כאמור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כך יש להוסיף ולהטעים כי בהתחשב בחומרת המעשים</w:t>
      </w:r>
      <w:r>
        <w:rPr>
          <w:rtl w:val="true"/>
        </w:rPr>
        <w:t xml:space="preserve">, </w:t>
      </w:r>
      <w:r>
        <w:rPr>
          <w:rtl w:val="true"/>
        </w:rPr>
        <w:t>נקודת הייחוס שאליה יש להשוות את עונש צו המעון הנעול אינה שחרורם לחופשי או הטלת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אלא עונש מאסר בפועל מאחורי סורג ובריח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 w:val="22"/>
          <w:sz w:val="22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28.2.2011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זו נקודת המוצא בנסיבות המקרה שלפנינו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גם אם השמתם של המערערים במעון נעול עם בני נוער במצב סיכון מוגבר איננה מיטבית ועלולה להקשות במידת מה על התהליך הטיפולי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אין מנוס מכך</w:t>
      </w:r>
      <w:r>
        <w:rPr>
          <w:rtl w:val="true"/>
        </w:rPr>
        <w:t xml:space="preserve">, </w:t>
      </w:r>
      <w:r>
        <w:rPr>
          <w:rtl w:val="true"/>
        </w:rPr>
        <w:t>שמא הדבר יעמוד בסתירה חזיתית לשיקולי הענישה האחרים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>כאשר העונש החלופי הוא מאסר בפועל ממש בבית הסוהר</w:t>
      </w:r>
      <w:r>
        <w:rPr>
          <w:rtl w:val="true"/>
        </w:rPr>
        <w:t xml:space="preserve">, </w:t>
      </w:r>
      <w:r>
        <w:rPr>
          <w:rtl w:val="true"/>
        </w:rPr>
        <w:t>אין חולק כי האלטרנטיבה של מעון נעול היא עדיפה</w:t>
      </w:r>
      <w:r>
        <w:rPr>
          <w:rtl w:val="true"/>
        </w:rPr>
        <w:t xml:space="preserve">, </w:t>
      </w:r>
      <w:r>
        <w:rPr>
          <w:rtl w:val="true"/>
        </w:rPr>
        <w:t>גם מנקודת מבט שיקומית</w:t>
      </w:r>
      <w:r>
        <w:rPr>
          <w:rtl w:val="true"/>
        </w:rPr>
        <w:t xml:space="preserve">, </w:t>
      </w:r>
      <w:r>
        <w:rPr>
          <w:rtl w:val="true"/>
        </w:rPr>
        <w:t>אף אם אינה מיטבית</w:t>
      </w:r>
      <w:r>
        <w:rPr>
          <w:rtl w:val="true"/>
        </w:rPr>
        <w:t xml:space="preserve">. </w:t>
      </w:r>
      <w:r>
        <w:rPr>
          <w:rtl w:val="true"/>
        </w:rPr>
        <w:t xml:space="preserve">דברים אלה נכונים גם באשר לקשיים הנובעים מהשמתו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במעון הנעול </w:t>
      </w:r>
      <w:r>
        <w:rPr>
          <w:rtl w:val="true"/>
        </w:rPr>
        <w:t>"</w:t>
      </w:r>
      <w:r>
        <w:rPr>
          <w:rtl w:val="true"/>
        </w:rPr>
        <w:t>גילעם</w:t>
      </w:r>
      <w:r>
        <w:rPr>
          <w:rtl w:val="true"/>
        </w:rPr>
        <w:t xml:space="preserve">", </w:t>
      </w:r>
      <w:r>
        <w:rPr>
          <w:rtl w:val="true"/>
        </w:rPr>
        <w:t xml:space="preserve">שבו שוהה נאשם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תוצאה זו אינה אופטימלית והיה מוטב לוּ היו מופרדים השניים זה מזה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ככל שמעון </w:t>
      </w:r>
      <w:r>
        <w:rPr>
          <w:rtl w:val="true"/>
        </w:rPr>
        <w:t>"</w:t>
      </w:r>
      <w:r>
        <w:rPr>
          <w:rtl w:val="true"/>
        </w:rPr>
        <w:t>גילעם</w:t>
      </w:r>
      <w:r>
        <w:rPr>
          <w:rtl w:val="true"/>
        </w:rPr>
        <w:t xml:space="preserve">" </w:t>
      </w:r>
      <w:r>
        <w:rPr>
          <w:rtl w:val="true"/>
        </w:rPr>
        <w:t xml:space="preserve">הינו האפשרות היחידה להשמתו של 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במעון נעול</w:t>
      </w:r>
      <w:r>
        <w:rPr>
          <w:rtl w:val="true"/>
        </w:rPr>
        <w:t xml:space="preserve">, </w:t>
      </w:r>
      <w:r>
        <w:rPr>
          <w:rtl w:val="true"/>
        </w:rPr>
        <w:t>לא נותרה ברירה אלא להורות על כך</w:t>
      </w:r>
      <w:r>
        <w:rPr>
          <w:rtl w:val="true"/>
        </w:rPr>
        <w:t xml:space="preserve">, </w:t>
      </w:r>
      <w:r>
        <w:rPr>
          <w:rtl w:val="true"/>
        </w:rPr>
        <w:t>וחזקה כי צוות המעון יספק לכך מענה הולם בנסיבות העניין ובכפוף לאילוצים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. </w:t>
      </w:r>
      <w:r>
        <w:rPr>
          <w:rtl w:val="true"/>
        </w:rPr>
        <w:t>בניגוד לתסקירים שהוגשו בהליך בבית המשפט המחוזי</w:t>
      </w:r>
      <w:r>
        <w:rPr>
          <w:rtl w:val="true"/>
        </w:rPr>
        <w:t xml:space="preserve">, </w:t>
      </w:r>
      <w:r>
        <w:rPr>
          <w:rtl w:val="true"/>
        </w:rPr>
        <w:t>עיון מעמיק בתסקירים המפורטים שהוגשו לעיוננו לקראת הדיון בערעורים מציג תמונה מורכבת גם ביחס לסיכויי השיקום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עם מתן גזר הדין בעניינם חוו המערערים נסיגה מסוימת בתפקודם ובתהליך הטיפולי</w:t>
      </w:r>
      <w:r>
        <w:rPr>
          <w:rtl w:val="true"/>
        </w:rPr>
        <w:t xml:space="preserve">. </w:t>
      </w:r>
      <w:r>
        <w:rPr>
          <w:rtl w:val="true"/>
        </w:rPr>
        <w:t xml:space="preserve">דברים אלה נכונים במיוחד באשר למערער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אשר מהתסקיר בעניינו עולה כי עודנו מתקשה בגילוי אמפתיה כנה כלפי המתלוננת</w:t>
      </w:r>
      <w:r>
        <w:rPr>
          <w:rtl w:val="true"/>
        </w:rPr>
        <w:t xml:space="preserve">, </w:t>
      </w:r>
      <w:r>
        <w:rPr>
          <w:rtl w:val="true"/>
        </w:rPr>
        <w:t>כי הוא מגלה סימני תוקפנות וכי הוא בסיכון מסוים לחזור להתערות בחברה שולית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עד כי שירות המבחן הדגיש כי ההמלצה בעניינו ניתנה לא מבלי היסוס</w:t>
      </w:r>
      <w:r>
        <w:rPr>
          <w:rtl w:val="true"/>
        </w:rPr>
        <w:t xml:space="preserve">. </w:t>
      </w:r>
      <w:r>
        <w:rPr>
          <w:rtl w:val="true"/>
        </w:rPr>
        <w:t>יש בכך כדי לפגום בטענות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אשר נשענות על סיכויי השיקום כאמור בתסקירים </w:t>
      </w:r>
      <w:r>
        <w:rPr>
          <w:rtl w:val="true"/>
        </w:rPr>
        <w:t>–</w:t>
      </w:r>
      <w:r>
        <w:rPr>
          <w:rtl w:val="true"/>
        </w:rPr>
        <w:t xml:space="preserve"> על אף שהתסקירים העדכניים פחות חיוביים מקודמיהם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גם לא למותר להדגיש כי בעניינו של 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צורפו תיקים שעמדו נגדו בגין עבירות אלימות ורכוש לא פשוטות </w:t>
      </w:r>
      <w:r>
        <w:rPr>
          <w:rtl w:val="true"/>
        </w:rPr>
        <w:t>–</w:t>
      </w:r>
      <w:r>
        <w:rPr>
          <w:rtl w:val="true"/>
        </w:rPr>
        <w:t xml:space="preserve"> החל מיידוי אבנים על כלי רכב נוסע וכלה בהתפרצויות לבית עסק ולכלי רכב וגניבת רכוש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העונש שהושת עליו רחוק מלהיות חמור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בשולי הדברים יצוין כי על פי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המעונות הרלוונטיים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גילעם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מצפה ים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ערוכים לקלוט את המערערים כבר בסוף החודש הנוכחי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טענות המערערים כי המועד שבו יוכלו להיקלט במעון אינו ברור וכי צו המעון אינו ישים </w:t>
      </w:r>
      <w:r>
        <w:rPr>
          <w:rtl w:val="true"/>
        </w:rPr>
        <w:t>–</w:t>
      </w:r>
      <w:r>
        <w:rPr>
          <w:rtl w:val="true"/>
        </w:rPr>
        <w:t xml:space="preserve"> מתייתרות בזאת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: </w:t>
      </w:r>
      <w:r>
        <w:rPr>
          <w:rtl w:val="true"/>
        </w:rPr>
        <w:t>בית המשפט המחוזי איזן כראוי בין מכלול הנסיבות והשיקולים הצריכים לעניין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להשקפתי אין מקום להתערבותנו ואציע לחבריי שנדחה את הערעורים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608/18</w:t>
      </w:r>
      <w:r>
        <w:rPr>
          <w:rtl w:val="true"/>
        </w:rPr>
        <w:t xml:space="preserve">)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"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24.4.2018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593/18</w:t>
      </w:r>
      <w:r>
        <w:rPr>
          <w:rtl w:val="true"/>
        </w:rPr>
        <w:t xml:space="preserve">)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גילעם</w:t>
      </w:r>
      <w:r>
        <w:rPr>
          <w:rtl w:val="true"/>
        </w:rPr>
        <w:t xml:space="preserve">", </w:t>
      </w:r>
      <w:r>
        <w:rPr>
          <w:rtl w:val="true"/>
        </w:rPr>
        <w:t>בתאריך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26.4.2018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spacing w:lineRule="auto" w:line="480"/>
        <w:ind w:end="0"/>
        <w:jc w:val="end"/>
        <w:rPr/>
      </w:pP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ab/>
        <w:tab/>
        <w:tab/>
        <w:tab/>
        <w:tab/>
        <w:tab/>
        <w:tab/>
        <w:tab/>
        <w:tab/>
        <w:t xml:space="preserve">      </w:t>
        <w:tab/>
        <w:t xml:space="preserve">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פוגלמן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tl w:val="true"/>
        </w:rPr>
        <w:tab/>
        <w:tab/>
        <w:tab/>
        <w:tab/>
        <w:tab/>
        <w:tab/>
        <w:tab/>
        <w:tab/>
        <w:tab/>
        <w:tab/>
        <w:t xml:space="preserve">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31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spacing w:lineRule="auto" w:line="480"/>
        <w:ind w:end="0"/>
        <w:jc w:val="end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מינץ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17.4.2018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18005930</w:t>
      </w:r>
      <w:r>
        <w:rPr>
          <w:sz w:val="16"/>
          <w:rtl w:val="true"/>
        </w:rPr>
        <w:t>_</w:t>
      </w:r>
      <w:r>
        <w:rPr>
          <w:sz w:val="16"/>
        </w:rPr>
        <w:t>N02.doc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ע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פוגלמן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54678313-593/18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Malgun Gothic Semilight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593/18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5.b.5" TargetMode="External"/><Relationship Id="rId6" Type="http://schemas.openxmlformats.org/officeDocument/2006/relationships/hyperlink" Target="http://www.nevo.co.il/case/23751387" TargetMode="External"/><Relationship Id="rId7" Type="http://schemas.openxmlformats.org/officeDocument/2006/relationships/hyperlink" Target="http://www.nevo.co.il/case/23582746" TargetMode="External"/><Relationship Id="rId8" Type="http://schemas.openxmlformats.org/officeDocument/2006/relationships/hyperlink" Target="http://www.nevo.co.il/case/20207037" TargetMode="External"/><Relationship Id="rId9" Type="http://schemas.openxmlformats.org/officeDocument/2006/relationships/hyperlink" Target="http://www.nevo.co.il/law/70301/345.a.1" TargetMode="External"/><Relationship Id="rId10" Type="http://schemas.openxmlformats.org/officeDocument/2006/relationships/hyperlink" Target="http://www.nevo.co.il/law/70301/345.b.1" TargetMode="External"/><Relationship Id="rId11" Type="http://schemas.openxmlformats.org/officeDocument/2006/relationships/hyperlink" Target="http://www.nevo.co.il/law/70301/345.b.5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3824879" TargetMode="External"/><Relationship Id="rId14" Type="http://schemas.openxmlformats.org/officeDocument/2006/relationships/hyperlink" Target="http://www.nevo.co.il/case/20911393" TargetMode="External"/><Relationship Id="rId15" Type="http://schemas.openxmlformats.org/officeDocument/2006/relationships/hyperlink" Target="http://www.nevo.co.il/case/20455788" TargetMode="External"/><Relationship Id="rId16" Type="http://schemas.openxmlformats.org/officeDocument/2006/relationships/hyperlink" Target="http://www.nevo.co.il/case/20824817" TargetMode="External"/><Relationship Id="rId17" Type="http://schemas.openxmlformats.org/officeDocument/2006/relationships/hyperlink" Target="http://www.nevo.co.il/case/20316302" TargetMode="External"/><Relationship Id="rId18" Type="http://schemas.openxmlformats.org/officeDocument/2006/relationships/hyperlink" Target="http://www.nevo.co.il/case/6240015" TargetMode="External"/><Relationship Id="rId19" Type="http://schemas.openxmlformats.org/officeDocument/2006/relationships/hyperlink" Target="http://www.nevo.co.il/case/20832659" TargetMode="External"/><Relationship Id="rId20" Type="http://schemas.openxmlformats.org/officeDocument/2006/relationships/hyperlink" Target="http://www.nevo.co.il/case/5729694" TargetMode="External"/><Relationship Id="rId21" Type="http://schemas.openxmlformats.org/officeDocument/2006/relationships/hyperlink" Target="http://www.nevo.co.il/case/22322670" TargetMode="External"/><Relationship Id="rId22" Type="http://schemas.openxmlformats.org/officeDocument/2006/relationships/hyperlink" Target="http://www.nevo.co.il/case/21477504" TargetMode="External"/><Relationship Id="rId23" Type="http://schemas.openxmlformats.org/officeDocument/2006/relationships/hyperlink" Target="http://www.nevo.co.il/case/10442984" TargetMode="External"/><Relationship Id="rId24" Type="http://schemas.openxmlformats.org/officeDocument/2006/relationships/hyperlink" Target="http://www.nevo.co.il/case/20316302" TargetMode="External"/><Relationship Id="rId25" Type="http://schemas.openxmlformats.org/officeDocument/2006/relationships/hyperlink" Target="http://www.nevo.co.il/case/20832659" TargetMode="External"/><Relationship Id="rId26" Type="http://schemas.openxmlformats.org/officeDocument/2006/relationships/hyperlink" Target="http://www.nevo.co.il/case/20824817" TargetMode="External"/><Relationship Id="rId27" Type="http://schemas.openxmlformats.org/officeDocument/2006/relationships/hyperlink" Target="http://www.nevo.co.il/case/10442698" TargetMode="External"/><Relationship Id="rId28" Type="http://schemas.openxmlformats.org/officeDocument/2006/relationships/hyperlink" Target="http://www.nevo.co.il/case/24140519" TargetMode="External"/><Relationship Id="rId29" Type="http://schemas.openxmlformats.org/officeDocument/2006/relationships/hyperlink" Target="http://www.nevo.co.il/case/6247851" TargetMode="External"/><Relationship Id="rId30" Type="http://schemas.openxmlformats.org/officeDocument/2006/relationships/hyperlink" Target="http://www.nevo.co.il/case/2237972" TargetMode="External"/><Relationship Id="rId31" Type="http://schemas.openxmlformats.org/officeDocument/2006/relationships/hyperlink" Target="http://www.nevo.co.il/case/22303000" TargetMode="External"/><Relationship Id="rId32" Type="http://schemas.openxmlformats.org/officeDocument/2006/relationships/hyperlink" Target="http://www.nevo.co.il/case/22303164" TargetMode="External"/><Relationship Id="rId33" Type="http://schemas.openxmlformats.org/officeDocument/2006/relationships/hyperlink" Target="http://www.nevo.co.il/case/23842034" TargetMode="External"/><Relationship Id="rId34" Type="http://schemas.openxmlformats.org/officeDocument/2006/relationships/hyperlink" Target="http://www.nevo.co.il/case/21037797" TargetMode="External"/><Relationship Id="rId35" Type="http://schemas.openxmlformats.org/officeDocument/2006/relationships/hyperlink" Target="http://www.nevo.co.il/case/6248922" TargetMode="External"/><Relationship Id="rId36" Type="http://schemas.openxmlformats.org/officeDocument/2006/relationships/hyperlink" Target="http://www.nevo.co.il/case/17939098" TargetMode="External"/><Relationship Id="rId37" Type="http://schemas.openxmlformats.org/officeDocument/2006/relationships/hyperlink" Target="http://www.nevo.co.il/case/6248329" TargetMode="External"/><Relationship Id="rId38" Type="http://schemas.openxmlformats.org/officeDocument/2006/relationships/hyperlink" Target="http://www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2018-04-22T18:53:00Z</dcterms:created>
  <dc:creator> </dc:creator>
  <dc:description/>
  <cp:keywords/>
  <dc:language>en-IL</dc:language>
  <cp:lastModifiedBy>orly</cp:lastModifiedBy>
  <cp:lastPrinted>2018-04-17T12:04:00Z</cp:lastPrinted>
  <dcterms:modified xsi:type="dcterms:W3CDTF">2018-04-22T18:53:00Z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23751387;23582746;20207037;23824879;20911393;20455788;20824817:2;20316302:2;6240015;20832659:2;5729694;22322670;21477504;10442984;10442698;24140519;6247851;2237972;22303000;22303164;23842034;21037797;6248922;17939098;6248329</vt:lpwstr>
  </property>
  <property fmtid="{D5CDD505-2E9C-101B-9397-08002B2CF9AE}" pid="9" name="CITY">
    <vt:lpwstr/>
  </property>
  <property fmtid="{D5CDD505-2E9C-101B-9397-08002B2CF9AE}" pid="10" name="DATE">
    <vt:lpwstr>20180417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פוגלמן;ד' ברק ארז;ד' מינץ</vt:lpwstr>
  </property>
  <property fmtid="{D5CDD505-2E9C-101B-9397-08002B2CF9AE}" pid="14" name="LAWLISTTMP1">
    <vt:lpwstr>70301/345.a.1;345.b.1;345.b.5</vt:lpwstr>
  </property>
  <property fmtid="{D5CDD505-2E9C-101B-9397-08002B2CF9AE}" pid="15" name="LAWYER">
    <vt:lpwstr>עדי צימרמן;בן נון איתי;קטי צווטקוב;טלי סמואל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קטינים</vt:lpwstr>
  </property>
  <property fmtid="{D5CDD505-2E9C-101B-9397-08002B2CF9AE}" pid="49" name="NOSE310">
    <vt:lpwstr/>
  </property>
  <property fmtid="{D5CDD505-2E9C-101B-9397-08002B2CF9AE}" pid="50" name="NOSE32">
    <vt:lpwstr>מדיניות ענישה: שיקום</vt:lpwstr>
  </property>
  <property fmtid="{D5CDD505-2E9C-101B-9397-08002B2CF9AE}" pid="51" name="NOSE33">
    <vt:lpwstr>מדיניות ענישה: עבירות מין בקטינים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15724;14346;16970</vt:lpwstr>
  </property>
  <property fmtid="{D5CDD505-2E9C-101B-9397-08002B2CF9AE}" pid="59" name="PADIDATE">
    <vt:lpwstr>20180423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593;608</vt:lpwstr>
  </property>
  <property fmtid="{D5CDD505-2E9C-101B-9397-08002B2CF9AE}" pid="65" name="PROCYEAR">
    <vt:lpwstr>18;18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410120180417</vt:lpwstr>
  </property>
  <property fmtid="{D5CDD505-2E9C-101B-9397-08002B2CF9AE}" pid="69" name="TYPE_N_DATE">
    <vt:lpwstr>41020180417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