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6111/23</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6738/23</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bl>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6111/23</w:t>
            </w:r>
            <w:r>
              <w:rPr>
                <w:rFonts w:cs="David" w:ascii="David" w:hAnsi="David"/>
                <w:rtl w:val="true"/>
              </w:rPr>
              <w:t xml:space="preserve"> </w:t>
            </w:r>
            <w:r>
              <w:rPr>
                <w:rFonts w:ascii="David" w:hAnsi="David"/>
                <w:rtl w:val="true"/>
              </w:rPr>
              <w:t>והמשיב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6738/23</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6111/23</w:t>
            </w:r>
            <w:r>
              <w:rPr>
                <w:rFonts w:cs="David" w:ascii="David" w:hAnsi="David"/>
                <w:rtl w:val="true"/>
              </w:rPr>
              <w:t xml:space="preserve"> </w:t>
            </w:r>
            <w:r>
              <w:rPr>
                <w:rFonts w:ascii="David" w:hAnsi="David"/>
                <w:rtl w:val="true"/>
              </w:rPr>
              <w:t>והמערערת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6738/23</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שניתנה</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23.3.2023</w:t>
            </w:r>
            <w:r>
              <w:rPr>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19.7.2023</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בי</w:t>
            </w:r>
            <w:r>
              <w:rPr>
                <w:sz w:val="24"/>
                <w:sz w:val="24"/>
                <w:szCs w:val="24"/>
                <w:rtl w:val="true"/>
              </w:rPr>
              <w:t>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נ</w:t>
            </w:r>
            <w:r>
              <w:rPr>
                <w:sz w:val="24"/>
                <w:szCs w:val="24"/>
                <w:rtl w:val="true"/>
              </w:rPr>
              <w:t xml:space="preserve">' </w:t>
            </w:r>
            <w:r>
              <w:rPr>
                <w:sz w:val="24"/>
                <w:sz w:val="24"/>
                <w:szCs w:val="24"/>
                <w:rtl w:val="true"/>
              </w:rPr>
              <w:t>זלוצ</w:t>
            </w:r>
            <w:r>
              <w:rPr>
                <w:sz w:val="24"/>
                <w:szCs w:val="24"/>
                <w:rtl w:val="true"/>
              </w:rPr>
              <w:t>'</w:t>
            </w:r>
            <w:r>
              <w:rPr>
                <w:sz w:val="24"/>
                <w:sz w:val="24"/>
                <w:szCs w:val="24"/>
                <w:rtl w:val="true"/>
              </w:rPr>
              <w:t>ובר</w:t>
            </w:r>
            <w:r>
              <w:rPr>
                <w:sz w:val="24"/>
                <w:szCs w:val="24"/>
                <w:rtl w:val="true"/>
              </w:rPr>
              <w:t xml:space="preserve">, </w:t>
            </w:r>
            <w:r>
              <w:rPr>
                <w:sz w:val="24"/>
                <w:sz w:val="24"/>
                <w:szCs w:val="24"/>
                <w:rtl w:val="true"/>
              </w:rPr>
              <w:t>ס</w:t>
            </w:r>
            <w:r>
              <w:rPr>
                <w:sz w:val="24"/>
                <w:szCs w:val="24"/>
                <w:rtl w:val="true"/>
              </w:rPr>
              <w:t>"</w:t>
            </w:r>
            <w:r>
              <w:rPr>
                <w:sz w:val="24"/>
                <w:sz w:val="24"/>
                <w:szCs w:val="24"/>
                <w:rtl w:val="true"/>
              </w:rPr>
              <w:t>נ</w:t>
            </w:r>
            <w:r>
              <w:rPr>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בן</w:t>
            </w:r>
            <w:r>
              <w:rPr>
                <w:rFonts w:cs="Times New Roman"/>
                <w:sz w:val="24"/>
                <w:sz w:val="24"/>
                <w:szCs w:val="24"/>
                <w:rtl w:val="true"/>
              </w:rPr>
              <w:t xml:space="preserve"> </w:t>
            </w:r>
            <w:r>
              <w:rPr>
                <w:sz w:val="24"/>
                <w:sz w:val="24"/>
                <w:szCs w:val="24"/>
                <w:rtl w:val="true"/>
              </w:rPr>
              <w:t>טולילה</w:t>
            </w:r>
            <w:r>
              <w:rPr>
                <w:rFonts w:cs="Times New Roman"/>
                <w:sz w:val="24"/>
                <w:sz w:val="24"/>
                <w:szCs w:val="24"/>
                <w:rtl w:val="true"/>
              </w:rPr>
              <w:t xml:space="preserve"> </w:t>
            </w:r>
            <w:r>
              <w:rPr>
                <w:sz w:val="24"/>
                <w:sz w:val="24"/>
                <w:szCs w:val="24"/>
                <w:rtl w:val="true"/>
              </w:rPr>
              <w:t>וט</w:t>
            </w:r>
            <w:r>
              <w:rPr>
                <w:sz w:val="24"/>
                <w:szCs w:val="24"/>
                <w:rtl w:val="true"/>
              </w:rPr>
              <w:t xml:space="preserve">' </w:t>
            </w:r>
            <w:r>
              <w:rPr>
                <w:sz w:val="24"/>
                <w:sz w:val="24"/>
                <w:szCs w:val="24"/>
                <w:rtl w:val="true"/>
              </w:rPr>
              <w:t>לחיאני</w:t>
            </w:r>
            <w:r>
              <w:rPr>
                <w:sz w:val="24"/>
                <w:szCs w:val="24"/>
                <w:rtl w:val="true"/>
              </w:rPr>
              <w:t>)</w:t>
            </w:r>
            <w:r>
              <w:rPr>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16259-07-21</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ט</w:t>
            </w:r>
            <w:r>
              <w:rPr>
                <w:sz w:val="24"/>
                <w:szCs w:val="24"/>
                <w:rtl w:val="true"/>
              </w:rPr>
              <w:t>"</w:t>
            </w:r>
            <w:r>
              <w:rPr>
                <w:sz w:val="24"/>
                <w:sz w:val="24"/>
                <w:szCs w:val="24"/>
                <w:rtl w:val="true"/>
              </w:rPr>
              <w:t>ו</w:t>
            </w:r>
            <w:r>
              <w:rPr>
                <w:rFonts w:cs="Times New Roman"/>
                <w:sz w:val="24"/>
                <w:sz w:val="24"/>
                <w:szCs w:val="24"/>
                <w:rtl w:val="true"/>
              </w:rPr>
              <w:t xml:space="preserve"> </w:t>
            </w:r>
            <w:r>
              <w:rPr>
                <w:sz w:val="24"/>
                <w:sz w:val="24"/>
                <w:szCs w:val="24"/>
                <w:rtl w:val="true"/>
              </w:rPr>
              <w:t>ב</w:t>
            </w:r>
            <w:r>
              <w:rPr>
                <w:sz w:val="24"/>
                <w:sz w:val="24"/>
                <w:szCs w:val="24"/>
                <w:rtl w:val="true"/>
              </w:rPr>
              <w:t>טבת</w:t>
            </w:r>
            <w:r>
              <w:rPr>
                <w:rFonts w:cs="Times New Roman"/>
                <w:sz w:val="24"/>
                <w:sz w:val="24"/>
                <w:szCs w:val="24"/>
                <w:rtl w:val="true"/>
              </w:rPr>
              <w:t xml:space="preserve"> </w:t>
            </w:r>
            <w:r>
              <w:rPr>
                <w:sz w:val="24"/>
                <w:sz w:val="24"/>
                <w:szCs w:val="24"/>
                <w:rtl w:val="true"/>
              </w:rPr>
              <w:t>ה</w:t>
            </w:r>
            <w:r>
              <w:rPr>
                <w:sz w:val="24"/>
                <w:sz w:val="24"/>
                <w:szCs w:val="24"/>
                <w:rtl w:val="true"/>
              </w:rPr>
              <w:t>תשפ</w:t>
            </w:r>
            <w:r>
              <w:rPr>
                <w:sz w:val="24"/>
                <w:szCs w:val="24"/>
                <w:rtl w:val="true"/>
              </w:rPr>
              <w:t>"</w:t>
            </w:r>
            <w:r>
              <w:rPr>
                <w:sz w:val="24"/>
                <w:sz w:val="24"/>
                <w:szCs w:val="24"/>
                <w:rtl w:val="true"/>
              </w:rPr>
              <w:t>ד</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27.12.2023</w:t>
            </w:r>
            <w:r>
              <w:rPr>
                <w:rtl w:val="true"/>
              </w:rPr>
              <w:t xml:space="preserve">) </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rFonts w:ascii="David" w:hAnsi="David" w:cs="David"/>
              </w:rPr>
            </w:pPr>
            <w:r>
              <w:rPr>
                <w:rFonts w:ascii="David" w:hAnsi="David"/>
                <w:rtl w:val="true"/>
              </w:rPr>
              <w:t xml:space="preserve">בשם </w:t>
            </w: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6111/23</w:t>
            </w:r>
            <w:r>
              <w:rPr>
                <w:rFonts w:cs="David" w:ascii="David" w:hAnsi="David"/>
                <w:rtl w:val="true"/>
              </w:rPr>
              <w:t xml:space="preserve"> </w:t>
            </w:r>
            <w:r>
              <w:rPr>
                <w:rFonts w:ascii="David" w:hAnsi="David"/>
                <w:rtl w:val="true"/>
              </w:rPr>
              <w:t>והמשיב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6738/23</w:t>
            </w:r>
            <w:r>
              <w:rPr>
                <w:rFonts w:cs="David" w:ascii="David" w:hAnsi="David"/>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איתן</w:t>
            </w:r>
            <w:r>
              <w:rPr>
                <w:rFonts w:cs="Times New Roman"/>
                <w:rtl w:val="true"/>
              </w:rPr>
              <w:t xml:space="preserve"> </w:t>
            </w:r>
            <w:r>
              <w:rPr>
                <w:rtl w:val="true"/>
              </w:rPr>
              <w:t>כביראן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אופיר</w:t>
            </w:r>
            <w:r>
              <w:rPr>
                <w:rFonts w:cs="Times New Roman"/>
                <w:rtl w:val="true"/>
              </w:rPr>
              <w:t xml:space="preserve"> </w:t>
            </w:r>
            <w:r>
              <w:rPr>
                <w:rtl w:val="true"/>
              </w:rPr>
              <w:t>מזאר</w:t>
            </w:r>
          </w:p>
        </w:tc>
      </w:tr>
    </w:tbl>
    <w:p>
      <w:pPr>
        <w:pStyle w:val="Ruller31"/>
        <w:spacing w:lineRule="auto" w:line="240"/>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0"/>
        <w:gridCol w:w="5153"/>
      </w:tblGrid>
      <w:tr>
        <w:trPr/>
        <w:tc>
          <w:tcPr>
            <w:tcW w:w="3210" w:type="dxa"/>
            <w:tcBorders/>
          </w:tcPr>
          <w:p>
            <w:pPr>
              <w:pStyle w:val="BodyRuller1"/>
              <w:ind w:end="0"/>
              <w:jc w:val="start"/>
              <w:rPr>
                <w:rFonts w:ascii="David" w:hAnsi="David" w:cs="David"/>
              </w:rPr>
            </w:pPr>
            <w:bookmarkStart w:id="4" w:name="FirstLawyer"/>
            <w:bookmarkEnd w:id="4"/>
            <w:r>
              <w:rPr>
                <w:rFonts w:ascii="David" w:hAnsi="David"/>
                <w:rtl w:val="true"/>
              </w:rPr>
              <w:t xml:space="preserve">בשם </w:t>
            </w:r>
            <w:r>
              <w:rPr>
                <w:rFonts w:ascii="David" w:hAnsi="David"/>
                <w:rtl w:val="true"/>
              </w:rPr>
              <w:t>המשיב</w:t>
            </w:r>
            <w:r>
              <w:rPr>
                <w:rFonts w:ascii="David" w:hAnsi="David"/>
                <w:rtl w:val="true"/>
              </w:rPr>
              <w:t>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6111/23</w:t>
            </w:r>
            <w:r>
              <w:rPr>
                <w:rFonts w:cs="David" w:ascii="David" w:hAnsi="David"/>
                <w:rtl w:val="true"/>
              </w:rPr>
              <w:t xml:space="preserve"> </w:t>
            </w:r>
            <w:r>
              <w:rPr>
                <w:rFonts w:ascii="David" w:hAnsi="David"/>
                <w:rtl w:val="true"/>
              </w:rPr>
              <w:t>והמערערת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6738/23</w:t>
            </w:r>
            <w:r>
              <w:rPr>
                <w:rFonts w:cs="David" w:ascii="David" w:hAnsi="David"/>
                <w:rtl w:val="true"/>
              </w:rPr>
              <w:t>:</w:t>
            </w:r>
          </w:p>
        </w:tc>
        <w:tc>
          <w:tcPr>
            <w:tcW w:w="5153"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ורד</w:t>
            </w:r>
            <w:r>
              <w:rPr>
                <w:rFonts w:cs="Times New Roman"/>
                <w:rtl w:val="true"/>
              </w:rPr>
              <w:t xml:space="preserve"> </w:t>
            </w:r>
            <w:r>
              <w:rPr>
                <w:rtl w:val="true"/>
              </w:rPr>
              <w:t>חלאווה</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2">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 פלר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אינוס מתוך רשלנות על סמך אימרת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אגב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ם</w:t>
        </w:r>
        <w:r>
          <w:rPr>
            <w:rStyle w:val="Hyperlink"/>
            <w:rFonts w:cs="FrankRuehl" w:ascii="FrankRuehl" w:hAnsi="FrankRuehl"/>
            <w:sz w:val="24"/>
            <w:u w:val="none"/>
            <w:rtl w:val="true"/>
          </w:rPr>
          <w:t xml:space="preserve">) </w:t>
        </w:r>
        <w:r>
          <w:rPr>
            <w:rStyle w:val="Hyperlink"/>
            <w:rFonts w:cs="FrankRuehl" w:ascii="FrankRuehl" w:hAnsi="FrankRuehl"/>
            <w:sz w:val="24"/>
            <w:u w:val="none"/>
          </w:rPr>
          <w:t>373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 פלר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טעות במצב הדברים בעקבות פסק</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דין בע״פ </w:t>
        </w:r>
        <w:r>
          <w:rPr>
            <w:rStyle w:val="Hyperlink"/>
            <w:rFonts w:cs="FrankRuehl" w:ascii="FrankRuehl" w:hAnsi="FrankRuehl"/>
            <w:sz w:val="24"/>
            <w:u w:val="none"/>
          </w:rPr>
          <w:t>5612/92</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פרשת האינוס ״שמרת״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יב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w:t>
        </w:r>
        <w:r>
          <w:rPr>
            <w:rStyle w:val="Hyperlink"/>
            <w:rFonts w:cs="FrankRuehl" w:ascii="FrankRuehl" w:hAnsi="FrankRuehl"/>
            <w:sz w:val="24"/>
            <w:u w:val="none"/>
            <w:rtl w:val="true"/>
          </w:rPr>
          <w:t xml:space="preserve">) </w:t>
        </w:r>
        <w:r>
          <w:rPr>
            <w:rStyle w:val="Hyperlink"/>
            <w:rFonts w:cs="FrankRuehl" w:ascii="FrankRuehl" w:hAnsi="FrankRuehl"/>
            <w:sz w:val="24"/>
            <w:u w:val="none"/>
          </w:rPr>
          <w:t>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רות קנאי</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המחשבה הפלילית הנדרשת לנסיבות העבירה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יא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 xml:space="preserve">) </w:t>
        </w:r>
        <w:r>
          <w:rPr>
            <w:rStyle w:val="Hyperlink"/>
            <w:rFonts w:cs="FrankRuehl" w:ascii="FrankRuehl" w:hAnsi="FrankRuehl"/>
            <w:sz w:val="24"/>
            <w:u w:val="none"/>
          </w:rPr>
          <w:t>147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sz w:val="24"/>
            <w:sz w:val="24"/>
            <w:u w:val="none"/>
            <w:rtl w:val="true"/>
          </w:rPr>
          <w:t>רותי לבנשטיין לזר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מבט חדש על הסכמה בעברת האינוס</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עיוני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מב </w:t>
        </w:r>
        <w:r>
          <w:rPr>
            <w:rStyle w:val="Hyperlink"/>
            <w:rFonts w:cs="FrankRuehl" w:ascii="FrankRuehl" w:hAnsi="FrankRuehl"/>
            <w:sz w:val="24"/>
            <w:u w:val="none"/>
            <w:rtl w:val="true"/>
          </w:rPr>
          <w:t>(</w:t>
        </w:r>
        <w:r>
          <w:rPr>
            <w:rStyle w:val="Hyperlink"/>
            <w:rFonts w:cs="FrankRuehl" w:ascii="FrankRuehl" w:hAnsi="FrankRuehl"/>
            <w:sz w:val="24"/>
            <w:u w:val="none"/>
          </w:rPr>
          <w:t>2019</w:t>
        </w:r>
        <w:r>
          <w:rPr>
            <w:rStyle w:val="Hyperlink"/>
            <w:rFonts w:cs="FrankRuehl" w:ascii="FrankRuehl" w:hAnsi="FrankRuehl"/>
            <w:sz w:val="24"/>
            <w:u w:val="none"/>
            <w:rtl w:val="true"/>
          </w:rPr>
          <w:t xml:space="preserve">) </w:t>
        </w:r>
        <w:r>
          <w:rPr>
            <w:rStyle w:val="Hyperlink"/>
            <w:rFonts w:cs="FrankRuehl" w:ascii="FrankRuehl" w:hAnsi="FrankRuehl"/>
            <w:sz w:val="24"/>
            <w:u w:val="none"/>
          </w:rPr>
          <w:t>67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7">
        <w:r>
          <w:rPr>
            <w:rStyle w:val="Hyperlink"/>
            <w:rFonts w:ascii="FrankRuehl" w:hAnsi="FrankRuehl" w:cs="FrankRuehl"/>
            <w:sz w:val="24"/>
            <w:sz w:val="24"/>
            <w:u w:val="none"/>
            <w:rtl w:val="true"/>
          </w:rPr>
          <w:t>רות קנאי</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האומנם תמיד דין אחד לחושד וליודע</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יב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 xml:space="preserve">) </w:t>
        </w:r>
        <w:r>
          <w:rPr>
            <w:rStyle w:val="Hyperlink"/>
            <w:rFonts w:cs="FrankRuehl" w:ascii="FrankRuehl" w:hAnsi="FrankRuehl"/>
            <w:sz w:val="24"/>
            <w:u w:val="none"/>
          </w:rPr>
          <w:t>433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8">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ז פלר   </w:t>
        </w:r>
        <w:r>
          <w:rPr>
            <w:rStyle w:val="Hyperlink"/>
            <w:rFonts w:ascii="FrankRuehl" w:hAnsi="FrankRuehl" w:cs="FrankRuehl"/>
            <w:b/>
            <w:b/>
            <w:bCs/>
            <w:sz w:val="24"/>
            <w:sz w:val="24"/>
            <w:u w:val="none"/>
            <w:rtl w:val="true"/>
          </w:rPr>
          <w:t xml:space="preserve">יסודות בדיני עונשין </w:t>
        </w:r>
      </w:hyperlink>
    </w:p>
    <w:p>
      <w:pPr>
        <w:pStyle w:val="Normal"/>
        <w:tabs>
          <w:tab w:val="clear" w:pos="720"/>
          <w:tab w:val="left" w:pos="2552" w:leader="none"/>
        </w:tabs>
        <w:spacing w:lineRule="exact" w:line="240" w:before="120" w:after="120"/>
        <w:ind w:hanging="283" w:start="283" w:end="0"/>
        <w:jc w:val="both"/>
        <w:rPr>
          <w:rStyle w:val="Hyperlink"/>
        </w:rPr>
      </w:pPr>
      <w:hyperlink r:id="rId9">
        <w:r>
          <w:rPr>
            <w:rtl w:val="true"/>
          </w:rPr>
        </w:r>
      </w:hyperlink>
      <w:bookmarkStart w:id="11" w:name="LawTable"/>
      <w:bookmarkStart w:id="12" w:name="Links_End"/>
      <w:bookmarkStart w:id="13" w:name="LawTable"/>
      <w:bookmarkStart w:id="14" w:name="Links_End"/>
      <w:bookmarkEnd w:id="13"/>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10">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20</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20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20</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34</w:t>
        </w:r>
        <w:r>
          <w:rPr>
            <w:rStyle w:val="Hyperlink"/>
            <w:rFonts w:ascii="FrankRuehl" w:hAnsi="FrankRuehl" w:cs="FrankRuehl"/>
            <w:sz w:val="24"/>
            <w:sz w:val="24"/>
            <w:u w:val="none"/>
            <w:rtl w:val="true"/>
          </w:rPr>
          <w:t>יח</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355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18">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54</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bookmarkStart w:id="15" w:name="ABSTRACT_START"/>
      <w:bookmarkStart w:id="16" w:name="LawTable_End"/>
      <w:bookmarkEnd w:id="15"/>
      <w:bookmarkEnd w:id="16"/>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קיבל</w:t>
      </w:r>
      <w:r>
        <w:rPr>
          <w:rFonts w:cs="Times New Roman"/>
          <w:sz w:val="24"/>
          <w:sz w:val="24"/>
          <w:szCs w:val="26"/>
          <w:rtl w:val="true"/>
        </w:rPr>
        <w:t xml:space="preserve"> </w:t>
      </w:r>
      <w:r>
        <w:rPr>
          <w:rFonts w:cs="FrankRuehl"/>
          <w:sz w:val="24"/>
          <w:sz w:val="24"/>
          <w:szCs w:val="26"/>
          <w:rtl w:val="true"/>
        </w:rPr>
        <w:t>פה</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כנגד</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והעמיד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אינוס</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7</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FrankRuehl"/>
          <w:sz w:val="24"/>
          <w:szCs w:val="26"/>
          <w:rtl w:val="true"/>
        </w:rPr>
        <w:t xml:space="preserve">. </w:t>
      </w:r>
      <w:r>
        <w:rPr>
          <w:rFonts w:cs="FrankRuehl"/>
          <w:sz w:val="24"/>
          <w:sz w:val="24"/>
          <w:szCs w:val="26"/>
          <w:rtl w:val="true"/>
        </w:rPr>
        <w:t>מנגד</w:t>
      </w:r>
      <w:r>
        <w:rPr>
          <w:rFonts w:cs="FrankRuehl"/>
          <w:sz w:val="24"/>
          <w:szCs w:val="26"/>
          <w:rtl w:val="true"/>
        </w:rPr>
        <w:t xml:space="preserve">, </w:t>
      </w:r>
      <w:r>
        <w:rPr>
          <w:rFonts w:cs="FrankRuehl"/>
          <w:sz w:val="24"/>
          <w:sz w:val="24"/>
          <w:szCs w:val="26"/>
          <w:rtl w:val="true"/>
        </w:rPr>
        <w:t>ערעורו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נדחה</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אינוס</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מחשבה</w:t>
      </w:r>
      <w:r>
        <w:rPr>
          <w:rFonts w:cs="Times New Roman"/>
          <w:sz w:val="24"/>
          <w:sz w:val="24"/>
          <w:szCs w:val="26"/>
          <w:rtl w:val="true"/>
        </w:rPr>
        <w:t xml:space="preserve"> </w:t>
      </w:r>
      <w:r>
        <w:rPr>
          <w:rFonts w:cs="FrankRuehl"/>
          <w:sz w:val="24"/>
          <w:sz w:val="24"/>
          <w:szCs w:val="26"/>
          <w:rtl w:val="true"/>
        </w:rPr>
        <w:t>פלילית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אדישות</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מין</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ניהלה</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רומנטי</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קיימו</w:t>
      </w:r>
      <w:r>
        <w:rPr>
          <w:rFonts w:cs="Times New Roman"/>
          <w:sz w:val="24"/>
          <w:sz w:val="24"/>
          <w:szCs w:val="26"/>
          <w:rtl w:val="true"/>
        </w:rPr>
        <w:t xml:space="preserve"> </w:t>
      </w:r>
      <w:r>
        <w:rPr>
          <w:rFonts w:cs="FrankRuehl"/>
          <w:sz w:val="24"/>
          <w:sz w:val="24"/>
          <w:szCs w:val="26"/>
          <w:rtl w:val="true"/>
        </w:rPr>
        <w:t>השניים</w:t>
      </w:r>
      <w:r>
        <w:rPr>
          <w:rFonts w:cs="Times New Roman"/>
          <w:sz w:val="24"/>
          <w:sz w:val="24"/>
          <w:szCs w:val="26"/>
          <w:rtl w:val="true"/>
        </w:rPr>
        <w:t xml:space="preserve"> </w:t>
      </w:r>
      <w:r>
        <w:rPr>
          <w:rFonts w:cs="FrankRuehl"/>
          <w:sz w:val="24"/>
          <w:sz w:val="24"/>
          <w:szCs w:val="26"/>
          <w:rtl w:val="true"/>
        </w:rPr>
        <w:t>מגעים</w:t>
      </w:r>
      <w:r>
        <w:rPr>
          <w:rFonts w:cs="Times New Roman"/>
          <w:sz w:val="24"/>
          <w:sz w:val="24"/>
          <w:szCs w:val="26"/>
          <w:rtl w:val="true"/>
        </w:rPr>
        <w:t xml:space="preserve"> </w:t>
      </w:r>
      <w:r>
        <w:rPr>
          <w:rFonts w:cs="FrankRuehl"/>
          <w:sz w:val="24"/>
          <w:sz w:val="24"/>
          <w:szCs w:val="26"/>
          <w:rtl w:val="true"/>
        </w:rPr>
        <w:t>מיניים</w:t>
      </w:r>
      <w:r>
        <w:rPr>
          <w:rFonts w:cs="Times New Roman"/>
          <w:sz w:val="24"/>
          <w:sz w:val="24"/>
          <w:szCs w:val="26"/>
          <w:rtl w:val="true"/>
        </w:rPr>
        <w:t xml:space="preserve"> </w:t>
      </w:r>
      <w:r>
        <w:rPr>
          <w:rFonts w:cs="FrankRuehl"/>
          <w:sz w:val="24"/>
          <w:sz w:val="24"/>
          <w:szCs w:val="26"/>
          <w:rtl w:val="true"/>
        </w:rPr>
        <w:t>שאינם</w:t>
      </w:r>
      <w:r>
        <w:rPr>
          <w:rFonts w:cs="Times New Roman"/>
          <w:sz w:val="24"/>
          <w:sz w:val="24"/>
          <w:szCs w:val="26"/>
          <w:rtl w:val="true"/>
        </w:rPr>
        <w:t xml:space="preserve"> </w:t>
      </w:r>
      <w:r>
        <w:rPr>
          <w:rFonts w:cs="FrankRuehl"/>
          <w:sz w:val="24"/>
          <w:sz w:val="24"/>
          <w:szCs w:val="26"/>
          <w:rtl w:val="true"/>
        </w:rPr>
        <w:t>כוללים</w:t>
      </w:r>
      <w:r>
        <w:rPr>
          <w:rFonts w:cs="Times New Roman"/>
          <w:sz w:val="24"/>
          <w:sz w:val="24"/>
          <w:szCs w:val="26"/>
          <w:rtl w:val="true"/>
        </w:rPr>
        <w:t xml:space="preserve"> </w:t>
      </w:r>
      <w:r>
        <w:rPr>
          <w:rFonts w:cs="FrankRuehl"/>
          <w:sz w:val="24"/>
          <w:sz w:val="24"/>
          <w:szCs w:val="26"/>
          <w:rtl w:val="true"/>
        </w:rPr>
        <w:t>חדירה</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מכיוון</w:t>
      </w:r>
      <w:r>
        <w:rPr>
          <w:rFonts w:cs="Times New Roman"/>
          <w:sz w:val="24"/>
          <w:sz w:val="24"/>
          <w:szCs w:val="26"/>
          <w:rtl w:val="true"/>
        </w:rPr>
        <w:t xml:space="preserve"> </w:t>
      </w:r>
      <w:r>
        <w:rPr>
          <w:rFonts w:cs="FrankRuehl"/>
          <w:sz w:val="24"/>
          <w:sz w:val="24"/>
          <w:szCs w:val="26"/>
          <w:rtl w:val="true"/>
        </w:rPr>
        <w:t>שהמתלוננת</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הגיעה</w:t>
      </w:r>
      <w:r>
        <w:rPr>
          <w:rFonts w:cs="Times New Roman"/>
          <w:sz w:val="24"/>
          <w:sz w:val="24"/>
          <w:szCs w:val="26"/>
          <w:rtl w:val="true"/>
        </w:rPr>
        <w:t xml:space="preserve"> </w:t>
      </w:r>
      <w:r>
        <w:rPr>
          <w:rFonts w:cs="FrankRuehl"/>
          <w:sz w:val="24"/>
          <w:sz w:val="24"/>
          <w:szCs w:val="26"/>
          <w:rtl w:val="true"/>
        </w:rPr>
        <w:t>מחברה</w:t>
      </w:r>
      <w:r>
        <w:rPr>
          <w:rFonts w:cs="Times New Roman"/>
          <w:sz w:val="24"/>
          <w:sz w:val="24"/>
          <w:szCs w:val="26"/>
          <w:rtl w:val="true"/>
        </w:rPr>
        <w:t xml:space="preserve"> </w:t>
      </w:r>
      <w:r>
        <w:rPr>
          <w:rFonts w:cs="FrankRuehl"/>
          <w:sz w:val="24"/>
          <w:sz w:val="24"/>
          <w:szCs w:val="26"/>
          <w:rtl w:val="true"/>
        </w:rPr>
        <w:t>מסורתית</w:t>
      </w:r>
      <w:r>
        <w:rPr>
          <w:rFonts w:cs="FrankRuehl"/>
          <w:sz w:val="24"/>
          <w:szCs w:val="26"/>
          <w:rtl w:val="true"/>
        </w:rPr>
        <w:t xml:space="preserve">, </w:t>
      </w:r>
      <w:r>
        <w:rPr>
          <w:rFonts w:cs="FrankRuehl"/>
          <w:sz w:val="24"/>
          <w:sz w:val="24"/>
          <w:szCs w:val="26"/>
          <w:rtl w:val="true"/>
        </w:rPr>
        <w:t>ביקשה</w:t>
      </w:r>
      <w:r>
        <w:rPr>
          <w:rFonts w:cs="Times New Roman"/>
          <w:sz w:val="24"/>
          <w:sz w:val="24"/>
          <w:szCs w:val="26"/>
          <w:rtl w:val="true"/>
        </w:rPr>
        <w:t xml:space="preserve"> </w:t>
      </w:r>
      <w:r>
        <w:rPr>
          <w:rFonts w:cs="FrankRuehl"/>
          <w:sz w:val="24"/>
          <w:sz w:val="24"/>
          <w:szCs w:val="26"/>
          <w:rtl w:val="true"/>
        </w:rPr>
        <w:t>לשמור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קרום</w:t>
      </w:r>
      <w:r>
        <w:rPr>
          <w:rFonts w:cs="Times New Roman"/>
          <w:sz w:val="24"/>
          <w:sz w:val="24"/>
          <w:szCs w:val="26"/>
          <w:rtl w:val="true"/>
        </w:rPr>
        <w:t xml:space="preserve"> </w:t>
      </w:r>
      <w:r>
        <w:rPr>
          <w:rFonts w:cs="FrankRuehl"/>
          <w:sz w:val="24"/>
          <w:sz w:val="24"/>
          <w:szCs w:val="26"/>
          <w:rtl w:val="true"/>
        </w:rPr>
        <w:t>הבתולים</w:t>
      </w:r>
      <w:r>
        <w:rPr>
          <w:rFonts w:cs="Times New Roman"/>
          <w:sz w:val="24"/>
          <w:sz w:val="24"/>
          <w:szCs w:val="26"/>
          <w:rtl w:val="true"/>
        </w:rPr>
        <w:t xml:space="preserve"> </w:t>
      </w:r>
      <w:r>
        <w:rPr>
          <w:rFonts w:cs="FrankRuehl"/>
          <w:sz w:val="24"/>
          <w:sz w:val="24"/>
          <w:szCs w:val="26"/>
          <w:rtl w:val="true"/>
        </w:rPr>
        <w:t>שלה</w:t>
      </w:r>
      <w:r>
        <w:rPr>
          <w:rFonts w:cs="Times New Roman"/>
          <w:sz w:val="24"/>
          <w:sz w:val="24"/>
          <w:szCs w:val="26"/>
          <w:rtl w:val="true"/>
        </w:rPr>
        <w:t xml:space="preserve"> </w:t>
      </w:r>
      <w:r>
        <w:rPr>
          <w:rFonts w:cs="FrankRuehl"/>
          <w:sz w:val="24"/>
          <w:sz w:val="24"/>
          <w:szCs w:val="26"/>
          <w:rtl w:val="true"/>
        </w:rPr>
        <w:t>שלם</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לנישואיה</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פי</w:t>
      </w:r>
      <w:r>
        <w:rPr>
          <w:rFonts w:cs="Times New Roman"/>
          <w:sz w:val="24"/>
          <w:sz w:val="24"/>
          <w:szCs w:val="26"/>
          <w:rtl w:val="true"/>
        </w:rPr>
        <w:t xml:space="preserve"> </w:t>
      </w:r>
      <w:r>
        <w:rPr>
          <w:rFonts w:cs="FrankRuehl"/>
          <w:sz w:val="24"/>
          <w:sz w:val="24"/>
          <w:szCs w:val="26"/>
          <w:rtl w:val="true"/>
        </w:rPr>
        <w:t>העובדות</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באחד</w:t>
      </w:r>
      <w:r>
        <w:rPr>
          <w:rFonts w:cs="Times New Roman"/>
          <w:sz w:val="24"/>
          <w:sz w:val="24"/>
          <w:szCs w:val="26"/>
          <w:rtl w:val="true"/>
        </w:rPr>
        <w:t xml:space="preserve"> </w:t>
      </w:r>
      <w:r>
        <w:rPr>
          <w:rFonts w:cs="FrankRuehl"/>
          <w:sz w:val="24"/>
          <w:sz w:val="24"/>
          <w:szCs w:val="26"/>
          <w:rtl w:val="true"/>
        </w:rPr>
        <w:t>ממפגשיו</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המתלוננת</w:t>
      </w:r>
      <w:r>
        <w:rPr>
          <w:rFonts w:cs="FrankRuehl"/>
          <w:sz w:val="24"/>
          <w:szCs w:val="26"/>
          <w:rtl w:val="true"/>
        </w:rPr>
        <w:t xml:space="preserve">, </w:t>
      </w:r>
      <w:r>
        <w:rPr>
          <w:rFonts w:cs="FrankRuehl"/>
          <w:sz w:val="24"/>
          <w:sz w:val="24"/>
          <w:szCs w:val="26"/>
          <w:rtl w:val="true"/>
        </w:rPr>
        <w:t>קיימו</w:t>
      </w:r>
      <w:r>
        <w:rPr>
          <w:rFonts w:cs="Times New Roman"/>
          <w:sz w:val="24"/>
          <w:sz w:val="24"/>
          <w:szCs w:val="26"/>
          <w:rtl w:val="true"/>
        </w:rPr>
        <w:t xml:space="preserve"> </w:t>
      </w:r>
      <w:r>
        <w:rPr>
          <w:rFonts w:cs="FrankRuehl"/>
          <w:sz w:val="24"/>
          <w:sz w:val="24"/>
          <w:szCs w:val="26"/>
          <w:rtl w:val="true"/>
        </w:rPr>
        <w:t>השניים</w:t>
      </w:r>
      <w:r>
        <w:rPr>
          <w:rFonts w:cs="Times New Roman"/>
          <w:sz w:val="24"/>
          <w:sz w:val="24"/>
          <w:szCs w:val="26"/>
          <w:rtl w:val="true"/>
        </w:rPr>
        <w:t xml:space="preserve"> </w:t>
      </w:r>
      <w:r>
        <w:rPr>
          <w:rFonts w:cs="FrankRuehl"/>
          <w:sz w:val="24"/>
          <w:sz w:val="24"/>
          <w:szCs w:val="26"/>
          <w:rtl w:val="true"/>
        </w:rPr>
        <w:t>מגע</w:t>
      </w:r>
      <w:r>
        <w:rPr>
          <w:rFonts w:cs="Times New Roman"/>
          <w:sz w:val="24"/>
          <w:sz w:val="24"/>
          <w:szCs w:val="26"/>
          <w:rtl w:val="true"/>
        </w:rPr>
        <w:t xml:space="preserve"> </w:t>
      </w:r>
      <w:r>
        <w:rPr>
          <w:rFonts w:cs="FrankRuehl"/>
          <w:sz w:val="24"/>
          <w:sz w:val="24"/>
          <w:szCs w:val="26"/>
          <w:rtl w:val="true"/>
        </w:rPr>
        <w:t>מיני</w:t>
      </w:r>
      <w:r>
        <w:rPr>
          <w:rFonts w:cs="Times New Roman"/>
          <w:sz w:val="24"/>
          <w:sz w:val="24"/>
          <w:szCs w:val="26"/>
          <w:rtl w:val="true"/>
        </w:rPr>
        <w:t xml:space="preserve"> </w:t>
      </w:r>
      <w:r>
        <w:rPr>
          <w:rFonts w:cs="FrankRuehl"/>
          <w:sz w:val="24"/>
          <w:sz w:val="24"/>
          <w:szCs w:val="26"/>
          <w:rtl w:val="true"/>
        </w:rPr>
        <w:t>שהחל</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רצוני</w:t>
      </w:r>
      <w:r>
        <w:rPr>
          <w:rFonts w:cs="FrankRuehl"/>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שבשלב</w:t>
      </w:r>
      <w:r>
        <w:rPr>
          <w:rFonts w:cs="Times New Roman"/>
          <w:sz w:val="24"/>
          <w:sz w:val="24"/>
          <w:szCs w:val="26"/>
          <w:rtl w:val="true"/>
        </w:rPr>
        <w:t xml:space="preserve"> </w:t>
      </w:r>
      <w:r>
        <w:rPr>
          <w:rFonts w:cs="FrankRuehl"/>
          <w:sz w:val="24"/>
          <w:sz w:val="24"/>
          <w:szCs w:val="26"/>
          <w:rtl w:val="true"/>
        </w:rPr>
        <w:t>מסוים</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נשכב</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המתלוננת</w:t>
      </w:r>
      <w:r>
        <w:rPr>
          <w:rFonts w:cs="FrankRuehl"/>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רגליה</w:t>
      </w:r>
      <w:r>
        <w:rPr>
          <w:rFonts w:cs="Times New Roman"/>
          <w:sz w:val="24"/>
          <w:sz w:val="24"/>
          <w:szCs w:val="26"/>
          <w:rtl w:val="true"/>
        </w:rPr>
        <w:t xml:space="preserve"> </w:t>
      </w:r>
      <w:r>
        <w:rPr>
          <w:rFonts w:cs="FrankRuehl"/>
          <w:sz w:val="24"/>
          <w:sz w:val="24"/>
          <w:szCs w:val="26"/>
          <w:rtl w:val="true"/>
        </w:rPr>
        <w:t>בכח</w:t>
      </w:r>
      <w:r>
        <w:rPr>
          <w:rFonts w:cs="Times New Roman"/>
          <w:sz w:val="24"/>
          <w:sz w:val="24"/>
          <w:szCs w:val="26"/>
          <w:rtl w:val="true"/>
        </w:rPr>
        <w:t xml:space="preserve"> </w:t>
      </w:r>
      <w:r>
        <w:rPr>
          <w:rFonts w:cs="FrankRuehl"/>
          <w:sz w:val="24"/>
          <w:sz w:val="24"/>
          <w:szCs w:val="26"/>
          <w:rtl w:val="true"/>
        </w:rPr>
        <w:t>והחדיר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איבר</w:t>
      </w:r>
      <w:r>
        <w:rPr>
          <w:rFonts w:cs="Times New Roman"/>
          <w:sz w:val="24"/>
          <w:sz w:val="24"/>
          <w:szCs w:val="26"/>
          <w:rtl w:val="true"/>
        </w:rPr>
        <w:t xml:space="preserve"> </w:t>
      </w:r>
      <w:r>
        <w:rPr>
          <w:rFonts w:cs="FrankRuehl"/>
          <w:sz w:val="24"/>
          <w:sz w:val="24"/>
          <w:szCs w:val="26"/>
          <w:rtl w:val="true"/>
        </w:rPr>
        <w:t>מינו</w:t>
      </w:r>
      <w:r>
        <w:rPr>
          <w:rFonts w:cs="Times New Roman"/>
          <w:sz w:val="24"/>
          <w:sz w:val="24"/>
          <w:szCs w:val="26"/>
          <w:rtl w:val="true"/>
        </w:rPr>
        <w:t xml:space="preserve"> </w:t>
      </w:r>
      <w:r>
        <w:rPr>
          <w:rFonts w:cs="FrankRuehl"/>
          <w:sz w:val="24"/>
          <w:sz w:val="24"/>
          <w:szCs w:val="26"/>
          <w:rtl w:val="true"/>
        </w:rPr>
        <w:t>לאיבר</w:t>
      </w:r>
      <w:r>
        <w:rPr>
          <w:rFonts w:cs="Times New Roman"/>
          <w:sz w:val="24"/>
          <w:sz w:val="24"/>
          <w:szCs w:val="26"/>
          <w:rtl w:val="true"/>
        </w:rPr>
        <w:t xml:space="preserve"> </w:t>
      </w:r>
      <w:r>
        <w:rPr>
          <w:rFonts w:cs="FrankRuehl"/>
          <w:sz w:val="24"/>
          <w:sz w:val="24"/>
          <w:szCs w:val="26"/>
          <w:rtl w:val="true"/>
        </w:rPr>
        <w:t>מינה</w:t>
      </w:r>
      <w:r>
        <w:rPr>
          <w:rFonts w:cs="FrankRuehl"/>
          <w:sz w:val="24"/>
          <w:szCs w:val="26"/>
          <w:rtl w:val="true"/>
        </w:rPr>
        <w:t xml:space="preserve">, </w:t>
      </w:r>
      <w:r>
        <w:rPr>
          <w:rFonts w:cs="FrankRuehl"/>
          <w:sz w:val="24"/>
          <w:sz w:val="24"/>
          <w:szCs w:val="26"/>
          <w:rtl w:val="true"/>
        </w:rPr>
        <w:t>בכח</w:t>
      </w:r>
      <w:r>
        <w:rPr>
          <w:rFonts w:cs="Times New Roman"/>
          <w:sz w:val="24"/>
          <w:sz w:val="24"/>
          <w:szCs w:val="26"/>
          <w:rtl w:val="true"/>
        </w:rPr>
        <w:t xml:space="preserve"> </w:t>
      </w:r>
      <w:r>
        <w:rPr>
          <w:rFonts w:cs="FrankRuehl"/>
          <w:sz w:val="24"/>
          <w:sz w:val="24"/>
          <w:szCs w:val="26"/>
          <w:rtl w:val="true"/>
        </w:rPr>
        <w:t>רב</w:t>
      </w:r>
      <w:r>
        <w:rPr>
          <w:rFonts w:cs="FrankRuehl"/>
          <w:sz w:val="24"/>
          <w:szCs w:val="26"/>
          <w:rtl w:val="true"/>
        </w:rPr>
        <w:t xml:space="preserve">, </w:t>
      </w:r>
      <w:r>
        <w:rPr>
          <w:rFonts w:cs="FrankRuehl"/>
          <w:sz w:val="24"/>
          <w:sz w:val="24"/>
          <w:szCs w:val="26"/>
          <w:rtl w:val="true"/>
        </w:rPr>
        <w:t>חרף</w:t>
      </w:r>
      <w:r>
        <w:rPr>
          <w:rFonts w:cs="Times New Roman"/>
          <w:sz w:val="24"/>
          <w:sz w:val="24"/>
          <w:szCs w:val="26"/>
          <w:rtl w:val="true"/>
        </w:rPr>
        <w:t xml:space="preserve"> </w:t>
      </w:r>
      <w:r>
        <w:rPr>
          <w:rFonts w:cs="FrankRuehl"/>
          <w:sz w:val="24"/>
          <w:sz w:val="24"/>
          <w:szCs w:val="26"/>
          <w:rtl w:val="true"/>
        </w:rPr>
        <w:t>צעקותיה</w:t>
      </w:r>
      <w:r>
        <w:rPr>
          <w:rFonts w:cs="FrankRuehl"/>
          <w:sz w:val="24"/>
          <w:szCs w:val="26"/>
          <w:rtl w:val="true"/>
        </w:rPr>
        <w:t xml:space="preserve">, </w:t>
      </w:r>
      <w:r>
        <w:rPr>
          <w:rFonts w:cs="FrankRuehl"/>
          <w:sz w:val="24"/>
          <w:sz w:val="24"/>
          <w:szCs w:val="26"/>
          <w:rtl w:val="true"/>
        </w:rPr>
        <w:t>וגרם</w:t>
      </w:r>
      <w:r>
        <w:rPr>
          <w:rFonts w:cs="Times New Roman"/>
          <w:sz w:val="24"/>
          <w:sz w:val="24"/>
          <w:szCs w:val="26"/>
          <w:rtl w:val="true"/>
        </w:rPr>
        <w:t xml:space="preserve"> </w:t>
      </w:r>
      <w:r>
        <w:rPr>
          <w:rFonts w:cs="FrankRuehl"/>
          <w:sz w:val="24"/>
          <w:sz w:val="24"/>
          <w:szCs w:val="26"/>
          <w:rtl w:val="true"/>
        </w:rPr>
        <w:t>לה</w:t>
      </w:r>
      <w:r>
        <w:rPr>
          <w:rFonts w:cs="Times New Roman"/>
          <w:sz w:val="24"/>
          <w:sz w:val="24"/>
          <w:szCs w:val="26"/>
          <w:rtl w:val="true"/>
        </w:rPr>
        <w:t xml:space="preserve"> </w:t>
      </w:r>
      <w:r>
        <w:rPr>
          <w:rFonts w:cs="FrankRuehl"/>
          <w:sz w:val="24"/>
          <w:sz w:val="24"/>
          <w:szCs w:val="26"/>
          <w:rtl w:val="true"/>
        </w:rPr>
        <w:t>לדימומים</w:t>
      </w:r>
      <w:r>
        <w:rPr>
          <w:rFonts w:cs="Times New Roman"/>
          <w:sz w:val="24"/>
          <w:sz w:val="24"/>
          <w:szCs w:val="26"/>
          <w:rtl w:val="true"/>
        </w:rPr>
        <w:t xml:space="preserve"> </w:t>
      </w:r>
      <w:r>
        <w:rPr>
          <w:rFonts w:cs="FrankRuehl"/>
          <w:sz w:val="24"/>
          <w:sz w:val="24"/>
          <w:szCs w:val="26"/>
          <w:rtl w:val="true"/>
        </w:rPr>
        <w:t>וקרע</w:t>
      </w:r>
      <w:r>
        <w:rPr>
          <w:rFonts w:cs="Times New Roman"/>
          <w:sz w:val="24"/>
          <w:sz w:val="24"/>
          <w:szCs w:val="26"/>
          <w:rtl w:val="true"/>
        </w:rPr>
        <w:t xml:space="preserve"> </w:t>
      </w:r>
      <w:r>
        <w:rPr>
          <w:rFonts w:cs="FrankRuehl"/>
          <w:sz w:val="24"/>
          <w:sz w:val="24"/>
          <w:szCs w:val="26"/>
          <w:rtl w:val="true"/>
        </w:rPr>
        <w:t>בדופן</w:t>
      </w:r>
      <w:r>
        <w:rPr>
          <w:rFonts w:cs="Times New Roman"/>
          <w:sz w:val="24"/>
          <w:sz w:val="24"/>
          <w:szCs w:val="26"/>
          <w:rtl w:val="true"/>
        </w:rPr>
        <w:t xml:space="preserve"> </w:t>
      </w:r>
      <w:r>
        <w:rPr>
          <w:rFonts w:cs="FrankRuehl"/>
          <w:sz w:val="24"/>
          <w:sz w:val="24"/>
          <w:szCs w:val="26"/>
          <w:rtl w:val="true"/>
        </w:rPr>
        <w:t>הנרתיק</w:t>
      </w:r>
      <w:r>
        <w:rPr>
          <w:rFonts w:cs="Times New Roman"/>
          <w:sz w:val="24"/>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הצריך</w:t>
      </w:r>
      <w:r>
        <w:rPr>
          <w:rFonts w:cs="Times New Roman"/>
          <w:sz w:val="24"/>
          <w:sz w:val="24"/>
          <w:szCs w:val="26"/>
          <w:rtl w:val="true"/>
        </w:rPr>
        <w:t xml:space="preserve"> </w:t>
      </w:r>
      <w:r>
        <w:rPr>
          <w:rFonts w:cs="FrankRuehl"/>
          <w:sz w:val="24"/>
          <w:sz w:val="24"/>
          <w:szCs w:val="26"/>
          <w:rtl w:val="true"/>
        </w:rPr>
        <w:t>ניתוח</w:t>
      </w:r>
      <w:r>
        <w:rPr>
          <w:rFonts w:cs="Times New Roman"/>
          <w:sz w:val="24"/>
          <w:sz w:val="24"/>
          <w:szCs w:val="26"/>
          <w:rtl w:val="true"/>
        </w:rPr>
        <w:t xml:space="preserve"> </w:t>
      </w:r>
      <w:r>
        <w:rPr>
          <w:rFonts w:cs="FrankRuehl"/>
          <w:sz w:val="24"/>
          <w:sz w:val="24"/>
          <w:szCs w:val="26"/>
          <w:rtl w:val="true"/>
        </w:rPr>
        <w:t>בהרדמה</w:t>
      </w:r>
      <w:r>
        <w:rPr>
          <w:rFonts w:cs="Times New Roman"/>
          <w:sz w:val="24"/>
          <w:sz w:val="24"/>
          <w:szCs w:val="26"/>
          <w:rtl w:val="true"/>
        </w:rPr>
        <w:t xml:space="preserve"> </w:t>
      </w:r>
      <w:r>
        <w:rPr>
          <w:rFonts w:cs="FrankRuehl"/>
          <w:sz w:val="24"/>
          <w:sz w:val="24"/>
          <w:szCs w:val="26"/>
          <w:rtl w:val="true"/>
        </w:rPr>
        <w:t>כללית</w:t>
      </w:r>
      <w:r>
        <w:rPr>
          <w:rFonts w:cs="Times New Roman"/>
          <w:sz w:val="24"/>
          <w:sz w:val="24"/>
          <w:szCs w:val="26"/>
          <w:rtl w:val="true"/>
        </w:rPr>
        <w:t xml:space="preserve"> </w:t>
      </w:r>
      <w:r>
        <w:rPr>
          <w:rFonts w:cs="FrankRuehl"/>
          <w:sz w:val="24"/>
          <w:sz w:val="24"/>
          <w:szCs w:val="26"/>
          <w:rtl w:val="true"/>
        </w:rPr>
        <w:t>בבית</w:t>
      </w:r>
      <w:r>
        <w:rPr>
          <w:rFonts w:cs="Times New Roman"/>
          <w:sz w:val="24"/>
          <w:sz w:val="24"/>
          <w:szCs w:val="26"/>
          <w:rtl w:val="true"/>
        </w:rPr>
        <w:t xml:space="preserve"> </w:t>
      </w:r>
      <w:r>
        <w:rPr>
          <w:rFonts w:cs="FrankRuehl"/>
          <w:sz w:val="24"/>
          <w:sz w:val="24"/>
          <w:szCs w:val="26"/>
          <w:rtl w:val="true"/>
        </w:rPr>
        <w:t>חולים</w:t>
      </w:r>
      <w:r>
        <w:rPr>
          <w:rFonts w:cs="FrankRuehl"/>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כפר</w:t>
      </w:r>
      <w:r>
        <w:rPr>
          <w:rFonts w:cs="Times New Roman"/>
          <w:sz w:val="24"/>
          <w:sz w:val="24"/>
          <w:szCs w:val="26"/>
          <w:rtl w:val="true"/>
        </w:rPr>
        <w:t xml:space="preserve"> </w:t>
      </w:r>
      <w:r>
        <w:rPr>
          <w:rFonts w:cs="FrankRuehl"/>
          <w:sz w:val="24"/>
          <w:sz w:val="24"/>
          <w:szCs w:val="26"/>
          <w:rtl w:val="true"/>
        </w:rPr>
        <w:t>באשמה</w:t>
      </w:r>
      <w:r>
        <w:rPr>
          <w:rFonts w:cs="Times New Roman"/>
          <w:sz w:val="24"/>
          <w:sz w:val="24"/>
          <w:szCs w:val="26"/>
          <w:rtl w:val="true"/>
        </w:rPr>
        <w:t xml:space="preserve"> </w:t>
      </w:r>
      <w:r>
        <w:rPr>
          <w:rFonts w:cs="FrankRuehl"/>
          <w:sz w:val="24"/>
          <w:sz w:val="24"/>
          <w:szCs w:val="26"/>
          <w:rtl w:val="true"/>
        </w:rPr>
        <w:t>וטען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החדירה</w:t>
      </w:r>
      <w:r>
        <w:rPr>
          <w:rFonts w:cs="Times New Roman"/>
          <w:sz w:val="24"/>
          <w:sz w:val="24"/>
          <w:szCs w:val="26"/>
          <w:rtl w:val="true"/>
        </w:rPr>
        <w:t xml:space="preserve"> </w:t>
      </w:r>
      <w:r>
        <w:rPr>
          <w:rFonts w:cs="FrankRuehl"/>
          <w:sz w:val="24"/>
          <w:sz w:val="24"/>
          <w:szCs w:val="26"/>
          <w:rtl w:val="true"/>
        </w:rPr>
        <w:t>נעשה</w:t>
      </w:r>
      <w:r>
        <w:rPr>
          <w:rFonts w:cs="Times New Roman"/>
          <w:sz w:val="24"/>
          <w:sz w:val="24"/>
          <w:szCs w:val="26"/>
          <w:rtl w:val="true"/>
        </w:rPr>
        <w:t xml:space="preserve"> </w:t>
      </w:r>
      <w:r>
        <w:rPr>
          <w:rFonts w:cs="FrankRuehl"/>
          <w:sz w:val="24"/>
          <w:sz w:val="24"/>
          <w:szCs w:val="26"/>
          <w:rtl w:val="true"/>
        </w:rPr>
        <w:t>בהסכמה</w:t>
      </w:r>
      <w:r>
        <w:rPr>
          <w:rFonts w:cs="Times New Roman"/>
          <w:sz w:val="24"/>
          <w:sz w:val="24"/>
          <w:szCs w:val="26"/>
          <w:rtl w:val="true"/>
        </w:rPr>
        <w:t xml:space="preserve"> </w:t>
      </w:r>
      <w:r>
        <w:rPr>
          <w:rFonts w:cs="FrankRuehl"/>
          <w:sz w:val="24"/>
          <w:sz w:val="24"/>
          <w:szCs w:val="26"/>
          <w:rtl w:val="true"/>
        </w:rPr>
        <w:t>ובלא</w:t>
      </w:r>
      <w:r>
        <w:rPr>
          <w:rFonts w:cs="Times New Roman"/>
          <w:sz w:val="24"/>
          <w:sz w:val="24"/>
          <w:szCs w:val="26"/>
          <w:rtl w:val="true"/>
        </w:rPr>
        <w:t xml:space="preserve"> </w:t>
      </w:r>
      <w:r>
        <w:rPr>
          <w:rFonts w:cs="FrankRuehl"/>
          <w:sz w:val="24"/>
          <w:sz w:val="24"/>
          <w:szCs w:val="26"/>
          <w:rtl w:val="true"/>
        </w:rPr>
        <w:t>התנגדות</w:t>
      </w:r>
      <w:r>
        <w:rPr>
          <w:rFonts w:cs="FrankRuehl"/>
          <w:sz w:val="24"/>
          <w:szCs w:val="26"/>
          <w:rtl w:val="true"/>
        </w:rPr>
        <w:t xml:space="preserve">. </w:t>
      </w:r>
      <w:r>
        <w:rPr>
          <w:rFonts w:cs="FrankRuehl"/>
          <w:sz w:val="24"/>
          <w:sz w:val="24"/>
          <w:szCs w:val="26"/>
          <w:rtl w:val="true"/>
        </w:rPr>
        <w:t>אולם</w:t>
      </w:r>
      <w:r>
        <w:rPr>
          <w:rFonts w:cs="Times New Roman"/>
          <w:sz w:val="24"/>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גרסתו</w:t>
      </w:r>
      <w:r>
        <w:rPr>
          <w:rFonts w:cs="Times New Roman"/>
          <w:sz w:val="24"/>
          <w:sz w:val="24"/>
          <w:szCs w:val="26"/>
          <w:rtl w:val="true"/>
        </w:rPr>
        <w:t xml:space="preserve"> </w:t>
      </w:r>
      <w:r>
        <w:rPr>
          <w:rFonts w:cs="FrankRuehl"/>
          <w:sz w:val="24"/>
          <w:sz w:val="24"/>
          <w:szCs w:val="26"/>
          <w:rtl w:val="true"/>
        </w:rPr>
        <w:t>והעדיף</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גרסת</w:t>
      </w:r>
      <w:r>
        <w:rPr>
          <w:rFonts w:cs="Times New Roman"/>
          <w:sz w:val="24"/>
          <w:sz w:val="24"/>
          <w:szCs w:val="26"/>
          <w:rtl w:val="true"/>
        </w:rPr>
        <w:t xml:space="preserve"> </w:t>
      </w:r>
      <w:r>
        <w:rPr>
          <w:rFonts w:cs="FrankRuehl"/>
          <w:sz w:val="24"/>
          <w:sz w:val="24"/>
          <w:szCs w:val="26"/>
          <w:rtl w:val="true"/>
        </w:rPr>
        <w:t>המתלוננת</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נתמכה</w:t>
      </w:r>
      <w:r>
        <w:rPr>
          <w:rFonts w:cs="Times New Roman"/>
          <w:sz w:val="24"/>
          <w:sz w:val="24"/>
          <w:szCs w:val="26"/>
          <w:rtl w:val="true"/>
        </w:rPr>
        <w:t xml:space="preserve"> </w:t>
      </w:r>
      <w:r>
        <w:rPr>
          <w:rFonts w:cs="FrankRuehl"/>
          <w:sz w:val="24"/>
          <w:sz w:val="24"/>
          <w:szCs w:val="26"/>
          <w:rtl w:val="true"/>
        </w:rPr>
        <w:t>בעדות</w:t>
      </w:r>
      <w:r>
        <w:rPr>
          <w:rFonts w:cs="Times New Roman"/>
          <w:sz w:val="24"/>
          <w:sz w:val="24"/>
          <w:szCs w:val="26"/>
          <w:rtl w:val="true"/>
        </w:rPr>
        <w:t xml:space="preserve"> </w:t>
      </w:r>
      <w:r>
        <w:rPr>
          <w:rFonts w:cs="FrankRuehl"/>
          <w:sz w:val="24"/>
          <w:sz w:val="24"/>
          <w:szCs w:val="26"/>
          <w:rtl w:val="true"/>
        </w:rPr>
        <w:t>אחותה</w:t>
      </w:r>
      <w:r>
        <w:rPr>
          <w:rFonts w:cs="FrankRuehl"/>
          <w:sz w:val="24"/>
          <w:szCs w:val="26"/>
          <w:rtl w:val="true"/>
        </w:rPr>
        <w:t xml:space="preserve">, </w:t>
      </w:r>
      <w:r>
        <w:rPr>
          <w:rFonts w:cs="FrankRuehl"/>
          <w:sz w:val="24"/>
          <w:sz w:val="24"/>
          <w:szCs w:val="26"/>
          <w:rtl w:val="true"/>
        </w:rPr>
        <w:t>בממצאים</w:t>
      </w:r>
      <w:r>
        <w:rPr>
          <w:rFonts w:cs="Times New Roman"/>
          <w:sz w:val="24"/>
          <w:sz w:val="24"/>
          <w:szCs w:val="26"/>
          <w:rtl w:val="true"/>
        </w:rPr>
        <w:t xml:space="preserve"> </w:t>
      </w:r>
      <w:r>
        <w:rPr>
          <w:rFonts w:cs="FrankRuehl"/>
          <w:sz w:val="24"/>
          <w:sz w:val="24"/>
          <w:szCs w:val="26"/>
          <w:rtl w:val="true"/>
        </w:rPr>
        <w:t>הרפואיים</w:t>
      </w:r>
      <w:r>
        <w:rPr>
          <w:rFonts w:cs="Times New Roman"/>
          <w:sz w:val="24"/>
          <w:sz w:val="24"/>
          <w:szCs w:val="26"/>
          <w:rtl w:val="true"/>
        </w:rPr>
        <w:t xml:space="preserve"> </w:t>
      </w:r>
      <w:r>
        <w:rPr>
          <w:rFonts w:cs="FrankRuehl"/>
          <w:sz w:val="24"/>
          <w:sz w:val="24"/>
          <w:szCs w:val="26"/>
          <w:rtl w:val="true"/>
        </w:rPr>
        <w:t>הנוגעים</w:t>
      </w:r>
      <w:r>
        <w:rPr>
          <w:rFonts w:cs="Times New Roman"/>
          <w:sz w:val="24"/>
          <w:sz w:val="24"/>
          <w:szCs w:val="26"/>
          <w:rtl w:val="true"/>
        </w:rPr>
        <w:t xml:space="preserve"> </w:t>
      </w:r>
      <w:r>
        <w:rPr>
          <w:rFonts w:cs="FrankRuehl"/>
          <w:sz w:val="24"/>
          <w:sz w:val="24"/>
          <w:szCs w:val="26"/>
          <w:rtl w:val="true"/>
        </w:rPr>
        <w:t>לפציעתה</w:t>
      </w:r>
      <w:r>
        <w:rPr>
          <w:rFonts w:cs="Times New Roman"/>
          <w:sz w:val="24"/>
          <w:sz w:val="24"/>
          <w:szCs w:val="26"/>
          <w:rtl w:val="true"/>
        </w:rPr>
        <w:t xml:space="preserve"> </w:t>
      </w:r>
      <w:r>
        <w:rPr>
          <w:rFonts w:cs="FrankRuehl"/>
          <w:sz w:val="24"/>
          <w:sz w:val="24"/>
          <w:szCs w:val="26"/>
          <w:rtl w:val="true"/>
        </w:rPr>
        <w:t>ובמסרונים</w:t>
      </w:r>
      <w:r>
        <w:rPr>
          <w:rFonts w:cs="Times New Roman"/>
          <w:sz w:val="24"/>
          <w:sz w:val="24"/>
          <w:szCs w:val="26"/>
          <w:rtl w:val="true"/>
        </w:rPr>
        <w:t xml:space="preserve"> </w:t>
      </w:r>
      <w:r>
        <w:rPr>
          <w:rFonts w:cs="FrankRuehl"/>
          <w:sz w:val="24"/>
          <w:sz w:val="24"/>
          <w:szCs w:val="26"/>
          <w:rtl w:val="true"/>
        </w:rPr>
        <w:t>שהמתלוננת</w:t>
      </w:r>
      <w:r>
        <w:rPr>
          <w:rFonts w:cs="Times New Roman"/>
          <w:sz w:val="24"/>
          <w:sz w:val="24"/>
          <w:szCs w:val="26"/>
          <w:rtl w:val="true"/>
        </w:rPr>
        <w:t xml:space="preserve"> </w:t>
      </w:r>
      <w:r>
        <w:rPr>
          <w:rFonts w:cs="FrankRuehl"/>
          <w:sz w:val="24"/>
          <w:sz w:val="24"/>
          <w:szCs w:val="26"/>
          <w:rtl w:val="true"/>
        </w:rPr>
        <w:t>והנאשם</w:t>
      </w:r>
      <w:r>
        <w:rPr>
          <w:rFonts w:cs="Times New Roman"/>
          <w:sz w:val="24"/>
          <w:sz w:val="24"/>
          <w:szCs w:val="26"/>
          <w:rtl w:val="true"/>
        </w:rPr>
        <w:t xml:space="preserve"> </w:t>
      </w:r>
      <w:r>
        <w:rPr>
          <w:rFonts w:cs="FrankRuehl"/>
          <w:sz w:val="24"/>
          <w:sz w:val="24"/>
          <w:szCs w:val="26"/>
          <w:rtl w:val="true"/>
        </w:rPr>
        <w:t>החליפו</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האירוע</w:t>
      </w:r>
      <w:r>
        <w:rPr>
          <w:rFonts w:cs="FrankRuehl"/>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התנצל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מעשיו</w:t>
      </w:r>
      <w:r>
        <w:rPr>
          <w:rFonts w:cs="FrankRuehl"/>
          <w:sz w:val="24"/>
          <w:szCs w:val="26"/>
          <w:rtl w:val="true"/>
        </w:rPr>
        <w:t xml:space="preserve">. </w:t>
      </w:r>
      <w:r>
        <w:rPr>
          <w:rFonts w:cs="FrankRuehl"/>
          <w:sz w:val="24"/>
          <w:sz w:val="24"/>
          <w:szCs w:val="26"/>
          <w:rtl w:val="true"/>
        </w:rPr>
        <w:t>בעקבות</w:t>
      </w:r>
      <w:r>
        <w:rPr>
          <w:rFonts w:cs="Times New Roman"/>
          <w:sz w:val="24"/>
          <w:sz w:val="24"/>
          <w:szCs w:val="26"/>
          <w:rtl w:val="true"/>
        </w:rPr>
        <w:t xml:space="preserve"> </w:t>
      </w:r>
      <w:r>
        <w:rPr>
          <w:rFonts w:cs="FrankRuehl"/>
          <w:sz w:val="24"/>
          <w:sz w:val="24"/>
          <w:szCs w:val="26"/>
          <w:rtl w:val="true"/>
        </w:rPr>
        <w:t>ההרשעה</w:t>
      </w:r>
      <w:r>
        <w:rPr>
          <w:rFonts w:cs="FrankRuehl"/>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לנאשם</w:t>
      </w:r>
      <w:r>
        <w:rPr>
          <w:rFonts w:cs="Times New Roman"/>
          <w:sz w:val="24"/>
          <w:sz w:val="24"/>
          <w:szCs w:val="26"/>
          <w:rtl w:val="true"/>
        </w:rPr>
        <w:t xml:space="preserve"> </w:t>
      </w:r>
      <w:r>
        <w:rPr>
          <w:rFonts w:cs="FrankRuehl"/>
          <w:sz w:val="24"/>
          <w:szCs w:val="26"/>
        </w:rPr>
        <w:t>5.5</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ופיצוי</w:t>
      </w:r>
      <w:r>
        <w:rPr>
          <w:rFonts w:cs="Times New Roman"/>
          <w:sz w:val="24"/>
          <w:sz w:val="24"/>
          <w:szCs w:val="26"/>
          <w:rtl w:val="true"/>
        </w:rPr>
        <w:t xml:space="preserve"> </w:t>
      </w:r>
      <w:r>
        <w:rPr>
          <w:rFonts w:cs="FrankRuehl"/>
          <w:sz w:val="24"/>
          <w:sz w:val="24"/>
          <w:szCs w:val="26"/>
          <w:rtl w:val="true"/>
        </w:rPr>
        <w:t>בסך</w:t>
      </w:r>
      <w:r>
        <w:rPr>
          <w:rFonts w:cs="Times New Roman"/>
          <w:sz w:val="24"/>
          <w:sz w:val="24"/>
          <w:szCs w:val="26"/>
          <w:rtl w:val="true"/>
        </w:rPr>
        <w:t xml:space="preserve"> </w:t>
      </w:r>
      <w:r>
        <w:rPr>
          <w:rFonts w:cs="FrankRuehl"/>
          <w:sz w:val="24"/>
          <w:szCs w:val="26"/>
        </w:rPr>
        <w:t>80,000</w:t>
      </w:r>
      <w:r>
        <w:rPr>
          <w:rFonts w:cs="FrankRuehl"/>
          <w:sz w:val="24"/>
          <w:szCs w:val="26"/>
          <w:rtl w:val="true"/>
        </w:rPr>
        <w:t xml:space="preserve"> </w:t>
      </w:r>
      <w:r>
        <w:rPr>
          <w:rFonts w:cs="FrankRuehl"/>
          <w:sz w:val="24"/>
          <w:sz w:val="24"/>
          <w:szCs w:val="26"/>
          <w:rtl w:val="true"/>
        </w:rPr>
        <w:t>למתלוננת</w:t>
      </w:r>
      <w:r>
        <w:rPr>
          <w:rFonts w:cs="FrankRuehl"/>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והן</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ערערו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ביקשה</w:t>
      </w:r>
      <w:r>
        <w:rPr>
          <w:rFonts w:cs="Times New Roman"/>
          <w:sz w:val="24"/>
          <w:sz w:val="24"/>
          <w:szCs w:val="26"/>
          <w:rtl w:val="true"/>
        </w:rPr>
        <w:t xml:space="preserve"> </w:t>
      </w:r>
      <w:r>
        <w:rPr>
          <w:rFonts w:cs="FrankRuehl"/>
          <w:sz w:val="24"/>
          <w:sz w:val="24"/>
          <w:szCs w:val="26"/>
          <w:rtl w:val="true"/>
        </w:rPr>
        <w:t>להחמיר</w:t>
      </w:r>
      <w:r>
        <w:rPr>
          <w:rFonts w:cs="Times New Roman"/>
          <w:sz w:val="24"/>
          <w:sz w:val="24"/>
          <w:szCs w:val="26"/>
          <w:rtl w:val="true"/>
        </w:rPr>
        <w:t xml:space="preserve"> </w:t>
      </w:r>
      <w:r>
        <w:rPr>
          <w:rFonts w:cs="FrankRuehl"/>
          <w:sz w:val="24"/>
          <w:sz w:val="24"/>
          <w:szCs w:val="26"/>
          <w:rtl w:val="true"/>
        </w:rPr>
        <w:t>בעונשו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והנאשם</w:t>
      </w:r>
      <w:r>
        <w:rPr>
          <w:rFonts w:cs="Times New Roman"/>
          <w:sz w:val="24"/>
          <w:sz w:val="24"/>
          <w:szCs w:val="26"/>
          <w:rtl w:val="true"/>
        </w:rPr>
        <w:t xml:space="preserve"> </w:t>
      </w:r>
      <w:r>
        <w:rPr>
          <w:rFonts w:cs="FrankRuehl"/>
          <w:sz w:val="24"/>
          <w:sz w:val="24"/>
          <w:szCs w:val="26"/>
          <w:rtl w:val="true"/>
        </w:rPr>
        <w:t>ערער</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הרשעתו</w:t>
      </w:r>
      <w:r>
        <w:rPr>
          <w:rFonts w:cs="Times New Roman"/>
          <w:sz w:val="24"/>
          <w:sz w:val="24"/>
          <w:szCs w:val="26"/>
          <w:rtl w:val="true"/>
        </w:rPr>
        <w:t xml:space="preserve"> </w:t>
      </w:r>
      <w:r>
        <w:rPr>
          <w:rFonts w:cs="FrankRuehl"/>
          <w:sz w:val="24"/>
          <w:sz w:val="24"/>
          <w:szCs w:val="26"/>
          <w:rtl w:val="true"/>
        </w:rPr>
        <w:t>והן</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שהושת</w:t>
      </w:r>
      <w:r>
        <w:rPr>
          <w:rFonts w:cs="Times New Roman"/>
          <w:sz w:val="24"/>
          <w:sz w:val="24"/>
          <w:szCs w:val="26"/>
          <w:rtl w:val="true"/>
        </w:rPr>
        <w:t xml:space="preserve"> </w:t>
      </w:r>
      <w:r>
        <w:rPr>
          <w:rFonts w:cs="FrankRuehl"/>
          <w:sz w:val="24"/>
          <w:sz w:val="24"/>
          <w:szCs w:val="26"/>
          <w:rtl w:val="true"/>
        </w:rPr>
        <w:t>עליו</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קיבל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המדינה</w:t>
      </w:r>
      <w:r>
        <w:rPr>
          <w:rFonts w:cs="FrankRuehl"/>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וקבע</w:t>
      </w:r>
      <w:r>
        <w:rPr>
          <w:rFonts w:cs="Times New Roman"/>
          <w:sz w:val="24"/>
          <w:sz w:val="24"/>
          <w:szCs w:val="26"/>
          <w:rtl w:val="true"/>
        </w:rPr>
        <w:t xml:space="preserve"> </w:t>
      </w:r>
      <w:r>
        <w:rPr>
          <w:rFonts w:cs="FrankRuehl"/>
          <w:sz w:val="24"/>
          <w:sz w:val="24"/>
          <w:szCs w:val="26"/>
          <w:rtl w:val="true"/>
        </w:rPr>
        <w:t>כך</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הרשעתו</w:t>
      </w:r>
      <w:r>
        <w:rPr>
          <w:rFonts w:cs="FrankRuehl"/>
          <w:sz w:val="24"/>
          <w:szCs w:val="26"/>
          <w:rtl w:val="true"/>
        </w:rPr>
        <w:t>:</w:t>
      </w:r>
      <w:r>
        <w:rPr>
          <w:rFonts w:cs="FrankRuehl"/>
          <w:sz w:val="24"/>
          <w:szCs w:val="26"/>
          <w:rtl w:val="true"/>
        </w:rPr>
        <w:t xml:space="preserve"> </w:t>
      </w:r>
      <w:r>
        <w:rPr>
          <w:rFonts w:cs="FrankRuehl"/>
          <w:sz w:val="24"/>
          <w:sz w:val="24"/>
          <w:szCs w:val="26"/>
          <w:rtl w:val="true"/>
        </w:rPr>
        <w:t>ברי</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הסכימה</w:t>
      </w:r>
      <w:r>
        <w:rPr>
          <w:rFonts w:cs="Times New Roman"/>
          <w:sz w:val="24"/>
          <w:sz w:val="24"/>
          <w:szCs w:val="26"/>
          <w:rtl w:val="true"/>
        </w:rPr>
        <w:t xml:space="preserve"> </w:t>
      </w:r>
      <w:r>
        <w:rPr>
          <w:rFonts w:cs="FrankRuehl"/>
          <w:sz w:val="24"/>
          <w:sz w:val="24"/>
          <w:szCs w:val="26"/>
          <w:rtl w:val="true"/>
        </w:rPr>
        <w:t>לחדירה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אחרי</w:t>
      </w:r>
      <w:r>
        <w:rPr>
          <w:rFonts w:cs="Times New Roman"/>
          <w:sz w:val="24"/>
          <w:sz w:val="24"/>
          <w:szCs w:val="26"/>
          <w:rtl w:val="true"/>
        </w:rPr>
        <w:t xml:space="preserve"> </w:t>
      </w:r>
      <w:r>
        <w:rPr>
          <w:rFonts w:cs="FrankRuehl"/>
          <w:sz w:val="24"/>
          <w:sz w:val="24"/>
          <w:szCs w:val="26"/>
          <w:rtl w:val="true"/>
        </w:rPr>
        <w:t>מחשבה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ספונטני</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רקע</w:t>
      </w:r>
      <w:r>
        <w:rPr>
          <w:rFonts w:cs="Times New Roman"/>
          <w:sz w:val="24"/>
          <w:sz w:val="24"/>
          <w:szCs w:val="26"/>
          <w:rtl w:val="true"/>
        </w:rPr>
        <w:t xml:space="preserve"> </w:t>
      </w:r>
      <w:r>
        <w:rPr>
          <w:rFonts w:cs="FrankRuehl"/>
          <w:sz w:val="24"/>
          <w:sz w:val="24"/>
          <w:szCs w:val="26"/>
          <w:rtl w:val="true"/>
        </w:rPr>
        <w:t>הגירוי</w:t>
      </w:r>
      <w:r>
        <w:rPr>
          <w:rFonts w:cs="Times New Roman"/>
          <w:sz w:val="24"/>
          <w:sz w:val="24"/>
          <w:szCs w:val="26"/>
          <w:rtl w:val="true"/>
        </w:rPr>
        <w:t xml:space="preserve"> </w:t>
      </w:r>
      <w:r>
        <w:rPr>
          <w:rFonts w:cs="FrankRuehl"/>
          <w:sz w:val="24"/>
          <w:sz w:val="24"/>
          <w:szCs w:val="26"/>
          <w:rtl w:val="true"/>
        </w:rPr>
        <w:t>המיני</w:t>
      </w:r>
      <w:r>
        <w:rPr>
          <w:rFonts w:cs="FrankRuehl"/>
          <w:sz w:val="24"/>
          <w:szCs w:val="26"/>
          <w:rtl w:val="true"/>
        </w:rPr>
        <w:t xml:space="preserve">, </w:t>
      </w:r>
      <w:r>
        <w:rPr>
          <w:rFonts w:cs="FrankRuehl"/>
          <w:sz w:val="24"/>
          <w:sz w:val="24"/>
          <w:szCs w:val="26"/>
          <w:rtl w:val="true"/>
        </w:rPr>
        <w:t>הרצון</w:t>
      </w:r>
      <w:r>
        <w:rPr>
          <w:rFonts w:cs="Times New Roman"/>
          <w:sz w:val="24"/>
          <w:sz w:val="24"/>
          <w:szCs w:val="26"/>
          <w:rtl w:val="true"/>
        </w:rPr>
        <w:t xml:space="preserve"> </w:t>
      </w:r>
      <w:r>
        <w:rPr>
          <w:rFonts w:cs="FrankRuehl"/>
          <w:sz w:val="24"/>
          <w:sz w:val="24"/>
          <w:szCs w:val="26"/>
          <w:rtl w:val="true"/>
        </w:rPr>
        <w:t>לרצות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סיבה</w:t>
      </w:r>
      <w:r>
        <w:rPr>
          <w:rFonts w:cs="Times New Roman"/>
          <w:sz w:val="24"/>
          <w:sz w:val="24"/>
          <w:szCs w:val="26"/>
          <w:rtl w:val="true"/>
        </w:rPr>
        <w:t xml:space="preserve"> </w:t>
      </w:r>
      <w:r>
        <w:rPr>
          <w:rFonts w:cs="FrankRuehl"/>
          <w:sz w:val="24"/>
          <w:sz w:val="24"/>
          <w:szCs w:val="26"/>
          <w:rtl w:val="true"/>
        </w:rPr>
        <w:t>אחרת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אזי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בפנינו</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אינוס</w:t>
      </w:r>
      <w:r>
        <w:rPr>
          <w:rFonts w:cs="Times New Roman"/>
          <w:sz w:val="24"/>
          <w:sz w:val="24"/>
          <w:szCs w:val="26"/>
          <w:rtl w:val="true"/>
        </w:rPr>
        <w:t xml:space="preserve"> </w:t>
      </w:r>
      <w:r>
        <w:rPr>
          <w:rFonts w:cs="FrankRuehl"/>
          <w:sz w:val="24"/>
          <w:sz w:val="24"/>
          <w:szCs w:val="26"/>
          <w:rtl w:val="true"/>
        </w:rPr>
        <w:t>אלא</w:t>
      </w:r>
      <w:r>
        <w:rPr>
          <w:rFonts w:cs="Times New Roman"/>
          <w:sz w:val="24"/>
          <w:sz w:val="24"/>
          <w:szCs w:val="26"/>
          <w:rtl w:val="true"/>
        </w:rPr>
        <w:t xml:space="preserve"> </w:t>
      </w:r>
      <w:r>
        <w:rPr>
          <w:rFonts w:cs="FrankRuehl"/>
          <w:sz w:val="24"/>
          <w:sz w:val="24"/>
          <w:szCs w:val="26"/>
          <w:rtl w:val="true"/>
        </w:rPr>
        <w:t>יחסי</w:t>
      </w:r>
      <w:r>
        <w:rPr>
          <w:rFonts w:cs="Times New Roman"/>
          <w:sz w:val="24"/>
          <w:sz w:val="24"/>
          <w:szCs w:val="26"/>
          <w:rtl w:val="true"/>
        </w:rPr>
        <w:t xml:space="preserve"> </w:t>
      </w:r>
      <w:r>
        <w:rPr>
          <w:rFonts w:cs="FrankRuehl"/>
          <w:sz w:val="24"/>
          <w:sz w:val="24"/>
          <w:szCs w:val="26"/>
          <w:rtl w:val="true"/>
        </w:rPr>
        <w:t>מין</w:t>
      </w:r>
      <w:r>
        <w:rPr>
          <w:rFonts w:cs="Times New Roman"/>
          <w:sz w:val="24"/>
          <w:sz w:val="24"/>
          <w:szCs w:val="26"/>
          <w:rtl w:val="true"/>
        </w:rPr>
        <w:t xml:space="preserve"> </w:t>
      </w:r>
      <w:r>
        <w:rPr>
          <w:rFonts w:cs="FrankRuehl"/>
          <w:sz w:val="24"/>
          <w:sz w:val="24"/>
          <w:szCs w:val="26"/>
          <w:rtl w:val="true"/>
        </w:rPr>
        <w:t>רצוניים</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בגירים</w:t>
      </w:r>
      <w:r>
        <w:rPr>
          <w:rFonts w:cs="FrankRuehl"/>
          <w:sz w:val="24"/>
          <w:szCs w:val="26"/>
          <w:rtl w:val="true"/>
        </w:rPr>
        <w:t xml:space="preserve">. </w:t>
      </w:r>
      <w:r>
        <w:rPr>
          <w:rFonts w:cs="FrankRuehl"/>
          <w:sz w:val="24"/>
          <w:sz w:val="24"/>
          <w:szCs w:val="26"/>
          <w:rtl w:val="true"/>
        </w:rPr>
        <w:t>כמו</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ברי</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ביצע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החדירה</w:t>
      </w:r>
      <w:r>
        <w:rPr>
          <w:rFonts w:cs="Times New Roman"/>
          <w:sz w:val="24"/>
          <w:sz w:val="24"/>
          <w:szCs w:val="26"/>
          <w:rtl w:val="true"/>
        </w:rPr>
        <w:t xml:space="preserve"> </w:t>
      </w:r>
      <w:r>
        <w:rPr>
          <w:rFonts w:cs="FrankRuehl"/>
          <w:sz w:val="24"/>
          <w:sz w:val="24"/>
          <w:szCs w:val="26"/>
          <w:rtl w:val="true"/>
        </w:rPr>
        <w:t>מחמת</w:t>
      </w:r>
      <w:r>
        <w:rPr>
          <w:rFonts w:cs="Times New Roman"/>
          <w:sz w:val="24"/>
          <w:sz w:val="24"/>
          <w:szCs w:val="26"/>
          <w:rtl w:val="true"/>
        </w:rPr>
        <w:t xml:space="preserve"> </w:t>
      </w:r>
      <w:r>
        <w:rPr>
          <w:rFonts w:cs="FrankRuehl"/>
          <w:sz w:val="24"/>
          <w:sz w:val="24"/>
          <w:szCs w:val="26"/>
          <w:rtl w:val="true"/>
        </w:rPr>
        <w:t>טעות</w:t>
      </w:r>
      <w:r>
        <w:rPr>
          <w:rFonts w:cs="Times New Roman"/>
          <w:sz w:val="24"/>
          <w:sz w:val="24"/>
          <w:szCs w:val="26"/>
          <w:rtl w:val="true"/>
        </w:rPr>
        <w:t xml:space="preserve"> </w:t>
      </w:r>
      <w:r>
        <w:rPr>
          <w:rFonts w:cs="FrankRuehl"/>
          <w:sz w:val="24"/>
          <w:sz w:val="24"/>
          <w:szCs w:val="26"/>
          <w:rtl w:val="true"/>
        </w:rPr>
        <w:t>כנה</w:t>
      </w:r>
      <w:r>
        <w:rPr>
          <w:rFonts w:cs="FrankRuehl"/>
          <w:sz w:val="24"/>
          <w:szCs w:val="26"/>
          <w:rtl w:val="true"/>
        </w:rPr>
        <w:t xml:space="preserve">, </w:t>
      </w:r>
      <w:r>
        <w:rPr>
          <w:rFonts w:cs="FrankRuehl"/>
          <w:sz w:val="24"/>
          <w:sz w:val="24"/>
          <w:szCs w:val="26"/>
          <w:rtl w:val="true"/>
        </w:rPr>
        <w:t>בהאמינו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נותנת</w:t>
      </w:r>
      <w:r>
        <w:rPr>
          <w:rFonts w:cs="Times New Roman"/>
          <w:sz w:val="24"/>
          <w:sz w:val="24"/>
          <w:szCs w:val="26"/>
          <w:rtl w:val="true"/>
        </w:rPr>
        <w:t xml:space="preserve"> </w:t>
      </w:r>
      <w:r>
        <w:rPr>
          <w:rFonts w:cs="FrankRuehl"/>
          <w:sz w:val="24"/>
          <w:sz w:val="24"/>
          <w:szCs w:val="26"/>
          <w:rtl w:val="true"/>
        </w:rPr>
        <w:t>הסכמה</w:t>
      </w:r>
      <w:r>
        <w:rPr>
          <w:rFonts w:cs="Times New Roman"/>
          <w:sz w:val="24"/>
          <w:sz w:val="24"/>
          <w:szCs w:val="26"/>
          <w:rtl w:val="true"/>
        </w:rPr>
        <w:t xml:space="preserve"> </w:t>
      </w:r>
      <w:r>
        <w:rPr>
          <w:rFonts w:cs="FrankRuehl"/>
          <w:sz w:val="24"/>
          <w:sz w:val="24"/>
          <w:szCs w:val="26"/>
          <w:rtl w:val="true"/>
        </w:rPr>
        <w:t>למעשה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אז</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לקבוע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זכאי</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העדר</w:t>
      </w:r>
      <w:r>
        <w:rPr>
          <w:rFonts w:cs="Times New Roman"/>
          <w:sz w:val="24"/>
          <w:sz w:val="24"/>
          <w:szCs w:val="26"/>
          <w:rtl w:val="true"/>
        </w:rPr>
        <w:t xml:space="preserve"> </w:t>
      </w:r>
      <w:r>
        <w:rPr>
          <w:rFonts w:cs="FrankRuehl"/>
          <w:sz w:val="24"/>
          <w:sz w:val="24"/>
          <w:szCs w:val="26"/>
          <w:rtl w:val="true"/>
        </w:rPr>
        <w:t>מחשבה</w:t>
      </w:r>
      <w:r>
        <w:rPr>
          <w:rFonts w:cs="Times New Roman"/>
          <w:sz w:val="24"/>
          <w:sz w:val="24"/>
          <w:szCs w:val="26"/>
          <w:rtl w:val="true"/>
        </w:rPr>
        <w:t xml:space="preserve"> </w:t>
      </w:r>
      <w:r>
        <w:rPr>
          <w:rFonts w:cs="FrankRuehl"/>
          <w:sz w:val="24"/>
          <w:sz w:val="24"/>
          <w:szCs w:val="26"/>
          <w:rtl w:val="true"/>
        </w:rPr>
        <w:t>פלילית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מפאת</w:t>
      </w:r>
      <w:r>
        <w:rPr>
          <w:rFonts w:cs="Times New Roman"/>
          <w:sz w:val="24"/>
          <w:sz w:val="24"/>
          <w:szCs w:val="26"/>
          <w:rtl w:val="true"/>
        </w:rPr>
        <w:t xml:space="preserve"> </w:t>
      </w:r>
      <w:r>
        <w:rPr>
          <w:rFonts w:cs="FrankRuehl"/>
          <w:sz w:val="24"/>
          <w:sz w:val="24"/>
          <w:szCs w:val="26"/>
          <w:rtl w:val="true"/>
        </w:rPr>
        <w:t>טעות</w:t>
      </w:r>
      <w:r>
        <w:rPr>
          <w:rFonts w:cs="Times New Roman"/>
          <w:sz w:val="24"/>
          <w:sz w:val="24"/>
          <w:szCs w:val="26"/>
          <w:rtl w:val="true"/>
        </w:rPr>
        <w:t xml:space="preserve"> </w:t>
      </w:r>
      <w:r>
        <w:rPr>
          <w:rFonts w:cs="FrankRuehl"/>
          <w:sz w:val="24"/>
          <w:sz w:val="24"/>
          <w:szCs w:val="26"/>
          <w:rtl w:val="true"/>
        </w:rPr>
        <w:t>בעובדה</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בהיבט</w:t>
      </w:r>
      <w:r>
        <w:rPr>
          <w:rFonts w:cs="Times New Roman"/>
          <w:sz w:val="24"/>
          <w:sz w:val="24"/>
          <w:szCs w:val="26"/>
          <w:rtl w:val="true"/>
        </w:rPr>
        <w:t xml:space="preserve"> </w:t>
      </w:r>
      <w:r>
        <w:rPr>
          <w:rFonts w:cs="FrankRuehl"/>
          <w:sz w:val="24"/>
          <w:sz w:val="24"/>
          <w:szCs w:val="26"/>
          <w:rtl w:val="true"/>
        </w:rPr>
        <w:t>המשפטי</w:t>
      </w:r>
      <w:r>
        <w:rPr>
          <w:rFonts w:cs="FrankRuehl"/>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הדרוש</w:t>
      </w:r>
      <w:r>
        <w:rPr>
          <w:rFonts w:cs="Times New Roman"/>
          <w:sz w:val="24"/>
          <w:sz w:val="24"/>
          <w:szCs w:val="26"/>
          <w:rtl w:val="true"/>
        </w:rPr>
        <w:t xml:space="preserve"> </w:t>
      </w:r>
      <w:r>
        <w:rPr>
          <w:rFonts w:cs="FrankRuehl"/>
          <w:sz w:val="24"/>
          <w:sz w:val="24"/>
          <w:szCs w:val="26"/>
          <w:rtl w:val="true"/>
        </w:rPr>
        <w:t>להתהוותה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אינוס</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מחשבה</w:t>
      </w:r>
      <w:r>
        <w:rPr>
          <w:rFonts w:cs="Times New Roman"/>
          <w:sz w:val="24"/>
          <w:sz w:val="24"/>
          <w:szCs w:val="26"/>
          <w:rtl w:val="true"/>
        </w:rPr>
        <w:t xml:space="preserve"> </w:t>
      </w:r>
      <w:r>
        <w:rPr>
          <w:rFonts w:cs="FrankRuehl"/>
          <w:sz w:val="24"/>
          <w:sz w:val="24"/>
          <w:szCs w:val="26"/>
          <w:rtl w:val="true"/>
        </w:rPr>
        <w:t>פלילית</w:t>
      </w:r>
      <w:r>
        <w:rPr>
          <w:rFonts w:cs="FrankRuehl"/>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נפשי</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כולל</w:t>
      </w:r>
      <w:r>
        <w:rPr>
          <w:rFonts w:cs="Times New Roman"/>
          <w:sz w:val="24"/>
          <w:sz w:val="24"/>
          <w:szCs w:val="26"/>
          <w:rtl w:val="true"/>
        </w:rPr>
        <w:t xml:space="preserve"> </w:t>
      </w:r>
      <w:r>
        <w:rPr>
          <w:rFonts w:cs="FrankRuehl"/>
          <w:sz w:val="24"/>
          <w:sz w:val="24"/>
          <w:szCs w:val="26"/>
          <w:rtl w:val="true"/>
        </w:rPr>
        <w:t>בתוכו</w:t>
      </w:r>
      <w:r>
        <w:rPr>
          <w:rFonts w:cs="Times New Roman"/>
          <w:sz w:val="24"/>
          <w:sz w:val="24"/>
          <w:szCs w:val="26"/>
          <w:rtl w:val="true"/>
        </w:rPr>
        <w:t xml:space="preserve"> </w:t>
      </w:r>
      <w:r>
        <w:rPr>
          <w:rFonts w:cs="FrankRuehl"/>
          <w:sz w:val="24"/>
          <w:sz w:val="24"/>
          <w:szCs w:val="26"/>
          <w:rtl w:val="true"/>
        </w:rPr>
        <w:t>מודעות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למעשה</w:t>
      </w:r>
      <w:r>
        <w:rPr>
          <w:rFonts w:cs="Times New Roman"/>
          <w:sz w:val="24"/>
          <w:sz w:val="24"/>
          <w:szCs w:val="26"/>
          <w:rtl w:val="true"/>
        </w:rPr>
        <w:t xml:space="preserve"> </w:t>
      </w:r>
      <w:r>
        <w:rPr>
          <w:rFonts w:cs="FrankRuehl"/>
          <w:sz w:val="24"/>
          <w:sz w:val="24"/>
          <w:szCs w:val="26"/>
          <w:rtl w:val="true"/>
        </w:rPr>
        <w:t>החדירה</w:t>
      </w:r>
      <w:r>
        <w:rPr>
          <w:rFonts w:cs="Times New Roman"/>
          <w:sz w:val="24"/>
          <w:sz w:val="24"/>
          <w:szCs w:val="26"/>
          <w:rtl w:val="true"/>
        </w:rPr>
        <w:t xml:space="preserve"> </w:t>
      </w:r>
      <w:r>
        <w:rPr>
          <w:rFonts w:cs="FrankRuehl"/>
          <w:sz w:val="24"/>
          <w:sz w:val="24"/>
          <w:szCs w:val="26"/>
          <w:rtl w:val="true"/>
        </w:rPr>
        <w:t>לאיבר</w:t>
      </w:r>
      <w:r>
        <w:rPr>
          <w:rFonts w:cs="Times New Roman"/>
          <w:sz w:val="24"/>
          <w:sz w:val="24"/>
          <w:szCs w:val="26"/>
          <w:rtl w:val="true"/>
        </w:rPr>
        <w:t xml:space="preserve"> </w:t>
      </w:r>
      <w:r>
        <w:rPr>
          <w:rFonts w:cs="FrankRuehl"/>
          <w:sz w:val="24"/>
          <w:sz w:val="24"/>
          <w:szCs w:val="26"/>
          <w:rtl w:val="true"/>
        </w:rPr>
        <w:t>מינה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המתלוננת</w:t>
      </w:r>
      <w:r>
        <w:rPr>
          <w:rFonts w:cs="FrankRuehl"/>
          <w:sz w:val="24"/>
          <w:szCs w:val="26"/>
          <w:rtl w:val="true"/>
        </w:rPr>
        <w:t xml:space="preserve">, </w:t>
      </w:r>
      <w:r>
        <w:rPr>
          <w:rFonts w:cs="FrankRuehl"/>
          <w:sz w:val="24"/>
          <w:sz w:val="24"/>
          <w:szCs w:val="26"/>
          <w:rtl w:val="true"/>
        </w:rPr>
        <w:t>לצד</w:t>
      </w:r>
      <w:r>
        <w:rPr>
          <w:rFonts w:cs="Times New Roman"/>
          <w:sz w:val="24"/>
          <w:sz w:val="24"/>
          <w:szCs w:val="26"/>
          <w:rtl w:val="true"/>
        </w:rPr>
        <w:t xml:space="preserve"> </w:t>
      </w:r>
      <w:r>
        <w:rPr>
          <w:rFonts w:cs="FrankRuehl"/>
          <w:sz w:val="24"/>
          <w:sz w:val="24"/>
          <w:szCs w:val="26"/>
          <w:rtl w:val="true"/>
        </w:rPr>
        <w:t>מודעותו</w:t>
      </w:r>
      <w:r>
        <w:rPr>
          <w:rFonts w:cs="Times New Roman"/>
          <w:sz w:val="24"/>
          <w:sz w:val="24"/>
          <w:szCs w:val="26"/>
          <w:rtl w:val="true"/>
        </w:rPr>
        <w:t xml:space="preserve"> </w:t>
      </w:r>
      <w:r>
        <w:rPr>
          <w:rFonts w:cs="FrankRuehl"/>
          <w:sz w:val="24"/>
          <w:sz w:val="24"/>
          <w:szCs w:val="26"/>
          <w:rtl w:val="true"/>
        </w:rPr>
        <w:t>לאפשרות</w:t>
      </w:r>
      <w:r>
        <w:rPr>
          <w:rFonts w:cs="Times New Roman"/>
          <w:sz w:val="24"/>
          <w:sz w:val="24"/>
          <w:szCs w:val="26"/>
          <w:rtl w:val="true"/>
        </w:rPr>
        <w:t xml:space="preserve"> </w:t>
      </w:r>
      <w:r>
        <w:rPr>
          <w:rFonts w:cs="FrankRuehl"/>
          <w:sz w:val="24"/>
          <w:sz w:val="24"/>
          <w:szCs w:val="26"/>
          <w:rtl w:val="true"/>
        </w:rPr>
        <w:t>שהמתלוננת</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מסכימה</w:t>
      </w:r>
      <w:r>
        <w:rPr>
          <w:rFonts w:cs="Times New Roman"/>
          <w:sz w:val="24"/>
          <w:sz w:val="24"/>
          <w:szCs w:val="26"/>
          <w:rtl w:val="true"/>
        </w:rPr>
        <w:t xml:space="preserve"> </w:t>
      </w:r>
      <w:r>
        <w:rPr>
          <w:rFonts w:cs="FrankRuehl"/>
          <w:sz w:val="24"/>
          <w:sz w:val="24"/>
          <w:szCs w:val="26"/>
          <w:rtl w:val="true"/>
        </w:rPr>
        <w:t>למעשה</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אשם</w:t>
      </w:r>
      <w:r>
        <w:rPr>
          <w:rFonts w:cs="Times New Roman"/>
          <w:sz w:val="24"/>
          <w:sz w:val="24"/>
          <w:szCs w:val="26"/>
          <w:rtl w:val="true"/>
        </w:rPr>
        <w:t xml:space="preserve"> </w:t>
      </w:r>
      <w:r>
        <w:rPr>
          <w:rFonts w:cs="FrankRuehl"/>
          <w:sz w:val="24"/>
          <w:sz w:val="24"/>
          <w:szCs w:val="26"/>
          <w:rtl w:val="true"/>
        </w:rPr>
        <w:t>באינוס</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מודע</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שהמתלוננת</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מסכימה</w:t>
      </w:r>
      <w:r>
        <w:rPr>
          <w:rFonts w:cs="Times New Roman"/>
          <w:sz w:val="24"/>
          <w:sz w:val="24"/>
          <w:szCs w:val="26"/>
          <w:rtl w:val="true"/>
        </w:rPr>
        <w:t xml:space="preserve"> </w:t>
      </w:r>
      <w:r>
        <w:rPr>
          <w:rFonts w:cs="FrankRuehl"/>
          <w:sz w:val="24"/>
          <w:sz w:val="24"/>
          <w:szCs w:val="26"/>
          <w:rtl w:val="true"/>
        </w:rPr>
        <w:t>לחדירה</w:t>
      </w:r>
      <w:r>
        <w:rPr>
          <w:rFonts w:cs="Times New Roman"/>
          <w:sz w:val="24"/>
          <w:sz w:val="24"/>
          <w:szCs w:val="26"/>
          <w:rtl w:val="true"/>
        </w:rPr>
        <w:t xml:space="preserve"> </w:t>
      </w:r>
      <w:r>
        <w:rPr>
          <w:rFonts w:cs="FrankRuehl"/>
          <w:sz w:val="24"/>
          <w:sz w:val="24"/>
          <w:szCs w:val="26"/>
          <w:rtl w:val="true"/>
        </w:rPr>
        <w:t>לאיבר</w:t>
      </w:r>
      <w:r>
        <w:rPr>
          <w:rFonts w:cs="Times New Roman"/>
          <w:sz w:val="24"/>
          <w:sz w:val="24"/>
          <w:szCs w:val="26"/>
          <w:rtl w:val="true"/>
        </w:rPr>
        <w:t xml:space="preserve"> </w:t>
      </w:r>
      <w:r>
        <w:rPr>
          <w:rFonts w:cs="FrankRuehl"/>
          <w:sz w:val="24"/>
          <w:sz w:val="24"/>
          <w:szCs w:val="26"/>
          <w:rtl w:val="true"/>
        </w:rPr>
        <w:t>מינה</w:t>
      </w:r>
      <w:r>
        <w:rPr>
          <w:rFonts w:cs="FrankRuehl"/>
          <w:sz w:val="24"/>
          <w:szCs w:val="26"/>
          <w:rtl w:val="true"/>
        </w:rPr>
        <w:t xml:space="preserve">, </w:t>
      </w:r>
      <w:r>
        <w:rPr>
          <w:rFonts w:cs="FrankRuehl"/>
          <w:sz w:val="24"/>
          <w:sz w:val="24"/>
          <w:szCs w:val="26"/>
          <w:rtl w:val="true"/>
        </w:rPr>
        <w:t>ובכל</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מבצע</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כמו</w:t>
      </w:r>
      <w:r>
        <w:rPr>
          <w:rFonts w:cs="Times New Roman"/>
          <w:sz w:val="24"/>
          <w:sz w:val="24"/>
          <w:szCs w:val="26"/>
          <w:rtl w:val="true"/>
        </w:rPr>
        <w:t xml:space="preserve"> </w:t>
      </w:r>
      <w:r>
        <w:rPr>
          <w:rFonts w:cs="FrankRuehl"/>
          <w:sz w:val="24"/>
          <w:sz w:val="24"/>
          <w:szCs w:val="26"/>
          <w:rtl w:val="true"/>
        </w:rPr>
        <w:t>כן</w:t>
      </w:r>
      <w:r>
        <w:rPr>
          <w:rFonts w:cs="FrankRuehl"/>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אשם</w:t>
      </w:r>
      <w:r>
        <w:rPr>
          <w:rFonts w:cs="Times New Roman"/>
          <w:sz w:val="24"/>
          <w:sz w:val="24"/>
          <w:szCs w:val="26"/>
          <w:rtl w:val="true"/>
        </w:rPr>
        <w:t xml:space="preserve"> </w:t>
      </w:r>
      <w:r>
        <w:rPr>
          <w:rFonts w:cs="FrankRuehl"/>
          <w:sz w:val="24"/>
          <w:sz w:val="24"/>
          <w:szCs w:val="26"/>
          <w:rtl w:val="true"/>
        </w:rPr>
        <w:t>באינוס</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בועל</w:t>
      </w:r>
      <w:r>
        <w:rPr>
          <w:rFonts w:cs="Times New Roman"/>
          <w:sz w:val="24"/>
          <w:sz w:val="24"/>
          <w:szCs w:val="26"/>
          <w:rtl w:val="true"/>
        </w:rPr>
        <w:t xml:space="preserve"> </w:t>
      </w:r>
      <w:r>
        <w:rPr>
          <w:rFonts w:cs="FrankRuehl"/>
          <w:sz w:val="24"/>
          <w:sz w:val="24"/>
          <w:szCs w:val="26"/>
          <w:rtl w:val="true"/>
        </w:rPr>
        <w:t>אישה</w:t>
      </w:r>
      <w:r>
        <w:rPr>
          <w:rFonts w:cs="FrankRuehl"/>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הסכמתה</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חושד</w:t>
      </w:r>
      <w:r>
        <w:rPr>
          <w:rFonts w:cs="Times New Roman"/>
          <w:sz w:val="24"/>
          <w:sz w:val="24"/>
          <w:szCs w:val="26"/>
          <w:rtl w:val="true"/>
        </w:rPr>
        <w:t xml:space="preserve"> </w:t>
      </w:r>
      <w:r>
        <w:rPr>
          <w:rFonts w:cs="FrankRuehl"/>
          <w:sz w:val="24"/>
          <w:sz w:val="24"/>
          <w:szCs w:val="26"/>
          <w:rtl w:val="true"/>
        </w:rPr>
        <w:t>שהמתלוננת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מסכימה</w:t>
      </w:r>
      <w:r>
        <w:rPr>
          <w:rFonts w:cs="Times New Roman"/>
          <w:sz w:val="24"/>
          <w:sz w:val="24"/>
          <w:szCs w:val="26"/>
          <w:rtl w:val="true"/>
        </w:rPr>
        <w:t xml:space="preserve"> </w:t>
      </w:r>
      <w:r>
        <w:rPr>
          <w:rFonts w:cs="FrankRuehl"/>
          <w:sz w:val="24"/>
          <w:sz w:val="24"/>
          <w:szCs w:val="26"/>
          <w:rtl w:val="true"/>
        </w:rPr>
        <w:t>לכך</w:t>
      </w:r>
      <w:r>
        <w:rPr>
          <w:rFonts w:cs="FrankRuehl"/>
          <w:sz w:val="24"/>
          <w:szCs w:val="26"/>
          <w:rtl w:val="true"/>
        </w:rPr>
        <w:t xml:space="preserve">, </w:t>
      </w:r>
      <w:r>
        <w:rPr>
          <w:rFonts w:cs="FrankRuehl"/>
          <w:sz w:val="24"/>
          <w:sz w:val="24"/>
          <w:szCs w:val="26"/>
          <w:rtl w:val="true"/>
        </w:rPr>
        <w:t>ובוחר</w:t>
      </w:r>
      <w:r>
        <w:rPr>
          <w:rFonts w:cs="Times New Roman"/>
          <w:sz w:val="24"/>
          <w:sz w:val="24"/>
          <w:szCs w:val="26"/>
          <w:rtl w:val="true"/>
        </w:rPr>
        <w:t xml:space="preserve"> </w:t>
      </w:r>
      <w:r>
        <w:rPr>
          <w:rFonts w:cs="FrankRuehl"/>
          <w:sz w:val="24"/>
          <w:sz w:val="24"/>
          <w:szCs w:val="26"/>
          <w:rtl w:val="true"/>
        </w:rPr>
        <w:t>לעצום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עיניו</w:t>
      </w:r>
      <w:r>
        <w:rPr>
          <w:rFonts w:cs="FrankRuehl"/>
          <w:sz w:val="24"/>
          <w:szCs w:val="26"/>
          <w:rtl w:val="true"/>
        </w:rPr>
        <w:t xml:space="preserve">. </w:t>
      </w:r>
      <w:r>
        <w:rPr>
          <w:rFonts w:cs="FrankRuehl"/>
          <w:sz w:val="24"/>
          <w:sz w:val="24"/>
          <w:szCs w:val="26"/>
          <w:rtl w:val="true"/>
        </w:rPr>
        <w:t>לצד</w:t>
      </w:r>
      <w:r>
        <w:rPr>
          <w:rFonts w:cs="Times New Roman"/>
          <w:sz w:val="24"/>
          <w:sz w:val="24"/>
          <w:szCs w:val="26"/>
          <w:rtl w:val="true"/>
        </w:rPr>
        <w:t xml:space="preserve"> </w:t>
      </w:r>
      <w:r>
        <w:rPr>
          <w:rFonts w:cs="FrankRuehl"/>
          <w:sz w:val="24"/>
          <w:sz w:val="24"/>
          <w:szCs w:val="26"/>
          <w:rtl w:val="true"/>
        </w:rPr>
        <w:t>המקרים</w:t>
      </w:r>
      <w:r>
        <w:rPr>
          <w:rFonts w:cs="Times New Roman"/>
          <w:sz w:val="24"/>
          <w:sz w:val="24"/>
          <w:szCs w:val="26"/>
          <w:rtl w:val="true"/>
        </w:rPr>
        <w:t xml:space="preserve"> </w:t>
      </w:r>
      <w:r>
        <w:rPr>
          <w:rFonts w:cs="FrankRuehl"/>
          <w:sz w:val="24"/>
          <w:sz w:val="24"/>
          <w:szCs w:val="26"/>
          <w:rtl w:val="true"/>
        </w:rPr>
        <w:t>הברורים</w:t>
      </w:r>
      <w:r>
        <w:rPr>
          <w:rFonts w:cs="Times New Roman"/>
          <w:sz w:val="24"/>
          <w:sz w:val="24"/>
          <w:szCs w:val="26"/>
          <w:rtl w:val="true"/>
        </w:rPr>
        <w:t xml:space="preserve"> </w:t>
      </w:r>
      <w:r>
        <w:rPr>
          <w:rFonts w:cs="FrankRuehl"/>
          <w:sz w:val="24"/>
          <w:sz w:val="24"/>
          <w:szCs w:val="26"/>
          <w:rtl w:val="true"/>
        </w:rPr>
        <w:t>הללו</w:t>
      </w:r>
      <w:r>
        <w:rPr>
          <w:rFonts w:cs="FrankRuehl"/>
          <w:sz w:val="24"/>
          <w:szCs w:val="26"/>
          <w:rtl w:val="true"/>
        </w:rPr>
        <w:t xml:space="preserve">, </w:t>
      </w:r>
      <w:r>
        <w:rPr>
          <w:rFonts w:cs="FrankRuehl"/>
          <w:sz w:val="24"/>
          <w:sz w:val="24"/>
          <w:szCs w:val="26"/>
          <w:rtl w:val="true"/>
        </w:rPr>
        <w:t>קיים</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נוסף</w:t>
      </w:r>
      <w:r>
        <w:rPr>
          <w:rFonts w:cs="Times New Roman"/>
          <w:sz w:val="24"/>
          <w:sz w:val="24"/>
          <w:szCs w:val="26"/>
          <w:rtl w:val="true"/>
        </w:rPr>
        <w:t xml:space="preserve"> </w:t>
      </w:r>
      <w:r>
        <w:rPr>
          <w:rFonts w:cs="FrankRuehl"/>
          <w:sz w:val="24"/>
          <w:sz w:val="24"/>
          <w:szCs w:val="26"/>
          <w:rtl w:val="true"/>
        </w:rPr>
        <w:t>שאף</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אינוס</w:t>
      </w:r>
      <w:r>
        <w:rPr>
          <w:rFonts w:cs="FrankRuehl"/>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מבצע</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חדירה</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מוסכם</w:t>
      </w:r>
      <w:r>
        <w:rPr>
          <w:rFonts w:cs="Times New Roman"/>
          <w:sz w:val="24"/>
          <w:sz w:val="24"/>
          <w:szCs w:val="26"/>
          <w:rtl w:val="true"/>
        </w:rPr>
        <w:t xml:space="preserve"> </w:t>
      </w:r>
      <w:r>
        <w:rPr>
          <w:rFonts w:cs="FrankRuehl"/>
          <w:sz w:val="24"/>
          <w:sz w:val="24"/>
          <w:szCs w:val="26"/>
          <w:rtl w:val="true"/>
        </w:rPr>
        <w:t>בשוויון</w:t>
      </w:r>
      <w:r>
        <w:rPr>
          <w:rFonts w:cs="Times New Roman"/>
          <w:sz w:val="24"/>
          <w:sz w:val="24"/>
          <w:szCs w:val="26"/>
          <w:rtl w:val="true"/>
        </w:rPr>
        <w:t xml:space="preserve"> </w:t>
      </w:r>
      <w:r>
        <w:rPr>
          <w:rFonts w:cs="FrankRuehl"/>
          <w:sz w:val="24"/>
          <w:sz w:val="24"/>
          <w:szCs w:val="26"/>
          <w:rtl w:val="true"/>
        </w:rPr>
        <w:t>נפש</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נותן</w:t>
      </w:r>
      <w:r>
        <w:rPr>
          <w:rFonts w:cs="Times New Roman"/>
          <w:sz w:val="24"/>
          <w:sz w:val="24"/>
          <w:szCs w:val="26"/>
          <w:rtl w:val="true"/>
        </w:rPr>
        <w:t xml:space="preserve"> </w:t>
      </w:r>
      <w:r>
        <w:rPr>
          <w:rFonts w:cs="FrankRuehl"/>
          <w:sz w:val="24"/>
          <w:sz w:val="24"/>
          <w:szCs w:val="26"/>
          <w:rtl w:val="true"/>
        </w:rPr>
        <w:t>דעתו</w:t>
      </w:r>
      <w:r>
        <w:rPr>
          <w:rFonts w:cs="Times New Roman"/>
          <w:sz w:val="24"/>
          <w:sz w:val="24"/>
          <w:szCs w:val="26"/>
          <w:rtl w:val="true"/>
        </w:rPr>
        <w:t xml:space="preserve"> </w:t>
      </w:r>
      <w:r>
        <w:rPr>
          <w:rFonts w:cs="FrankRuehl"/>
          <w:sz w:val="24"/>
          <w:sz w:val="24"/>
          <w:szCs w:val="26"/>
          <w:rtl w:val="true"/>
        </w:rPr>
        <w:t>לשאלת</w:t>
      </w:r>
      <w:r>
        <w:rPr>
          <w:rFonts w:cs="Times New Roman"/>
          <w:sz w:val="24"/>
          <w:sz w:val="24"/>
          <w:szCs w:val="26"/>
          <w:rtl w:val="true"/>
        </w:rPr>
        <w:t xml:space="preserve"> </w:t>
      </w:r>
      <w:r>
        <w:rPr>
          <w:rFonts w:cs="FrankRuehl"/>
          <w:sz w:val="24"/>
          <w:sz w:val="24"/>
          <w:szCs w:val="26"/>
          <w:rtl w:val="true"/>
        </w:rPr>
        <w:t>ההסכמה</w:t>
      </w:r>
      <w:r>
        <w:rPr>
          <w:rFonts w:cs="FrankRuehl"/>
          <w:sz w:val="24"/>
          <w:szCs w:val="26"/>
          <w:rtl w:val="true"/>
        </w:rPr>
        <w:t xml:space="preserve">, </w:t>
      </w:r>
      <w:r>
        <w:rPr>
          <w:rFonts w:cs="FrankRuehl"/>
          <w:sz w:val="24"/>
          <w:sz w:val="24"/>
          <w:szCs w:val="26"/>
          <w:rtl w:val="true"/>
        </w:rPr>
        <w:t>דהיינו</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שאלת</w:t>
      </w:r>
      <w:r>
        <w:rPr>
          <w:rFonts w:cs="Times New Roman"/>
          <w:sz w:val="24"/>
          <w:sz w:val="24"/>
          <w:szCs w:val="26"/>
          <w:rtl w:val="true"/>
        </w:rPr>
        <w:t xml:space="preserve"> </w:t>
      </w:r>
      <w:r>
        <w:rPr>
          <w:rFonts w:cs="FrankRuehl"/>
          <w:sz w:val="24"/>
          <w:sz w:val="24"/>
          <w:szCs w:val="26"/>
          <w:rtl w:val="true"/>
        </w:rPr>
        <w:t>ההסכמה</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משיקוליו</w:t>
      </w:r>
      <w:r>
        <w:rPr>
          <w:rFonts w:cs="Times New Roman"/>
          <w:sz w:val="24"/>
          <w:sz w:val="24"/>
          <w:szCs w:val="26"/>
          <w:rtl w:val="true"/>
        </w:rPr>
        <w:t xml:space="preserve"> </w:t>
      </w:r>
      <w:r>
        <w:rPr>
          <w:rFonts w:cs="FrankRuehl"/>
          <w:sz w:val="24"/>
          <w:sz w:val="24"/>
          <w:szCs w:val="26"/>
          <w:rtl w:val="true"/>
        </w:rPr>
        <w:t>בבואו</w:t>
      </w:r>
      <w:r>
        <w:rPr>
          <w:rFonts w:cs="Times New Roman"/>
          <w:sz w:val="24"/>
          <w:sz w:val="24"/>
          <w:szCs w:val="26"/>
          <w:rtl w:val="true"/>
        </w:rPr>
        <w:t xml:space="preserve"> </w:t>
      </w:r>
      <w:r>
        <w:rPr>
          <w:rFonts w:cs="FrankRuehl"/>
          <w:sz w:val="24"/>
          <w:sz w:val="24"/>
          <w:szCs w:val="26"/>
          <w:rtl w:val="true"/>
        </w:rPr>
        <w:t>לבצע</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חדירה</w:t>
      </w:r>
      <w:r>
        <w:rPr>
          <w:rFonts w:cs="Times New Roman"/>
          <w:sz w:val="24"/>
          <w:sz w:val="24"/>
          <w:szCs w:val="26"/>
          <w:rtl w:val="true"/>
        </w:rPr>
        <w:t xml:space="preserve"> </w:t>
      </w:r>
      <w:r>
        <w:rPr>
          <w:rFonts w:cs="FrankRuehl"/>
          <w:sz w:val="24"/>
          <w:sz w:val="24"/>
          <w:szCs w:val="26"/>
          <w:rtl w:val="true"/>
        </w:rPr>
        <w:t>והוא</w:t>
      </w:r>
      <w:r>
        <w:rPr>
          <w:rFonts w:cs="Times New Roman"/>
          <w:sz w:val="24"/>
          <w:sz w:val="24"/>
          <w:szCs w:val="26"/>
          <w:rtl w:val="true"/>
        </w:rPr>
        <w:t xml:space="preserve"> </w:t>
      </w:r>
      <w:r>
        <w:rPr>
          <w:rFonts w:cs="FrankRuehl"/>
          <w:sz w:val="24"/>
          <w:sz w:val="24"/>
          <w:szCs w:val="26"/>
          <w:rtl w:val="true"/>
        </w:rPr>
        <w:t>פועל</w:t>
      </w:r>
      <w:r>
        <w:rPr>
          <w:rFonts w:cs="Times New Roman"/>
          <w:sz w:val="24"/>
          <w:sz w:val="24"/>
          <w:szCs w:val="26"/>
          <w:rtl w:val="true"/>
        </w:rPr>
        <w:t xml:space="preserve"> </w:t>
      </w:r>
      <w:r>
        <w:rPr>
          <w:rFonts w:cs="FrankRuehl"/>
          <w:sz w:val="24"/>
          <w:sz w:val="24"/>
          <w:szCs w:val="26"/>
          <w:rtl w:val="true"/>
        </w:rPr>
        <w:t>לסיפוק</w:t>
      </w:r>
      <w:r>
        <w:rPr>
          <w:rFonts w:cs="Times New Roman"/>
          <w:sz w:val="24"/>
          <w:sz w:val="24"/>
          <w:szCs w:val="26"/>
          <w:rtl w:val="true"/>
        </w:rPr>
        <w:t xml:space="preserve"> </w:t>
      </w:r>
      <w:r>
        <w:rPr>
          <w:rFonts w:cs="FrankRuehl"/>
          <w:sz w:val="24"/>
          <w:sz w:val="24"/>
          <w:szCs w:val="26"/>
          <w:rtl w:val="true"/>
        </w:rPr>
        <w:t>דחפיו</w:t>
      </w:r>
      <w:r>
        <w:rPr>
          <w:rFonts w:cs="Times New Roman"/>
          <w:sz w:val="24"/>
          <w:sz w:val="24"/>
          <w:szCs w:val="26"/>
          <w:rtl w:val="true"/>
        </w:rPr>
        <w:t xml:space="preserve"> </w:t>
      </w:r>
      <w:r>
        <w:rPr>
          <w:rFonts w:cs="FrankRuehl"/>
          <w:sz w:val="24"/>
          <w:sz w:val="24"/>
          <w:szCs w:val="26"/>
          <w:rtl w:val="true"/>
        </w:rPr>
        <w:t>בלי</w:t>
      </w:r>
      <w:r>
        <w:rPr>
          <w:rFonts w:cs="Times New Roman"/>
          <w:sz w:val="24"/>
          <w:sz w:val="24"/>
          <w:szCs w:val="26"/>
          <w:rtl w:val="true"/>
        </w:rPr>
        <w:t xml:space="preserve"> </w:t>
      </w:r>
      <w:r>
        <w:rPr>
          <w:rFonts w:cs="FrankRuehl"/>
          <w:sz w:val="24"/>
          <w:sz w:val="24"/>
          <w:szCs w:val="26"/>
          <w:rtl w:val="true"/>
        </w:rPr>
        <w:t>לחשוב</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רצון</w:t>
      </w:r>
      <w:r>
        <w:rPr>
          <w:rFonts w:cs="Times New Roman"/>
          <w:sz w:val="24"/>
          <w:sz w:val="24"/>
          <w:szCs w:val="26"/>
          <w:rtl w:val="true"/>
        </w:rPr>
        <w:t xml:space="preserve"> </w:t>
      </w: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ובלי</w:t>
      </w:r>
      <w:r>
        <w:rPr>
          <w:rFonts w:cs="Times New Roman"/>
          <w:sz w:val="24"/>
          <w:sz w:val="24"/>
          <w:szCs w:val="26"/>
          <w:rtl w:val="true"/>
        </w:rPr>
        <w:t xml:space="preserve"> </w:t>
      </w:r>
      <w:r>
        <w:rPr>
          <w:rFonts w:cs="FrankRuehl"/>
          <w:sz w:val="24"/>
          <w:sz w:val="24"/>
          <w:szCs w:val="26"/>
          <w:rtl w:val="true"/>
        </w:rPr>
        <w:t>לקחתו</w:t>
      </w:r>
      <w:r>
        <w:rPr>
          <w:rFonts w:cs="Times New Roman"/>
          <w:sz w:val="24"/>
          <w:sz w:val="24"/>
          <w:szCs w:val="26"/>
          <w:rtl w:val="true"/>
        </w:rPr>
        <w:t xml:space="preserve"> </w:t>
      </w:r>
      <w:r>
        <w:rPr>
          <w:rFonts w:cs="FrankRuehl"/>
          <w:sz w:val="24"/>
          <w:sz w:val="24"/>
          <w:szCs w:val="26"/>
          <w:rtl w:val="true"/>
        </w:rPr>
        <w:t>בחשבון</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הגישה</w:t>
      </w:r>
      <w:r>
        <w:rPr>
          <w:rFonts w:cs="Times New Roman"/>
          <w:sz w:val="24"/>
          <w:sz w:val="24"/>
          <w:szCs w:val="26"/>
          <w:rtl w:val="true"/>
        </w:rPr>
        <w:t xml:space="preserve"> </w:t>
      </w:r>
      <w:r>
        <w:rPr>
          <w:rFonts w:cs="FrankRuehl"/>
          <w:sz w:val="24"/>
          <w:sz w:val="24"/>
          <w:szCs w:val="26"/>
          <w:rtl w:val="true"/>
        </w:rPr>
        <w:t>הרואה</w:t>
      </w:r>
      <w:r>
        <w:rPr>
          <w:rFonts w:cs="Times New Roman"/>
          <w:sz w:val="24"/>
          <w:sz w:val="24"/>
          <w:szCs w:val="26"/>
          <w:rtl w:val="true"/>
        </w:rPr>
        <w:t xml:space="preserve"> </w:t>
      </w:r>
      <w:r>
        <w:rPr>
          <w:rFonts w:cs="FrankRuehl"/>
          <w:sz w:val="24"/>
          <w:sz w:val="24"/>
          <w:szCs w:val="26"/>
          <w:rtl w:val="true"/>
        </w:rPr>
        <w:t>בהעדר</w:t>
      </w:r>
      <w:r>
        <w:rPr>
          <w:rFonts w:cs="Times New Roman"/>
          <w:sz w:val="24"/>
          <w:sz w:val="24"/>
          <w:szCs w:val="26"/>
          <w:rtl w:val="true"/>
        </w:rPr>
        <w:t xml:space="preserve"> </w:t>
      </w:r>
      <w:r>
        <w:rPr>
          <w:rFonts w:cs="FrankRuehl"/>
          <w:sz w:val="24"/>
          <w:sz w:val="24"/>
          <w:szCs w:val="26"/>
          <w:rtl w:val="true"/>
        </w:rPr>
        <w:t>מחשבה</w:t>
      </w:r>
      <w:r>
        <w:rPr>
          <w:rFonts w:cs="Times New Roman"/>
          <w:sz w:val="24"/>
          <w:sz w:val="24"/>
          <w:szCs w:val="26"/>
          <w:rtl w:val="true"/>
        </w:rPr>
        <w:t xml:space="preserve"> </w:t>
      </w:r>
      <w:r>
        <w:rPr>
          <w:rFonts w:cs="FrankRuehl"/>
          <w:sz w:val="24"/>
          <w:sz w:val="24"/>
          <w:szCs w:val="26"/>
          <w:rtl w:val="true"/>
        </w:rPr>
        <w:t>כמצב</w:t>
      </w:r>
      <w:r>
        <w:rPr>
          <w:rFonts w:cs="Times New Roman"/>
          <w:sz w:val="24"/>
          <w:sz w:val="24"/>
          <w:szCs w:val="26"/>
          <w:rtl w:val="true"/>
        </w:rPr>
        <w:t xml:space="preserve"> </w:t>
      </w:r>
      <w:r>
        <w:rPr>
          <w:rFonts w:cs="FrankRuehl"/>
          <w:sz w:val="24"/>
          <w:sz w:val="24"/>
          <w:szCs w:val="26"/>
          <w:rtl w:val="true"/>
        </w:rPr>
        <w:t>שווה</w:t>
      </w:r>
      <w:r>
        <w:rPr>
          <w:rFonts w:cs="FrankRuehl"/>
          <w:sz w:val="24"/>
          <w:szCs w:val="26"/>
          <w:rtl w:val="true"/>
        </w:rPr>
        <w:t>-</w:t>
      </w:r>
      <w:r>
        <w:rPr>
          <w:rFonts w:cs="FrankRuehl"/>
          <w:sz w:val="24"/>
          <w:sz w:val="24"/>
          <w:szCs w:val="26"/>
          <w:rtl w:val="true"/>
        </w:rPr>
        <w:t>ערך</w:t>
      </w:r>
      <w:r>
        <w:rPr>
          <w:rFonts w:cs="Times New Roman"/>
          <w:sz w:val="24"/>
          <w:sz w:val="24"/>
          <w:szCs w:val="26"/>
          <w:rtl w:val="true"/>
        </w:rPr>
        <w:t xml:space="preserve"> </w:t>
      </w:r>
      <w:r>
        <w:rPr>
          <w:rFonts w:cs="FrankRuehl"/>
          <w:sz w:val="24"/>
          <w:sz w:val="24"/>
          <w:szCs w:val="26"/>
          <w:rtl w:val="true"/>
        </w:rPr>
        <w:t>לשוויון</w:t>
      </w:r>
      <w:r>
        <w:rPr>
          <w:rFonts w:cs="Times New Roman"/>
          <w:sz w:val="24"/>
          <w:sz w:val="24"/>
          <w:szCs w:val="26"/>
          <w:rtl w:val="true"/>
        </w:rPr>
        <w:t xml:space="preserve"> </w:t>
      </w:r>
      <w:r>
        <w:rPr>
          <w:rFonts w:cs="FrankRuehl"/>
          <w:sz w:val="24"/>
          <w:sz w:val="24"/>
          <w:szCs w:val="26"/>
          <w:rtl w:val="true"/>
        </w:rPr>
        <w:t>נפש</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להסכמה</w:t>
      </w:r>
      <w:r>
        <w:rPr>
          <w:rFonts w:cs="Times New Roman"/>
          <w:sz w:val="24"/>
          <w:sz w:val="24"/>
          <w:szCs w:val="26"/>
          <w:rtl w:val="true"/>
        </w:rPr>
        <w:t xml:space="preserve"> </w:t>
      </w:r>
      <w:r>
        <w:rPr>
          <w:rFonts w:cs="FrankRuehl"/>
          <w:sz w:val="24"/>
          <w:sz w:val="24"/>
          <w:szCs w:val="26"/>
          <w:rtl w:val="true"/>
        </w:rPr>
        <w:t>נמתחה</w:t>
      </w:r>
      <w:r>
        <w:rPr>
          <w:rFonts w:cs="Times New Roman"/>
          <w:sz w:val="24"/>
          <w:sz w:val="24"/>
          <w:szCs w:val="26"/>
          <w:rtl w:val="true"/>
        </w:rPr>
        <w:t xml:space="preserve"> </w:t>
      </w:r>
      <w:r>
        <w:rPr>
          <w:rFonts w:cs="FrankRuehl"/>
          <w:sz w:val="24"/>
          <w:sz w:val="24"/>
          <w:szCs w:val="26"/>
          <w:rtl w:val="true"/>
        </w:rPr>
        <w:t>ביקורת</w:t>
      </w:r>
      <w:r>
        <w:rPr>
          <w:rFonts w:cs="Times New Roman"/>
          <w:sz w:val="24"/>
          <w:sz w:val="24"/>
          <w:szCs w:val="26"/>
          <w:rtl w:val="true"/>
        </w:rPr>
        <w:t xml:space="preserve"> </w:t>
      </w:r>
      <w:r>
        <w:rPr>
          <w:rFonts w:cs="FrankRuehl"/>
          <w:sz w:val="24"/>
          <w:sz w:val="24"/>
          <w:szCs w:val="26"/>
          <w:rtl w:val="true"/>
        </w:rPr>
        <w:t>אקדמית</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פרופ</w:t>
      </w:r>
      <w:r>
        <w:rPr>
          <w:rFonts w:cs="FrankRuehl"/>
          <w:sz w:val="24"/>
          <w:szCs w:val="26"/>
          <w:rtl w:val="true"/>
        </w:rPr>
        <w:t xml:space="preserve">' </w:t>
      </w:r>
      <w:r>
        <w:rPr>
          <w:rFonts w:cs="FrankRuehl"/>
          <w:sz w:val="24"/>
          <w:sz w:val="24"/>
          <w:szCs w:val="26"/>
          <w:rtl w:val="true"/>
        </w:rPr>
        <w:t>פלר</w:t>
      </w:r>
      <w:r>
        <w:rPr>
          <w:rFonts w:cs="FrankRuehl"/>
          <w:sz w:val="24"/>
          <w:szCs w:val="26"/>
          <w:rtl w:val="true"/>
        </w:rPr>
        <w:t xml:space="preserve">. </w:t>
      </w:r>
      <w:r>
        <w:rPr>
          <w:rFonts w:cs="FrankRuehl"/>
          <w:sz w:val="24"/>
          <w:sz w:val="24"/>
          <w:szCs w:val="26"/>
          <w:rtl w:val="true"/>
        </w:rPr>
        <w:t>הביקורת</w:t>
      </w:r>
      <w:r>
        <w:rPr>
          <w:rFonts w:cs="Times New Roman"/>
          <w:sz w:val="24"/>
          <w:sz w:val="24"/>
          <w:szCs w:val="26"/>
          <w:rtl w:val="true"/>
        </w:rPr>
        <w:t xml:space="preserve"> </w:t>
      </w:r>
      <w:r>
        <w:rPr>
          <w:rFonts w:cs="FrankRuehl"/>
          <w:sz w:val="24"/>
          <w:sz w:val="24"/>
          <w:szCs w:val="26"/>
          <w:rtl w:val="true"/>
        </w:rPr>
        <w:t>עניינה</w:t>
      </w:r>
      <w:r>
        <w:rPr>
          <w:rFonts w:cs="Times New Roman"/>
          <w:sz w:val="24"/>
          <w:sz w:val="24"/>
          <w:szCs w:val="26"/>
          <w:rtl w:val="true"/>
        </w:rPr>
        <w:t xml:space="preserve"> </w:t>
      </w:r>
      <w:r>
        <w:rPr>
          <w:rFonts w:cs="FrankRuehl"/>
          <w:sz w:val="24"/>
          <w:sz w:val="24"/>
          <w:szCs w:val="26"/>
          <w:rtl w:val="true"/>
        </w:rPr>
        <w:t>בחשש</w:t>
      </w:r>
      <w:r>
        <w:rPr>
          <w:rFonts w:cs="Times New Roman"/>
          <w:sz w:val="24"/>
          <w:sz w:val="24"/>
          <w:szCs w:val="26"/>
          <w:rtl w:val="true"/>
        </w:rPr>
        <w:t xml:space="preserve"> </w:t>
      </w:r>
      <w:r>
        <w:rPr>
          <w:rFonts w:cs="FrankRuehl"/>
          <w:sz w:val="24"/>
          <w:sz w:val="24"/>
          <w:szCs w:val="26"/>
          <w:rtl w:val="true"/>
        </w:rPr>
        <w:t>שהקביעה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העדר</w:t>
      </w:r>
      <w:r>
        <w:rPr>
          <w:rFonts w:cs="Times New Roman"/>
          <w:sz w:val="24"/>
          <w:sz w:val="24"/>
          <w:szCs w:val="26"/>
          <w:rtl w:val="true"/>
        </w:rPr>
        <w:t xml:space="preserve"> </w:t>
      </w:r>
      <w:r>
        <w:rPr>
          <w:rFonts w:cs="FrankRuehl"/>
          <w:sz w:val="24"/>
          <w:sz w:val="24"/>
          <w:szCs w:val="26"/>
          <w:rtl w:val="true"/>
        </w:rPr>
        <w:t>מחשבה</w:t>
      </w:r>
      <w:r>
        <w:rPr>
          <w:rFonts w:cs="Times New Roman"/>
          <w:sz w:val="24"/>
          <w:sz w:val="24"/>
          <w:szCs w:val="26"/>
          <w:rtl w:val="true"/>
        </w:rPr>
        <w:t xml:space="preserve"> </w:t>
      </w:r>
      <w:r>
        <w:rPr>
          <w:rFonts w:cs="FrankRuehl"/>
          <w:sz w:val="24"/>
          <w:szCs w:val="26"/>
          <w:rtl w:val="true"/>
        </w:rPr>
        <w:t xml:space="preserve">= </w:t>
      </w:r>
      <w:r>
        <w:rPr>
          <w:rFonts w:cs="FrankRuehl"/>
          <w:sz w:val="24"/>
          <w:sz w:val="24"/>
          <w:szCs w:val="26"/>
          <w:rtl w:val="true"/>
        </w:rPr>
        <w:t>שוויון</w:t>
      </w:r>
      <w:r>
        <w:rPr>
          <w:rFonts w:cs="Times New Roman"/>
          <w:sz w:val="24"/>
          <w:sz w:val="24"/>
          <w:szCs w:val="26"/>
          <w:rtl w:val="true"/>
        </w:rPr>
        <w:t xml:space="preserve"> </w:t>
      </w:r>
      <w:r>
        <w:rPr>
          <w:rFonts w:cs="FrankRuehl"/>
          <w:sz w:val="24"/>
          <w:sz w:val="24"/>
          <w:szCs w:val="26"/>
          <w:rtl w:val="true"/>
        </w:rPr>
        <w:t>נפש</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להוריד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רף</w:t>
      </w:r>
      <w:r>
        <w:rPr>
          <w:rFonts w:cs="Times New Roman"/>
          <w:sz w:val="24"/>
          <w:sz w:val="24"/>
          <w:szCs w:val="26"/>
          <w:rtl w:val="true"/>
        </w:rPr>
        <w:t xml:space="preserve"> </w:t>
      </w:r>
      <w:r>
        <w:rPr>
          <w:rFonts w:cs="FrankRuehl"/>
          <w:sz w:val="24"/>
          <w:sz w:val="24"/>
          <w:szCs w:val="26"/>
          <w:rtl w:val="true"/>
        </w:rPr>
        <w:t>האשם</w:t>
      </w:r>
      <w:r>
        <w:rPr>
          <w:rFonts w:cs="Times New Roman"/>
          <w:sz w:val="24"/>
          <w:sz w:val="24"/>
          <w:szCs w:val="26"/>
          <w:rtl w:val="true"/>
        </w:rPr>
        <w:t xml:space="preserve"> </w:t>
      </w:r>
      <w:r>
        <w:rPr>
          <w:rFonts w:cs="FrankRuehl"/>
          <w:sz w:val="24"/>
          <w:sz w:val="24"/>
          <w:szCs w:val="26"/>
          <w:rtl w:val="true"/>
        </w:rPr>
        <w:t>הסובייקטיבי</w:t>
      </w:r>
      <w:r>
        <w:rPr>
          <w:rFonts w:cs="Times New Roman"/>
          <w:sz w:val="24"/>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אינוס</w:t>
      </w:r>
      <w:r>
        <w:rPr>
          <w:rFonts w:cs="Times New Roman"/>
          <w:sz w:val="24"/>
          <w:sz w:val="24"/>
          <w:szCs w:val="26"/>
          <w:rtl w:val="true"/>
        </w:rPr>
        <w:t xml:space="preserve"> </w:t>
      </w:r>
      <w:r>
        <w:rPr>
          <w:rFonts w:cs="FrankRuehl"/>
          <w:sz w:val="24"/>
          <w:sz w:val="24"/>
          <w:szCs w:val="26"/>
          <w:rtl w:val="true"/>
        </w:rPr>
        <w:t>ממודעות</w:t>
      </w:r>
      <w:r>
        <w:rPr>
          <w:rFonts w:cs="Times New Roman"/>
          <w:sz w:val="24"/>
          <w:sz w:val="24"/>
          <w:szCs w:val="26"/>
          <w:rtl w:val="true"/>
        </w:rPr>
        <w:t xml:space="preserve"> </w:t>
      </w:r>
      <w:r>
        <w:rPr>
          <w:rFonts w:cs="FrankRuehl"/>
          <w:sz w:val="24"/>
          <w:sz w:val="24"/>
          <w:szCs w:val="26"/>
          <w:rtl w:val="true"/>
        </w:rPr>
        <w:t>לרשלנות</w:t>
      </w:r>
      <w:r>
        <w:rPr>
          <w:rFonts w:cs="Times New Roman"/>
          <w:sz w:val="24"/>
          <w:sz w:val="24"/>
          <w:szCs w:val="26"/>
          <w:rtl w:val="true"/>
        </w:rPr>
        <w:t xml:space="preserve"> </w:t>
      </w:r>
      <w:r>
        <w:rPr>
          <w:rFonts w:cs="FrankRuehl"/>
          <w:sz w:val="24"/>
          <w:sz w:val="24"/>
          <w:szCs w:val="26"/>
          <w:rtl w:val="true"/>
        </w:rPr>
        <w:t>גרידא</w:t>
      </w:r>
      <w:r>
        <w:rPr>
          <w:rFonts w:cs="FrankRuehl"/>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שאינו</w:t>
      </w:r>
      <w:r>
        <w:rPr>
          <w:rFonts w:cs="Times New Roman"/>
          <w:sz w:val="24"/>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בקנה</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הוראות</w:t>
      </w:r>
      <w:r>
        <w:rPr>
          <w:rFonts w:cs="Times New Roman"/>
          <w:sz w:val="24"/>
          <w:sz w:val="24"/>
          <w:szCs w:val="26"/>
          <w:rtl w:val="true"/>
        </w:rPr>
        <w:t xml:space="preserve"> </w:t>
      </w:r>
      <w:hyperlink r:id="rId20">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Times New Roman"/>
          <w:sz w:val="24"/>
          <w:sz w:val="24"/>
          <w:szCs w:val="26"/>
          <w:rtl w:val="true"/>
        </w:rPr>
        <w:t xml:space="preserve"> </w:t>
      </w:r>
      <w:r>
        <w:rPr>
          <w:rFonts w:cs="FrankRuehl"/>
          <w:sz w:val="24"/>
          <w:sz w:val="24"/>
          <w:szCs w:val="26"/>
          <w:rtl w:val="true"/>
        </w:rPr>
        <w:t>ועם</w:t>
      </w:r>
      <w:r>
        <w:rPr>
          <w:rFonts w:cs="Times New Roman"/>
          <w:sz w:val="24"/>
          <w:sz w:val="24"/>
          <w:szCs w:val="26"/>
          <w:rtl w:val="true"/>
        </w:rPr>
        <w:t xml:space="preserve"> </w:t>
      </w:r>
      <w:r>
        <w:rPr>
          <w:rFonts w:cs="FrankRuehl"/>
          <w:sz w:val="24"/>
          <w:sz w:val="24"/>
          <w:szCs w:val="26"/>
          <w:rtl w:val="true"/>
        </w:rPr>
        <w:t>דרישת</w:t>
      </w:r>
      <w:r>
        <w:rPr>
          <w:rFonts w:cs="Times New Roman"/>
          <w:sz w:val="24"/>
          <w:sz w:val="24"/>
          <w:szCs w:val="26"/>
          <w:rtl w:val="true"/>
        </w:rPr>
        <w:t xml:space="preserve"> </w:t>
      </w:r>
      <w:r>
        <w:rPr>
          <w:rFonts w:cs="FrankRuehl"/>
          <w:sz w:val="24"/>
          <w:sz w:val="24"/>
          <w:szCs w:val="26"/>
          <w:rtl w:val="true"/>
        </w:rPr>
        <w:t>האשם</w:t>
      </w:r>
      <w:r>
        <w:rPr>
          <w:rFonts w:cs="Times New Roman"/>
          <w:sz w:val="24"/>
          <w:sz w:val="24"/>
          <w:szCs w:val="26"/>
          <w:rtl w:val="true"/>
        </w:rPr>
        <w:t xml:space="preserve"> </w:t>
      </w:r>
      <w:r>
        <w:rPr>
          <w:rFonts w:cs="FrankRuehl"/>
          <w:sz w:val="24"/>
          <w:sz w:val="24"/>
          <w:szCs w:val="26"/>
          <w:rtl w:val="true"/>
        </w:rPr>
        <w:t>הסובייקטיבי</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ביקורת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מוצדקת</w:t>
      </w:r>
      <w:r>
        <w:rPr>
          <w:rFonts w:cs="FrankRuehl"/>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שמחשבותיו</w:t>
      </w:r>
      <w:r>
        <w:rPr>
          <w:rFonts w:cs="Times New Roman"/>
          <w:sz w:val="24"/>
          <w:sz w:val="24"/>
          <w:szCs w:val="26"/>
          <w:rtl w:val="true"/>
        </w:rPr>
        <w:t xml:space="preserve"> </w:t>
      </w:r>
      <w:r>
        <w:rPr>
          <w:rFonts w:cs="FrankRuehl"/>
          <w:sz w:val="24"/>
          <w:sz w:val="24"/>
          <w:szCs w:val="26"/>
          <w:rtl w:val="true"/>
        </w:rPr>
        <w:t>אינן</w:t>
      </w:r>
      <w:r>
        <w:rPr>
          <w:rFonts w:cs="Times New Roman"/>
          <w:sz w:val="24"/>
          <w:sz w:val="24"/>
          <w:szCs w:val="26"/>
          <w:rtl w:val="true"/>
        </w:rPr>
        <w:t xml:space="preserve"> </w:t>
      </w:r>
      <w:r>
        <w:rPr>
          <w:rFonts w:cs="FrankRuehl"/>
          <w:sz w:val="24"/>
          <w:sz w:val="24"/>
          <w:szCs w:val="26"/>
          <w:rtl w:val="true"/>
        </w:rPr>
        <w:t>נתונות</w:t>
      </w:r>
      <w:r>
        <w:rPr>
          <w:rFonts w:cs="Times New Roman"/>
          <w:sz w:val="24"/>
          <w:sz w:val="24"/>
          <w:szCs w:val="26"/>
          <w:rtl w:val="true"/>
        </w:rPr>
        <w:t xml:space="preserve"> </w:t>
      </w:r>
      <w:r>
        <w:rPr>
          <w:rFonts w:cs="FrankRuehl"/>
          <w:sz w:val="24"/>
          <w:sz w:val="24"/>
          <w:szCs w:val="26"/>
          <w:rtl w:val="true"/>
        </w:rPr>
        <w:t>לשאלה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מסכימה</w:t>
      </w:r>
      <w:r>
        <w:rPr>
          <w:rFonts w:cs="Times New Roman"/>
          <w:sz w:val="24"/>
          <w:sz w:val="24"/>
          <w:szCs w:val="26"/>
          <w:rtl w:val="true"/>
        </w:rPr>
        <w:t xml:space="preserve"> </w:t>
      </w:r>
      <w:r>
        <w:rPr>
          <w:rFonts w:cs="FrankRuehl"/>
          <w:sz w:val="24"/>
          <w:sz w:val="24"/>
          <w:szCs w:val="26"/>
          <w:rtl w:val="true"/>
        </w:rPr>
        <w:t>לבעילתה</w:t>
      </w:r>
      <w:r>
        <w:rPr>
          <w:rFonts w:cs="FrankRuehl"/>
          <w:sz w:val="24"/>
          <w:szCs w:val="26"/>
          <w:rtl w:val="true"/>
        </w:rPr>
        <w:t xml:space="preserve">?" </w:t>
      </w:r>
      <w:r>
        <w:rPr>
          <w:rFonts w:cs="FrankRuehl"/>
          <w:sz w:val="24"/>
          <w:sz w:val="24"/>
          <w:szCs w:val="26"/>
          <w:rtl w:val="true"/>
        </w:rPr>
        <w:t>מגבש</w:t>
      </w:r>
      <w:r>
        <w:rPr>
          <w:rFonts w:cs="Times New Roman"/>
          <w:sz w:val="24"/>
          <w:sz w:val="24"/>
          <w:szCs w:val="26"/>
          <w:rtl w:val="true"/>
        </w:rPr>
        <w:t xml:space="preserve"> </w:t>
      </w:r>
      <w:r>
        <w:rPr>
          <w:rFonts w:cs="FrankRuehl"/>
          <w:sz w:val="24"/>
          <w:sz w:val="24"/>
          <w:szCs w:val="26"/>
          <w:rtl w:val="true"/>
        </w:rPr>
        <w:t>אשם</w:t>
      </w:r>
      <w:r>
        <w:rPr>
          <w:rFonts w:cs="Times New Roman"/>
          <w:sz w:val="24"/>
          <w:sz w:val="24"/>
          <w:szCs w:val="26"/>
          <w:rtl w:val="true"/>
        </w:rPr>
        <w:t xml:space="preserve"> </w:t>
      </w:r>
      <w:r>
        <w:rPr>
          <w:rFonts w:cs="FrankRuehl"/>
          <w:sz w:val="24"/>
          <w:sz w:val="24"/>
          <w:szCs w:val="26"/>
          <w:rtl w:val="true"/>
        </w:rPr>
        <w:t>סובייקטיבי</w:t>
      </w:r>
      <w:r>
        <w:rPr>
          <w:rFonts w:cs="FrankRuehl"/>
          <w:sz w:val="24"/>
          <w:szCs w:val="26"/>
          <w:rtl w:val="true"/>
        </w:rPr>
        <w:t xml:space="preserve">. </w:t>
      </w:r>
      <w:r>
        <w:rPr>
          <w:rFonts w:cs="FrankRuehl"/>
          <w:sz w:val="24"/>
          <w:sz w:val="24"/>
          <w:szCs w:val="26"/>
          <w:rtl w:val="true"/>
        </w:rPr>
        <w:t>אשם</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שוויון</w:t>
      </w:r>
      <w:r>
        <w:rPr>
          <w:rFonts w:cs="Times New Roman"/>
          <w:sz w:val="24"/>
          <w:sz w:val="24"/>
          <w:szCs w:val="26"/>
          <w:rtl w:val="true"/>
        </w:rPr>
        <w:t xml:space="preserve"> </w:t>
      </w:r>
      <w:r>
        <w:rPr>
          <w:rFonts w:cs="FrankRuehl"/>
          <w:sz w:val="24"/>
          <w:sz w:val="24"/>
          <w:szCs w:val="26"/>
          <w:rtl w:val="true"/>
        </w:rPr>
        <w:t>נפש</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לרצון</w:t>
      </w:r>
      <w:r>
        <w:rPr>
          <w:rFonts w:cs="Times New Roman"/>
          <w:sz w:val="24"/>
          <w:sz w:val="24"/>
          <w:szCs w:val="26"/>
          <w:rtl w:val="true"/>
        </w:rPr>
        <w:t xml:space="preserve"> </w:t>
      </w:r>
      <w:r>
        <w:rPr>
          <w:rFonts w:cs="FrankRuehl"/>
          <w:sz w:val="24"/>
          <w:sz w:val="24"/>
          <w:szCs w:val="26"/>
          <w:rtl w:val="true"/>
        </w:rPr>
        <w:t>המתלוננת</w:t>
      </w:r>
      <w:r>
        <w:rPr>
          <w:rFonts w:cs="FrankRuehl"/>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בעליית</w:t>
      </w:r>
      <w:r>
        <w:rPr>
          <w:rFonts w:cs="Times New Roman"/>
          <w:sz w:val="24"/>
          <w:sz w:val="24"/>
          <w:szCs w:val="26"/>
          <w:rtl w:val="true"/>
        </w:rPr>
        <w:t xml:space="preserve"> </w:t>
      </w:r>
      <w:r>
        <w:rPr>
          <w:rFonts w:cs="FrankRuehl"/>
          <w:sz w:val="24"/>
          <w:sz w:val="24"/>
          <w:szCs w:val="26"/>
          <w:rtl w:val="true"/>
        </w:rPr>
        <w:t>מדרגה</w:t>
      </w:r>
      <w:r>
        <w:rPr>
          <w:rFonts w:cs="Times New Roman"/>
          <w:sz w:val="24"/>
          <w:sz w:val="24"/>
          <w:szCs w:val="26"/>
          <w:rtl w:val="true"/>
        </w:rPr>
        <w:t xml:space="preserve"> </w:t>
      </w:r>
      <w:r>
        <w:rPr>
          <w:rFonts w:cs="FrankRuehl"/>
          <w:sz w:val="24"/>
          <w:sz w:val="24"/>
          <w:szCs w:val="26"/>
          <w:rtl w:val="true"/>
        </w:rPr>
        <w:t>בהשוואה</w:t>
      </w:r>
      <w:r>
        <w:rPr>
          <w:rFonts w:cs="Times New Roman"/>
          <w:sz w:val="24"/>
          <w:sz w:val="24"/>
          <w:szCs w:val="26"/>
          <w:rtl w:val="true"/>
        </w:rPr>
        <w:t xml:space="preserve"> </w:t>
      </w:r>
      <w:r>
        <w:rPr>
          <w:rFonts w:cs="FrankRuehl"/>
          <w:sz w:val="24"/>
          <w:sz w:val="24"/>
          <w:szCs w:val="26"/>
          <w:rtl w:val="true"/>
        </w:rPr>
        <w:t>לרשלנות</w:t>
      </w:r>
      <w:r>
        <w:rPr>
          <w:rFonts w:cs="FrankRuehl"/>
          <w:sz w:val="24"/>
          <w:szCs w:val="26"/>
          <w:rtl w:val="true"/>
        </w:rPr>
        <w:t xml:space="preserve">: </w:t>
      </w:r>
      <w:r>
        <w:rPr>
          <w:rFonts w:cs="FrankRuehl"/>
          <w:sz w:val="24"/>
          <w:sz w:val="24"/>
          <w:szCs w:val="26"/>
          <w:rtl w:val="true"/>
        </w:rPr>
        <w:t>מצב</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נותן</w:t>
      </w:r>
      <w:r>
        <w:rPr>
          <w:rFonts w:cs="Times New Roman"/>
          <w:sz w:val="24"/>
          <w:sz w:val="24"/>
          <w:szCs w:val="26"/>
          <w:rtl w:val="true"/>
        </w:rPr>
        <w:t xml:space="preserve"> </w:t>
      </w:r>
      <w:r>
        <w:rPr>
          <w:rFonts w:cs="FrankRuehl"/>
          <w:sz w:val="24"/>
          <w:sz w:val="24"/>
          <w:szCs w:val="26"/>
          <w:rtl w:val="true"/>
        </w:rPr>
        <w:t>דעתו</w:t>
      </w:r>
      <w:r>
        <w:rPr>
          <w:rFonts w:cs="Times New Roman"/>
          <w:sz w:val="24"/>
          <w:sz w:val="24"/>
          <w:szCs w:val="26"/>
          <w:rtl w:val="true"/>
        </w:rPr>
        <w:t xml:space="preserve"> </w:t>
      </w:r>
      <w:r>
        <w:rPr>
          <w:rFonts w:cs="FrankRuehl"/>
          <w:sz w:val="24"/>
          <w:sz w:val="24"/>
          <w:szCs w:val="26"/>
          <w:rtl w:val="true"/>
        </w:rPr>
        <w:t>לשאלת</w:t>
      </w:r>
      <w:r>
        <w:rPr>
          <w:rFonts w:cs="Times New Roman"/>
          <w:sz w:val="24"/>
          <w:sz w:val="24"/>
          <w:szCs w:val="26"/>
          <w:rtl w:val="true"/>
        </w:rPr>
        <w:t xml:space="preserve"> </w:t>
      </w:r>
      <w:r>
        <w:rPr>
          <w:rFonts w:cs="FrankRuehl"/>
          <w:sz w:val="24"/>
          <w:sz w:val="24"/>
          <w:szCs w:val="26"/>
          <w:rtl w:val="true"/>
        </w:rPr>
        <w:t>ההסכמה</w:t>
      </w:r>
      <w:r>
        <w:rPr>
          <w:rFonts w:cs="Times New Roman"/>
          <w:sz w:val="24"/>
          <w:sz w:val="24"/>
          <w:szCs w:val="26"/>
          <w:rtl w:val="true"/>
        </w:rPr>
        <w:t xml:space="preserve"> </w:t>
      </w:r>
      <w:r>
        <w:rPr>
          <w:rFonts w:cs="FrankRuehl"/>
          <w:sz w:val="24"/>
          <w:sz w:val="24"/>
          <w:szCs w:val="26"/>
          <w:rtl w:val="true"/>
        </w:rPr>
        <w:t>ומגיע</w:t>
      </w:r>
      <w:r>
        <w:rPr>
          <w:rFonts w:cs="Times New Roman"/>
          <w:sz w:val="24"/>
          <w:sz w:val="24"/>
          <w:szCs w:val="26"/>
          <w:rtl w:val="true"/>
        </w:rPr>
        <w:t xml:space="preserve"> </w:t>
      </w:r>
      <w:r>
        <w:rPr>
          <w:rFonts w:cs="FrankRuehl"/>
          <w:sz w:val="24"/>
          <w:sz w:val="24"/>
          <w:szCs w:val="26"/>
          <w:rtl w:val="true"/>
        </w:rPr>
        <w:t>למסקנה</w:t>
      </w:r>
      <w:r>
        <w:rPr>
          <w:rFonts w:cs="Times New Roman"/>
          <w:sz w:val="24"/>
          <w:sz w:val="24"/>
          <w:szCs w:val="26"/>
          <w:rtl w:val="true"/>
        </w:rPr>
        <w:t xml:space="preserve"> </w:t>
      </w:r>
      <w:r>
        <w:rPr>
          <w:rFonts w:cs="FrankRuehl"/>
          <w:sz w:val="24"/>
          <w:sz w:val="24"/>
          <w:szCs w:val="26"/>
          <w:rtl w:val="true"/>
        </w:rPr>
        <w:t>שגויה</w:t>
      </w:r>
      <w:r>
        <w:rPr>
          <w:rFonts w:cs="FrankRuehl"/>
          <w:sz w:val="24"/>
          <w:szCs w:val="26"/>
          <w:rtl w:val="true"/>
        </w:rPr>
        <w:t xml:space="preserve">, </w:t>
      </w:r>
      <w:r>
        <w:rPr>
          <w:rFonts w:cs="FrankRuehl"/>
          <w:sz w:val="24"/>
          <w:sz w:val="24"/>
          <w:szCs w:val="26"/>
          <w:rtl w:val="true"/>
        </w:rPr>
        <w:t>מעוותת</w:t>
      </w:r>
      <w:r>
        <w:rPr>
          <w:rFonts w:cs="Times New Roman"/>
          <w:sz w:val="24"/>
          <w:sz w:val="24"/>
          <w:szCs w:val="26"/>
          <w:rtl w:val="true"/>
        </w:rPr>
        <w:t xml:space="preserve"> </w:t>
      </w:r>
      <w:r>
        <w:rPr>
          <w:rFonts w:cs="FrankRuehl"/>
          <w:sz w:val="24"/>
          <w:sz w:val="24"/>
          <w:szCs w:val="26"/>
          <w:rtl w:val="true"/>
        </w:rPr>
        <w:t>ובלתי</w:t>
      </w:r>
      <w:r>
        <w:rPr>
          <w:rFonts w:cs="Times New Roman"/>
          <w:sz w:val="24"/>
          <w:sz w:val="24"/>
          <w:szCs w:val="26"/>
          <w:rtl w:val="true"/>
        </w:rPr>
        <w:t xml:space="preserve"> </w:t>
      </w:r>
      <w:r>
        <w:rPr>
          <w:rFonts w:cs="FrankRuehl"/>
          <w:sz w:val="24"/>
          <w:sz w:val="24"/>
          <w:szCs w:val="26"/>
          <w:rtl w:val="true"/>
        </w:rPr>
        <w:t>סבירה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כנה</w:t>
      </w:r>
      <w:r>
        <w:rPr>
          <w:rFonts w:cs="Times New Roman"/>
          <w:sz w:val="24"/>
          <w:sz w:val="24"/>
          <w:szCs w:val="26"/>
          <w:rtl w:val="true"/>
        </w:rPr>
        <w:t xml:space="preserve"> </w:t>
      </w:r>
      <w:r>
        <w:rPr>
          <w:rFonts w:cs="FrankRuehl"/>
          <w:sz w:val="24"/>
          <w:sz w:val="24"/>
          <w:szCs w:val="26"/>
          <w:rtl w:val="true"/>
        </w:rPr>
        <w:t>מבחינתו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מסכימה</w:t>
      </w:r>
      <w:r>
        <w:rPr>
          <w:rFonts w:cs="Times New Roman"/>
          <w:sz w:val="24"/>
          <w:sz w:val="24"/>
          <w:szCs w:val="26"/>
          <w:rtl w:val="true"/>
        </w:rPr>
        <w:t xml:space="preserve"> </w:t>
      </w:r>
      <w:r>
        <w:rPr>
          <w:rFonts w:cs="FrankRuehl"/>
          <w:sz w:val="24"/>
          <w:sz w:val="24"/>
          <w:szCs w:val="26"/>
          <w:rtl w:val="true"/>
        </w:rPr>
        <w:t>לבעילה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אינוס</w:t>
      </w:r>
      <w:r>
        <w:rPr>
          <w:rFonts w:cs="FrankRuehl"/>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הפסיקה</w:t>
      </w:r>
      <w:r>
        <w:rPr>
          <w:rFonts w:cs="Times New Roman"/>
          <w:sz w:val="24"/>
          <w:sz w:val="24"/>
          <w:szCs w:val="26"/>
          <w:rtl w:val="true"/>
        </w:rPr>
        <w:t xml:space="preserve"> </w:t>
      </w:r>
      <w:r>
        <w:rPr>
          <w:rFonts w:cs="FrankRuehl"/>
          <w:sz w:val="24"/>
          <w:sz w:val="24"/>
          <w:szCs w:val="26"/>
          <w:rtl w:val="true"/>
        </w:rPr>
        <w:t>אימצה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אמת</w:t>
      </w:r>
      <w:r>
        <w:rPr>
          <w:rFonts w:cs="Times New Roman"/>
          <w:sz w:val="24"/>
          <w:sz w:val="24"/>
          <w:szCs w:val="26"/>
          <w:rtl w:val="true"/>
        </w:rPr>
        <w:t xml:space="preserve"> </w:t>
      </w:r>
      <w:r>
        <w:rPr>
          <w:rFonts w:cs="FrankRuehl"/>
          <w:sz w:val="24"/>
          <w:sz w:val="24"/>
          <w:szCs w:val="26"/>
          <w:rtl w:val="true"/>
        </w:rPr>
        <w:t>המידה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סבירות</w:t>
      </w:r>
      <w:r>
        <w:rPr>
          <w:rFonts w:cs="FrankRuehl"/>
          <w:sz w:val="24"/>
          <w:szCs w:val="26"/>
          <w:rtl w:val="true"/>
        </w:rPr>
        <w:t xml:space="preserve">" </w:t>
      </w:r>
      <w:r>
        <w:rPr>
          <w:rFonts w:cs="FrankRuehl"/>
          <w:sz w:val="24"/>
          <w:sz w:val="24"/>
          <w:szCs w:val="26"/>
          <w:rtl w:val="true"/>
        </w:rPr>
        <w:t>בהיבט</w:t>
      </w:r>
      <w:r>
        <w:rPr>
          <w:rFonts w:cs="Times New Roman"/>
          <w:sz w:val="24"/>
          <w:sz w:val="24"/>
          <w:szCs w:val="26"/>
          <w:rtl w:val="true"/>
        </w:rPr>
        <w:t xml:space="preserve"> </w:t>
      </w:r>
      <w:r>
        <w:rPr>
          <w:rFonts w:cs="FrankRuehl"/>
          <w:sz w:val="24"/>
          <w:sz w:val="24"/>
          <w:szCs w:val="26"/>
          <w:rtl w:val="true"/>
        </w:rPr>
        <w:t>הראייתי</w:t>
      </w:r>
      <w:r>
        <w:rPr>
          <w:rFonts w:cs="Times New Roman"/>
          <w:sz w:val="24"/>
          <w:sz w:val="24"/>
          <w:szCs w:val="26"/>
          <w:rtl w:val="true"/>
        </w:rPr>
        <w:t xml:space="preserve"> </w:t>
      </w:r>
      <w:r>
        <w:rPr>
          <w:rFonts w:cs="FrankRuehl"/>
          <w:sz w:val="24"/>
          <w:sz w:val="24"/>
          <w:szCs w:val="26"/>
          <w:rtl w:val="true"/>
        </w:rPr>
        <w:t>בלבד</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שכן</w:t>
      </w:r>
      <w:r>
        <w:rPr>
          <w:rFonts w:cs="FrankRuehl"/>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הסכמתה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תרחיש</w:t>
      </w:r>
      <w:r>
        <w:rPr>
          <w:rFonts w:cs="Times New Roman"/>
          <w:sz w:val="24"/>
          <w:sz w:val="24"/>
          <w:szCs w:val="26"/>
          <w:rtl w:val="true"/>
        </w:rPr>
        <w:t xml:space="preserve"> </w:t>
      </w:r>
      <w:r>
        <w:rPr>
          <w:rFonts w:cs="FrankRuehl"/>
          <w:sz w:val="24"/>
          <w:sz w:val="24"/>
          <w:szCs w:val="26"/>
          <w:rtl w:val="true"/>
        </w:rPr>
        <w:t>סביר</w:t>
      </w:r>
      <w:r>
        <w:rPr>
          <w:rFonts w:cs="FrankRuehl"/>
          <w:sz w:val="24"/>
          <w:szCs w:val="26"/>
          <w:rtl w:val="true"/>
        </w:rPr>
        <w:t xml:space="preserve">, </w:t>
      </w:r>
      <w:r>
        <w:rPr>
          <w:rFonts w:cs="FrankRuehl"/>
          <w:sz w:val="24"/>
          <w:sz w:val="24"/>
          <w:szCs w:val="26"/>
          <w:rtl w:val="true"/>
        </w:rPr>
        <w:t>הדבר</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ספק</w:t>
      </w:r>
      <w:r>
        <w:rPr>
          <w:rFonts w:cs="Times New Roman"/>
          <w:sz w:val="24"/>
          <w:sz w:val="24"/>
          <w:szCs w:val="26"/>
          <w:rtl w:val="true"/>
        </w:rPr>
        <w:t xml:space="preserve"> </w:t>
      </w:r>
      <w:r>
        <w:rPr>
          <w:rFonts w:cs="FrankRuehl"/>
          <w:sz w:val="24"/>
          <w:sz w:val="24"/>
          <w:szCs w:val="26"/>
          <w:rtl w:val="true"/>
        </w:rPr>
        <w:t>סביר</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לאשמת</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שבעטיו</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לזכותו</w:t>
      </w:r>
      <w:r>
        <w:rPr>
          <w:rFonts w:cs="FrankRuehl"/>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כאשר</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סביר</w:t>
      </w:r>
      <w:r>
        <w:rPr>
          <w:rFonts w:cs="Times New Roman"/>
          <w:sz w:val="24"/>
          <w:sz w:val="24"/>
          <w:szCs w:val="26"/>
          <w:rtl w:val="true"/>
        </w:rPr>
        <w:t xml:space="preserve"> </w:t>
      </w:r>
      <w:r>
        <w:rPr>
          <w:rFonts w:cs="FrankRuehl"/>
          <w:sz w:val="24"/>
          <w:sz w:val="24"/>
          <w:szCs w:val="26"/>
          <w:rtl w:val="true"/>
        </w:rPr>
        <w:t>להניח</w:t>
      </w:r>
      <w:r>
        <w:rPr>
          <w:rFonts w:cs="Times New Roman"/>
          <w:sz w:val="24"/>
          <w:sz w:val="24"/>
          <w:szCs w:val="26"/>
          <w:rtl w:val="true"/>
        </w:rPr>
        <w:t xml:space="preserve"> </w:t>
      </w:r>
      <w:r>
        <w:rPr>
          <w:rFonts w:cs="FrankRuehl"/>
          <w:sz w:val="24"/>
          <w:sz w:val="24"/>
          <w:szCs w:val="26"/>
          <w:rtl w:val="true"/>
        </w:rPr>
        <w:t>שהמתלוננת</w:t>
      </w:r>
      <w:r>
        <w:rPr>
          <w:rFonts w:cs="Times New Roman"/>
          <w:sz w:val="24"/>
          <w:sz w:val="24"/>
          <w:szCs w:val="26"/>
          <w:rtl w:val="true"/>
        </w:rPr>
        <w:t xml:space="preserve"> </w:t>
      </w:r>
      <w:r>
        <w:rPr>
          <w:rFonts w:cs="FrankRuehl"/>
          <w:sz w:val="24"/>
          <w:sz w:val="24"/>
          <w:szCs w:val="26"/>
          <w:rtl w:val="true"/>
        </w:rPr>
        <w:t>הסכימה</w:t>
      </w:r>
      <w:r>
        <w:rPr>
          <w:rFonts w:cs="Times New Roman"/>
          <w:sz w:val="24"/>
          <w:sz w:val="24"/>
          <w:szCs w:val="26"/>
          <w:rtl w:val="true"/>
        </w:rPr>
        <w:t xml:space="preserve"> </w:t>
      </w:r>
      <w:r>
        <w:rPr>
          <w:rFonts w:cs="FrankRuehl"/>
          <w:sz w:val="24"/>
          <w:sz w:val="24"/>
          <w:szCs w:val="26"/>
          <w:rtl w:val="true"/>
        </w:rPr>
        <w:t>לבעילתה</w:t>
      </w:r>
      <w:r>
        <w:rPr>
          <w:rFonts w:cs="FrankRuehl"/>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להשוות</w:t>
      </w:r>
      <w:r>
        <w:rPr>
          <w:rFonts w:cs="Times New Roman"/>
          <w:sz w:val="24"/>
          <w:sz w:val="24"/>
          <w:szCs w:val="26"/>
          <w:rtl w:val="true"/>
        </w:rPr>
        <w:t xml:space="preserve"> </w:t>
      </w:r>
      <w:r>
        <w:rPr>
          <w:rFonts w:cs="FrankRuehl"/>
          <w:sz w:val="24"/>
          <w:sz w:val="24"/>
          <w:szCs w:val="26"/>
          <w:rtl w:val="true"/>
        </w:rPr>
        <w:t>העדר</w:t>
      </w:r>
      <w:r>
        <w:rPr>
          <w:rFonts w:cs="Times New Roman"/>
          <w:sz w:val="24"/>
          <w:sz w:val="24"/>
          <w:szCs w:val="26"/>
          <w:rtl w:val="true"/>
        </w:rPr>
        <w:t xml:space="preserve"> </w:t>
      </w:r>
      <w:r>
        <w:rPr>
          <w:rFonts w:cs="FrankRuehl"/>
          <w:sz w:val="24"/>
          <w:sz w:val="24"/>
          <w:szCs w:val="26"/>
          <w:rtl w:val="true"/>
        </w:rPr>
        <w:t>מחשבה</w:t>
      </w:r>
      <w:r>
        <w:rPr>
          <w:rFonts w:cs="Times New Roman"/>
          <w:sz w:val="24"/>
          <w:sz w:val="24"/>
          <w:szCs w:val="26"/>
          <w:rtl w:val="true"/>
        </w:rPr>
        <w:t xml:space="preserve"> </w:t>
      </w:r>
      <w:r>
        <w:rPr>
          <w:rFonts w:cs="FrankRuehl"/>
          <w:sz w:val="24"/>
          <w:sz w:val="24"/>
          <w:szCs w:val="26"/>
          <w:rtl w:val="true"/>
        </w:rPr>
        <w:t>אצל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בנוגע</w:t>
      </w:r>
      <w:r>
        <w:rPr>
          <w:rFonts w:cs="Times New Roman"/>
          <w:sz w:val="24"/>
          <w:sz w:val="24"/>
          <w:szCs w:val="26"/>
          <w:rtl w:val="true"/>
        </w:rPr>
        <w:t xml:space="preserve"> </w:t>
      </w:r>
      <w:r>
        <w:rPr>
          <w:rFonts w:cs="FrankRuehl"/>
          <w:sz w:val="24"/>
          <w:sz w:val="24"/>
          <w:szCs w:val="26"/>
          <w:rtl w:val="true"/>
        </w:rPr>
        <w:t>לקיום</w:t>
      </w:r>
      <w:r>
        <w:rPr>
          <w:rFonts w:cs="Times New Roman"/>
          <w:sz w:val="24"/>
          <w:sz w:val="24"/>
          <w:szCs w:val="26"/>
          <w:rtl w:val="true"/>
        </w:rPr>
        <w:t xml:space="preserve"> </w:t>
      </w:r>
      <w:r>
        <w:rPr>
          <w:rFonts w:cs="FrankRuehl"/>
          <w:sz w:val="24"/>
          <w:sz w:val="24"/>
          <w:szCs w:val="26"/>
          <w:rtl w:val="true"/>
        </w:rPr>
        <w:t>הסכמתה</w:t>
      </w:r>
      <w:r>
        <w:rPr>
          <w:rFonts w:cs="Times New Roman"/>
          <w:sz w:val="24"/>
          <w:sz w:val="24"/>
          <w:szCs w:val="26"/>
          <w:rtl w:val="true"/>
        </w:rPr>
        <w:t xml:space="preserve"> </w:t>
      </w:r>
      <w:r>
        <w:rPr>
          <w:rFonts w:cs="FrankRuehl"/>
          <w:sz w:val="24"/>
          <w:sz w:val="24"/>
          <w:szCs w:val="26"/>
          <w:rtl w:val="true"/>
        </w:rPr>
        <w:t>לשוויון</w:t>
      </w:r>
      <w:r>
        <w:rPr>
          <w:rFonts w:cs="Times New Roman"/>
          <w:sz w:val="24"/>
          <w:sz w:val="24"/>
          <w:szCs w:val="26"/>
          <w:rtl w:val="true"/>
        </w:rPr>
        <w:t xml:space="preserve"> </w:t>
      </w:r>
      <w:r>
        <w:rPr>
          <w:rFonts w:cs="FrankRuehl"/>
          <w:sz w:val="24"/>
          <w:sz w:val="24"/>
          <w:szCs w:val="26"/>
          <w:rtl w:val="true"/>
        </w:rPr>
        <w:t>נפש</w:t>
      </w:r>
      <w:r>
        <w:rPr>
          <w:rFonts w:cs="FrankRuehl"/>
          <w:sz w:val="24"/>
          <w:szCs w:val="26"/>
          <w:rtl w:val="true"/>
        </w:rPr>
        <w:t xml:space="preserve">. </w:t>
      </w:r>
      <w:r>
        <w:rPr>
          <w:rFonts w:cs="FrankRuehl"/>
          <w:sz w:val="24"/>
          <w:sz w:val="24"/>
          <w:szCs w:val="26"/>
          <w:rtl w:val="true"/>
        </w:rPr>
        <w:t>במילים</w:t>
      </w:r>
      <w:r>
        <w:rPr>
          <w:rFonts w:cs="Times New Roman"/>
          <w:sz w:val="24"/>
          <w:sz w:val="24"/>
          <w:szCs w:val="26"/>
          <w:rtl w:val="true"/>
        </w:rPr>
        <w:t xml:space="preserve"> </w:t>
      </w:r>
      <w:r>
        <w:rPr>
          <w:rFonts w:cs="FrankRuehl"/>
          <w:sz w:val="24"/>
          <w:sz w:val="24"/>
          <w:szCs w:val="26"/>
          <w:rtl w:val="true"/>
        </w:rPr>
        <w:t>אחרות</w:t>
      </w:r>
      <w:r>
        <w:rPr>
          <w:rFonts w:cs="FrankRuehl"/>
          <w:sz w:val="24"/>
          <w:szCs w:val="26"/>
          <w:rtl w:val="true"/>
        </w:rPr>
        <w:t xml:space="preserve">: </w:t>
      </w:r>
      <w:r>
        <w:rPr>
          <w:rFonts w:cs="FrankRuehl"/>
          <w:sz w:val="24"/>
          <w:sz w:val="24"/>
          <w:szCs w:val="26"/>
          <w:rtl w:val="true"/>
        </w:rPr>
        <w:t>אמת</w:t>
      </w:r>
      <w:r>
        <w:rPr>
          <w:rFonts w:cs="Times New Roman"/>
          <w:sz w:val="24"/>
          <w:sz w:val="24"/>
          <w:szCs w:val="26"/>
          <w:rtl w:val="true"/>
        </w:rPr>
        <w:t xml:space="preserve"> </w:t>
      </w:r>
      <w:r>
        <w:rPr>
          <w:rFonts w:cs="FrankRuehl"/>
          <w:sz w:val="24"/>
          <w:sz w:val="24"/>
          <w:szCs w:val="26"/>
          <w:rtl w:val="true"/>
        </w:rPr>
        <w:t>המידה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סבירות</w:t>
      </w:r>
      <w:r>
        <w:rPr>
          <w:rFonts w:cs="FrankRuehl"/>
          <w:sz w:val="24"/>
          <w:szCs w:val="26"/>
          <w:rtl w:val="true"/>
        </w:rPr>
        <w:t xml:space="preserve">" </w:t>
      </w:r>
      <w:r>
        <w:rPr>
          <w:rFonts w:cs="FrankRuehl"/>
          <w:sz w:val="24"/>
          <w:sz w:val="24"/>
          <w:szCs w:val="26"/>
          <w:rtl w:val="true"/>
        </w:rPr>
        <w:t>שנקבעה</w:t>
      </w:r>
      <w:r>
        <w:rPr>
          <w:rFonts w:cs="Times New Roman"/>
          <w:sz w:val="24"/>
          <w:sz w:val="24"/>
          <w:szCs w:val="26"/>
          <w:rtl w:val="true"/>
        </w:rPr>
        <w:t xml:space="preserve"> </w:t>
      </w:r>
      <w:r>
        <w:rPr>
          <w:rFonts w:cs="FrankRuehl"/>
          <w:sz w:val="24"/>
          <w:sz w:val="24"/>
          <w:szCs w:val="26"/>
          <w:rtl w:val="true"/>
        </w:rPr>
        <w:t>בפסיקתנו</w:t>
      </w:r>
      <w:r>
        <w:rPr>
          <w:rFonts w:cs="Times New Roman"/>
          <w:sz w:val="24"/>
          <w:sz w:val="24"/>
          <w:szCs w:val="26"/>
          <w:rtl w:val="true"/>
        </w:rPr>
        <w:t xml:space="preserve"> </w:t>
      </w:r>
      <w:r>
        <w:rPr>
          <w:rFonts w:cs="FrankRuehl"/>
          <w:sz w:val="24"/>
          <w:sz w:val="24"/>
          <w:szCs w:val="26"/>
          <w:rtl w:val="true"/>
        </w:rPr>
        <w:t>נועדה</w:t>
      </w:r>
      <w:r>
        <w:rPr>
          <w:rFonts w:cs="Times New Roman"/>
          <w:sz w:val="24"/>
          <w:sz w:val="24"/>
          <w:szCs w:val="26"/>
          <w:rtl w:val="true"/>
        </w:rPr>
        <w:t xml:space="preserve"> </w:t>
      </w:r>
      <w:r>
        <w:rPr>
          <w:rFonts w:cs="FrankRuehl"/>
          <w:sz w:val="24"/>
          <w:sz w:val="24"/>
          <w:szCs w:val="26"/>
          <w:rtl w:val="true"/>
        </w:rPr>
        <w:t>להגן</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מפני</w:t>
      </w:r>
      <w:r>
        <w:rPr>
          <w:rFonts w:cs="Times New Roman"/>
          <w:sz w:val="24"/>
          <w:sz w:val="24"/>
          <w:szCs w:val="26"/>
          <w:rtl w:val="true"/>
        </w:rPr>
        <w:t xml:space="preserve"> </w:t>
      </w:r>
      <w:r>
        <w:rPr>
          <w:rFonts w:cs="FrankRuehl"/>
          <w:sz w:val="24"/>
          <w:sz w:val="24"/>
          <w:szCs w:val="26"/>
          <w:rtl w:val="true"/>
        </w:rPr>
        <w:t>הרשעת</w:t>
      </w:r>
      <w:r>
        <w:rPr>
          <w:rFonts w:cs="Times New Roman"/>
          <w:sz w:val="24"/>
          <w:sz w:val="24"/>
          <w:szCs w:val="26"/>
          <w:rtl w:val="true"/>
        </w:rPr>
        <w:t xml:space="preserve"> </w:t>
      </w:r>
      <w:r>
        <w:rPr>
          <w:rFonts w:cs="FrankRuehl"/>
          <w:sz w:val="24"/>
          <w:sz w:val="24"/>
          <w:szCs w:val="26"/>
          <w:rtl w:val="true"/>
        </w:rPr>
        <w:t>שווא</w:t>
      </w:r>
      <w:r>
        <w:rPr>
          <w:rFonts w:cs="Times New Roman"/>
          <w:sz w:val="24"/>
          <w:sz w:val="24"/>
          <w:szCs w:val="26"/>
          <w:rtl w:val="true"/>
        </w:rPr>
        <w:t xml:space="preserve"> </w:t>
      </w:r>
      <w:r>
        <w:rPr>
          <w:rFonts w:cs="FrankRuehl"/>
          <w:sz w:val="24"/>
          <w:sz w:val="24"/>
          <w:szCs w:val="26"/>
          <w:rtl w:val="true"/>
        </w:rPr>
        <w:t>במישור</w:t>
      </w:r>
      <w:r>
        <w:rPr>
          <w:rFonts w:cs="Times New Roman"/>
          <w:sz w:val="24"/>
          <w:sz w:val="24"/>
          <w:szCs w:val="26"/>
          <w:rtl w:val="true"/>
        </w:rPr>
        <w:t xml:space="preserve"> </w:t>
      </w:r>
      <w:r>
        <w:rPr>
          <w:rFonts w:cs="FrankRuehl"/>
          <w:sz w:val="24"/>
          <w:sz w:val="24"/>
          <w:szCs w:val="26"/>
          <w:rtl w:val="true"/>
        </w:rPr>
        <w:t>הראייתי</w:t>
      </w:r>
      <w:r>
        <w:rPr>
          <w:rFonts w:cs="FrankRuehl"/>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ברכיב</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הנפשי</w:t>
      </w:r>
      <w:r>
        <w:rPr>
          <w:rFonts w:cs="Times New Roman"/>
          <w:sz w:val="24"/>
          <w:sz w:val="24"/>
          <w:szCs w:val="26"/>
          <w:rtl w:val="true"/>
        </w:rPr>
        <w:t xml:space="preserve"> </w:t>
      </w:r>
      <w:r>
        <w:rPr>
          <w:rFonts w:cs="FrankRuehl"/>
          <w:sz w:val="24"/>
          <w:sz w:val="24"/>
          <w:szCs w:val="26"/>
          <w:rtl w:val="true"/>
        </w:rPr>
        <w:t>הדרוש</w:t>
      </w:r>
      <w:r>
        <w:rPr>
          <w:rFonts w:cs="Times New Roman"/>
          <w:sz w:val="24"/>
          <w:sz w:val="24"/>
          <w:szCs w:val="26"/>
          <w:rtl w:val="true"/>
        </w:rPr>
        <w:t xml:space="preserve"> </w:t>
      </w:r>
      <w:r>
        <w:rPr>
          <w:rFonts w:cs="FrankRuehl"/>
          <w:sz w:val="24"/>
          <w:sz w:val="24"/>
          <w:szCs w:val="26"/>
          <w:rtl w:val="true"/>
        </w:rPr>
        <w:t>להתהוות</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האינוס</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ידע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אי</w:t>
      </w:r>
      <w:r>
        <w:rPr>
          <w:rFonts w:cs="Times New Roman"/>
          <w:sz w:val="24"/>
          <w:sz w:val="24"/>
          <w:szCs w:val="26"/>
          <w:rtl w:val="true"/>
        </w:rPr>
        <w:t xml:space="preserve"> </w:t>
      </w:r>
      <w:r>
        <w:rPr>
          <w:rFonts w:cs="FrankRuehl"/>
          <w:sz w:val="24"/>
          <w:sz w:val="24"/>
          <w:szCs w:val="26"/>
          <w:rtl w:val="true"/>
        </w:rPr>
        <w:t>הסכמת</w:t>
      </w:r>
      <w:r>
        <w:rPr>
          <w:rFonts w:cs="Times New Roman"/>
          <w:sz w:val="24"/>
          <w:sz w:val="24"/>
          <w:szCs w:val="26"/>
          <w:rtl w:val="true"/>
        </w:rPr>
        <w:t xml:space="preserve"> </w:t>
      </w: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למעשה</w:t>
      </w:r>
      <w:r>
        <w:rPr>
          <w:rFonts w:cs="Times New Roman"/>
          <w:sz w:val="24"/>
          <w:sz w:val="24"/>
          <w:szCs w:val="26"/>
          <w:rtl w:val="true"/>
        </w:rPr>
        <w:t xml:space="preserve"> </w:t>
      </w:r>
      <w:r>
        <w:rPr>
          <w:rFonts w:cs="FrankRuehl"/>
          <w:sz w:val="24"/>
          <w:sz w:val="24"/>
          <w:szCs w:val="26"/>
          <w:rtl w:val="true"/>
        </w:rPr>
        <w:t>הבעילה</w:t>
      </w:r>
      <w:r>
        <w:rPr>
          <w:rFonts w:cs="FrankRuehl"/>
          <w:sz w:val="24"/>
          <w:szCs w:val="26"/>
          <w:rtl w:val="true"/>
        </w:rPr>
        <w:t xml:space="preserve">. </w:t>
      </w:r>
      <w:r>
        <w:rPr>
          <w:rFonts w:cs="FrankRuehl"/>
          <w:sz w:val="24"/>
          <w:sz w:val="24"/>
          <w:szCs w:val="26"/>
          <w:rtl w:val="true"/>
        </w:rPr>
        <w:t>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לגרסת</w:t>
      </w:r>
      <w:r>
        <w:rPr>
          <w:rFonts w:cs="Times New Roman"/>
          <w:sz w:val="24"/>
          <w:sz w:val="24"/>
          <w:szCs w:val="26"/>
          <w:rtl w:val="true"/>
        </w:rPr>
        <w:t xml:space="preserve"> </w:t>
      </w:r>
      <w:r>
        <w:rPr>
          <w:rFonts w:cs="FrankRuehl"/>
          <w:sz w:val="24"/>
          <w:sz w:val="24"/>
          <w:szCs w:val="26"/>
          <w:rtl w:val="true"/>
        </w:rPr>
        <w:t>המתלוננת</w:t>
      </w:r>
      <w:r>
        <w:rPr>
          <w:rFonts w:cs="Times New Roman"/>
          <w:sz w:val="24"/>
          <w:sz w:val="24"/>
          <w:szCs w:val="26"/>
          <w:rtl w:val="true"/>
        </w:rPr>
        <w:t xml:space="preserve"> </w:t>
      </w:r>
      <w:r>
        <w:rPr>
          <w:rFonts w:cs="FrankRuehl"/>
          <w:sz w:val="24"/>
          <w:sz w:val="24"/>
          <w:szCs w:val="26"/>
          <w:rtl w:val="true"/>
        </w:rPr>
        <w:t>נמצאה</w:t>
      </w:r>
      <w:r>
        <w:rPr>
          <w:rFonts w:cs="Times New Roman"/>
          <w:sz w:val="24"/>
          <w:sz w:val="24"/>
          <w:szCs w:val="26"/>
          <w:rtl w:val="true"/>
        </w:rPr>
        <w:t xml:space="preserve"> </w:t>
      </w:r>
      <w:r>
        <w:rPr>
          <w:rFonts w:cs="FrankRuehl"/>
          <w:sz w:val="24"/>
          <w:sz w:val="24"/>
          <w:szCs w:val="26"/>
          <w:rtl w:val="true"/>
        </w:rPr>
        <w:t>תמיכה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בממצאים</w:t>
      </w:r>
      <w:r>
        <w:rPr>
          <w:rFonts w:cs="Times New Roman"/>
          <w:sz w:val="24"/>
          <w:sz w:val="24"/>
          <w:szCs w:val="26"/>
          <w:rtl w:val="true"/>
        </w:rPr>
        <w:t xml:space="preserve"> </w:t>
      </w:r>
      <w:r>
        <w:rPr>
          <w:rFonts w:cs="FrankRuehl"/>
          <w:sz w:val="24"/>
          <w:sz w:val="24"/>
          <w:szCs w:val="26"/>
          <w:rtl w:val="true"/>
        </w:rPr>
        <w:t>הרפואיים</w:t>
      </w:r>
      <w:r>
        <w:rPr>
          <w:rFonts w:cs="Times New Roman"/>
          <w:sz w:val="24"/>
          <w:sz w:val="24"/>
          <w:szCs w:val="26"/>
          <w:rtl w:val="true"/>
        </w:rPr>
        <w:t xml:space="preserve"> </w:t>
      </w:r>
      <w:r>
        <w:rPr>
          <w:rFonts w:cs="FrankRuehl"/>
          <w:sz w:val="24"/>
          <w:sz w:val="24"/>
          <w:szCs w:val="26"/>
          <w:rtl w:val="true"/>
        </w:rPr>
        <w:t>כתוצאה</w:t>
      </w:r>
      <w:r>
        <w:rPr>
          <w:rFonts w:cs="Times New Roman"/>
          <w:sz w:val="24"/>
          <w:sz w:val="24"/>
          <w:szCs w:val="26"/>
          <w:rtl w:val="true"/>
        </w:rPr>
        <w:t xml:space="preserve"> </w:t>
      </w:r>
      <w:r>
        <w:rPr>
          <w:rFonts w:cs="FrankRuehl"/>
          <w:sz w:val="24"/>
          <w:sz w:val="24"/>
          <w:szCs w:val="26"/>
          <w:rtl w:val="true"/>
        </w:rPr>
        <w:t>מהפציעה</w:t>
      </w:r>
      <w:r>
        <w:rPr>
          <w:rFonts w:cs="Times New Roman"/>
          <w:sz w:val="24"/>
          <w:sz w:val="24"/>
          <w:szCs w:val="26"/>
          <w:rtl w:val="true"/>
        </w:rPr>
        <w:t xml:space="preserve"> </w:t>
      </w:r>
      <w:r>
        <w:rPr>
          <w:rFonts w:cs="FrankRuehl"/>
          <w:sz w:val="24"/>
          <w:sz w:val="24"/>
          <w:szCs w:val="26"/>
          <w:rtl w:val="true"/>
        </w:rPr>
        <w:t>שנגרמה</w:t>
      </w:r>
      <w:r>
        <w:rPr>
          <w:rFonts w:cs="Times New Roman"/>
          <w:sz w:val="24"/>
          <w:sz w:val="24"/>
          <w:szCs w:val="26"/>
          <w:rtl w:val="true"/>
        </w:rPr>
        <w:t xml:space="preserve"> </w:t>
      </w:r>
      <w:r>
        <w:rPr>
          <w:rFonts w:cs="FrankRuehl"/>
          <w:sz w:val="24"/>
          <w:sz w:val="24"/>
          <w:szCs w:val="26"/>
          <w:rtl w:val="true"/>
        </w:rPr>
        <w:t>לה</w:t>
      </w:r>
      <w:r>
        <w:rPr>
          <w:rFonts w:cs="FrankRuehl"/>
          <w:sz w:val="24"/>
          <w:szCs w:val="26"/>
          <w:rtl w:val="true"/>
        </w:rPr>
        <w:t xml:space="preserve">; </w:t>
      </w:r>
      <w:r>
        <w:rPr>
          <w:rFonts w:cs="FrankRuehl"/>
          <w:sz w:val="24"/>
          <w:sz w:val="24"/>
          <w:szCs w:val="26"/>
          <w:rtl w:val="true"/>
        </w:rPr>
        <w:t>והן</w:t>
      </w:r>
      <w:r>
        <w:rPr>
          <w:rFonts w:cs="Times New Roman"/>
          <w:sz w:val="24"/>
          <w:sz w:val="24"/>
          <w:szCs w:val="26"/>
          <w:rtl w:val="true"/>
        </w:rPr>
        <w:t xml:space="preserve"> </w:t>
      </w:r>
      <w:r>
        <w:rPr>
          <w:rFonts w:cs="FrankRuehl"/>
          <w:sz w:val="24"/>
          <w:sz w:val="24"/>
          <w:szCs w:val="26"/>
          <w:rtl w:val="true"/>
        </w:rPr>
        <w:t>במסרונים</w:t>
      </w:r>
      <w:r>
        <w:rPr>
          <w:rFonts w:cs="Times New Roman"/>
          <w:sz w:val="24"/>
          <w:sz w:val="24"/>
          <w:szCs w:val="26"/>
          <w:rtl w:val="true"/>
        </w:rPr>
        <w:t xml:space="preserve"> </w:t>
      </w:r>
      <w:r>
        <w:rPr>
          <w:rFonts w:cs="FrankRuehl"/>
          <w:sz w:val="24"/>
          <w:sz w:val="24"/>
          <w:szCs w:val="26"/>
          <w:rtl w:val="true"/>
        </w:rPr>
        <w:t>שקיבלה</w:t>
      </w:r>
      <w:r>
        <w:rPr>
          <w:rFonts w:cs="Times New Roman"/>
          <w:sz w:val="24"/>
          <w:sz w:val="24"/>
          <w:szCs w:val="26"/>
          <w:rtl w:val="true"/>
        </w:rPr>
        <w:t xml:space="preserve"> </w:t>
      </w:r>
      <w:r>
        <w:rPr>
          <w:rFonts w:cs="FrankRuehl"/>
          <w:sz w:val="24"/>
          <w:sz w:val="24"/>
          <w:szCs w:val="26"/>
          <w:rtl w:val="true"/>
        </w:rPr>
        <w:t>מהנאשם</w:t>
      </w:r>
      <w:r>
        <w:rPr>
          <w:rFonts w:cs="FrankRuehl"/>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התנצל</w:t>
      </w:r>
      <w:r>
        <w:rPr>
          <w:rFonts w:cs="Times New Roman"/>
          <w:sz w:val="24"/>
          <w:sz w:val="24"/>
          <w:szCs w:val="26"/>
          <w:rtl w:val="true"/>
        </w:rPr>
        <w:t xml:space="preserve"> </w:t>
      </w:r>
      <w:r>
        <w:rPr>
          <w:rFonts w:cs="FrankRuehl"/>
          <w:sz w:val="24"/>
          <w:sz w:val="24"/>
          <w:szCs w:val="26"/>
          <w:rtl w:val="true"/>
        </w:rPr>
        <w:t>בפניה</w:t>
      </w:r>
      <w:r>
        <w:rPr>
          <w:rFonts w:cs="FrankRuehl"/>
          <w:sz w:val="24"/>
          <w:szCs w:val="26"/>
          <w:rtl w:val="true"/>
        </w:rPr>
        <w:t xml:space="preserve">. </w:t>
      </w:r>
      <w:r>
        <w:rPr>
          <w:rFonts w:cs="FrankRuehl"/>
          <w:sz w:val="24"/>
          <w:sz w:val="24"/>
          <w:szCs w:val="26"/>
          <w:rtl w:val="true"/>
        </w:rPr>
        <w:t>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מסרונים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מהווים</w:t>
      </w:r>
      <w:r>
        <w:rPr>
          <w:rFonts w:cs="Times New Roman"/>
          <w:sz w:val="24"/>
          <w:sz w:val="24"/>
          <w:szCs w:val="26"/>
          <w:rtl w:val="true"/>
        </w:rPr>
        <w:t xml:space="preserve"> </w:t>
      </w:r>
      <w:r>
        <w:rPr>
          <w:rFonts w:cs="FrankRuehl"/>
          <w:sz w:val="24"/>
          <w:sz w:val="24"/>
          <w:szCs w:val="26"/>
          <w:rtl w:val="true"/>
        </w:rPr>
        <w:t>ראשית</w:t>
      </w:r>
      <w:r>
        <w:rPr>
          <w:rFonts w:cs="Times New Roman"/>
          <w:sz w:val="24"/>
          <w:sz w:val="24"/>
          <w:szCs w:val="26"/>
          <w:rtl w:val="true"/>
        </w:rPr>
        <w:t xml:space="preserve"> </w:t>
      </w:r>
      <w:r>
        <w:rPr>
          <w:rFonts w:cs="FrankRuehl"/>
          <w:sz w:val="24"/>
          <w:sz w:val="24"/>
          <w:szCs w:val="26"/>
          <w:rtl w:val="true"/>
        </w:rPr>
        <w:t>הודאה</w:t>
      </w:r>
      <w:r>
        <w:rPr>
          <w:rFonts w:cs="FrankRuehl"/>
          <w:sz w:val="24"/>
          <w:szCs w:val="26"/>
          <w:rtl w:val="true"/>
        </w:rPr>
        <w:t xml:space="preserve">, </w:t>
      </w:r>
      <w:r>
        <w:rPr>
          <w:rFonts w:cs="FrankRuehl"/>
          <w:sz w:val="24"/>
          <w:sz w:val="24"/>
          <w:szCs w:val="26"/>
          <w:rtl w:val="true"/>
        </w:rPr>
        <w:t>העולה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סיוע</w:t>
      </w:r>
      <w:r>
        <w:rPr>
          <w:rFonts w:cs="FrankRuehl"/>
          <w:sz w:val="24"/>
          <w:szCs w:val="26"/>
          <w:rtl w:val="true"/>
        </w:rPr>
        <w:t xml:space="preserve">. </w:t>
      </w:r>
      <w:r>
        <w:rPr>
          <w:rFonts w:cs="FrankRuehl"/>
          <w:sz w:val="24"/>
          <w:sz w:val="24"/>
          <w:szCs w:val="26"/>
          <w:rtl w:val="true"/>
        </w:rPr>
        <w:t>נקבע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גרסת</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נמצאה</w:t>
      </w:r>
      <w:r>
        <w:rPr>
          <w:rFonts w:cs="Times New Roman"/>
          <w:sz w:val="24"/>
          <w:sz w:val="24"/>
          <w:szCs w:val="26"/>
          <w:rtl w:val="true"/>
        </w:rPr>
        <w:t xml:space="preserve"> </w:t>
      </w:r>
      <w:r>
        <w:rPr>
          <w:rFonts w:cs="FrankRuehl"/>
          <w:sz w:val="24"/>
          <w:sz w:val="24"/>
          <w:szCs w:val="26"/>
          <w:rtl w:val="true"/>
        </w:rPr>
        <w:t>שקרית</w:t>
      </w:r>
      <w:r>
        <w:rPr>
          <w:rFonts w:cs="FrankRuehl"/>
          <w:sz w:val="24"/>
          <w:szCs w:val="26"/>
          <w:rtl w:val="true"/>
        </w:rPr>
        <w:t xml:space="preserve">, </w:t>
      </w:r>
      <w:r>
        <w:rPr>
          <w:rFonts w:cs="FrankRuehl"/>
          <w:sz w:val="24"/>
          <w:sz w:val="24"/>
          <w:szCs w:val="26"/>
          <w:rtl w:val="true"/>
        </w:rPr>
        <w:t>בכך</w:t>
      </w:r>
      <w:r>
        <w:rPr>
          <w:rFonts w:cs="Times New Roman"/>
          <w:sz w:val="24"/>
          <w:sz w:val="24"/>
          <w:szCs w:val="26"/>
          <w:rtl w:val="true"/>
        </w:rPr>
        <w:t xml:space="preserve"> </w:t>
      </w:r>
      <w:r>
        <w:rPr>
          <w:rFonts w:cs="FrankRuehl"/>
          <w:sz w:val="24"/>
          <w:sz w:val="24"/>
          <w:szCs w:val="26"/>
          <w:rtl w:val="true"/>
        </w:rPr>
        <w:t>שטען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החדירה</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חלק</w:t>
      </w:r>
      <w:r>
        <w:rPr>
          <w:rFonts w:cs="FrankRuehl"/>
          <w:sz w:val="24"/>
          <w:szCs w:val="26"/>
          <w:rtl w:val="true"/>
        </w:rPr>
        <w:t xml:space="preserve">" </w:t>
      </w:r>
      <w:r>
        <w:rPr>
          <w:rFonts w:cs="FrankRuehl"/>
          <w:sz w:val="24"/>
          <w:sz w:val="24"/>
          <w:szCs w:val="26"/>
          <w:rtl w:val="true"/>
        </w:rPr>
        <w:t>וכלל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מריחת</w:t>
      </w:r>
      <w:r>
        <w:rPr>
          <w:rFonts w:cs="Times New Roman"/>
          <w:sz w:val="24"/>
          <w:sz w:val="24"/>
          <w:szCs w:val="26"/>
          <w:rtl w:val="true"/>
        </w:rPr>
        <w:t xml:space="preserve"> </w:t>
      </w:r>
      <w:r>
        <w:rPr>
          <w:rFonts w:cs="FrankRuehl"/>
          <w:sz w:val="24"/>
          <w:sz w:val="24"/>
          <w:szCs w:val="26"/>
          <w:rtl w:val="true"/>
        </w:rPr>
        <w:t>שמנים</w:t>
      </w:r>
      <w:r>
        <w:rPr>
          <w:rFonts w:cs="FrankRuehl"/>
          <w:sz w:val="24"/>
          <w:szCs w:val="26"/>
          <w:rtl w:val="true"/>
        </w:rPr>
        <w:t xml:space="preserve">", </w:t>
      </w:r>
      <w:r>
        <w:rPr>
          <w:rFonts w:cs="FrankRuehl"/>
          <w:sz w:val="24"/>
          <w:sz w:val="24"/>
          <w:szCs w:val="26"/>
          <w:rtl w:val="true"/>
        </w:rPr>
        <w:t>דבר</w:t>
      </w:r>
      <w:r>
        <w:rPr>
          <w:rFonts w:cs="Times New Roman"/>
          <w:sz w:val="24"/>
          <w:sz w:val="24"/>
          <w:szCs w:val="26"/>
          <w:rtl w:val="true"/>
        </w:rPr>
        <w:t xml:space="preserve"> </w:t>
      </w:r>
      <w:r>
        <w:rPr>
          <w:rFonts w:cs="FrankRuehl"/>
          <w:sz w:val="24"/>
          <w:sz w:val="24"/>
          <w:szCs w:val="26"/>
          <w:rtl w:val="true"/>
        </w:rPr>
        <w:t>שהופרך</w:t>
      </w:r>
      <w:r>
        <w:rPr>
          <w:rFonts w:cs="Times New Roman"/>
          <w:sz w:val="24"/>
          <w:sz w:val="24"/>
          <w:szCs w:val="26"/>
          <w:rtl w:val="true"/>
        </w:rPr>
        <w:t xml:space="preserve"> </w:t>
      </w:r>
      <w:r>
        <w:rPr>
          <w:rFonts w:cs="FrankRuehl"/>
          <w:sz w:val="24"/>
          <w:sz w:val="24"/>
          <w:szCs w:val="26"/>
          <w:rtl w:val="true"/>
        </w:rPr>
        <w:t>לאור</w:t>
      </w:r>
      <w:r>
        <w:rPr>
          <w:rFonts w:cs="Times New Roman"/>
          <w:sz w:val="24"/>
          <w:sz w:val="24"/>
          <w:szCs w:val="26"/>
          <w:rtl w:val="true"/>
        </w:rPr>
        <w:t xml:space="preserve"> </w:t>
      </w:r>
      <w:r>
        <w:rPr>
          <w:rFonts w:cs="FrankRuehl"/>
          <w:sz w:val="24"/>
          <w:sz w:val="24"/>
          <w:szCs w:val="26"/>
          <w:rtl w:val="true"/>
        </w:rPr>
        <w:t>הממצאים</w:t>
      </w:r>
      <w:r>
        <w:rPr>
          <w:rFonts w:cs="Times New Roman"/>
          <w:sz w:val="24"/>
          <w:sz w:val="24"/>
          <w:szCs w:val="26"/>
          <w:rtl w:val="true"/>
        </w:rPr>
        <w:t xml:space="preserve"> </w:t>
      </w:r>
      <w:r>
        <w:rPr>
          <w:rFonts w:cs="FrankRuehl"/>
          <w:sz w:val="24"/>
          <w:sz w:val="24"/>
          <w:szCs w:val="26"/>
          <w:rtl w:val="true"/>
        </w:rPr>
        <w:t>הווגינליים</w:t>
      </w:r>
      <w:r>
        <w:rPr>
          <w:rFonts w:cs="Times New Roman"/>
          <w:sz w:val="24"/>
          <w:sz w:val="24"/>
          <w:szCs w:val="26"/>
          <w:rtl w:val="true"/>
        </w:rPr>
        <w:t xml:space="preserve"> </w:t>
      </w:r>
      <w:r>
        <w:rPr>
          <w:rFonts w:cs="FrankRuehl"/>
          <w:sz w:val="24"/>
          <w:sz w:val="24"/>
          <w:szCs w:val="26"/>
          <w:rtl w:val="true"/>
        </w:rPr>
        <w:t>הרפואיים</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הערעורים</w:t>
      </w:r>
      <w:r>
        <w:rPr>
          <w:rFonts w:cs="Times New Roman"/>
          <w:sz w:val="24"/>
          <w:sz w:val="24"/>
          <w:szCs w:val="26"/>
          <w:rtl w:val="true"/>
        </w:rPr>
        <w:t xml:space="preserve"> </w:t>
      </w:r>
      <w:r>
        <w:rPr>
          <w:rFonts w:cs="FrankRuehl"/>
          <w:sz w:val="24"/>
          <w:sz w:val="24"/>
          <w:szCs w:val="26"/>
          <w:rtl w:val="true"/>
        </w:rPr>
        <w:t>כנגד</w:t>
      </w:r>
      <w:r>
        <w:rPr>
          <w:rFonts w:cs="Times New Roman"/>
          <w:sz w:val="24"/>
          <w:sz w:val="24"/>
          <w:szCs w:val="26"/>
          <w:rtl w:val="true"/>
        </w:rPr>
        <w:t xml:space="preserve"> </w:t>
      </w:r>
      <w:r>
        <w:rPr>
          <w:rFonts w:cs="FrankRuehl"/>
          <w:sz w:val="24"/>
          <w:sz w:val="24"/>
          <w:szCs w:val="26"/>
          <w:rtl w:val="true"/>
        </w:rPr>
        <w:t>העונש</w:t>
      </w:r>
      <w:r>
        <w:rPr>
          <w:rFonts w:cs="FrankRuehl"/>
          <w:sz w:val="24"/>
          <w:szCs w:val="26"/>
          <w:rtl w:val="true"/>
        </w:rPr>
        <w:t>:</w:t>
      </w:r>
      <w:r>
        <w:rPr>
          <w:rFonts w:cs="FrankRuehl"/>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המרבי</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אינוס</w:t>
      </w:r>
      <w:r>
        <w:rPr>
          <w:rFonts w:cs="FrankRuehl"/>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נסיבות</w:t>
      </w:r>
      <w:r>
        <w:rPr>
          <w:rFonts w:cs="Times New Roman"/>
          <w:sz w:val="24"/>
          <w:sz w:val="24"/>
          <w:szCs w:val="26"/>
          <w:rtl w:val="true"/>
        </w:rPr>
        <w:t xml:space="preserve"> </w:t>
      </w:r>
      <w:r>
        <w:rPr>
          <w:rFonts w:cs="FrankRuehl"/>
          <w:sz w:val="24"/>
          <w:sz w:val="24"/>
          <w:szCs w:val="26"/>
          <w:rtl w:val="true"/>
        </w:rPr>
        <w:t>מחמירות</w:t>
      </w:r>
      <w:r>
        <w:rPr>
          <w:rFonts w:cs="FrankRuehl"/>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Cs w:val="26"/>
        </w:rPr>
        <w:t>16</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Cs w:val="26"/>
          <w:rtl w:val="true"/>
        </w:rPr>
        <w:t>(</w:t>
      </w:r>
      <w:hyperlink r:id="rId21">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345</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w:t>
      </w:r>
      <w:hyperlink r:id="rId22">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FrankRuehl"/>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המזערי</w:t>
      </w:r>
      <w:r>
        <w:rPr>
          <w:rFonts w:cs="Times New Roman"/>
          <w:sz w:val="24"/>
          <w:sz w:val="24"/>
          <w:szCs w:val="26"/>
          <w:rtl w:val="true"/>
        </w:rPr>
        <w:t xml:space="preserve"> </w:t>
      </w:r>
      <w:r>
        <w:rPr>
          <w:rFonts w:cs="FrankRuehl"/>
          <w:sz w:val="24"/>
          <w:sz w:val="24"/>
          <w:szCs w:val="26"/>
          <w:rtl w:val="true"/>
        </w:rPr>
        <w:t>שמוטל</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Cs w:val="26"/>
        </w:rPr>
        <w:t>4</w:t>
      </w:r>
      <w:r>
        <w:rPr>
          <w:rFonts w:cs="FrankRuehl"/>
          <w:sz w:val="24"/>
          <w:szCs w:val="26"/>
          <w:rtl w:val="true"/>
        </w:rPr>
        <w:t xml:space="preserve"> </w:t>
      </w:r>
      <w:r>
        <w:rPr>
          <w:rFonts w:cs="FrankRuehl"/>
          <w:sz w:val="24"/>
          <w:sz w:val="24"/>
          <w:szCs w:val="26"/>
          <w:rtl w:val="true"/>
        </w:rPr>
        <w:t>שנות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Cs w:val="26"/>
          <w:rtl w:val="true"/>
        </w:rPr>
        <w:t>(</w:t>
      </w:r>
      <w:hyperlink r:id="rId23">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355</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w:t>
      </w:r>
      <w:hyperlink r:id="rId24">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העונשין</w:t>
        </w:r>
      </w:hyperlink>
      <w:r>
        <w:rPr>
          <w:rFonts w:cs="FrankRuehl"/>
          <w:sz w:val="24"/>
          <w:szCs w:val="26"/>
          <w:rtl w:val="true"/>
        </w:rPr>
        <w:t xml:space="preserve">). </w:t>
      </w:r>
      <w:r>
        <w:rPr>
          <w:rFonts w:cs="FrankRuehl"/>
          <w:sz w:val="24"/>
          <w:sz w:val="24"/>
          <w:szCs w:val="26"/>
          <w:rtl w:val="true"/>
        </w:rPr>
        <w:t>עונשים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מגדירים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מסגרת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הכללית</w:t>
      </w:r>
      <w:r>
        <w:rPr>
          <w:rFonts w:cs="Times New Roman"/>
          <w:sz w:val="24"/>
          <w:sz w:val="24"/>
          <w:szCs w:val="26"/>
          <w:rtl w:val="true"/>
        </w:rPr>
        <w:t xml:space="preserve"> </w:t>
      </w:r>
      <w:r>
        <w:rPr>
          <w:rFonts w:cs="FrankRuehl"/>
          <w:sz w:val="24"/>
          <w:sz w:val="24"/>
          <w:szCs w:val="26"/>
          <w:rtl w:val="true"/>
        </w:rPr>
        <w:t>בעבירת</w:t>
      </w:r>
      <w:r>
        <w:rPr>
          <w:rFonts w:cs="Times New Roman"/>
          <w:sz w:val="24"/>
          <w:sz w:val="24"/>
          <w:szCs w:val="26"/>
          <w:rtl w:val="true"/>
        </w:rPr>
        <w:t xml:space="preserve"> </w:t>
      </w:r>
      <w:r>
        <w:rPr>
          <w:rFonts w:cs="FrankRuehl"/>
          <w:sz w:val="24"/>
          <w:sz w:val="24"/>
          <w:szCs w:val="26"/>
          <w:rtl w:val="true"/>
        </w:rPr>
        <w:t>אינוס</w:t>
      </w:r>
      <w:r>
        <w:rPr>
          <w:rFonts w:cs="FrankRuehl"/>
          <w:sz w:val="24"/>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 w:val="24"/>
          <w:szCs w:val="26"/>
          <w:rtl w:val="true"/>
        </w:rPr>
        <w:t>התוצאה</w:t>
      </w:r>
      <w:r>
        <w:rPr>
          <w:rFonts w:cs="Times New Roman"/>
          <w:sz w:val="24"/>
          <w:sz w:val="24"/>
          <w:szCs w:val="26"/>
          <w:rtl w:val="true"/>
        </w:rPr>
        <w:t xml:space="preserve"> </w:t>
      </w:r>
      <w:r>
        <w:rPr>
          <w:rFonts w:cs="FrankRuehl"/>
          <w:sz w:val="24"/>
          <w:sz w:val="24"/>
          <w:szCs w:val="26"/>
          <w:rtl w:val="true"/>
        </w:rPr>
        <w:t>העונשית</w:t>
      </w:r>
      <w:r>
        <w:rPr>
          <w:rFonts w:cs="Times New Roman"/>
          <w:sz w:val="24"/>
          <w:sz w:val="24"/>
          <w:szCs w:val="26"/>
          <w:rtl w:val="true"/>
        </w:rPr>
        <w:t xml:space="preserve"> </w:t>
      </w:r>
      <w:r>
        <w:rPr>
          <w:rFonts w:cs="FrankRuehl"/>
          <w:sz w:val="24"/>
          <w:sz w:val="24"/>
          <w:szCs w:val="26"/>
          <w:rtl w:val="true"/>
        </w:rPr>
        <w:t>שכללים</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מובילים</w:t>
      </w:r>
      <w:r>
        <w:rPr>
          <w:rFonts w:cs="Times New Roman"/>
          <w:sz w:val="24"/>
          <w:sz w:val="24"/>
          <w:szCs w:val="26"/>
          <w:rtl w:val="true"/>
        </w:rPr>
        <w:t xml:space="preserve"> </w:t>
      </w:r>
      <w:r>
        <w:rPr>
          <w:rFonts w:cs="FrankRuehl"/>
          <w:sz w:val="24"/>
          <w:sz w:val="24"/>
          <w:szCs w:val="26"/>
          <w:rtl w:val="true"/>
        </w:rPr>
        <w:t>אליה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המשיב</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להשית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ממושך</w:t>
      </w:r>
      <w:r>
        <w:rPr>
          <w:rFonts w:cs="FrankRuehl"/>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תוצאה</w:t>
      </w:r>
      <w:r>
        <w:rPr>
          <w:rFonts w:cs="Times New Roman"/>
          <w:sz w:val="24"/>
          <w:sz w:val="24"/>
          <w:szCs w:val="26"/>
          <w:rtl w:val="true"/>
        </w:rPr>
        <w:t xml:space="preserve"> </w:t>
      </w:r>
      <w:r>
        <w:rPr>
          <w:rFonts w:cs="FrankRuehl"/>
          <w:sz w:val="24"/>
          <w:sz w:val="24"/>
          <w:szCs w:val="26"/>
          <w:rtl w:val="true"/>
        </w:rPr>
        <w:t>אחרת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תקיים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דרישת</w:t>
      </w:r>
      <w:r>
        <w:rPr>
          <w:rFonts w:cs="Times New Roman"/>
          <w:sz w:val="24"/>
          <w:sz w:val="24"/>
          <w:szCs w:val="26"/>
          <w:rtl w:val="true"/>
        </w:rPr>
        <w:t xml:space="preserve"> </w:t>
      </w:r>
      <w:r>
        <w:rPr>
          <w:rFonts w:cs="FrankRuehl"/>
          <w:sz w:val="24"/>
          <w:sz w:val="24"/>
          <w:szCs w:val="26"/>
          <w:rtl w:val="true"/>
        </w:rPr>
        <w:t>ההלימה</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תשקם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ערכה</w:t>
      </w:r>
      <w:r>
        <w:rPr>
          <w:rFonts w:cs="Times New Roman"/>
          <w:sz w:val="24"/>
          <w:sz w:val="24"/>
          <w:szCs w:val="26"/>
          <w:rtl w:val="true"/>
        </w:rPr>
        <w:t xml:space="preserve"> </w:t>
      </w:r>
      <w:r>
        <w:rPr>
          <w:rFonts w:cs="FrankRuehl"/>
          <w:sz w:val="24"/>
          <w:sz w:val="24"/>
          <w:szCs w:val="26"/>
          <w:rtl w:val="true"/>
        </w:rPr>
        <w:t>המוסרי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נפגעת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כאדם</w:t>
      </w:r>
      <w:r>
        <w:rPr>
          <w:rFonts w:cs="Times New Roman"/>
          <w:sz w:val="24"/>
          <w:sz w:val="24"/>
          <w:szCs w:val="26"/>
          <w:rtl w:val="true"/>
        </w:rPr>
        <w:t xml:space="preserve"> </w:t>
      </w:r>
      <w:r>
        <w:rPr>
          <w:rFonts w:cs="FrankRuehl"/>
          <w:sz w:val="24"/>
          <w:sz w:val="24"/>
          <w:szCs w:val="26"/>
          <w:rtl w:val="true"/>
        </w:rPr>
        <w:t>וכאישה</w:t>
      </w:r>
      <w:r>
        <w:rPr>
          <w:rFonts w:cs="Times New Roman"/>
          <w:sz w:val="24"/>
          <w:sz w:val="24"/>
          <w:szCs w:val="26"/>
          <w:rtl w:val="true"/>
        </w:rPr>
        <w:t xml:space="preserve"> </w:t>
      </w:r>
      <w:r>
        <w:rPr>
          <w:rFonts w:cs="FrankRuehl"/>
          <w:sz w:val="24"/>
          <w:sz w:val="24"/>
          <w:szCs w:val="26"/>
          <w:rtl w:val="true"/>
        </w:rPr>
        <w:t>בת</w:t>
      </w:r>
      <w:r>
        <w:rPr>
          <w:rFonts w:cs="FrankRuehl"/>
          <w:sz w:val="24"/>
          <w:szCs w:val="26"/>
          <w:rtl w:val="true"/>
        </w:rPr>
        <w:t>-</w:t>
      </w:r>
      <w:r>
        <w:rPr>
          <w:rFonts w:cs="FrankRuehl"/>
          <w:sz w:val="24"/>
          <w:sz w:val="24"/>
          <w:szCs w:val="26"/>
          <w:rtl w:val="true"/>
        </w:rPr>
        <w:t>חורין</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נפגעה</w:t>
      </w:r>
      <w:r>
        <w:rPr>
          <w:rFonts w:cs="Times New Roman"/>
          <w:sz w:val="24"/>
          <w:sz w:val="24"/>
          <w:szCs w:val="26"/>
          <w:rtl w:val="true"/>
        </w:rPr>
        <w:t xml:space="preserve"> </w:t>
      </w:r>
      <w:r>
        <w:rPr>
          <w:rFonts w:cs="FrankRuehl"/>
          <w:sz w:val="24"/>
          <w:sz w:val="24"/>
          <w:szCs w:val="26"/>
          <w:rtl w:val="true"/>
        </w:rPr>
        <w:t>קשות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הנאשם</w:t>
      </w:r>
      <w:r>
        <w:rPr>
          <w:rFonts w:cs="FrankRuehl"/>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ידי</w:t>
      </w:r>
      <w:r>
        <w:rPr>
          <w:rFonts w:cs="Times New Roman"/>
          <w:sz w:val="24"/>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המשט</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מקל</w:t>
      </w:r>
      <w:r>
        <w:rPr>
          <w:rFonts w:cs="Times New Roman"/>
          <w:sz w:val="24"/>
          <w:sz w:val="24"/>
          <w:szCs w:val="26"/>
          <w:rtl w:val="true"/>
        </w:rPr>
        <w:t xml:space="preserve"> </w:t>
      </w:r>
      <w:r>
        <w:rPr>
          <w:rFonts w:cs="FrankRuehl"/>
          <w:sz w:val="24"/>
          <w:sz w:val="24"/>
          <w:szCs w:val="26"/>
          <w:rtl w:val="true"/>
        </w:rPr>
        <w:t>הסוטה</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ניכרת</w:t>
      </w:r>
      <w:r>
        <w:rPr>
          <w:rFonts w:cs="Times New Roman"/>
          <w:sz w:val="24"/>
          <w:sz w:val="24"/>
          <w:szCs w:val="26"/>
          <w:rtl w:val="true"/>
        </w:rPr>
        <w:t xml:space="preserve"> </w:t>
      </w:r>
      <w:r>
        <w:rPr>
          <w:rFonts w:cs="FrankRuehl"/>
          <w:sz w:val="24"/>
          <w:sz w:val="24"/>
          <w:szCs w:val="26"/>
          <w:rtl w:val="true"/>
        </w:rPr>
        <w:t>ממדיניות</w:t>
      </w:r>
      <w:r>
        <w:rPr>
          <w:rFonts w:cs="Times New Roman"/>
          <w:sz w:val="24"/>
          <w:sz w:val="24"/>
          <w:szCs w:val="26"/>
          <w:rtl w:val="true"/>
        </w:rPr>
        <w:t xml:space="preserve"> </w:t>
      </w:r>
      <w:r>
        <w:rPr>
          <w:rFonts w:cs="FrankRuehl"/>
          <w:sz w:val="24"/>
          <w:sz w:val="24"/>
          <w:szCs w:val="26"/>
          <w:rtl w:val="true"/>
        </w:rPr>
        <w:t>הענישה</w:t>
      </w:r>
      <w:r>
        <w:rPr>
          <w:rFonts w:cs="Times New Roman"/>
          <w:sz w:val="24"/>
          <w:sz w:val="24"/>
          <w:szCs w:val="26"/>
          <w:rtl w:val="true"/>
        </w:rPr>
        <w:t xml:space="preserve"> </w:t>
      </w:r>
      <w:r>
        <w:rPr>
          <w:rFonts w:cs="FrankRuehl"/>
          <w:sz w:val="24"/>
          <w:sz w:val="24"/>
          <w:szCs w:val="26"/>
          <w:rtl w:val="true"/>
        </w:rPr>
        <w:t>הראויה</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w:t>
      </w:r>
    </w:p>
    <w:p>
      <w:pPr>
        <w:pStyle w:val="Normal"/>
        <w:tabs>
          <w:tab w:val="clear" w:pos="720"/>
          <w:tab w:val="left" w:pos="2552" w:leader="none"/>
        </w:tabs>
        <w:spacing w:lineRule="exact" w:line="240" w:before="0" w:after="120"/>
        <w:ind w:hanging="283" w:start="283" w:end="0"/>
        <w:jc w:val="both"/>
        <w:rPr>
          <w:rFonts w:cs="FrankRuehl"/>
          <w:sz w:val="24"/>
          <w:szCs w:val="26"/>
        </w:rPr>
      </w:pPr>
      <w:r>
        <w:rPr>
          <w:rFonts w:cs="FrankRuehl"/>
          <w:sz w:val="24"/>
          <w:szCs w:val="26"/>
          <w:rtl w:val="true"/>
        </w:rPr>
      </w:r>
      <w:bookmarkStart w:id="17" w:name="ABSTRACT_END"/>
      <w:bookmarkStart w:id="18" w:name="ABSTRACT_END"/>
      <w:bookmarkEnd w:id="18"/>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9" w:name="PsakDin"/>
            <w:bookmarkStart w:id="20" w:name="BeginProtocol"/>
            <w:bookmarkStart w:id="21" w:name="secretary"/>
            <w:bookmarkEnd w:id="19"/>
            <w:bookmarkEnd w:id="20"/>
            <w:bookmarkEnd w:id="21"/>
            <w:r>
              <w:rPr>
                <w:rtl w:val="true"/>
              </w:rPr>
              <w:t>פסק</w:t>
            </w:r>
            <w:r>
              <w:rPr>
                <w:rtl w:val="true"/>
              </w:rPr>
              <w:t>-</w:t>
            </w:r>
            <w:r>
              <w:rPr>
                <w:rtl w:val="true"/>
              </w:rPr>
              <w:t>דין</w:t>
            </w:r>
          </w:p>
        </w:tc>
      </w:tr>
    </w:tbl>
    <w:p>
      <w:pPr>
        <w:pStyle w:val="Ruller41"/>
        <w:ind w:end="0"/>
        <w:jc w:val="both"/>
        <w:rPr/>
      </w:pPr>
      <w:r>
        <w:rPr>
          <w:rtl w:val="true"/>
        </w:rPr>
      </w:r>
    </w:p>
    <w:p>
      <w:pPr>
        <w:pStyle w:val="Ruller41"/>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ascii="Century" w:hAnsi="Century" w:cs="Miriam"/>
          <w:b/>
          <w:b/>
          <w:spacing w:val="0"/>
          <w:szCs w:val="24"/>
          <w:rtl w:val="true"/>
        </w:rPr>
        <w:t>מהותו</w:t>
      </w:r>
      <w:r>
        <w:rPr>
          <w:rFonts w:ascii="Century" w:hAnsi="Century" w:eastAsia="Century" w:cs="Century"/>
          <w:b/>
          <w:b/>
          <w:spacing w:val="0"/>
          <w:szCs w:val="24"/>
          <w:rtl w:val="true"/>
        </w:rPr>
        <w:t xml:space="preserve"> </w:t>
      </w:r>
      <w:r>
        <w:rPr>
          <w:rFonts w:ascii="Century" w:hAnsi="Century" w:cs="Miriam"/>
          <w:b/>
          <w:b/>
          <w:spacing w:val="0"/>
          <w:szCs w:val="24"/>
          <w:rtl w:val="true"/>
        </w:rPr>
        <w:t>ועובדות</w:t>
      </w:r>
      <w:r>
        <w:rPr>
          <w:rFonts w:ascii="Century" w:hAnsi="Century" w:eastAsia="Century" w:cs="Century"/>
          <w:b/>
          <w:b/>
          <w:spacing w:val="0"/>
          <w:szCs w:val="24"/>
          <w:rtl w:val="true"/>
        </w:rPr>
        <w:t xml:space="preserve"> </w:t>
      </w:r>
      <w:r>
        <w:rPr>
          <w:rFonts w:ascii="Century" w:hAnsi="Century" w:cs="Miriam"/>
          <w:b/>
          <w:b/>
          <w:spacing w:val="0"/>
          <w:szCs w:val="24"/>
          <w:rtl w:val="true"/>
        </w:rPr>
        <w:t>רקע</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לפני כשנה</w:t>
      </w:r>
      <w:r>
        <w:rPr>
          <w:rtl w:val="true"/>
        </w:rPr>
        <w:t xml:space="preserve">, </w:t>
      </w:r>
      <w:r>
        <w:rPr>
          <w:rtl w:val="true"/>
        </w:rPr>
        <w:t>הדגשתי</w:t>
      </w:r>
      <w:r>
        <w:rPr>
          <w:rtl w:val="true"/>
        </w:rPr>
        <w:t xml:space="preserve">, </w:t>
      </w:r>
      <w:r>
        <w:rPr>
          <w:rtl w:val="true"/>
        </w:rPr>
        <w:t>בהקשרה של עבירת האינוס</w:t>
      </w:r>
      <w:r>
        <w:rPr>
          <w:rtl w:val="true"/>
        </w:rPr>
        <w:t xml:space="preserve">, </w:t>
      </w:r>
      <w:r>
        <w:rPr>
          <w:rtl w:val="true"/>
        </w:rPr>
        <w:t xml:space="preserve">כי </w:t>
      </w:r>
      <w:r>
        <w:rPr>
          <w:rtl w:val="true"/>
        </w:rPr>
        <w:t>"</w:t>
      </w:r>
      <w:r>
        <w:rPr>
          <w:rtl w:val="true"/>
        </w:rPr>
        <w:t>הסכמה</w:t>
      </w:r>
      <w:r>
        <w:rPr>
          <w:rtl w:val="true"/>
        </w:rPr>
        <w:t xml:space="preserve"> </w:t>
      </w:r>
      <w:r>
        <w:rPr>
          <w:rtl w:val="true"/>
        </w:rPr>
        <w:t>של</w:t>
      </w:r>
      <w:r>
        <w:rPr>
          <w:rtl w:val="true"/>
        </w:rPr>
        <w:t xml:space="preserve"> </w:t>
      </w:r>
      <w:r>
        <w:rPr>
          <w:rtl w:val="true"/>
        </w:rPr>
        <w:t>אישה</w:t>
      </w:r>
      <w:r>
        <w:rPr>
          <w:rtl w:val="true"/>
        </w:rPr>
        <w:t xml:space="preserve"> </w:t>
      </w:r>
      <w:r>
        <w:rPr>
          <w:rtl w:val="true"/>
        </w:rPr>
        <w:t>להתלוות</w:t>
      </w:r>
      <w:r>
        <w:rPr>
          <w:rtl w:val="true"/>
        </w:rPr>
        <w:t xml:space="preserve"> </w:t>
      </w:r>
      <w:r>
        <w:rPr>
          <w:rtl w:val="true"/>
        </w:rPr>
        <w:t>לביתו</w:t>
      </w:r>
      <w:r>
        <w:rPr>
          <w:rtl w:val="true"/>
        </w:rPr>
        <w:t xml:space="preserve"> </w:t>
      </w:r>
      <w:r>
        <w:rPr>
          <w:rtl w:val="true"/>
        </w:rPr>
        <w:t>של</w:t>
      </w:r>
      <w:r>
        <w:rPr>
          <w:rtl w:val="true"/>
        </w:rPr>
        <w:t xml:space="preserve"> </w:t>
      </w:r>
      <w:r>
        <w:rPr>
          <w:rtl w:val="true"/>
        </w:rPr>
        <w:t>גבר</w:t>
      </w:r>
      <w:r>
        <w:rPr>
          <w:rtl w:val="true"/>
        </w:rPr>
        <w:t xml:space="preserve"> </w:t>
      </w:r>
      <w:r>
        <w:rPr>
          <w:rtl w:val="true"/>
        </w:rPr>
        <w:t>אינה</w:t>
      </w:r>
      <w:r>
        <w:rPr>
          <w:rtl w:val="true"/>
        </w:rPr>
        <w:t xml:space="preserve">, </w:t>
      </w:r>
      <w:r>
        <w:rPr>
          <w:rtl w:val="true"/>
        </w:rPr>
        <w:t>כשלעצמה</w:t>
      </w:r>
      <w:r>
        <w:rPr>
          <w:rtl w:val="true"/>
        </w:rPr>
        <w:t xml:space="preserve">, </w:t>
      </w:r>
      <w:r>
        <w:rPr>
          <w:rtl w:val="true"/>
        </w:rPr>
        <w:t>מהווה</w:t>
      </w:r>
      <w:r>
        <w:rPr>
          <w:rtl w:val="true"/>
        </w:rPr>
        <w:t xml:space="preserve"> </w:t>
      </w:r>
      <w:r>
        <w:rPr>
          <w:rtl w:val="true"/>
        </w:rPr>
        <w:t>הסכמה</w:t>
      </w:r>
      <w:r>
        <w:rPr>
          <w:rtl w:val="true"/>
        </w:rPr>
        <w:t xml:space="preserve"> </w:t>
      </w:r>
      <w:r>
        <w:rPr>
          <w:rtl w:val="true"/>
        </w:rPr>
        <w:t>לקיומם</w:t>
      </w:r>
      <w:r>
        <w:rPr>
          <w:rtl w:val="true"/>
        </w:rPr>
        <w:t xml:space="preserve"> </w:t>
      </w:r>
      <w:r>
        <w:rPr>
          <w:rtl w:val="true"/>
        </w:rPr>
        <w:t>של</w:t>
      </w:r>
      <w:r>
        <w:rPr>
          <w:rtl w:val="true"/>
        </w:rPr>
        <w:t xml:space="preserve"> </w:t>
      </w:r>
      <w:r>
        <w:rPr>
          <w:rtl w:val="true"/>
        </w:rPr>
        <w:t>יחסי</w:t>
      </w:r>
      <w:r>
        <w:rPr>
          <w:rtl w:val="true"/>
        </w:rPr>
        <w:t xml:space="preserve"> </w:t>
      </w:r>
      <w:r>
        <w:rPr>
          <w:rtl w:val="true"/>
        </w:rPr>
        <w:t>מין</w:t>
      </w:r>
      <w:r>
        <w:rPr>
          <w:rtl w:val="true"/>
        </w:rPr>
        <w:t xml:space="preserve"> </w:t>
      </w:r>
      <w:r>
        <w:rPr>
          <w:rtl w:val="true"/>
        </w:rPr>
        <w:t>עם</w:t>
      </w:r>
      <w:r>
        <w:rPr>
          <w:rtl w:val="true"/>
        </w:rPr>
        <w:t xml:space="preserve"> </w:t>
      </w:r>
      <w:r>
        <w:rPr>
          <w:rtl w:val="true"/>
        </w:rPr>
        <w:t>אותו</w:t>
      </w:r>
      <w:r>
        <w:rPr>
          <w:rtl w:val="true"/>
        </w:rPr>
        <w:t xml:space="preserve"> </w:t>
      </w:r>
      <w:r>
        <w:rPr>
          <w:rtl w:val="true"/>
        </w:rPr>
        <w:t>גבר</w:t>
      </w:r>
      <w:r>
        <w:rPr>
          <w:rtl w:val="true"/>
        </w:rPr>
        <w:t xml:space="preserve">". </w:t>
      </w:r>
      <w:r>
        <w:rPr>
          <w:rtl w:val="true"/>
        </w:rPr>
        <w:t>כמו כן</w:t>
      </w:r>
      <w:r>
        <w:rPr>
          <w:rtl w:val="true"/>
        </w:rPr>
        <w:t xml:space="preserve">, </w:t>
      </w:r>
      <w:r>
        <w:rPr>
          <w:rtl w:val="true"/>
        </w:rPr>
        <w:t>הבהרתי שאני מציין דברים אלה</w:t>
      </w:r>
      <w:r>
        <w:rPr>
          <w:rtl w:val="true"/>
        </w:rPr>
        <w:t xml:space="preserve">, </w:t>
      </w:r>
      <w:r>
        <w:rPr>
          <w:rtl w:val="true"/>
        </w:rPr>
        <w:t>המובנים מאליהם</w:t>
      </w:r>
      <w:r>
        <w:rPr>
          <w:rtl w:val="true"/>
        </w:rPr>
        <w:t xml:space="preserve">, </w:t>
      </w:r>
      <w:r>
        <w:rPr>
          <w:rtl w:val="true"/>
        </w:rPr>
        <w:t xml:space="preserve">כי </w:t>
      </w:r>
      <w:r>
        <w:rPr>
          <w:rtl w:val="true"/>
        </w:rPr>
        <w:t>"</w:t>
      </w:r>
      <w:r>
        <w:rPr>
          <w:rtl w:val="true"/>
        </w:rPr>
        <w:t>לדאבוננו</w:t>
      </w:r>
      <w:r>
        <w:rPr>
          <w:rtl w:val="true"/>
        </w:rPr>
        <w:t xml:space="preserve">, </w:t>
      </w:r>
      <w:r>
        <w:rPr>
          <w:rtl w:val="true"/>
        </w:rPr>
        <w:t>יש</w:t>
      </w:r>
      <w:r>
        <w:rPr>
          <w:rtl w:val="true"/>
        </w:rPr>
        <w:t xml:space="preserve"> </w:t>
      </w:r>
      <w:r>
        <w:rPr>
          <w:rtl w:val="true"/>
        </w:rPr>
        <w:t>מי</w:t>
      </w:r>
      <w:r>
        <w:rPr>
          <w:rtl w:val="true"/>
        </w:rPr>
        <w:t xml:space="preserve"> </w:t>
      </w:r>
      <w:r>
        <w:rPr>
          <w:rtl w:val="true"/>
        </w:rPr>
        <w:t>שאינו</w:t>
      </w:r>
      <w:r>
        <w:rPr>
          <w:rtl w:val="true"/>
        </w:rPr>
        <w:t xml:space="preserve"> </w:t>
      </w:r>
      <w:r>
        <w:rPr>
          <w:rtl w:val="true"/>
        </w:rPr>
        <w:t>רואה</w:t>
      </w:r>
      <w:r>
        <w:rPr>
          <w:rtl w:val="true"/>
        </w:rPr>
        <w:t xml:space="preserve"> </w:t>
      </w:r>
      <w:r>
        <w:rPr>
          <w:rtl w:val="true"/>
        </w:rPr>
        <w:t>[</w:t>
      </w:r>
      <w:r>
        <w:rPr>
          <w:rtl w:val="true"/>
        </w:rPr>
        <w:t>אותם</w:t>
      </w:r>
      <w:r>
        <w:rPr>
          <w:rtl w:val="true"/>
        </w:rPr>
        <w:t>]</w:t>
      </w:r>
      <w:r>
        <w:rPr>
          <w:rtl w:val="true"/>
        </w:rPr>
        <w:t xml:space="preserve"> </w:t>
      </w:r>
      <w:r>
        <w:rPr>
          <w:rtl w:val="true"/>
        </w:rPr>
        <w:t>כמובנים</w:t>
      </w:r>
      <w:r>
        <w:rPr>
          <w:rtl w:val="true"/>
        </w:rPr>
        <w:t xml:space="preserve"> </w:t>
      </w:r>
      <w:r>
        <w:rPr>
          <w:rtl w:val="true"/>
        </w:rPr>
        <w:t>מאליהם</w:t>
      </w:r>
      <w:r>
        <w:rPr>
          <w:rtl w:val="true"/>
        </w:rPr>
        <w:t xml:space="preserve">, </w:t>
      </w:r>
      <w:r>
        <w:rPr>
          <w:rtl w:val="true"/>
        </w:rPr>
        <w:t>ותפיסה</w:t>
      </w:r>
      <w:r>
        <w:rPr>
          <w:rtl w:val="true"/>
        </w:rPr>
        <w:t xml:space="preserve"> </w:t>
      </w:r>
      <w:r>
        <w:rPr>
          <w:rtl w:val="true"/>
        </w:rPr>
        <w:t>מעוותת</w:t>
      </w:r>
      <w:r>
        <w:rPr>
          <w:rtl w:val="true"/>
        </w:rPr>
        <w:t xml:space="preserve"> </w:t>
      </w:r>
      <w:r>
        <w:rPr>
          <w:rtl w:val="true"/>
        </w:rPr>
        <w:t>זו</w:t>
      </w:r>
      <w:r>
        <w:rPr>
          <w:rtl w:val="true"/>
        </w:rPr>
        <w:t xml:space="preserve"> </w:t>
      </w:r>
      <w:r>
        <w:rPr>
          <w:rtl w:val="true"/>
        </w:rPr>
        <w:t>של</w:t>
      </w:r>
      <w:r>
        <w:rPr>
          <w:rtl w:val="true"/>
        </w:rPr>
        <w:t xml:space="preserve"> </w:t>
      </w:r>
      <w:r>
        <w:rPr>
          <w:rtl w:val="true"/>
        </w:rPr>
        <w:t>המציאות</w:t>
      </w:r>
      <w:r>
        <w:rPr>
          <w:rtl w:val="true"/>
        </w:rPr>
        <w:t xml:space="preserve"> </w:t>
      </w:r>
      <w:r>
        <w:rPr>
          <w:rtl w:val="true"/>
        </w:rPr>
        <w:t>טעונה</w:t>
      </w:r>
      <w:r>
        <w:rPr>
          <w:rtl w:val="true"/>
        </w:rPr>
        <w:t xml:space="preserve"> </w:t>
      </w:r>
      <w:r>
        <w:rPr>
          <w:rtl w:val="true"/>
        </w:rPr>
        <w:t>תיקון</w:t>
      </w:r>
      <w:r>
        <w:rPr>
          <w:rtl w:val="true"/>
        </w:rPr>
        <w:t>" (</w:t>
      </w:r>
      <w:r>
        <w:rPr>
          <w:rtl w:val="true"/>
        </w:rPr>
        <w:t>ראו</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2092/21</w:t>
        </w:r>
      </w:hyperlink>
      <w:r>
        <w:rPr>
          <w:rtl w:val="true"/>
        </w:rPr>
        <w:t xml:space="preserve"> </w:t>
      </w:r>
      <w:r>
        <w:rPr>
          <w:rFonts w:ascii="Century" w:hAnsi="Century" w:cs="Miriam"/>
          <w:b/>
          <w:b/>
          <w:spacing w:val="0"/>
          <w:sz w:val="22"/>
          <w:sz w:val="22"/>
          <w:szCs w:val="24"/>
          <w:rtl w:val="true"/>
        </w:rPr>
        <w:t>לוז</w:t>
      </w:r>
      <w:r>
        <w:rPr>
          <w:rFonts w:cs="Miriam" w:ascii="Century" w:hAnsi="Century"/>
          <w:b/>
          <w:spacing w:val="0"/>
          <w:sz w:val="22"/>
          <w:szCs w:val="24"/>
          <w:rtl w:val="true"/>
        </w:rPr>
        <w:t>'</w:t>
      </w:r>
      <w:r>
        <w:rPr>
          <w:rFonts w:ascii="Century" w:hAnsi="Century" w:cs="Miriam"/>
          <w:b/>
          <w:b/>
          <w:spacing w:val="0"/>
          <w:sz w:val="22"/>
          <w:sz w:val="22"/>
          <w:szCs w:val="24"/>
          <w:rtl w:val="true"/>
        </w:rPr>
        <w:t>קין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29</w:t>
      </w:r>
      <w:r>
        <w:rPr>
          <w:rtl w:val="true"/>
        </w:rPr>
        <w:t xml:space="preserve"> </w:t>
      </w:r>
      <w:r>
        <w:rPr>
          <w:rtl w:val="true"/>
        </w:rPr>
        <w:t>לפסק דיני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30.10.2022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לוז</w:t>
      </w:r>
      <w:r>
        <w:rPr>
          <w:rFonts w:cs="Miriam" w:ascii="Century" w:hAnsi="Century"/>
          <w:b/>
          <w:spacing w:val="0"/>
          <w:sz w:val="22"/>
          <w:szCs w:val="24"/>
          <w:rtl w:val="true"/>
        </w:rPr>
        <w:t>'</w:t>
      </w:r>
      <w:r>
        <w:rPr>
          <w:rFonts w:ascii="Century" w:hAnsi="Century" w:cs="Miriam"/>
          <w:b/>
          <w:b/>
          <w:spacing w:val="0"/>
          <w:sz w:val="22"/>
          <w:sz w:val="22"/>
          <w:szCs w:val="24"/>
          <w:rtl w:val="true"/>
        </w:rPr>
        <w:t>קין</w:t>
      </w:r>
      <w:r>
        <w:rPr>
          <w:rtl w:val="true"/>
        </w:rPr>
        <w:t xml:space="preserve">)). </w:t>
      </w:r>
      <w:r>
        <w:rPr>
          <w:rtl w:val="true"/>
        </w:rPr>
        <w:t>במקרה הנוכחי</w:t>
      </w:r>
      <w:r>
        <w:rPr>
          <w:rtl w:val="true"/>
        </w:rPr>
        <w:t xml:space="preserve">, </w:t>
      </w:r>
      <w:r>
        <w:rPr>
          <w:rtl w:val="true"/>
        </w:rPr>
        <w:t xml:space="preserve">מוטל עלינו להוסיף הבהרה חשובה נוספת לעיקרון הבסיסי בדבר אוטונומיית הפרט </w:t>
      </w:r>
      <w:r>
        <w:rPr>
          <w:rtl w:val="true"/>
        </w:rPr>
        <w:t>–</w:t>
      </w:r>
      <w:r>
        <w:rPr>
          <w:rtl w:val="true"/>
        </w:rPr>
        <w:t xml:space="preserve"> הערך המוגן שעומד מאחורי האיסורים הפליליים אשר חלים על מעשי אינוס ועבירות מין דומות</w:t>
      </w:r>
      <w:r>
        <w:rPr>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מחליטים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בדיוק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בגופם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במסגרת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 xml:space="preserve">במקרה שלפנינו עסקינן באישה צעירה כבת </w:t>
      </w:r>
      <w:r>
        <w:rPr/>
        <w:t>30</w:t>
      </w:r>
      <w:r>
        <w:rPr>
          <w:rtl w:val="true"/>
        </w:rPr>
        <w:t xml:space="preserve">, </w:t>
      </w:r>
      <w:r>
        <w:rPr>
          <w:rtl w:val="true"/>
        </w:rPr>
        <w:t xml:space="preserve">שעקרה את עצמה מחברה מסורתית ועברה לגור בגפה ולחיות חיים עצמאיים באחת מערי הדרום </w:t>
      </w:r>
      <w:r>
        <w:rPr>
          <w:rtl w:val="true"/>
        </w:rPr>
        <w:t>(</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או </w:t>
      </w:r>
      <w:r>
        <w:rPr>
          <w:rFonts w:ascii="Century" w:hAnsi="Century" w:cs="Miriam"/>
          <w:b/>
          <w:b/>
          <w:spacing w:val="0"/>
          <w:sz w:val="22"/>
          <w:sz w:val="22"/>
          <w:szCs w:val="24"/>
          <w:rtl w:val="true"/>
        </w:rPr>
        <w:t>נפגעת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tl w:val="true"/>
        </w:rPr>
        <w:t xml:space="preserve">, </w:t>
      </w:r>
      <w:r>
        <w:rPr>
          <w:rtl w:val="true"/>
        </w:rPr>
        <w:t>לפי העניין</w:t>
      </w:r>
      <w:r>
        <w:rPr>
          <w:rtl w:val="true"/>
        </w:rPr>
        <w:t xml:space="preserve">). </w:t>
      </w:r>
      <w:r>
        <w:rPr>
          <w:rtl w:val="true"/>
        </w:rPr>
        <w:t>אחת הנורמות שהחברה</w:t>
      </w:r>
      <w:r>
        <w:rPr>
          <w:rtl w:val="true"/>
        </w:rPr>
        <w:t xml:space="preserve">, </w:t>
      </w:r>
      <w:r>
        <w:rPr>
          <w:rtl w:val="true"/>
        </w:rPr>
        <w:t>כור מחצבתה של המתלוננת</w:t>
      </w:r>
      <w:r>
        <w:rPr>
          <w:rtl w:val="true"/>
        </w:rPr>
        <w:t xml:space="preserve">, </w:t>
      </w:r>
      <w:r>
        <w:rPr>
          <w:rtl w:val="true"/>
        </w:rPr>
        <w:t>חיה על</w:t>
      </w:r>
      <w:r>
        <w:rPr>
          <w:rtl w:val="true"/>
        </w:rPr>
        <w:t>-</w:t>
      </w:r>
      <w:r>
        <w:rPr>
          <w:rtl w:val="true"/>
        </w:rPr>
        <w:t>פיה</w:t>
      </w:r>
      <w:r>
        <w:rPr>
          <w:rtl w:val="true"/>
        </w:rPr>
        <w:t xml:space="preserve">, </w:t>
      </w:r>
      <w:r>
        <w:rPr>
          <w:rtl w:val="true"/>
        </w:rPr>
        <w:t>מצווה על אישה רווקה לשמור על שלמותו של קרום בתוליה עד לנישואין</w:t>
      </w:r>
      <w:r>
        <w:rPr>
          <w:rtl w:val="true"/>
        </w:rPr>
        <w:t xml:space="preserve">. </w:t>
      </w:r>
      <w:r>
        <w:rPr>
          <w:rtl w:val="true"/>
        </w:rPr>
        <w:t>נורמה אחרת</w:t>
      </w:r>
      <w:r>
        <w:rPr>
          <w:rtl w:val="true"/>
        </w:rPr>
        <w:t xml:space="preserve">, </w:t>
      </w:r>
      <w:r>
        <w:rPr>
          <w:rtl w:val="true"/>
        </w:rPr>
        <w:t>כללית יותר</w:t>
      </w:r>
      <w:r>
        <w:rPr>
          <w:rtl w:val="true"/>
        </w:rPr>
        <w:t xml:space="preserve">, </w:t>
      </w:r>
      <w:r>
        <w:rPr>
          <w:rtl w:val="true"/>
        </w:rPr>
        <w:t>שאותה חברה מסורתית חיה על</w:t>
      </w:r>
      <w:r>
        <w:rPr>
          <w:rtl w:val="true"/>
        </w:rPr>
        <w:t>-</w:t>
      </w:r>
      <w:r>
        <w:rPr>
          <w:rtl w:val="true"/>
        </w:rPr>
        <w:t>פיה</w:t>
      </w:r>
      <w:r>
        <w:rPr>
          <w:rtl w:val="true"/>
        </w:rPr>
        <w:t xml:space="preserve">, </w:t>
      </w:r>
      <w:r>
        <w:rPr>
          <w:rtl w:val="true"/>
        </w:rPr>
        <w:t>אוסרת על קיומם של יחסי מין מכל סוג שלא במסגרת נישואין</w:t>
      </w:r>
      <w:r>
        <w:rPr>
          <w:rtl w:val="true"/>
        </w:rPr>
        <w:t xml:space="preserve">. </w:t>
      </w:r>
      <w:r>
        <w:rPr>
          <w:rtl w:val="true"/>
        </w:rPr>
        <w:t>המתלוננת בחרה לנהל את חייה האינטימיים בהתאם לנורמה הראשונה בלבד</w:t>
      </w:r>
      <w:r>
        <w:rPr>
          <w:rtl w:val="true"/>
        </w:rPr>
        <w:t xml:space="preserve">. </w:t>
      </w:r>
      <w:r>
        <w:rPr>
          <w:rtl w:val="true"/>
        </w:rPr>
        <w:t>היא נכנסה למערכת יחסים אינטימית עם המערער</w:t>
      </w:r>
      <w:r>
        <w:rPr>
          <w:rtl w:val="true"/>
        </w:rPr>
        <w:t xml:space="preserve">, </w:t>
      </w:r>
      <w:r>
        <w:rPr>
          <w:rtl w:val="true"/>
        </w:rPr>
        <w:t>אותו הכירה במקום עבודתה</w:t>
      </w:r>
      <w:r>
        <w:rPr>
          <w:rtl w:val="true"/>
        </w:rPr>
        <w:t xml:space="preserve">. </w:t>
      </w:r>
      <w:r>
        <w:rPr>
          <w:rtl w:val="true"/>
        </w:rPr>
        <w:t>מערכת זו התנהלה באופן הבא</w:t>
      </w:r>
      <w:r>
        <w:rPr>
          <w:rtl w:val="true"/>
        </w:rPr>
        <w:t xml:space="preserve">: </w:t>
      </w:r>
      <w:r>
        <w:rPr>
          <w:rtl w:val="true"/>
        </w:rPr>
        <w:t>השניים קיימו</w:t>
      </w:r>
      <w:r>
        <w:rPr>
          <w:rtl w:val="true"/>
        </w:rPr>
        <w:t xml:space="preserve">, </w:t>
      </w:r>
      <w:r>
        <w:rPr>
          <w:rtl w:val="true"/>
        </w:rPr>
        <w:t>בהסכמה מלאה</w:t>
      </w:r>
      <w:r>
        <w:rPr>
          <w:rtl w:val="true"/>
        </w:rPr>
        <w:t xml:space="preserve">, </w:t>
      </w:r>
      <w:r>
        <w:rPr>
          <w:rtl w:val="true"/>
        </w:rPr>
        <w:t>מגעים מיניים מסוגים שונים</w:t>
      </w:r>
      <w:r>
        <w:rPr>
          <w:rtl w:val="true"/>
        </w:rPr>
        <w:t xml:space="preserve">, </w:t>
      </w:r>
      <w:r>
        <w:rPr>
          <w:rtl w:val="true"/>
        </w:rPr>
        <w:t xml:space="preserve">אשר לא כללו חדירה של איבר המין של המערער לאיבר מינה של המתלוננת </w:t>
      </w:r>
      <w:r>
        <w:rPr>
          <w:rtl w:val="true"/>
        </w:rPr>
        <w:t>–</w:t>
      </w:r>
      <w:r>
        <w:rPr>
          <w:rtl w:val="true"/>
        </w:rPr>
        <w:t xml:space="preserve"> זאת</w:t>
      </w:r>
      <w:r>
        <w:rPr>
          <w:rtl w:val="true"/>
        </w:rPr>
        <w:t xml:space="preserve">, </w:t>
      </w:r>
      <w:r>
        <w:rPr>
          <w:rtl w:val="true"/>
        </w:rPr>
        <w:t>כדי שהמתלוננת תשמור על שלמותו של קרום בתוליה עד לנישואין</w:t>
      </w:r>
      <w:r>
        <w:rPr>
          <w:rtl w:val="true"/>
        </w:rPr>
        <w:t xml:space="preserve">. </w:t>
      </w:r>
      <w:r>
        <w:rPr>
          <w:rtl w:val="true"/>
        </w:rPr>
        <w:t>מגעים מיניים אלה הביאו את המערער</w:t>
      </w:r>
      <w:r>
        <w:rPr>
          <w:rtl w:val="true"/>
        </w:rPr>
        <w:t xml:space="preserve">, </w:t>
      </w:r>
      <w:r>
        <w:rPr>
          <w:rtl w:val="true"/>
        </w:rPr>
        <w:t>במספר מקרים</w:t>
      </w:r>
      <w:r>
        <w:rPr>
          <w:rtl w:val="true"/>
        </w:rPr>
        <w:t xml:space="preserve">, </w:t>
      </w:r>
      <w:r>
        <w:rPr>
          <w:rtl w:val="true"/>
        </w:rPr>
        <w:t>לכדי פורקן מיני</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זאת היתה ההסכמה בין השניים </w:t>
      </w:r>
      <w:r>
        <w:rPr>
          <w:rtl w:val="true"/>
        </w:rPr>
        <w:t>–</w:t>
      </w:r>
      <w:r>
        <w:rPr>
          <w:rtl w:val="true"/>
        </w:rPr>
        <w:t xml:space="preserve"> הסכמה שלדברי המתלוננת קוימה עד לאירוע מושא כתב</w:t>
      </w:r>
      <w:r>
        <w:rPr>
          <w:rtl w:val="true"/>
        </w:rPr>
        <w:t>-</w:t>
      </w:r>
      <w:r>
        <w:rPr>
          <w:rtl w:val="true"/>
        </w:rPr>
        <w:t>האישום</w:t>
      </w:r>
      <w:r>
        <w:rPr>
          <w:rtl w:val="true"/>
        </w:rPr>
        <w:t xml:space="preserve">, </w:t>
      </w:r>
      <w:r>
        <w:rPr>
          <w:rtl w:val="true"/>
        </w:rPr>
        <w:t>אשר הוגש נגד המערער</w:t>
      </w:r>
      <w:r>
        <w:rPr>
          <w:rtl w:val="true"/>
        </w:rPr>
        <w:t xml:space="preserve">, </w:t>
      </w:r>
      <w:r>
        <w:rPr>
          <w:rtl w:val="true"/>
        </w:rPr>
        <w:t>בגין מעשה אינוס</w:t>
      </w:r>
      <w:r>
        <w:rPr>
          <w:rtl w:val="true"/>
        </w:rPr>
        <w:t xml:space="preserve">, </w:t>
      </w:r>
      <w:r>
        <w:rPr>
          <w:rtl w:val="true"/>
        </w:rPr>
        <w:t xml:space="preserve">בבית המשפט המחוזי באר שבע </w:t>
      </w:r>
      <w:r>
        <w:rPr>
          <w:rtl w:val="true"/>
        </w:rPr>
        <w:t>(</w:t>
      </w:r>
      <w:r>
        <w:rPr>
          <w:rtl w:val="true"/>
        </w:rPr>
        <w:t>להלן</w:t>
      </w:r>
      <w:r>
        <w:rPr>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קמא</w:t>
      </w:r>
      <w:r>
        <w:rPr>
          <w:rtl w:val="true"/>
        </w:rPr>
        <w:t xml:space="preserve">) </w:t>
      </w:r>
      <w:r>
        <w:rPr>
          <w:rtl w:val="true"/>
        </w:rPr>
        <w:t>ב</w:t>
      </w:r>
      <w:hyperlink r:id="rId26">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16259-07-21</w:t>
        </w:r>
      </w:hyperlink>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האירוע</w:t>
      </w:r>
      <w:r>
        <w:rPr>
          <w:rtl w:val="true"/>
        </w:rPr>
        <w:t xml:space="preserve"> או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החדירה</w:t>
      </w:r>
      <w:r>
        <w:rPr>
          <w:rtl w:val="true"/>
        </w:rPr>
        <w:t xml:space="preserve">). </w:t>
      </w:r>
      <w:r>
        <w:rPr>
          <w:rtl w:val="true"/>
        </w:rPr>
        <w:t xml:space="preserve">אירוע זה אירע בשעות הבוקר המוקדמות של יום </w:t>
      </w:r>
      <w:r>
        <w:rPr/>
        <w:t>25.6.2021</w:t>
      </w:r>
      <w:r>
        <w:rPr>
          <w:rtl w:val="true"/>
        </w:rPr>
        <w:t xml:space="preserve">. </w:t>
      </w:r>
      <w:r>
        <w:rPr>
          <w:rtl w:val="true"/>
        </w:rPr>
        <w:t>במועד זה</w:t>
      </w:r>
      <w:r>
        <w:rPr>
          <w:rtl w:val="true"/>
        </w:rPr>
        <w:t xml:space="preserve">, </w:t>
      </w:r>
      <w:r>
        <w:rPr>
          <w:rtl w:val="true"/>
        </w:rPr>
        <w:t>קיימה המתלוננת עם המערער מגעים מיניים רצוניים בגבולות ההסכמה</w:t>
      </w:r>
      <w:r>
        <w:rPr>
          <w:rtl w:val="true"/>
        </w:rPr>
        <w:t xml:space="preserve">, </w:t>
      </w:r>
      <w:r>
        <w:rPr>
          <w:rtl w:val="true"/>
        </w:rPr>
        <w:t>כאשר השניים שוכבים על מיטתה</w:t>
      </w:r>
      <w:r>
        <w:rPr>
          <w:rtl w:val="true"/>
        </w:rPr>
        <w:t xml:space="preserve">, </w:t>
      </w:r>
      <w:r>
        <w:rPr>
          <w:rtl w:val="true"/>
        </w:rPr>
        <w:t>עד אשר אחז המערער</w:t>
      </w:r>
      <w:r>
        <w:rPr>
          <w:rtl w:val="true"/>
        </w:rPr>
        <w:t xml:space="preserve">, </w:t>
      </w:r>
      <w:r>
        <w:rPr>
          <w:rtl w:val="true"/>
        </w:rPr>
        <w:t>בחוזקה</w:t>
      </w:r>
      <w:r>
        <w:rPr>
          <w:rtl w:val="true"/>
        </w:rPr>
        <w:t xml:space="preserve">, </w:t>
      </w:r>
      <w:r>
        <w:rPr>
          <w:rtl w:val="true"/>
        </w:rPr>
        <w:t>בידיה מעל ראשה</w:t>
      </w:r>
      <w:r>
        <w:rPr>
          <w:rtl w:val="true"/>
        </w:rPr>
        <w:t xml:space="preserve">, </w:t>
      </w:r>
      <w:r>
        <w:rPr>
          <w:rtl w:val="true"/>
        </w:rPr>
        <w:t>ריתק אותה למיטה</w:t>
      </w:r>
      <w:r>
        <w:rPr>
          <w:rtl w:val="true"/>
        </w:rPr>
        <w:t xml:space="preserve">, </w:t>
      </w:r>
      <w:r>
        <w:rPr>
          <w:rtl w:val="true"/>
        </w:rPr>
        <w:t>פסק את רגליה בעזרת ברכיו</w:t>
      </w:r>
      <w:r>
        <w:rPr>
          <w:rtl w:val="true"/>
        </w:rPr>
        <w:t xml:space="preserve">, </w:t>
      </w:r>
      <w:r>
        <w:rPr>
          <w:rtl w:val="true"/>
        </w:rPr>
        <w:t>החדיר את איבר מינו אל תוך איבר מינה בכוח רב</w:t>
      </w:r>
      <w:r>
        <w:rPr>
          <w:rtl w:val="true"/>
        </w:rPr>
        <w:t xml:space="preserve">, </w:t>
      </w:r>
      <w:r>
        <w:rPr>
          <w:rtl w:val="true"/>
        </w:rPr>
        <w:t xml:space="preserve">ובעל אותה תוך התעלמות מצעקותיה </w:t>
      </w:r>
      <w:r>
        <w:rPr>
          <w:rtl w:val="true"/>
        </w:rPr>
        <w:t>"</w:t>
      </w:r>
      <w:r>
        <w:rPr>
          <w:rtl w:val="true"/>
        </w:rPr>
        <w:t>מה אתה עושה</w:t>
      </w:r>
      <w:r>
        <w:rPr>
          <w:rtl w:val="true"/>
        </w:rPr>
        <w:t>?!" (</w:t>
      </w:r>
      <w:r>
        <w:rPr>
          <w:rtl w:val="true"/>
        </w:rPr>
        <w:t>להלן</w:t>
      </w:r>
      <w:r>
        <w:rPr>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החדירה</w:t>
      </w:r>
      <w:r>
        <w:rPr>
          <w:rtl w:val="true"/>
        </w:rPr>
        <w:t xml:space="preserve">). </w:t>
      </w:r>
      <w:r>
        <w:rPr>
          <w:rtl w:val="true"/>
        </w:rPr>
        <w:t>כתוצאה ממעשה החדירה</w:t>
      </w:r>
      <w:r>
        <w:rPr>
          <w:rtl w:val="true"/>
        </w:rPr>
        <w:t xml:space="preserve">, </w:t>
      </w:r>
      <w:r>
        <w:rPr>
          <w:rtl w:val="true"/>
        </w:rPr>
        <w:t>נגרמו למתלוננת</w:t>
      </w:r>
      <w:r>
        <w:rPr>
          <w:rtl w:val="true"/>
        </w:rPr>
        <w:t xml:space="preserve">, </w:t>
      </w:r>
      <w:r>
        <w:rPr>
          <w:rtl w:val="true"/>
        </w:rPr>
        <w:t>לצד קריעת קרום הבתולין ופגיעות נוספות</w:t>
      </w:r>
      <w:r>
        <w:rPr>
          <w:rtl w:val="true"/>
        </w:rPr>
        <w:t xml:space="preserve">, </w:t>
      </w:r>
      <w:r>
        <w:rPr>
          <w:rtl w:val="true"/>
        </w:rPr>
        <w:t>דימום משמעותי</w:t>
      </w:r>
      <w:r>
        <w:rPr>
          <w:rtl w:val="true"/>
        </w:rPr>
        <w:t xml:space="preserve">, </w:t>
      </w:r>
      <w:r>
        <w:rPr>
          <w:rtl w:val="true"/>
        </w:rPr>
        <w:t>קרישי דם בנרתיק</w:t>
      </w:r>
      <w:r>
        <w:rPr>
          <w:rtl w:val="true"/>
        </w:rPr>
        <w:t xml:space="preserve">, </w:t>
      </w:r>
      <w:r>
        <w:rPr>
          <w:rtl w:val="true"/>
        </w:rPr>
        <w:t>קרעים במזלג האחורי וכן קרע באורך של כ</w:t>
      </w:r>
      <w:r>
        <w:rPr>
          <w:rtl w:val="true"/>
        </w:rPr>
        <w:t>-</w:t>
      </w:r>
      <w:r>
        <w:rPr/>
        <w:t>7</w:t>
      </w:r>
      <w:r>
        <w:rPr>
          <w:rtl w:val="true"/>
        </w:rPr>
        <w:t xml:space="preserve"> </w:t>
      </w:r>
      <w:r>
        <w:rPr>
          <w:rtl w:val="true"/>
        </w:rPr>
        <w:t>ס</w:t>
      </w:r>
      <w:r>
        <w:rPr>
          <w:rtl w:val="true"/>
        </w:rPr>
        <w:t>"</w:t>
      </w:r>
      <w:r>
        <w:rPr>
          <w:rtl w:val="true"/>
        </w:rPr>
        <w:t>מ בדופן הנרתיק</w:t>
      </w:r>
      <w:r>
        <w:rPr>
          <w:rtl w:val="true"/>
        </w:rPr>
        <w:t xml:space="preserve">. </w:t>
      </w:r>
      <w:r>
        <w:rPr>
          <w:rtl w:val="true"/>
        </w:rPr>
        <w:t>במסגרת הטיפול הרפואי בפגיעות אלה</w:t>
      </w:r>
      <w:r>
        <w:rPr>
          <w:rtl w:val="true"/>
        </w:rPr>
        <w:t xml:space="preserve">, </w:t>
      </w:r>
      <w:r>
        <w:rPr>
          <w:rtl w:val="true"/>
        </w:rPr>
        <w:t>נזקקה המתלוננת לניתוח בהרדמה כללית אשר בוצע במחלקת נשים של בית חולים</w:t>
      </w:r>
      <w:r>
        <w:rPr>
          <w:rtl w:val="true"/>
        </w:rPr>
        <w:t xml:space="preserve">. </w:t>
      </w:r>
      <w:r>
        <w:rPr>
          <w:rtl w:val="true"/>
        </w:rPr>
        <w:t>המתלוננת הגיעה לבית החולים כיממה לאחר מעשה החדירה</w:t>
      </w:r>
      <w:r>
        <w:rPr>
          <w:rtl w:val="true"/>
        </w:rPr>
        <w:t xml:space="preserve">, </w:t>
      </w:r>
      <w:r>
        <w:rPr>
          <w:rtl w:val="true"/>
        </w:rPr>
        <w:t>אחרי שלא הפסיקה לדמם</w:t>
      </w:r>
      <w:r>
        <w:rPr>
          <w:rtl w:val="true"/>
        </w:rPr>
        <w:t xml:space="preserve">. </w:t>
      </w:r>
      <w:r>
        <w:rPr>
          <w:rtl w:val="true"/>
        </w:rPr>
        <w:t>המערער עזב את המתלוננת לאנחות מיד אחרי האירוע בעודה כאובה</w:t>
      </w:r>
      <w:r>
        <w:rPr>
          <w:rtl w:val="true"/>
        </w:rPr>
        <w:t xml:space="preserve">, </w:t>
      </w:r>
      <w:r>
        <w:rPr>
          <w:rtl w:val="true"/>
        </w:rPr>
        <w:t>בוכה ומדממת</w:t>
      </w:r>
      <w:r>
        <w:rPr>
          <w:rtl w:val="true"/>
        </w:rPr>
        <w:t xml:space="preserve">. </w:t>
      </w:r>
    </w:p>
    <w:p>
      <w:pPr>
        <w:pStyle w:val="Ruller41"/>
        <w:ind w:end="0"/>
        <w:jc w:val="both"/>
        <w:rPr>
          <w:rFonts w:ascii="Garamond" w:hAnsi="Garamond" w:cs="Garamond"/>
          <w:sz w:val="24"/>
        </w:rPr>
      </w:pPr>
      <w:r>
        <w:rPr>
          <w:rFonts w:cs="Garamond" w:ascii="Garamond" w:hAnsi="Garamond"/>
          <w:sz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יריעת</w:t>
      </w:r>
      <w:r>
        <w:rPr>
          <w:rFonts w:ascii="Century" w:hAnsi="Century" w:eastAsia="Century" w:cs="Century"/>
          <w:b/>
          <w:b/>
          <w:spacing w:val="0"/>
          <w:szCs w:val="24"/>
          <w:rtl w:val="true"/>
        </w:rPr>
        <w:t xml:space="preserve"> </w:t>
      </w:r>
      <w:r>
        <w:rPr>
          <w:rFonts w:ascii="Century" w:hAnsi="Century" w:cs="Miriam"/>
          <w:b/>
          <w:b/>
          <w:spacing w:val="0"/>
          <w:szCs w:val="24"/>
          <w:rtl w:val="true"/>
        </w:rPr>
        <w:t>המחלוקת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בית משפט קמא נדרש להכריע במחלוקת עובדתית צרה ומוגדרת היטב</w:t>
      </w:r>
      <w:r>
        <w:rPr>
          <w:rtl w:val="true"/>
        </w:rPr>
        <w:t xml:space="preserve">, </w:t>
      </w:r>
      <w:r>
        <w:rPr>
          <w:rtl w:val="true"/>
        </w:rPr>
        <w:t>כמפורט להלן</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המערער כפר במיוחס לו בכתב האישום וטען כי מעשה החדירה נעשה בהסכמתה המלאה של המתלוננת</w:t>
      </w:r>
      <w:r>
        <w:rPr>
          <w:rtl w:val="true"/>
        </w:rPr>
        <w:t xml:space="preserve">. </w:t>
      </w:r>
      <w:r>
        <w:rPr>
          <w:rtl w:val="true"/>
        </w:rPr>
        <w:t>עדות המערער כללה</w:t>
      </w:r>
      <w:r>
        <w:rPr>
          <w:rtl w:val="true"/>
        </w:rPr>
        <w:t xml:space="preserve">, </w:t>
      </w:r>
      <w:r>
        <w:rPr>
          <w:rtl w:val="true"/>
        </w:rPr>
        <w:t>בין היתר</w:t>
      </w:r>
      <w:r>
        <w:rPr>
          <w:rtl w:val="true"/>
        </w:rPr>
        <w:t xml:space="preserve">, </w:t>
      </w:r>
      <w:r>
        <w:rPr>
          <w:rtl w:val="true"/>
        </w:rPr>
        <w:t>את תיאור המעשה</w:t>
      </w:r>
      <w:r>
        <w:rPr>
          <w:rtl w:val="true"/>
        </w:rPr>
        <w:t xml:space="preserve">, </w:t>
      </w:r>
      <w:r>
        <w:rPr>
          <w:rtl w:val="true"/>
        </w:rPr>
        <w:t xml:space="preserve">שלפי דבריו היה </w:t>
      </w:r>
      <w:r>
        <w:rPr>
          <w:rtl w:val="true"/>
        </w:rPr>
        <w:t>"</w:t>
      </w:r>
      <w:r>
        <w:rPr>
          <w:rtl w:val="true"/>
        </w:rPr>
        <w:t>חלק</w:t>
      </w:r>
      <w:r>
        <w:rPr>
          <w:rtl w:val="true"/>
        </w:rPr>
        <w:t xml:space="preserve">" </w:t>
      </w:r>
      <w:r>
        <w:rPr>
          <w:rtl w:val="true"/>
        </w:rPr>
        <w:t>ונעשה על ידו ללא התנגדות וללא מחאה מצד המתלוננת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המתלוננת מסרה גרסה הפוכה</w:t>
      </w:r>
      <w:r>
        <w:rPr>
          <w:rtl w:val="true"/>
        </w:rPr>
        <w:t xml:space="preserve">. </w:t>
      </w:r>
      <w:r>
        <w:rPr>
          <w:rtl w:val="true"/>
        </w:rPr>
        <w:t>בעדותה תיארה המתלוננת את פעולותיו הכוחניות</w:t>
      </w:r>
      <w:r>
        <w:rPr>
          <w:rtl w:val="true"/>
        </w:rPr>
        <w:t xml:space="preserve">, </w:t>
      </w:r>
      <w:r>
        <w:rPr>
          <w:rtl w:val="true"/>
        </w:rPr>
        <w:t>עד</w:t>
      </w:r>
      <w:r>
        <w:rPr>
          <w:rtl w:val="true"/>
        </w:rPr>
        <w:t>-</w:t>
      </w:r>
      <w:r>
        <w:rPr>
          <w:rtl w:val="true"/>
        </w:rPr>
        <w:t>כדי</w:t>
      </w:r>
      <w:r>
        <w:rPr>
          <w:rtl w:val="true"/>
        </w:rPr>
        <w:t>-</w:t>
      </w:r>
      <w:r>
        <w:rPr>
          <w:rtl w:val="true"/>
        </w:rPr>
        <w:t>אלימות</w:t>
      </w:r>
      <w:r>
        <w:rPr>
          <w:rtl w:val="true"/>
        </w:rPr>
        <w:t xml:space="preserve">, </w:t>
      </w:r>
      <w:r>
        <w:rPr>
          <w:rtl w:val="true"/>
        </w:rPr>
        <w:t>של המערער</w:t>
      </w:r>
      <w:r>
        <w:rPr>
          <w:rtl w:val="true"/>
        </w:rPr>
        <w:t xml:space="preserve">, </w:t>
      </w:r>
      <w:r>
        <w:rPr>
          <w:rtl w:val="true"/>
        </w:rPr>
        <w:t>אשר קדמו למעשה החדירה שנכפה עליה</w:t>
      </w:r>
      <w:r>
        <w:rPr>
          <w:rtl w:val="true"/>
        </w:rPr>
        <w:t xml:space="preserve">, </w:t>
      </w:r>
      <w:r>
        <w:rPr>
          <w:rtl w:val="true"/>
        </w:rPr>
        <w:t>לפי דבריה</w:t>
      </w:r>
      <w:r>
        <w:rPr>
          <w:rtl w:val="true"/>
        </w:rPr>
        <w:t xml:space="preserve">; </w:t>
      </w:r>
      <w:r>
        <w:rPr>
          <w:rtl w:val="true"/>
        </w:rPr>
        <w:t xml:space="preserve">את צעקתה </w:t>
      </w:r>
      <w:r>
        <w:rPr>
          <w:rtl w:val="true"/>
        </w:rPr>
        <w:t>"</w:t>
      </w:r>
      <w:r>
        <w:rPr>
          <w:rtl w:val="true"/>
        </w:rPr>
        <w:t>מה אתה עושה</w:t>
      </w:r>
      <w:r>
        <w:rPr>
          <w:rtl w:val="true"/>
        </w:rPr>
        <w:t xml:space="preserve">?!"; </w:t>
      </w:r>
      <w:r>
        <w:rPr>
          <w:rtl w:val="true"/>
        </w:rPr>
        <w:t>וכן את מכאוביה הפיזיים והנפשיים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עדותה זו של המתלוננת נתמכה</w:t>
      </w:r>
      <w:r>
        <w:rPr>
          <w:rtl w:val="true"/>
        </w:rPr>
        <w:t xml:space="preserve">, </w:t>
      </w:r>
      <w:r>
        <w:rPr>
          <w:rtl w:val="true"/>
        </w:rPr>
        <w:t>בין היתר</w:t>
      </w:r>
      <w:r>
        <w:rPr>
          <w:rtl w:val="true"/>
        </w:rPr>
        <w:t xml:space="preserve">, </w:t>
      </w:r>
      <w:r>
        <w:rPr>
          <w:rtl w:val="true"/>
        </w:rPr>
        <w:t xml:space="preserve">על ידי עדות אחותה </w:t>
      </w:r>
      <w:r>
        <w:rPr>
          <w:rtl w:val="true"/>
        </w:rPr>
        <w:t>–</w:t>
      </w:r>
      <w:r>
        <w:rPr>
          <w:rtl w:val="true"/>
        </w:rPr>
        <w:t xml:space="preserve"> אשר תיארה את מצבה הנפשי הקשה של המתלוננת בסמוך לאחר האירוע</w:t>
      </w:r>
      <w:r>
        <w:rPr>
          <w:rtl w:val="true"/>
        </w:rPr>
        <w:t xml:space="preserve">. </w:t>
      </w:r>
      <w:r>
        <w:rPr>
          <w:rtl w:val="true"/>
        </w:rPr>
        <w:t>הממצאים הרפואיים אשר פורטו לעיל</w:t>
      </w:r>
      <w:r>
        <w:rPr>
          <w:rtl w:val="true"/>
        </w:rPr>
        <w:t xml:space="preserve">, </w:t>
      </w:r>
      <w:r>
        <w:rPr>
          <w:rtl w:val="true"/>
        </w:rPr>
        <w:t>ושלגביהם אין מחלוקת</w:t>
      </w:r>
      <w:r>
        <w:rPr>
          <w:rtl w:val="true"/>
        </w:rPr>
        <w:t xml:space="preserve">, </w:t>
      </w:r>
      <w:r>
        <w:rPr>
          <w:rtl w:val="true"/>
        </w:rPr>
        <w:t>אף הם תמכו בעדותה של המתלוננת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לא זו אף זו</w:t>
      </w:r>
      <w:r>
        <w:rPr>
          <w:rtl w:val="true"/>
        </w:rPr>
        <w:t xml:space="preserve">: </w:t>
      </w:r>
      <w:r>
        <w:rPr>
          <w:rtl w:val="true"/>
        </w:rPr>
        <w:t>מסרונים שהחליפה המתלוננת עם המערער</w:t>
      </w:r>
      <w:r>
        <w:rPr>
          <w:rtl w:val="true"/>
        </w:rPr>
        <w:t xml:space="preserve">, </w:t>
      </w:r>
      <w:r>
        <w:rPr>
          <w:rtl w:val="true"/>
        </w:rPr>
        <w:t>באמצעות מכשירי טלפון חכמים</w:t>
      </w:r>
      <w:r>
        <w:rPr>
          <w:rtl w:val="true"/>
        </w:rPr>
        <w:t xml:space="preserve">, </w:t>
      </w:r>
      <w:r>
        <w:rPr>
          <w:rtl w:val="true"/>
        </w:rPr>
        <w:t xml:space="preserve">בסמוך לאחר מעשה החדירה </w:t>
      </w:r>
      <w:r>
        <w:rPr>
          <w:rtl w:val="true"/>
        </w:rPr>
        <w:t>–</w:t>
      </w:r>
      <w:r>
        <w:rPr>
          <w:rtl w:val="true"/>
        </w:rPr>
        <w:t xml:space="preserve"> תמכו בגרסתה ופגמו בגרסת המערער </w:t>
      </w:r>
      <w:r>
        <w:rPr>
          <w:rtl w:val="true"/>
        </w:rPr>
        <w:t>(</w:t>
      </w:r>
      <w:r>
        <w:rPr>
          <w:rtl w:val="true"/>
        </w:rPr>
        <w:t>להלן</w:t>
      </w:r>
      <w:r>
        <w:rPr>
          <w:rtl w:val="true"/>
        </w:rPr>
        <w:t xml:space="preserve">: </w:t>
      </w:r>
      <w:r>
        <w:rPr>
          <w:rFonts w:ascii="Century" w:hAnsi="Century" w:cs="Miriam"/>
          <w:b/>
          <w:b/>
          <w:spacing w:val="0"/>
          <w:sz w:val="22"/>
          <w:sz w:val="22"/>
          <w:szCs w:val="24"/>
          <w:rtl w:val="true"/>
        </w:rPr>
        <w:t>המסרונים</w:t>
      </w:r>
      <w:r>
        <w:rPr>
          <w:rtl w:val="true"/>
        </w:rPr>
        <w:t xml:space="preserve">). </w:t>
      </w:r>
      <w:r>
        <w:rPr>
          <w:rtl w:val="true"/>
        </w:rPr>
        <w:t>במסרונים אלה</w:t>
      </w:r>
      <w:r>
        <w:rPr>
          <w:rtl w:val="true"/>
        </w:rPr>
        <w:t xml:space="preserve">, </w:t>
      </w:r>
      <w:r>
        <w:rPr>
          <w:rtl w:val="true"/>
        </w:rPr>
        <w:t>שכאמור שוגרו בזמן</w:t>
      </w:r>
      <w:r>
        <w:rPr>
          <w:rtl w:val="true"/>
        </w:rPr>
        <w:t>-</w:t>
      </w:r>
      <w:r>
        <w:rPr>
          <w:rtl w:val="true"/>
        </w:rPr>
        <w:t>אמת</w:t>
      </w:r>
      <w:r>
        <w:rPr>
          <w:rtl w:val="true"/>
        </w:rPr>
        <w:t xml:space="preserve">, </w:t>
      </w:r>
      <w:r>
        <w:rPr>
          <w:rtl w:val="true"/>
        </w:rPr>
        <w:t>המערער הביע צער והתנצל בפני המתלוננת על אשר עשה</w:t>
      </w:r>
      <w:r>
        <w:rPr>
          <w:rtl w:val="true"/>
        </w:rPr>
        <w:t xml:space="preserve">, </w:t>
      </w:r>
      <w:r>
        <w:rPr>
          <w:rtl w:val="true"/>
        </w:rPr>
        <w:t>בזו הלשון</w:t>
      </w:r>
      <w:r>
        <w:rPr>
          <w:rtl w:val="true"/>
        </w:rPr>
        <w:t>:</w:t>
      </w:r>
    </w:p>
    <w:p>
      <w:pPr>
        <w:pStyle w:val="Ruller41"/>
        <w:ind w:end="0"/>
        <w:jc w:val="both"/>
        <w:rPr/>
      </w:pPr>
      <w:r>
        <w:rPr>
          <w:rtl w:val="true"/>
        </w:rPr>
      </w:r>
    </w:p>
    <w:p>
      <w:pPr>
        <w:pStyle w:val="Ruller5"/>
        <w:ind w:end="1282"/>
        <w:jc w:val="both"/>
        <w:rPr/>
      </w:pPr>
      <w:r>
        <w:rPr>
          <w:rtl w:val="true"/>
        </w:rPr>
        <w:t>"</w:t>
      </w:r>
      <w:r>
        <w:rPr>
          <w:rtl w:val="true"/>
        </w:rPr>
        <w:t>לא</w:t>
      </w:r>
      <w:r>
        <w:rPr>
          <w:rFonts w:eastAsia="Arial TUR;Arial" w:cs="Arial TUR;Arial"/>
          <w:rtl w:val="true"/>
        </w:rPr>
        <w:t xml:space="preserve"> </w:t>
      </w:r>
      <w:r>
        <w:rPr>
          <w:rtl w:val="true"/>
        </w:rPr>
        <w:t>רציתי</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הטעות</w:t>
      </w:r>
      <w:r>
        <w:rPr>
          <w:rFonts w:eastAsia="Arial TUR;Arial" w:cs="Arial TUR;Arial"/>
          <w:rtl w:val="true"/>
        </w:rPr>
        <w:t xml:space="preserve"> </w:t>
      </w:r>
      <w:r>
        <w:rPr>
          <w:rtl w:val="true"/>
        </w:rPr>
        <w:t>הזאת</w:t>
      </w:r>
      <w:r>
        <w:rPr>
          <w:rtl w:val="true"/>
        </w:rPr>
        <w:t xml:space="preserve">; </w:t>
      </w:r>
      <w:r>
        <w:rPr>
          <w:rtl w:val="true"/>
        </w:rPr>
        <w:t>באמת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מצטער</w:t>
      </w:r>
      <w:r>
        <w:rPr>
          <w:rtl w:val="true"/>
        </w:rPr>
        <w:t xml:space="preserve">; </w:t>
      </w:r>
      <w:r>
        <w:rPr>
          <w:rtl w:val="true"/>
        </w:rPr>
        <w:t>באמת</w:t>
      </w:r>
      <w:r>
        <w:rPr>
          <w:rFonts w:eastAsia="Arial TUR;Arial" w:cs="Arial TUR;Arial"/>
          <w:rtl w:val="true"/>
        </w:rPr>
        <w:t xml:space="preserve"> </w:t>
      </w:r>
      <w:r>
        <w:rPr>
          <w:rtl w:val="true"/>
        </w:rPr>
        <w:t>סליחה</w:t>
      </w:r>
      <w:r>
        <w:rPr>
          <w:rtl w:val="true"/>
        </w:rPr>
        <w:t xml:space="preserve">; </w:t>
      </w:r>
      <w:r>
        <w:rPr>
          <w:rtl w:val="true"/>
        </w:rPr>
        <w:t>את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מבינה</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מצטער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tl w:val="true"/>
        </w:rPr>
        <w:t xml:space="preserve">; </w:t>
      </w:r>
      <w:r>
        <w:rPr>
          <w:rtl w:val="true"/>
        </w:rPr>
        <w:t>אוי</w:t>
      </w:r>
      <w:r>
        <w:rPr>
          <w:rFonts w:eastAsia="Arial TUR;Arial" w:cs="Arial TUR;Arial"/>
          <w:rtl w:val="true"/>
        </w:rPr>
        <w:t xml:space="preserve"> </w:t>
      </w:r>
      <w:r>
        <w:rPr>
          <w:rtl w:val="true"/>
        </w:rPr>
        <w:t>איזה</w:t>
      </w:r>
      <w:r>
        <w:rPr>
          <w:rFonts w:eastAsia="Arial TUR;Arial" w:cs="Arial TUR;Arial"/>
          <w:rtl w:val="true"/>
        </w:rPr>
        <w:t xml:space="preserve"> </w:t>
      </w:r>
      <w:r>
        <w:rPr>
          <w:rtl w:val="true"/>
        </w:rPr>
        <w:t>טעות</w:t>
      </w:r>
      <w:r>
        <w:rPr>
          <w:rtl w:val="true"/>
        </w:rPr>
        <w:t xml:space="preserve">; </w:t>
      </w:r>
      <w:r>
        <w:rPr>
          <w:rtl w:val="true"/>
        </w:rPr>
        <w:t>אני</w:t>
      </w:r>
      <w:r>
        <w:rPr>
          <w:rFonts w:eastAsia="Arial TUR;Arial" w:cs="Arial TUR;Arial"/>
          <w:rtl w:val="true"/>
        </w:rPr>
        <w:t xml:space="preserve"> </w:t>
      </w:r>
      <w:r>
        <w:rPr>
          <w:rtl w:val="true"/>
        </w:rPr>
        <w:t>באמת</w:t>
      </w:r>
      <w:r>
        <w:rPr>
          <w:rFonts w:eastAsia="Arial TUR;Arial" w:cs="Arial TUR;Arial"/>
          <w:rtl w:val="true"/>
        </w:rPr>
        <w:t xml:space="preserve"> </w:t>
      </w:r>
      <w:r>
        <w:rPr>
          <w:rtl w:val="true"/>
        </w:rPr>
        <w:t>מצטער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זה</w:t>
      </w:r>
      <w:r>
        <w:rPr>
          <w:rtl w:val="true"/>
        </w:rPr>
        <w:t xml:space="preserve">; </w:t>
      </w:r>
      <w:r>
        <w:rPr>
          <w:rtl w:val="true"/>
        </w:rPr>
        <w:t>לא</w:t>
      </w:r>
      <w:r>
        <w:rPr>
          <w:rFonts w:eastAsia="Arial TUR;Arial" w:cs="Arial TUR;Arial"/>
          <w:rtl w:val="true"/>
        </w:rPr>
        <w:t xml:space="preserve"> </w:t>
      </w:r>
      <w:r>
        <w:rPr>
          <w:rtl w:val="true"/>
        </w:rPr>
        <w:t>רציתי</w:t>
      </w:r>
      <w:r>
        <w:rPr>
          <w:rFonts w:eastAsia="Arial TUR;Arial" w:cs="Arial TUR;Arial"/>
          <w:rtl w:val="true"/>
        </w:rPr>
        <w:t xml:space="preserve"> </w:t>
      </w:r>
      <w:r>
        <w:rPr>
          <w:rtl w:val="true"/>
        </w:rPr>
        <w:t>שיקרה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w:t>
      </w:r>
    </w:p>
    <w:p>
      <w:pPr>
        <w:pStyle w:val="Ruller5"/>
        <w:ind w:end="1282"/>
        <w:jc w:val="both"/>
        <w:rPr/>
      </w:pPr>
      <w:r>
        <w:rPr>
          <w:rtl w:val="true"/>
        </w:rPr>
      </w:r>
    </w:p>
    <w:p>
      <w:pPr>
        <w:pStyle w:val="Ruller5"/>
        <w:ind w:end="1282"/>
        <w:jc w:val="both"/>
        <w:rPr/>
      </w:pPr>
      <w:r>
        <w:rPr>
          <w:rtl w:val="true"/>
        </w:rPr>
        <w:t>(</w:t>
      </w:r>
      <w:r>
        <w:rPr>
          <w:rtl w:val="true"/>
        </w:rPr>
        <w:t>ראו</w:t>
      </w:r>
      <w:r>
        <w:rPr>
          <w:rtl w:val="true"/>
        </w:rPr>
        <w:t xml:space="preserve">: </w:t>
      </w:r>
      <w:r>
        <w:rPr>
          <w:rtl w:val="true"/>
        </w:rPr>
        <w:t>עמוד</w:t>
      </w:r>
      <w:r>
        <w:rPr>
          <w:rFonts w:eastAsia="Arial TUR;Arial" w:cs="Arial TUR;Arial"/>
          <w:rtl w:val="true"/>
        </w:rPr>
        <w:t xml:space="preserve"> </w:t>
      </w:r>
      <w:r>
        <w:rPr/>
        <w:t>20</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5"/>
        <w:ind w:end="1282"/>
        <w:jc w:val="both"/>
        <w:rPr/>
      </w:pPr>
      <w:r>
        <w:rPr>
          <w:rtl w:val="true"/>
        </w:rPr>
      </w:r>
    </w:p>
    <w:p>
      <w:pPr>
        <w:pStyle w:val="Ruller41"/>
        <w:ind w:end="0"/>
        <w:jc w:val="both"/>
        <w:rPr/>
      </w:pPr>
      <w:r>
        <w:rPr>
          <w:rtl w:val="true"/>
        </w:rPr>
        <w:tab/>
      </w:r>
      <w:r>
        <w:rPr>
          <w:rtl w:val="true"/>
        </w:rPr>
        <w:t>בהקשר</w:t>
      </w:r>
      <w:r>
        <w:rPr>
          <w:rFonts w:eastAsia="Arial TUR;Arial" w:cs="Arial TUR;Arial"/>
          <w:rtl w:val="true"/>
        </w:rPr>
        <w:t xml:space="preserve"> </w:t>
      </w:r>
      <w:r>
        <w:rPr>
          <w:rtl w:val="true"/>
        </w:rPr>
        <w:t>זה</w:t>
      </w:r>
      <w:r>
        <w:rPr>
          <w:rtl w:val="true"/>
        </w:rPr>
        <w:t xml:space="preserve">, </w:t>
      </w:r>
      <w:r>
        <w:rPr>
          <w:rtl w:val="true"/>
        </w:rPr>
        <w:t>חשוב</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הדו</w:t>
      </w:r>
      <w:r>
        <w:rPr>
          <w:rtl w:val="true"/>
        </w:rPr>
        <w:t>-</w:t>
      </w:r>
      <w:r>
        <w:rPr>
          <w:rtl w:val="true"/>
        </w:rPr>
        <w:t>שיח</w:t>
      </w:r>
      <w:r>
        <w:rPr>
          <w:rFonts w:eastAsia="Arial TUR;Arial" w:cs="Arial TUR;Arial"/>
          <w:rtl w:val="true"/>
        </w:rPr>
        <w:t xml:space="preserve"> </w:t>
      </w:r>
      <w:r>
        <w:rPr>
          <w:rtl w:val="true"/>
        </w:rPr>
        <w:t>שנוהל</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למערער</w:t>
      </w:r>
      <w:r>
        <w:rPr>
          <w:rtl w:val="true"/>
        </w:rPr>
        <w:t>:</w:t>
      </w:r>
    </w:p>
    <w:p>
      <w:pPr>
        <w:pStyle w:val="Ruller41"/>
        <w:ind w:end="0"/>
        <w:jc w:val="both"/>
        <w:rPr/>
      </w:pPr>
      <w:r>
        <w:rPr>
          <w:rtl w:val="true"/>
        </w:rPr>
      </w:r>
    </w:p>
    <w:p>
      <w:pPr>
        <w:pStyle w:val="Ruller5"/>
        <w:ind w:end="1282"/>
        <w:jc w:val="both"/>
        <w:rPr/>
      </w:pPr>
      <w:r>
        <w:rPr>
          <w:rtl w:val="true"/>
        </w:rPr>
        <w:t>המערער</w:t>
      </w:r>
      <w:r>
        <w:rPr>
          <w:rtl w:val="true"/>
        </w:rPr>
        <w:t xml:space="preserve">: </w:t>
      </w:r>
      <w:r>
        <w:rPr>
          <w:rtl w:val="true"/>
        </w:rPr>
        <w:t>לא</w:t>
      </w:r>
      <w:r>
        <w:rPr>
          <w:rFonts w:eastAsia="Arial TUR;Arial" w:cs="Arial TUR;Arial"/>
          <w:rtl w:val="true"/>
        </w:rPr>
        <w:t xml:space="preserve"> </w:t>
      </w:r>
      <w:r>
        <w:rPr>
          <w:rtl w:val="true"/>
        </w:rPr>
        <w:t>חשבתי</w:t>
      </w:r>
      <w:r>
        <w:rPr>
          <w:rFonts w:eastAsia="Arial TUR;Arial" w:cs="Arial TUR;Arial"/>
          <w:rtl w:val="true"/>
        </w:rPr>
        <w:t xml:space="preserve"> </w:t>
      </w:r>
      <w:r>
        <w:rPr>
          <w:rtl w:val="true"/>
        </w:rPr>
        <w:t>שיקרה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בחיים</w:t>
      </w:r>
      <w:r>
        <w:rPr>
          <w:rtl w:val="true"/>
        </w:rPr>
        <w:t>.</w:t>
      </w:r>
    </w:p>
    <w:p>
      <w:pPr>
        <w:pStyle w:val="Ruller5"/>
        <w:ind w:end="1282"/>
        <w:jc w:val="both"/>
        <w:rPr/>
      </w:pPr>
      <w:r>
        <w:rPr>
          <w:rtl w:val="true"/>
        </w:rPr>
      </w:r>
    </w:p>
    <w:p>
      <w:pPr>
        <w:pStyle w:val="Ruller5"/>
        <w:ind w:end="1282"/>
        <w:jc w:val="both"/>
        <w:rPr/>
      </w:pPr>
      <w:r>
        <w:rPr>
          <w:rtl w:val="true"/>
        </w:rPr>
        <w:t>המתלוננת</w:t>
      </w:r>
      <w:r>
        <w:rPr>
          <w:rtl w:val="true"/>
        </w:rPr>
        <w:t xml:space="preserve">: </w:t>
      </w:r>
      <w:r>
        <w:rPr>
          <w:rtl w:val="true"/>
        </w:rPr>
        <w:t>סליחה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עוזר</w:t>
      </w:r>
      <w:r>
        <w:rPr>
          <w:rtl w:val="true"/>
        </w:rPr>
        <w:t>.</w:t>
      </w:r>
    </w:p>
    <w:p>
      <w:pPr>
        <w:pStyle w:val="Ruller5"/>
        <w:ind w:end="1282"/>
        <w:jc w:val="both"/>
        <w:rPr/>
      </w:pPr>
      <w:r>
        <w:rPr>
          <w:rtl w:val="true"/>
        </w:rPr>
      </w:r>
    </w:p>
    <w:p>
      <w:pPr>
        <w:pStyle w:val="Ruller5"/>
        <w:ind w:end="1282"/>
        <w:jc w:val="both"/>
        <w:rPr/>
      </w:pPr>
      <w:r>
        <w:rPr>
          <w:rtl w:val="true"/>
        </w:rPr>
        <w:t>המערער</w:t>
      </w:r>
      <w:r>
        <w:rPr>
          <w:rtl w:val="true"/>
        </w:rPr>
        <w:t xml:space="preserve">: </w:t>
      </w:r>
      <w:r>
        <w:rPr>
          <w:rtl w:val="true"/>
        </w:rPr>
        <w:t>באמת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מצטער</w:t>
      </w:r>
      <w:r>
        <w:rPr>
          <w:rtl w:val="true"/>
        </w:rPr>
        <w:t xml:space="preserve">.  ... </w:t>
      </w:r>
      <w:r>
        <w:rPr>
          <w:rtl w:val="true"/>
        </w:rPr>
        <w:t>לא</w:t>
      </w:r>
      <w:r>
        <w:rPr>
          <w:rFonts w:eastAsia="Arial TUR;Arial" w:cs="Arial TUR;Arial"/>
          <w:rtl w:val="true"/>
        </w:rPr>
        <w:t xml:space="preserve"> </w:t>
      </w:r>
      <w:r>
        <w:rPr>
          <w:rtl w:val="true"/>
        </w:rPr>
        <w:t>חשבתי</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יקרה</w:t>
      </w:r>
      <w:r>
        <w:rPr>
          <w:rtl w:val="true"/>
        </w:rPr>
        <w:t xml:space="preserve">. ...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בטעות</w:t>
      </w:r>
      <w:r>
        <w:rPr>
          <w:rFonts w:eastAsia="Arial TUR;Arial" w:cs="Arial TUR;Arial"/>
          <w:rtl w:val="true"/>
        </w:rPr>
        <w:t xml:space="preserve"> </w:t>
      </w:r>
      <w:r>
        <w:rPr>
          <w:rtl w:val="true"/>
        </w:rPr>
        <w:t>גדולה</w:t>
      </w:r>
      <w:r>
        <w:rPr>
          <w:rtl w:val="true"/>
        </w:rPr>
        <w:t>.</w:t>
      </w:r>
    </w:p>
    <w:p>
      <w:pPr>
        <w:pStyle w:val="Ruller5"/>
        <w:ind w:end="1282"/>
        <w:jc w:val="both"/>
        <w:rPr/>
      </w:pPr>
      <w:r>
        <w:rPr>
          <w:rtl w:val="true"/>
        </w:rPr>
      </w:r>
    </w:p>
    <w:p>
      <w:pPr>
        <w:pStyle w:val="Ruller5"/>
        <w:ind w:end="1282"/>
        <w:jc w:val="both"/>
        <w:rPr/>
      </w:pPr>
      <w:r>
        <w:rPr>
          <w:rtl w:val="true"/>
        </w:rPr>
        <w:t>המתלוננת</w:t>
      </w:r>
      <w:r>
        <w:rPr>
          <w:rtl w:val="true"/>
        </w:rPr>
        <w:t xml:space="preserve">: </w:t>
      </w:r>
      <w:r>
        <w:rPr>
          <w:rtl w:val="true"/>
        </w:rPr>
        <w:t>לא</w:t>
      </w:r>
      <w:r>
        <w:rPr>
          <w:rFonts w:eastAsia="Arial TUR;Arial" w:cs="Arial TUR;Arial"/>
          <w:rtl w:val="true"/>
        </w:rPr>
        <w:t xml:space="preserve"> </w:t>
      </w:r>
      <w:r>
        <w:rPr>
          <w:rtl w:val="true"/>
        </w:rPr>
        <w:t>עוזר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למות</w:t>
      </w:r>
      <w:r>
        <w:rPr>
          <w:rFonts w:eastAsia="Arial TUR;Arial" w:cs="Arial TUR;Arial"/>
          <w:rtl w:val="true"/>
        </w:rPr>
        <w:t xml:space="preserve"> </w:t>
      </w:r>
      <w:r>
        <w:rPr>
          <w:rtl w:val="true"/>
        </w:rPr>
        <w:t>כבר</w:t>
      </w:r>
      <w:r>
        <w:rPr>
          <w:rtl w:val="true"/>
        </w:rPr>
        <w:t xml:space="preserve">. ... </w:t>
      </w:r>
      <w:r>
        <w:rPr>
          <w:rtl w:val="true"/>
        </w:rPr>
        <w:t>וכל</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אמרתי</w:t>
      </w:r>
      <w:r>
        <w:rPr>
          <w:rFonts w:eastAsia="Arial TUR;Arial" w:cs="Arial TUR;Arial"/>
          <w:rtl w:val="true"/>
        </w:rPr>
        <w:t xml:space="preserve"> </w:t>
      </w:r>
      <w:r>
        <w:rPr>
          <w:rtl w:val="true"/>
        </w:rPr>
        <w:t>שאתה</w:t>
      </w:r>
      <w:r>
        <w:rPr>
          <w:rFonts w:eastAsia="Arial TUR;Arial" w:cs="Arial TUR;Arial"/>
          <w:rtl w:val="true"/>
        </w:rPr>
        <w:t xml:space="preserve"> </w:t>
      </w:r>
      <w:r>
        <w:rPr>
          <w:rtl w:val="true"/>
        </w:rPr>
        <w:t>שומר</w:t>
      </w:r>
      <w:r>
        <w:rPr>
          <w:rFonts w:eastAsia="Arial TUR;Arial" w:cs="Arial TUR;Arial"/>
          <w:rtl w:val="true"/>
        </w:rPr>
        <w:t xml:space="preserve"> </w:t>
      </w:r>
      <w:r>
        <w:rPr>
          <w:rtl w:val="true"/>
        </w:rPr>
        <w:t>עליי</w:t>
      </w:r>
      <w:r>
        <w:rPr>
          <w:rtl w:val="true"/>
        </w:rPr>
        <w:t>.</w:t>
      </w:r>
    </w:p>
    <w:p>
      <w:pPr>
        <w:pStyle w:val="Ruller5"/>
        <w:ind w:end="1282"/>
        <w:jc w:val="both"/>
        <w:rPr/>
      </w:pPr>
      <w:r>
        <w:rPr>
          <w:rtl w:val="true"/>
        </w:rPr>
      </w:r>
    </w:p>
    <w:p>
      <w:pPr>
        <w:pStyle w:val="Ruller5"/>
        <w:ind w:end="1282"/>
        <w:jc w:val="both"/>
        <w:rPr/>
      </w:pPr>
      <w:r>
        <w:rPr>
          <w:rtl w:val="true"/>
        </w:rPr>
        <w:t>(</w:t>
      </w:r>
      <w:r>
        <w:rPr>
          <w:rtl w:val="true"/>
        </w:rPr>
        <w:t>ראו</w:t>
      </w:r>
      <w:r>
        <w:rPr>
          <w:rtl w:val="true"/>
        </w:rPr>
        <w:t xml:space="preserve">: </w:t>
      </w:r>
      <w:r>
        <w:rPr>
          <w:rtl w:val="true"/>
        </w:rPr>
        <w:t>עמוד</w:t>
      </w:r>
      <w:r>
        <w:rPr>
          <w:rFonts w:eastAsia="Arial TUR;Arial" w:cs="Arial TUR;Arial"/>
          <w:rtl w:val="true"/>
        </w:rPr>
        <w:t xml:space="preserve"> </w:t>
      </w:r>
      <w:r>
        <w:rPr/>
        <w:t>20</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pPr>
      <w:r>
        <w:rPr>
          <w:rtl w:val="true"/>
        </w:rPr>
      </w:r>
    </w:p>
    <w:p>
      <w:pPr>
        <w:pStyle w:val="Ruller42"/>
        <w:numPr>
          <w:ilvl w:val="0"/>
          <w:numId w:val="1"/>
        </w:numPr>
        <w:ind w:end="0"/>
        <w:jc w:val="both"/>
        <w:rPr/>
      </w:pPr>
      <w:r>
        <w:rPr>
          <w:rtl w:val="true"/>
        </w:rPr>
        <w:t>חילופי דברים אלה</w:t>
      </w:r>
      <w:r>
        <w:rPr>
          <w:rtl w:val="true"/>
        </w:rPr>
        <w:t xml:space="preserve">, </w:t>
      </w:r>
      <w:r>
        <w:rPr>
          <w:rtl w:val="true"/>
        </w:rPr>
        <w:t>של זמן</w:t>
      </w:r>
      <w:r>
        <w:rPr>
          <w:rtl w:val="true"/>
        </w:rPr>
        <w:t>-</w:t>
      </w:r>
      <w:r>
        <w:rPr>
          <w:rtl w:val="true"/>
        </w:rPr>
        <w:t>אמת</w:t>
      </w:r>
      <w:r>
        <w:rPr>
          <w:rtl w:val="true"/>
        </w:rPr>
        <w:t xml:space="preserve">, </w:t>
      </w:r>
      <w:r>
        <w:rPr>
          <w:rtl w:val="true"/>
        </w:rPr>
        <w:t>מעידים על כך שלמתלוננת היה חשוב עד</w:t>
      </w:r>
      <w:r>
        <w:rPr>
          <w:rtl w:val="true"/>
        </w:rPr>
        <w:t>-</w:t>
      </w:r>
      <w:r>
        <w:rPr>
          <w:rtl w:val="true"/>
        </w:rPr>
        <w:t>מאוד להימנע ממעשה החדירה על</w:t>
      </w:r>
      <w:r>
        <w:rPr>
          <w:rtl w:val="true"/>
        </w:rPr>
        <w:t>-</w:t>
      </w:r>
      <w:r>
        <w:rPr>
          <w:rtl w:val="true"/>
        </w:rPr>
        <w:t>מנת לשמור על שלמותו של קרום בתוליה</w:t>
      </w:r>
      <w:r>
        <w:rPr>
          <w:rtl w:val="true"/>
        </w:rPr>
        <w:t xml:space="preserve">. </w:t>
      </w:r>
      <w:r>
        <w:rPr>
          <w:rtl w:val="true"/>
        </w:rPr>
        <w:t>כמו כן</w:t>
      </w:r>
      <w:r>
        <w:rPr>
          <w:rtl w:val="true"/>
        </w:rPr>
        <w:t xml:space="preserve">, </w:t>
      </w:r>
      <w:r>
        <w:rPr>
          <w:rtl w:val="true"/>
        </w:rPr>
        <w:t>מעידים הדברים על כך</w:t>
      </w:r>
      <w:r>
        <w:rPr>
          <w:rtl w:val="true"/>
        </w:rPr>
        <w:t xml:space="preserve">, </w:t>
      </w:r>
      <w:r>
        <w:rPr>
          <w:rtl w:val="true"/>
        </w:rPr>
        <w:t xml:space="preserve">שהמערער עשה את אשר עשה מבלי להתחשב ברצונה של המתלוננת </w:t>
      </w:r>
      <w:r>
        <w:rPr>
          <w:rtl w:val="true"/>
        </w:rPr>
        <w:t>–</w:t>
      </w:r>
      <w:r>
        <w:rPr>
          <w:rtl w:val="true"/>
        </w:rPr>
        <w:t xml:space="preserve"> זאת</w:t>
      </w:r>
      <w:r>
        <w:rPr>
          <w:rtl w:val="true"/>
        </w:rPr>
        <w:t xml:space="preserve">, </w:t>
      </w:r>
      <w:r>
        <w:rPr>
          <w:rtl w:val="true"/>
        </w:rPr>
        <w:t>כדי לספק את דחפיו המיניים</w:t>
      </w:r>
      <w:r>
        <w:rPr>
          <w:rtl w:val="true"/>
        </w:rPr>
        <w:t xml:space="preserve">, </w:t>
      </w:r>
      <w:r>
        <w:rPr>
          <w:rtl w:val="true"/>
        </w:rPr>
        <w:t>ויהי מה</w:t>
      </w:r>
      <w:r>
        <w:rPr>
          <w:rtl w:val="true"/>
        </w:rPr>
        <w:t xml:space="preserve">. </w:t>
      </w:r>
      <w:r>
        <w:rPr>
          <w:rtl w:val="true"/>
        </w:rPr>
        <w:t>זאת ועוד</w:t>
      </w:r>
      <w:r>
        <w:rPr>
          <w:rtl w:val="true"/>
        </w:rPr>
        <w:t xml:space="preserve">: </w:t>
      </w:r>
      <w:r>
        <w:rPr>
          <w:rtl w:val="true"/>
        </w:rPr>
        <w:t xml:space="preserve">דברי המערער במסרונים מהווים ראשית הודאה בביצוע בעילה שלא מרצונה של המתלוננת </w:t>
      </w:r>
      <w:r>
        <w:rPr>
          <w:rtl w:val="true"/>
        </w:rPr>
        <w:t>–</w:t>
      </w:r>
      <w:r>
        <w:rPr>
          <w:rtl w:val="true"/>
        </w:rPr>
        <w:t xml:space="preserve"> ועל כך אעמוד בהמשך דבריי</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לאחר שמיעת ההוכחות</w:t>
      </w:r>
      <w:r>
        <w:rPr>
          <w:rtl w:val="true"/>
        </w:rPr>
        <w:t xml:space="preserve">, </w:t>
      </w:r>
      <w:r>
        <w:rPr>
          <w:rtl w:val="true"/>
        </w:rPr>
        <w:t>הרשיע בית משפט קמא את המערער במעשה האינוס שיוחס לו בכתב האישום</w:t>
      </w:r>
      <w:r>
        <w:rPr>
          <w:rtl w:val="true"/>
        </w:rPr>
        <w:t xml:space="preserve">, </w:t>
      </w:r>
      <w:r>
        <w:rPr>
          <w:rtl w:val="true"/>
        </w:rPr>
        <w:t xml:space="preserve">ודן אותו לחמש וחצי שנות מאסר לריצוי בפועל </w:t>
      </w:r>
      <w:r>
        <w:rPr>
          <w:rtl w:val="true"/>
        </w:rPr>
        <w:t>(</w:t>
      </w:r>
      <w:r>
        <w:rPr>
          <w:rtl w:val="true"/>
        </w:rPr>
        <w:t>בניכוי ימי מעצרו</w:t>
      </w:r>
      <w:r>
        <w:rPr>
          <w:rtl w:val="true"/>
        </w:rPr>
        <w:t xml:space="preserve">), </w:t>
      </w:r>
      <w:r>
        <w:rPr>
          <w:rtl w:val="true"/>
        </w:rPr>
        <w:t>לצד עונשים נלווים אשר כללו מאסר על</w:t>
      </w:r>
      <w:r>
        <w:rPr>
          <w:rtl w:val="true"/>
        </w:rPr>
        <w:t>-</w:t>
      </w:r>
      <w:r>
        <w:rPr>
          <w:rtl w:val="true"/>
        </w:rPr>
        <w:t xml:space="preserve">תנאי ופיצוי למתלוננת בסך של </w:t>
      </w:r>
      <w:r>
        <w:rPr/>
        <w:t>80,000</w:t>
      </w:r>
      <w:r>
        <w:rPr>
          <w:rtl w:val="true"/>
        </w:rPr>
        <w:t xml:space="preserve"> </w:t>
      </w:r>
      <w:r>
        <w:rPr>
          <w:rtl w:val="true"/>
        </w:rPr>
        <w:t>ש</w:t>
      </w:r>
      <w:r>
        <w:rPr>
          <w:rtl w:val="true"/>
        </w:rPr>
        <w:t>"</w:t>
      </w:r>
      <w:r>
        <w:rPr>
          <w:rtl w:val="true"/>
        </w:rPr>
        <w:t>ח</w:t>
      </w:r>
      <w:r>
        <w:rPr>
          <w:rtl w:val="true"/>
        </w:rPr>
        <w:t xml:space="preserve">. </w:t>
      </w:r>
      <w:r>
        <w:rPr>
          <w:rtl w:val="true"/>
        </w:rPr>
        <w:t>הרשעת המערער התבססה על עדות המתלוננת</w:t>
      </w:r>
      <w:r>
        <w:rPr>
          <w:rtl w:val="true"/>
        </w:rPr>
        <w:t xml:space="preserve">, </w:t>
      </w:r>
      <w:r>
        <w:rPr>
          <w:rtl w:val="true"/>
        </w:rPr>
        <w:t>בה נתן בית המשפט אמון בלתי מסויג</w:t>
      </w:r>
      <w:r>
        <w:rPr>
          <w:rtl w:val="true"/>
        </w:rPr>
        <w:t xml:space="preserve">, </w:t>
      </w:r>
      <w:r>
        <w:rPr>
          <w:rtl w:val="true"/>
        </w:rPr>
        <w:t>ועל הראיות אשר תמכו בעדות זו</w:t>
      </w:r>
      <w:r>
        <w:rPr>
          <w:rtl w:val="true"/>
        </w:rPr>
        <w:t xml:space="preserve">, </w:t>
      </w:r>
      <w:r>
        <w:rPr>
          <w:rtl w:val="true"/>
        </w:rPr>
        <w:t>שכאמור כללו</w:t>
      </w:r>
      <w:r>
        <w:rPr>
          <w:rtl w:val="true"/>
        </w:rPr>
        <w:t xml:space="preserve">, </w:t>
      </w:r>
      <w:r>
        <w:rPr>
          <w:rtl w:val="true"/>
        </w:rPr>
        <w:t>בין היתר</w:t>
      </w:r>
      <w:r>
        <w:rPr>
          <w:rtl w:val="true"/>
        </w:rPr>
        <w:t xml:space="preserve">, </w:t>
      </w:r>
      <w:r>
        <w:rPr>
          <w:rtl w:val="true"/>
        </w:rPr>
        <w:t>את הממצאים הרפואיים</w:t>
      </w:r>
      <w:r>
        <w:rPr>
          <w:rtl w:val="true"/>
        </w:rPr>
        <w:t xml:space="preserve">, </w:t>
      </w:r>
      <w:r>
        <w:rPr>
          <w:rtl w:val="true"/>
        </w:rPr>
        <w:t>את עדות אחותה של המתלוננת ואת המסרונים שהוחלפו בין המתלוננת למערער בסמוך לאחר מעשה החדירה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כמו כן</w:t>
      </w:r>
      <w:r>
        <w:rPr>
          <w:rtl w:val="true"/>
        </w:rPr>
        <w:t xml:space="preserve">, </w:t>
      </w:r>
      <w:r>
        <w:rPr>
          <w:rtl w:val="true"/>
        </w:rPr>
        <w:t>דחה בית המשפט את עדותו של המערער מכל וכל</w:t>
      </w:r>
      <w:r>
        <w:rPr>
          <w:rtl w:val="true"/>
        </w:rPr>
        <w:t xml:space="preserve">, </w:t>
      </w:r>
      <w:r>
        <w:rPr>
          <w:rtl w:val="true"/>
        </w:rPr>
        <w:t>אחרי שמצאהּ בלתי אמינה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המערער מלין בפנינו על הרשעתו</w:t>
      </w:r>
      <w:r>
        <w:rPr>
          <w:rtl w:val="true"/>
        </w:rPr>
        <w:t xml:space="preserve">, </w:t>
      </w:r>
      <w:r>
        <w:rPr>
          <w:rtl w:val="true"/>
        </w:rPr>
        <w:t>ולחלופין מבקש כי נקצר את תקופת מאסרו בכלא ככל שניתן</w:t>
      </w:r>
      <w:r>
        <w:rPr>
          <w:rtl w:val="true"/>
        </w:rPr>
        <w:t xml:space="preserve">. </w:t>
      </w:r>
      <w:r>
        <w:rPr>
          <w:rtl w:val="true"/>
        </w:rPr>
        <w:t>לטענתו</w:t>
      </w:r>
      <w:r>
        <w:rPr>
          <w:rtl w:val="true"/>
        </w:rPr>
        <w:t xml:space="preserve">, </w:t>
      </w:r>
      <w:r>
        <w:rPr>
          <w:rtl w:val="true"/>
        </w:rPr>
        <w:t>טעה בית משפט קמא בהאמינו לדברי המתלוננת לפיהם היא לא נתנה הסכמה למעשה החדירה</w:t>
      </w:r>
      <w:r>
        <w:rPr>
          <w:rtl w:val="true"/>
        </w:rPr>
        <w:t xml:space="preserve">. </w:t>
      </w:r>
      <w:r>
        <w:rPr>
          <w:rtl w:val="true"/>
        </w:rPr>
        <w:t>המערער טוען</w:t>
      </w:r>
      <w:r>
        <w:rPr>
          <w:rtl w:val="true"/>
        </w:rPr>
        <w:t xml:space="preserve">, </w:t>
      </w:r>
      <w:r>
        <w:rPr>
          <w:rtl w:val="true"/>
        </w:rPr>
        <w:t xml:space="preserve">כי לכל הפחות מן הדין היה לקבוע </w:t>
      </w:r>
      <w:r>
        <w:rPr>
          <w:rtl w:val="true"/>
        </w:rPr>
        <w:t>–</w:t>
      </w:r>
      <w:r>
        <w:rPr>
          <w:rtl w:val="true"/>
        </w:rPr>
        <w:t xml:space="preserve"> ולו מחמת הספק </w:t>
      </w:r>
      <w:r>
        <w:rPr>
          <w:rtl w:val="true"/>
        </w:rPr>
        <w:t>–</w:t>
      </w:r>
      <w:r>
        <w:rPr>
          <w:rtl w:val="true"/>
        </w:rPr>
        <w:t xml:space="preserve"> כי הוא ביצע את מעשה החדירה בהאמינו כי המתלוננת מסכימה לביצועו</w:t>
      </w:r>
      <w:r>
        <w:rPr>
          <w:rtl w:val="true"/>
        </w:rPr>
        <w:t xml:space="preserve">. </w:t>
      </w:r>
      <w:r>
        <w:rPr>
          <w:rtl w:val="true"/>
        </w:rPr>
        <w:t xml:space="preserve">המערער מבקש מאתנו כי נסיק את המסקנות כאמור </w:t>
      </w:r>
      <w:r>
        <w:rPr>
          <w:rtl w:val="true"/>
        </w:rPr>
        <w:t>–</w:t>
      </w:r>
      <w:r>
        <w:rPr>
          <w:rtl w:val="true"/>
        </w:rPr>
        <w:t xml:space="preserve"> שכל אחת מהן מוליכה לזיכויו </w:t>
      </w:r>
      <w:r>
        <w:rPr>
          <w:rtl w:val="true"/>
        </w:rPr>
        <w:t>–</w:t>
      </w:r>
      <w:r>
        <w:rPr>
          <w:rtl w:val="true"/>
        </w:rPr>
        <w:t xml:space="preserve"> על רקע המגעים המיניים הקודמים שהשניים</w:t>
      </w:r>
      <w:r>
        <w:rPr>
          <w:rtl w:val="true"/>
        </w:rPr>
        <w:t xml:space="preserve">, </w:t>
      </w:r>
      <w:r>
        <w:rPr>
          <w:rtl w:val="true"/>
        </w:rPr>
        <w:t>בלי ספק</w:t>
      </w:r>
      <w:r>
        <w:rPr>
          <w:rtl w:val="true"/>
        </w:rPr>
        <w:t xml:space="preserve">, </w:t>
      </w:r>
      <w:r>
        <w:rPr>
          <w:rtl w:val="true"/>
        </w:rPr>
        <w:t>קיימו בהסכמה מלאה</w:t>
      </w:r>
      <w:r>
        <w:rPr>
          <w:rtl w:val="true"/>
        </w:rPr>
        <w:t xml:space="preserve">, </w:t>
      </w:r>
      <w:r>
        <w:rPr>
          <w:rtl w:val="true"/>
        </w:rPr>
        <w:t>לרבות כל אותם מעשים מיניים אשר נעשו במהלך האירוע גופו עובר למעשה החדירה</w:t>
      </w:r>
      <w:r>
        <w:rPr>
          <w:rtl w:val="true"/>
        </w:rPr>
        <w:t>.</w:t>
      </w:r>
    </w:p>
    <w:p>
      <w:pPr>
        <w:pStyle w:val="Ruller41"/>
        <w:ind w:end="0"/>
        <w:jc w:val="both"/>
        <w:rPr/>
      </w:pPr>
      <w:r>
        <w:rPr>
          <w:rtl w:val="true"/>
        </w:rPr>
      </w:r>
    </w:p>
    <w:p>
      <w:pPr>
        <w:pStyle w:val="Ruller42"/>
        <w:numPr>
          <w:ilvl w:val="0"/>
          <w:numId w:val="1"/>
        </w:numPr>
        <w:ind w:end="0"/>
        <w:jc w:val="both"/>
        <w:rPr/>
      </w:pPr>
      <w:r>
        <w:rPr>
          <w:rtl w:val="true"/>
        </w:rPr>
        <w:t>מנגד</w:t>
      </w:r>
      <w:r>
        <w:rPr>
          <w:rtl w:val="true"/>
        </w:rPr>
        <w:t xml:space="preserve">, </w:t>
      </w:r>
      <w:r>
        <w:rPr>
          <w:rtl w:val="true"/>
        </w:rPr>
        <w:t>המדינה טוענת כי הכרעת הדין קמא לא נפגמה בשום פגם הקורא להתערבותנו כערכאת הערעור</w:t>
      </w:r>
      <w:r>
        <w:rPr>
          <w:rtl w:val="true"/>
        </w:rPr>
        <w:t xml:space="preserve">. </w:t>
      </w:r>
      <w:r>
        <w:rPr>
          <w:rtl w:val="true"/>
        </w:rPr>
        <w:t>לטענת המדינה</w:t>
      </w:r>
      <w:r>
        <w:rPr>
          <w:rtl w:val="true"/>
        </w:rPr>
        <w:t xml:space="preserve">, </w:t>
      </w:r>
      <w:r>
        <w:rPr>
          <w:rtl w:val="true"/>
        </w:rPr>
        <w:t>הכרעת דין זו מבוססת על ממצאי מהימנות מובהקים</w:t>
      </w:r>
      <w:r>
        <w:rPr>
          <w:rtl w:val="true"/>
        </w:rPr>
        <w:t xml:space="preserve">, </w:t>
      </w:r>
      <w:r>
        <w:rPr>
          <w:rtl w:val="true"/>
        </w:rPr>
        <w:t>שעיקרם נקבע על סמך התרשמותו החיובית של בית משפט קמא מעדות המתלוננת ועל סמך דחיית גרסתו של המערער</w:t>
      </w:r>
      <w:r>
        <w:rPr>
          <w:rtl w:val="true"/>
        </w:rPr>
        <w:t xml:space="preserve">, </w:t>
      </w:r>
      <w:r>
        <w:rPr>
          <w:rtl w:val="true"/>
        </w:rPr>
        <w:t>לאחר שזו נמצאה בלתי אמינה לחלוטין</w:t>
      </w:r>
      <w:r>
        <w:rPr>
          <w:rtl w:val="true"/>
        </w:rPr>
        <w:t xml:space="preserve">. </w:t>
      </w:r>
      <w:r>
        <w:rPr>
          <w:rtl w:val="true"/>
        </w:rPr>
        <w:t>באשר לגזר הדין</w:t>
      </w:r>
      <w:r>
        <w:rPr>
          <w:rtl w:val="true"/>
        </w:rPr>
        <w:t xml:space="preserve">, </w:t>
      </w:r>
      <w:r>
        <w:rPr>
          <w:rtl w:val="true"/>
        </w:rPr>
        <w:t>המדינה סבורה כי הוא מקל עם המערער יתר על המידה וכי הוא אינו עולה בקנה אחד עם מדיניות הענישה הנוהגת ביחס לעבירת האינוס ועבירות מין חמורות אחרות</w:t>
      </w:r>
      <w:r>
        <w:rPr>
          <w:rtl w:val="true"/>
        </w:rPr>
        <w:t xml:space="preserve">. </w:t>
      </w:r>
      <w:r>
        <w:rPr>
          <w:rtl w:val="true"/>
        </w:rPr>
        <w:t>מטעמים אלה</w:t>
      </w:r>
      <w:r>
        <w:rPr>
          <w:rtl w:val="true"/>
        </w:rPr>
        <w:t xml:space="preserve">, </w:t>
      </w:r>
      <w:r>
        <w:rPr>
          <w:rtl w:val="true"/>
        </w:rPr>
        <w:t>המדינה מערערת לפנינו על קולת העונש ומבקשת כי נאריך את מאסרו של המערער מאחורי סורג ובריח באופן משמעותי</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הפן</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cs="Miriam" w:ascii="Century" w:hAnsi="Century"/>
          <w:b/>
          <w:spacing w:val="0"/>
          <w:szCs w:val="24"/>
          <w:rtl w:val="true"/>
        </w:rPr>
        <w:t xml:space="preserve">: </w:t>
      </w:r>
    </w:p>
    <w:p>
      <w:pPr>
        <w:pStyle w:val="Ruller41"/>
        <w:ind w:end="0"/>
        <w:jc w:val="both"/>
        <w:rPr/>
      </w:pPr>
      <w:r>
        <w:rPr>
          <w:rFonts w:ascii="Century" w:hAnsi="Century" w:cs="Miriam"/>
          <w:b/>
          <w:b/>
          <w:spacing w:val="0"/>
          <w:szCs w:val="24"/>
          <w:rtl w:val="true"/>
        </w:rPr>
        <w:t>היסוד</w:t>
      </w:r>
      <w:r>
        <w:rPr>
          <w:rFonts w:ascii="Century" w:hAnsi="Century" w:eastAsia="Century" w:cs="Century"/>
          <w:b/>
          <w:b/>
          <w:spacing w:val="0"/>
          <w:szCs w:val="24"/>
          <w:rtl w:val="true"/>
        </w:rPr>
        <w:t xml:space="preserve"> </w:t>
      </w:r>
      <w:r>
        <w:rPr>
          <w:rFonts w:ascii="Century" w:hAnsi="Century" w:cs="Miriam"/>
          <w:b/>
          <w:b/>
          <w:spacing w:val="0"/>
          <w:szCs w:val="24"/>
          <w:rtl w:val="true"/>
        </w:rPr>
        <w:t>הנפשי</w:t>
      </w:r>
      <w:r>
        <w:rPr>
          <w:rFonts w:ascii="Century" w:hAnsi="Century" w:eastAsia="Century" w:cs="Century"/>
          <w:b/>
          <w:b/>
          <w:spacing w:val="0"/>
          <w:szCs w:val="24"/>
          <w:rtl w:val="true"/>
        </w:rPr>
        <w:t xml:space="preserve"> </w:t>
      </w:r>
      <w:r>
        <w:rPr>
          <w:rFonts w:ascii="Century" w:hAnsi="Century" w:cs="Miriam"/>
          <w:b/>
          <w:b/>
          <w:spacing w:val="0"/>
          <w:szCs w:val="24"/>
          <w:rtl w:val="true"/>
        </w:rPr>
        <w:t>הדרוש</w:t>
      </w:r>
      <w:r>
        <w:rPr>
          <w:rFonts w:ascii="Century" w:hAnsi="Century" w:eastAsia="Century" w:cs="Century"/>
          <w:b/>
          <w:b/>
          <w:spacing w:val="0"/>
          <w:szCs w:val="24"/>
          <w:rtl w:val="true"/>
        </w:rPr>
        <w:t xml:space="preserve"> </w:t>
      </w:r>
      <w:r>
        <w:rPr>
          <w:rFonts w:ascii="Century" w:hAnsi="Century" w:cs="Miriam"/>
          <w:b/>
          <w:b/>
          <w:spacing w:val="0"/>
          <w:szCs w:val="24"/>
          <w:rtl w:val="true"/>
        </w:rPr>
        <w:t>להתהוותה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אינוס</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הקשור</w:t>
      </w:r>
      <w:r>
        <w:rPr>
          <w:rFonts w:ascii="Century" w:hAnsi="Century" w:eastAsia="Century" w:cs="Century"/>
          <w:b/>
          <w:b/>
          <w:spacing w:val="0"/>
          <w:szCs w:val="24"/>
          <w:rtl w:val="true"/>
        </w:rPr>
        <w:t xml:space="preserve"> </w:t>
      </w:r>
      <w:r>
        <w:rPr>
          <w:rFonts w:ascii="Century" w:hAnsi="Century" w:cs="Miriam"/>
          <w:b/>
          <w:b/>
          <w:spacing w:val="0"/>
          <w:szCs w:val="24"/>
          <w:rtl w:val="true"/>
        </w:rPr>
        <w:t>להעדר</w:t>
      </w:r>
      <w:r>
        <w:rPr>
          <w:rFonts w:ascii="Century" w:hAnsi="Century" w:eastAsia="Century" w:cs="Century"/>
          <w:b/>
          <w:b/>
          <w:spacing w:val="0"/>
          <w:szCs w:val="24"/>
          <w:rtl w:val="true"/>
        </w:rPr>
        <w:t xml:space="preserve"> </w:t>
      </w:r>
      <w:r>
        <w:rPr>
          <w:rFonts w:ascii="Century" w:hAnsi="Century" w:cs="Miriam"/>
          <w:b/>
          <w:b/>
          <w:spacing w:val="0"/>
          <w:szCs w:val="24"/>
          <w:rtl w:val="true"/>
        </w:rPr>
        <w:t>הסכמה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נפגעת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p>
    <w:p>
      <w:pPr>
        <w:pStyle w:val="Ruller41"/>
        <w:ind w:end="0"/>
        <w:jc w:val="both"/>
        <w:rPr/>
      </w:pPr>
      <w:r>
        <w:rPr>
          <w:rtl w:val="true"/>
        </w:rPr>
      </w:r>
    </w:p>
    <w:p>
      <w:pPr>
        <w:pStyle w:val="Ruller42"/>
        <w:numPr>
          <w:ilvl w:val="0"/>
          <w:numId w:val="1"/>
        </w:numPr>
        <w:ind w:end="0"/>
        <w:jc w:val="both"/>
        <w:rPr/>
      </w:pPr>
      <w:r>
        <w:rPr>
          <w:rtl w:val="true"/>
        </w:rPr>
        <w:t xml:space="preserve">במוקד ההוכחות שנוהלו בפני בית משפט קמא עמדה שאלת ההסכמה על שני היבטיה </w:t>
      </w:r>
      <w:r>
        <w:rPr>
          <w:rtl w:val="true"/>
        </w:rPr>
        <w:t>–</w:t>
      </w:r>
      <w:r>
        <w:rPr>
          <w:rtl w:val="true"/>
        </w:rPr>
        <w:t xml:space="preserve"> העובדתי והמשפטי</w:t>
      </w:r>
      <w:r>
        <w:rPr>
          <w:rtl w:val="true"/>
        </w:rPr>
        <w:t xml:space="preserve">. </w:t>
      </w:r>
      <w:r>
        <w:rPr>
          <w:rtl w:val="true"/>
        </w:rPr>
        <w:t>בהיבט העובדתי</w:t>
      </w:r>
      <w:r>
        <w:rPr>
          <w:rtl w:val="true"/>
        </w:rPr>
        <w:t xml:space="preserve">, </w:t>
      </w:r>
      <w:r>
        <w:rPr>
          <w:rtl w:val="true"/>
        </w:rPr>
        <w:t>בית משפט קמא נדרש להכריע בשאלות הבאות</w:t>
      </w:r>
      <w:r>
        <w:rPr>
          <w:rtl w:val="true"/>
        </w:rPr>
        <w:t xml:space="preserve">: </w:t>
      </w:r>
      <w:r>
        <w:rPr>
          <w:rtl w:val="true"/>
        </w:rPr>
        <w:t>האם המתלוננת הסכימה למעשה החדירה</w:t>
      </w:r>
      <w:r>
        <w:rPr>
          <w:rtl w:val="true"/>
        </w:rPr>
        <w:t xml:space="preserve">?; </w:t>
      </w:r>
      <w:r>
        <w:rPr>
          <w:rtl w:val="true"/>
        </w:rPr>
        <w:t>ואם לא</w:t>
      </w:r>
      <w:r>
        <w:rPr>
          <w:rtl w:val="true"/>
        </w:rPr>
        <w:t xml:space="preserve">, </w:t>
      </w:r>
      <w:r>
        <w:rPr>
          <w:rtl w:val="true"/>
        </w:rPr>
        <w:t>האם המערער בעל את המתלוננת בהאמינו שהיא מסכימה למעשה החדירה</w:t>
      </w:r>
      <w:r>
        <w:rPr>
          <w:rtl w:val="true"/>
        </w:rPr>
        <w:t xml:space="preserve">? </w:t>
      </w:r>
      <w:r>
        <w:rPr>
          <w:rtl w:val="true"/>
        </w:rPr>
        <w:t>ברי הוא</w:t>
      </w:r>
      <w:r>
        <w:rPr>
          <w:rtl w:val="true"/>
        </w:rPr>
        <w:t xml:space="preserve">, </w:t>
      </w:r>
      <w:r>
        <w:rPr>
          <w:rtl w:val="true"/>
        </w:rPr>
        <w:t xml:space="preserve">כי אם המתלוננת הסכימה למעשה החדירה </w:t>
      </w:r>
      <w:r>
        <w:rPr>
          <w:rtl w:val="true"/>
        </w:rPr>
        <w:t>–</w:t>
      </w:r>
      <w:r>
        <w:rPr>
          <w:rtl w:val="true"/>
        </w:rPr>
        <w:t xml:space="preserve"> אחרי מחשבה או באופן ספונטני</w:t>
      </w:r>
      <w:r>
        <w:rPr>
          <w:rtl w:val="true"/>
        </w:rPr>
        <w:t xml:space="preserve">, </w:t>
      </w:r>
      <w:r>
        <w:rPr>
          <w:rtl w:val="true"/>
        </w:rPr>
        <w:t>על רקע הגירוי המיני</w:t>
      </w:r>
      <w:r>
        <w:rPr>
          <w:rtl w:val="true"/>
        </w:rPr>
        <w:t xml:space="preserve">, </w:t>
      </w:r>
      <w:r>
        <w:rPr>
          <w:rtl w:val="true"/>
        </w:rPr>
        <w:t>הרצון לרצות את המערער</w:t>
      </w:r>
      <w:r>
        <w:rPr>
          <w:rtl w:val="true"/>
        </w:rPr>
        <w:t xml:space="preserve">, </w:t>
      </w:r>
      <w:r>
        <w:rPr>
          <w:rtl w:val="true"/>
        </w:rPr>
        <w:t>בו ראתה בן זוג פוטנציאלי</w:t>
      </w:r>
      <w:r>
        <w:rPr>
          <w:rtl w:val="true"/>
        </w:rPr>
        <w:t xml:space="preserve">, </w:t>
      </w:r>
      <w:r>
        <w:rPr>
          <w:rtl w:val="true"/>
        </w:rPr>
        <w:t xml:space="preserve">או מכל סיבה אחרת </w:t>
      </w:r>
      <w:r>
        <w:rPr>
          <w:rtl w:val="true"/>
        </w:rPr>
        <w:t>–</w:t>
      </w:r>
      <w:r>
        <w:rPr>
          <w:rtl w:val="true"/>
        </w:rPr>
        <w:t xml:space="preserve"> אזי אין בפנינו מעשה אינוס אלא יחסי מין רצוניים בין שני אנשים בגירים</w:t>
      </w:r>
      <w:r>
        <w:rPr>
          <w:rtl w:val="true"/>
        </w:rPr>
        <w:t xml:space="preserve">. </w:t>
      </w:r>
      <w:r>
        <w:rPr>
          <w:rtl w:val="true"/>
        </w:rPr>
        <w:t>כמו כן</w:t>
      </w:r>
      <w:r>
        <w:rPr>
          <w:rtl w:val="true"/>
        </w:rPr>
        <w:t xml:space="preserve">, </w:t>
      </w:r>
      <w:r>
        <w:rPr>
          <w:rtl w:val="true"/>
        </w:rPr>
        <w:t>ברי הוא</w:t>
      </w:r>
      <w:r>
        <w:rPr>
          <w:rtl w:val="true"/>
        </w:rPr>
        <w:t xml:space="preserve">, </w:t>
      </w:r>
      <w:r>
        <w:rPr>
          <w:rtl w:val="true"/>
        </w:rPr>
        <w:t>כי אם המערער ביצע את מעשה החדירה מחמת טעות כנה</w:t>
      </w:r>
      <w:r>
        <w:rPr>
          <w:rtl w:val="true"/>
        </w:rPr>
        <w:t xml:space="preserve">, </w:t>
      </w:r>
      <w:r>
        <w:rPr>
          <w:rtl w:val="true"/>
        </w:rPr>
        <w:t>בהאמינו</w:t>
      </w:r>
      <w:r>
        <w:rPr>
          <w:rtl w:val="true"/>
        </w:rPr>
        <w:t xml:space="preserve">, </w:t>
      </w:r>
      <w:r>
        <w:rPr>
          <w:rtl w:val="true"/>
        </w:rPr>
        <w:t>בניגוד למציאות</w:t>
      </w:r>
      <w:r>
        <w:rPr>
          <w:rtl w:val="true"/>
        </w:rPr>
        <w:t xml:space="preserve">, </w:t>
      </w:r>
      <w:r>
        <w:rPr>
          <w:rtl w:val="true"/>
        </w:rPr>
        <w:t xml:space="preserve">כי המתלוננת נותנת את הסכמתה למעשה זה </w:t>
      </w:r>
      <w:r>
        <w:rPr>
          <w:rtl w:val="true"/>
        </w:rPr>
        <w:t>–</w:t>
      </w:r>
      <w:r>
        <w:rPr>
          <w:rtl w:val="true"/>
        </w:rPr>
        <w:t xml:space="preserve"> גם אז מן הדין יהיה לקבוע כי הלה זכאי בדינו בשל העדר מחשבה פלילית או מפאת טעות בעובדה </w:t>
      </w:r>
      <w:r>
        <w:rPr>
          <w:rtl w:val="true"/>
        </w:rPr>
        <w:t>(</w:t>
      </w:r>
      <w:r>
        <w:rPr>
          <w:rtl w:val="true"/>
        </w:rPr>
        <w:t>ראו</w:t>
      </w:r>
      <w:r>
        <w:rPr>
          <w:rtl w:val="true"/>
        </w:rPr>
        <w:t xml:space="preserve">: </w:t>
      </w:r>
      <w:hyperlink r:id="rId27">
        <w:r>
          <w:rPr>
            <w:rStyle w:val="Hyperlink"/>
            <w:rtl w:val="true"/>
          </w:rPr>
          <w:t>סעיף</w:t>
        </w:r>
        <w:r>
          <w:rPr>
            <w:rStyle w:val="Hyperlink"/>
            <w:rtl w:val="true"/>
          </w:rPr>
          <w:t xml:space="preserve"> </w:t>
        </w:r>
        <w:r>
          <w:rPr>
            <w:rStyle w:val="Hyperlink"/>
          </w:rPr>
          <w:t>34</w:t>
        </w:r>
        <w:r>
          <w:rPr>
            <w:rStyle w:val="Hyperlink"/>
            <w:rtl w:val="true"/>
          </w:rPr>
          <w:t>יח</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4930/07</w:t>
        </w:r>
      </w:hyperlink>
      <w:r>
        <w:rPr>
          <w:rtl w:val="true"/>
        </w:rPr>
        <w:t xml:space="preserve"> </w:t>
      </w:r>
      <w:r>
        <w:rPr>
          <w:rFonts w:ascii="Century" w:hAnsi="Century" w:cs="Miriam"/>
          <w:b/>
          <w:b/>
          <w:spacing w:val="0"/>
          <w:sz w:val="22"/>
          <w:sz w:val="22"/>
          <w:szCs w:val="24"/>
          <w:rtl w:val="true"/>
        </w:rPr>
        <w:t>טולדו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19</w:t>
      </w:r>
      <w:r>
        <w:rPr>
          <w:rtl w:val="true"/>
        </w:rPr>
        <w:t xml:space="preserve"> </w:t>
      </w:r>
      <w:r>
        <w:rPr>
          <w:rtl w:val="true"/>
        </w:rPr>
        <w:t xml:space="preserve">לפסק דינו של השופט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10.12.2009</w:t>
      </w:r>
      <w:r>
        <w:rPr>
          <w:rtl w:val="true"/>
        </w:rPr>
        <w:t xml:space="preserve">); </w:t>
      </w:r>
      <w:r>
        <w:rPr>
          <w:rtl w:val="true"/>
        </w:rPr>
        <w:t>ש</w:t>
      </w:r>
      <w:r>
        <w:rPr>
          <w:rtl w:val="true"/>
        </w:rPr>
        <w:t>"</w:t>
      </w:r>
      <w:r>
        <w:rPr>
          <w:rtl w:val="true"/>
        </w:rPr>
        <w:t xml:space="preserve">ז </w:t>
      </w:r>
      <w:r>
        <w:rPr>
          <w:rFonts w:ascii="Century" w:hAnsi="Century" w:cs="Century"/>
          <w:sz w:val="22"/>
          <w:sz w:val="22"/>
          <w:rtl w:val="true"/>
        </w:rPr>
        <w:t>פלר</w:t>
      </w:r>
      <w:r>
        <w:rPr>
          <w:rFonts w:ascii="Century" w:hAnsi="Century" w:cs="Century"/>
          <w:sz w:val="22"/>
          <w:sz w:val="22"/>
          <w:rtl w:val="true"/>
        </w:rPr>
        <w:t xml:space="preserve"> </w:t>
      </w:r>
      <w:hyperlink r:id="rId30">
        <w:r>
          <w:rPr>
            <w:rStyle w:val="Hyperlink"/>
            <w:rFonts w:ascii="Century" w:hAnsi="Century" w:cs="Miriam"/>
            <w:b/>
            <w:b/>
            <w:color w:val="0000FF"/>
            <w:spacing w:val="0"/>
            <w:sz w:val="22"/>
            <w:sz w:val="22"/>
            <w:szCs w:val="24"/>
            <w:u w:val="single"/>
            <w:rtl w:val="true"/>
          </w:rPr>
          <w:t>יסודות</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בדיני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עונשין</w:t>
        </w:r>
      </w:hyperlink>
      <w:r>
        <w:rPr>
          <w:rtl w:val="true"/>
        </w:rPr>
        <w:t xml:space="preserve"> ב </w:t>
      </w:r>
      <w:r>
        <w:rPr/>
        <w:t>513-512</w:t>
      </w:r>
      <w:r>
        <w:rPr>
          <w:rtl w:val="true"/>
        </w:rPr>
        <w:t xml:space="preserve"> (</w:t>
      </w:r>
      <w:r>
        <w:rPr/>
        <w:t>1987</w:t>
      </w:r>
      <w:r>
        <w:rPr>
          <w:rtl w:val="true"/>
        </w:rPr>
        <w:t xml:space="preserve">); </w:t>
      </w:r>
      <w:r>
        <w:rPr>
          <w:rtl w:val="true"/>
        </w:rPr>
        <w:t xml:space="preserve">וכן </w:t>
      </w:r>
      <w:r>
        <w:rPr>
          <w:rtl w:val="true"/>
        </w:rPr>
        <w:t>רות</w:t>
      </w:r>
      <w:r>
        <w:rPr>
          <w:rtl w:val="true"/>
        </w:rPr>
        <w:t xml:space="preserve"> </w:t>
      </w:r>
      <w:hyperlink r:id="rId31">
        <w:r>
          <w:rPr>
            <w:rStyle w:val="Hyperlink"/>
            <w:color w:val="0000FF"/>
            <w:u w:val="single"/>
            <w:rtl w:val="true"/>
          </w:rPr>
          <w:t>קנאי</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המחשבה</w:t>
        </w:r>
        <w:r>
          <w:rPr>
            <w:rStyle w:val="Hyperlink"/>
            <w:color w:val="0000FF"/>
            <w:u w:val="single"/>
            <w:rtl w:val="true"/>
          </w:rPr>
          <w:t xml:space="preserve"> </w:t>
        </w:r>
        <w:r>
          <w:rPr>
            <w:rStyle w:val="Hyperlink"/>
            <w:color w:val="0000FF"/>
            <w:u w:val="single"/>
            <w:rtl w:val="true"/>
          </w:rPr>
          <w:t>הפלילית</w:t>
        </w:r>
        <w:r>
          <w:rPr>
            <w:rStyle w:val="Hyperlink"/>
            <w:color w:val="0000FF"/>
            <w:u w:val="single"/>
            <w:rtl w:val="true"/>
          </w:rPr>
          <w:t xml:space="preserve"> </w:t>
        </w:r>
        <w:r>
          <w:rPr>
            <w:rStyle w:val="Hyperlink"/>
            <w:color w:val="0000FF"/>
            <w:u w:val="single"/>
            <w:rtl w:val="true"/>
          </w:rPr>
          <w:t>הנדרשת</w:t>
        </w:r>
        <w:r>
          <w:rPr>
            <w:rStyle w:val="Hyperlink"/>
            <w:color w:val="0000FF"/>
            <w:u w:val="single"/>
            <w:rtl w:val="true"/>
          </w:rPr>
          <w:t xml:space="preserve"> </w:t>
        </w:r>
        <w:r>
          <w:rPr>
            <w:rStyle w:val="Hyperlink"/>
            <w:color w:val="0000FF"/>
            <w:u w:val="single"/>
            <w:rtl w:val="true"/>
          </w:rPr>
          <w:t>לנסיבות</w:t>
        </w:r>
        <w:r>
          <w:rPr>
            <w:rStyle w:val="Hyperlink"/>
            <w:color w:val="0000FF"/>
            <w:u w:val="single"/>
            <w:rtl w:val="true"/>
          </w:rPr>
          <w:t xml:space="preserve"> </w:t>
        </w:r>
      </w:hyperlink>
      <w:r>
        <w:rPr>
          <w:rtl w:val="true"/>
        </w:rPr>
        <w:t xml:space="preserve"> </w:t>
      </w:r>
      <w:r>
        <w:rPr>
          <w:rtl w:val="true"/>
        </w:rPr>
        <w:t>העבירה</w:t>
      </w:r>
      <w:r>
        <w:rPr>
          <w:rtl w:val="true"/>
        </w:rPr>
        <w:t xml:space="preserve">" </w:t>
      </w: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tl w:val="true"/>
        </w:rPr>
        <w:t>יא</w:t>
      </w:r>
      <w:r>
        <w:rPr>
          <w:rtl w:val="true"/>
        </w:rPr>
        <w:t xml:space="preserve"> </w:t>
      </w:r>
      <w:r>
        <w:rPr/>
        <w:t>147</w:t>
      </w:r>
      <w:r>
        <w:rPr>
          <w:rtl w:val="true"/>
        </w:rPr>
        <w:t xml:space="preserve">, </w:t>
      </w:r>
      <w:r>
        <w:rPr/>
        <w:t>149</w:t>
      </w:r>
      <w:r>
        <w:rPr>
          <w:rtl w:val="true"/>
        </w:rPr>
        <w:t xml:space="preserve"> (</w:t>
      </w:r>
      <w:r>
        <w:rPr/>
        <w:t>1994</w:t>
      </w:r>
      <w:r>
        <w:rPr>
          <w:rtl w:val="true"/>
        </w:rPr>
        <w:t>) (</w:t>
      </w:r>
      <w:r>
        <w:rPr>
          <w:rtl w:val="true"/>
        </w:rPr>
        <w:t>להלן</w:t>
      </w:r>
      <w:r>
        <w:rPr>
          <w:rtl w:val="true"/>
        </w:rPr>
        <w:t xml:space="preserve">: </w:t>
      </w:r>
      <w:r>
        <w:rPr>
          <w:rFonts w:ascii="Century" w:hAnsi="Century" w:cs="Miriam"/>
          <w:b/>
          <w:b/>
          <w:spacing w:val="0"/>
          <w:sz w:val="22"/>
          <w:sz w:val="22"/>
          <w:szCs w:val="24"/>
          <w:rtl w:val="true"/>
        </w:rPr>
        <w:t>קנאי</w:t>
      </w:r>
      <w:r>
        <w:rPr>
          <w:rtl w:val="true"/>
        </w:rPr>
        <w:t xml:space="preserve">)). </w:t>
      </w:r>
    </w:p>
    <w:p>
      <w:pPr>
        <w:pStyle w:val="Ruller42"/>
        <w:numPr>
          <w:ilvl w:val="0"/>
          <w:numId w:val="1"/>
        </w:numPr>
        <w:ind w:end="0"/>
        <w:jc w:val="both"/>
        <w:rPr/>
      </w:pPr>
      <w:r>
        <w:rPr>
          <w:rFonts w:ascii="Century" w:hAnsi="Century" w:cs="Century"/>
          <w:sz w:val="22"/>
          <w:sz w:val="22"/>
          <w:rtl w:val="true"/>
        </w:rPr>
        <w:t>בהיבט המשפטי</w:t>
      </w:r>
      <w:r>
        <w:rPr>
          <w:rFonts w:cs="Century" w:ascii="Century" w:hAnsi="Century"/>
          <w:sz w:val="22"/>
          <w:rtl w:val="true"/>
        </w:rPr>
        <w:t xml:space="preserve">, </w:t>
      </w:r>
      <w:r>
        <w:rPr>
          <w:rFonts w:ascii="Century" w:hAnsi="Century" w:cs="Century"/>
          <w:sz w:val="22"/>
          <w:sz w:val="22"/>
          <w:rtl w:val="true"/>
        </w:rPr>
        <w:t>היסוד הנפשי הדרוש להתהוותה של עבירת אינוס הוא מחשבה פלילית</w:t>
      </w:r>
      <w:r>
        <w:rPr>
          <w:rFonts w:cs="Century" w:ascii="Century" w:hAnsi="Century"/>
          <w:sz w:val="22"/>
          <w:rtl w:val="true"/>
        </w:rPr>
        <w:t xml:space="preserve">. </w:t>
      </w:r>
      <w:r>
        <w:rPr>
          <w:rFonts w:ascii="Century" w:hAnsi="Century" w:cs="Century"/>
          <w:sz w:val="22"/>
          <w:sz w:val="22"/>
          <w:rtl w:val="true"/>
        </w:rPr>
        <w:t>יסוד נפשי זה כולל</w:t>
      </w:r>
      <w:r>
        <w:rPr>
          <w:rtl w:val="true"/>
        </w:rPr>
        <w:t xml:space="preserve"> </w:t>
      </w:r>
      <w:r>
        <w:rPr>
          <w:rFonts w:ascii="Century" w:hAnsi="Century" w:cs="Century"/>
          <w:sz w:val="22"/>
          <w:sz w:val="22"/>
          <w:rtl w:val="true"/>
        </w:rPr>
        <w:t>בתוכו מודעות הנאשם למעשה החדירה לאיבר מינה של המתלוננת</w:t>
      </w:r>
      <w:r>
        <w:rPr>
          <w:rFonts w:cs="Century" w:ascii="Century" w:hAnsi="Century"/>
          <w:sz w:val="22"/>
          <w:rtl w:val="true"/>
        </w:rPr>
        <w:t xml:space="preserve">, </w:t>
      </w:r>
      <w:r>
        <w:rPr>
          <w:rFonts w:ascii="Century" w:hAnsi="Century" w:cs="Century"/>
          <w:sz w:val="22"/>
          <w:sz w:val="22"/>
          <w:rtl w:val="true"/>
        </w:rPr>
        <w:t>לצד מודעותו לאפשרות שהמתלוננת אינה מסכימה לביצוע המעשה</w:t>
      </w:r>
      <w:r>
        <w:rPr>
          <w:rtl w:val="true"/>
        </w:rPr>
        <w:t xml:space="preserve">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hyperlink r:id="rId32">
        <w:r>
          <w:rPr>
            <w:rStyle w:val="Hyperlink"/>
            <w:rtl w:val="true"/>
          </w:rPr>
          <w:t>סעיפים</w:t>
        </w:r>
        <w:r>
          <w:rPr>
            <w:rStyle w:val="Hyperlink"/>
            <w:rtl w:val="true"/>
          </w:rPr>
          <w:t xml:space="preserve"> </w:t>
        </w:r>
        <w:r>
          <w:rPr>
            <w:rStyle w:val="Hyperlink"/>
          </w:rPr>
          <w:t>20</w:t>
        </w:r>
        <w:r>
          <w:rPr>
            <w:rStyle w:val="Hyperlink"/>
            <w:rtl w:val="true"/>
          </w:rPr>
          <w:t>(</w:t>
        </w:r>
        <w:r>
          <w:rPr>
            <w:rStyle w:val="Hyperlink"/>
            <w:rtl w:val="true"/>
          </w:rPr>
          <w:t>א</w:t>
        </w:r>
        <w:r>
          <w:rPr>
            <w:rStyle w:val="Hyperlink"/>
            <w:rtl w:val="true"/>
          </w:rPr>
          <w:t>)</w:t>
        </w:r>
      </w:hyperlink>
      <w:r>
        <w:rPr>
          <w:rtl w:val="true"/>
        </w:rPr>
        <w:t xml:space="preserve">, </w:t>
      </w:r>
      <w:hyperlink r:id="rId33">
        <w:r>
          <w:rPr>
            <w:rStyle w:val="Hyperlink"/>
          </w:rPr>
          <w:t>20</w:t>
        </w:r>
        <w:r>
          <w:rPr>
            <w:rStyle w:val="Hyperlink"/>
            <w:rtl w:val="true"/>
          </w:rPr>
          <w:t>(</w:t>
        </w:r>
        <w:r>
          <w:rPr>
            <w:rStyle w:val="Hyperlink"/>
            <w:rtl w:val="true"/>
          </w:rPr>
          <w:t>ג</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34">
        <w:r>
          <w:rPr>
            <w:rStyle w:val="Hyperlink"/>
          </w:rPr>
          <w:t>345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3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color w:val="000000"/>
          <w:sz w:val="27"/>
          <w:szCs w:val="27"/>
          <w:rtl w:val="true"/>
        </w:rPr>
        <w:t xml:space="preserve">; </w:t>
      </w:r>
      <w:hyperlink r:id="rId36">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6295/05</w:t>
        </w:r>
      </w:hyperlink>
      <w:r>
        <w:rPr>
          <w:color w:val="000000"/>
          <w:sz w:val="27"/>
          <w:szCs w:val="27"/>
          <w:rtl w:val="true"/>
        </w:rPr>
        <w:t xml:space="preserve"> </w:t>
      </w:r>
      <w:r>
        <w:rPr>
          <w:rFonts w:ascii="Century" w:hAnsi="Century" w:cs="Miriam"/>
          <w:b/>
          <w:b/>
          <w:spacing w:val="0"/>
          <w:sz w:val="22"/>
          <w:sz w:val="22"/>
          <w:szCs w:val="24"/>
          <w:rtl w:val="true"/>
        </w:rPr>
        <w:t>וקנין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Cs w:val="27"/>
          <w:rtl w:val="true"/>
        </w:rPr>
        <w:t xml:space="preserve">, </w:t>
      </w:r>
      <w:r>
        <w:rPr>
          <w:rFonts w:ascii="Century" w:hAnsi="Century" w:cs="Century"/>
          <w:sz w:val="22"/>
          <w:sz w:val="22"/>
          <w:rtl w:val="true"/>
        </w:rPr>
        <w:t xml:space="preserve">פסקאות </w:t>
      </w:r>
      <w:r>
        <w:rPr>
          <w:rFonts w:cs="Century" w:ascii="Century" w:hAnsi="Century"/>
          <w:sz w:val="22"/>
        </w:rPr>
        <w:t>33-31</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cs="Century" w:ascii="Century" w:hAnsi="Century"/>
          <w:sz w:val="22"/>
        </w:rPr>
        <w:t>65</w:t>
      </w:r>
      <w:r>
        <w:rPr>
          <w:rFonts w:cs="Century" w:ascii="Century" w:hAnsi="Century"/>
          <w:sz w:val="22"/>
          <w:rtl w:val="true"/>
        </w:rPr>
        <w:t xml:space="preserve"> </w:t>
      </w:r>
      <w:r>
        <w:rPr>
          <w:rFonts w:ascii="Century" w:hAnsi="Century" w:cs="Century"/>
          <w:sz w:val="22"/>
          <w:sz w:val="22"/>
          <w:rtl w:val="true"/>
        </w:rPr>
        <w:t>לפסק דינה של השופטת</w:t>
      </w:r>
      <w:r>
        <w:rPr>
          <w:color w:val="000000"/>
          <w:sz w:val="27"/>
          <w:sz w:val="27"/>
          <w:szCs w:val="27"/>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color w:val="000000"/>
          <w:sz w:val="27"/>
          <w:sz w:val="27"/>
          <w:szCs w:val="27"/>
          <w:rtl w:val="true"/>
        </w:rPr>
        <w:t xml:space="preserve"> </w:t>
      </w:r>
      <w:r>
        <w:rPr>
          <w:color w:val="000000"/>
          <w:sz w:val="27"/>
          <w:szCs w:val="27"/>
          <w:rtl w:val="true"/>
        </w:rPr>
        <w:t>(</w:t>
      </w:r>
      <w:r>
        <w:rPr>
          <w:color w:val="000000"/>
          <w:sz w:val="27"/>
          <w:szCs w:val="27"/>
        </w:rPr>
        <w:t>25.</w:t>
      </w:r>
      <w:r>
        <w:rPr>
          <w:color w:val="000000"/>
          <w:sz w:val="27"/>
          <w:szCs w:val="27"/>
        </w:rPr>
        <w:t>1</w:t>
      </w:r>
      <w:r>
        <w:rPr>
          <w:color w:val="000000"/>
          <w:sz w:val="27"/>
          <w:szCs w:val="27"/>
        </w:rPr>
        <w:t>.2007</w:t>
      </w:r>
      <w:r>
        <w:rPr>
          <w:color w:val="000000"/>
          <w:sz w:val="27"/>
          <w:szCs w:val="27"/>
          <w:rtl w:val="true"/>
        </w:rPr>
        <w:t>)</w:t>
      </w:r>
      <w:r>
        <w:rPr>
          <w:color w:val="000000"/>
          <w:sz w:val="27"/>
          <w:szCs w:val="27"/>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564/83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דהרי</w:t>
      </w:r>
      <w:r>
        <w:rPr>
          <w:rtl w:val="true"/>
        </w:rPr>
        <w:t xml:space="preserve">, </w:t>
      </w:r>
      <w:r>
        <w:rPr>
          <w:rtl w:val="true"/>
        </w:rPr>
        <w:t>פ</w:t>
      </w:r>
      <w:r>
        <w:rPr>
          <w:rtl w:val="true"/>
        </w:rPr>
        <w:t>"</w:t>
      </w:r>
      <w:r>
        <w:rPr>
          <w:rtl w:val="true"/>
        </w:rPr>
        <w:t>ד מג</w:t>
      </w:r>
      <w:r>
        <w:rPr>
          <w:rtl w:val="true"/>
        </w:rPr>
        <w:t>(</w:t>
      </w:r>
      <w:r>
        <w:rPr/>
        <w:t>1</w:t>
      </w:r>
      <w:r>
        <w:rPr>
          <w:rtl w:val="true"/>
        </w:rPr>
        <w:t xml:space="preserve">) </w:t>
      </w:r>
      <w:r>
        <w:rPr/>
        <w:t>617</w:t>
      </w:r>
      <w:r>
        <w:rPr>
          <w:rtl w:val="true"/>
        </w:rPr>
        <w:t xml:space="preserve">, </w:t>
      </w:r>
      <w:r>
        <w:rPr>
          <w:rtl w:val="true"/>
        </w:rPr>
        <w:t xml:space="preserve">פסקה </w:t>
      </w:r>
      <w:r>
        <w:rPr/>
        <w:t>16</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גולדברג</w:t>
      </w:r>
      <w:r>
        <w:rPr>
          <w:rtl w:val="true"/>
        </w:rPr>
        <w:t xml:space="preserve"> </w:t>
      </w:r>
      <w:r>
        <w:rPr>
          <w:rtl w:val="true"/>
        </w:rPr>
        <w:t>(</w:t>
      </w:r>
      <w:r>
        <w:rPr/>
        <w:t>9.2.1984</w:t>
      </w:r>
      <w:r>
        <w:rPr>
          <w:rtl w:val="true"/>
        </w:rPr>
        <w:t xml:space="preserve">); </w:t>
      </w:r>
      <w:hyperlink r:id="rId38">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3094/10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פסקה </w:t>
      </w:r>
      <w:r>
        <w:rPr/>
        <w:t>12</w:t>
      </w:r>
      <w:r>
        <w:rPr>
          <w:rtl w:val="true"/>
        </w:rPr>
        <w:t xml:space="preserve"> </w:t>
      </w:r>
      <w:r>
        <w:rPr>
          <w:rtl w:val="true"/>
        </w:rPr>
        <w:t xml:space="preserve">להחלטתו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26.4.2010</w:t>
      </w:r>
      <w:r>
        <w:rPr>
          <w:rtl w:val="true"/>
        </w:rPr>
        <w:t xml:space="preserve">); </w:t>
      </w:r>
      <w:r>
        <w:rPr>
          <w:rtl w:val="true"/>
        </w:rPr>
        <w:t xml:space="preserve">וכן רות </w:t>
      </w:r>
      <w:hyperlink r:id="rId39">
        <w:r>
          <w:rPr>
            <w:rStyle w:val="Hyperlink"/>
            <w:color w:val="0000FF"/>
            <w:u w:val="single"/>
            <w:rtl w:val="true"/>
          </w:rPr>
          <w:t>קנאי</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האומנם</w:t>
        </w:r>
        <w:r>
          <w:rPr>
            <w:rStyle w:val="Hyperlink"/>
            <w:color w:val="0000FF"/>
            <w:u w:val="single"/>
            <w:rtl w:val="true"/>
          </w:rPr>
          <w:t xml:space="preserve"> </w:t>
        </w:r>
        <w:r>
          <w:rPr>
            <w:rStyle w:val="Hyperlink"/>
            <w:color w:val="0000FF"/>
            <w:u w:val="single"/>
            <w:rtl w:val="true"/>
          </w:rPr>
          <w:t>תמיד</w:t>
        </w:r>
        <w:r>
          <w:rPr>
            <w:rStyle w:val="Hyperlink"/>
            <w:color w:val="0000FF"/>
            <w:u w:val="single"/>
            <w:rtl w:val="true"/>
          </w:rPr>
          <w:t xml:space="preserve"> </w:t>
        </w:r>
        <w:r>
          <w:rPr>
            <w:rStyle w:val="Hyperlink"/>
            <w:color w:val="0000FF"/>
            <w:u w:val="single"/>
            <w:rtl w:val="true"/>
          </w:rPr>
          <w:t>דין</w:t>
        </w:r>
        <w:r>
          <w:rPr>
            <w:rStyle w:val="Hyperlink"/>
            <w:color w:val="0000FF"/>
            <w:u w:val="single"/>
            <w:rtl w:val="true"/>
          </w:rPr>
          <w:t xml:space="preserve"> </w:t>
        </w:r>
        <w:r>
          <w:rPr>
            <w:rStyle w:val="Hyperlink"/>
            <w:color w:val="0000FF"/>
            <w:u w:val="single"/>
            <w:rtl w:val="true"/>
          </w:rPr>
          <w:t>אחד</w:t>
        </w:r>
        <w:r>
          <w:rPr>
            <w:rStyle w:val="Hyperlink"/>
            <w:color w:val="0000FF"/>
            <w:u w:val="single"/>
            <w:rtl w:val="true"/>
          </w:rPr>
          <w:t xml:space="preserve"> </w:t>
        </w:r>
      </w:hyperlink>
      <w:r>
        <w:rPr>
          <w:rFonts w:ascii="Century" w:hAnsi="Century" w:cs="Century"/>
          <w:sz w:val="22"/>
          <w:sz w:val="22"/>
          <w:rtl w:val="true"/>
        </w:rPr>
        <w:t xml:space="preserve"> </w:t>
      </w:r>
      <w:r>
        <w:rPr>
          <w:rFonts w:ascii="Century" w:hAnsi="Century" w:cs="Century"/>
          <w:sz w:val="22"/>
          <w:sz w:val="22"/>
          <w:rtl w:val="true"/>
        </w:rPr>
        <w:t>לחושד</w:t>
      </w:r>
      <w:r>
        <w:rPr>
          <w:rFonts w:ascii="Century" w:hAnsi="Century" w:cs="Century"/>
          <w:sz w:val="22"/>
          <w:sz w:val="22"/>
          <w:rtl w:val="true"/>
        </w:rPr>
        <w:t xml:space="preserve"> </w:t>
      </w:r>
      <w:r>
        <w:rPr>
          <w:rFonts w:ascii="Century" w:hAnsi="Century" w:cs="Century"/>
          <w:sz w:val="22"/>
          <w:sz w:val="22"/>
          <w:rtl w:val="true"/>
        </w:rPr>
        <w:t>וליודע</w:t>
      </w:r>
      <w:r>
        <w:rPr>
          <w:rFonts w:cs="Century" w:ascii="Century" w:hAnsi="Century"/>
          <w:sz w:val="22"/>
          <w:rtl w:val="true"/>
        </w:rPr>
        <w:t>?</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יב </w:t>
      </w:r>
      <w:r>
        <w:rPr/>
        <w:t>433</w:t>
      </w:r>
      <w:r>
        <w:rPr>
          <w:rtl w:val="true"/>
        </w:rPr>
        <w:t xml:space="preserve">, </w:t>
      </w:r>
      <w:r>
        <w:rPr/>
        <w:t>443-441</w:t>
      </w:r>
      <w:r>
        <w:rPr>
          <w:rtl w:val="true"/>
        </w:rPr>
        <w:t xml:space="preserve"> (</w:t>
      </w:r>
      <w:r>
        <w:rPr/>
        <w:t>1995</w:t>
      </w:r>
      <w:r>
        <w:rPr>
          <w:rtl w:val="true"/>
        </w:rPr>
        <w:t xml:space="preserve">)).  </w:t>
      </w:r>
    </w:p>
    <w:p>
      <w:pPr>
        <w:pStyle w:val="Ruller42"/>
        <w:numPr>
          <w:ilvl w:val="0"/>
          <w:numId w:val="0"/>
        </w:numPr>
        <w:ind w:hanging="0" w:start="142" w:end="0"/>
        <w:jc w:val="both"/>
        <w:rPr/>
      </w:pPr>
      <w:r>
        <w:rPr>
          <w:rtl w:val="true"/>
        </w:rPr>
      </w:r>
    </w:p>
    <w:p>
      <w:pPr>
        <w:pStyle w:val="Ruller42"/>
        <w:numPr>
          <w:ilvl w:val="0"/>
          <w:numId w:val="1"/>
        </w:numPr>
        <w:ind w:end="0"/>
        <w:jc w:val="both"/>
        <w:rPr/>
      </w:pPr>
      <w:r>
        <w:rPr>
          <w:rtl w:val="true"/>
        </w:rPr>
        <w:t>במקרה שלפנינו</w:t>
      </w:r>
      <w:r>
        <w:rPr>
          <w:rtl w:val="true"/>
        </w:rPr>
        <w:t xml:space="preserve">, </w:t>
      </w:r>
      <w:r>
        <w:rPr>
          <w:rtl w:val="true"/>
        </w:rPr>
        <w:t>מודעות המערער למעשה החדירה אינה במחלוקת</w:t>
      </w:r>
      <w:r>
        <w:rPr>
          <w:rtl w:val="true"/>
        </w:rPr>
        <w:t xml:space="preserve">. </w:t>
      </w:r>
      <w:r>
        <w:rPr>
          <w:rtl w:val="true"/>
        </w:rPr>
        <w:t xml:space="preserve">המערער טוען כי המתלוננת הסכימה למעשה זה וכי לפחות כך חשב בשעת המעשה </w:t>
      </w:r>
      <w:r>
        <w:rPr>
          <w:rtl w:val="true"/>
        </w:rPr>
        <w:t>(</w:t>
      </w:r>
      <w:r>
        <w:rPr>
          <w:rtl w:val="true"/>
        </w:rPr>
        <w:t>להלן</w:t>
      </w:r>
      <w:r>
        <w:rPr>
          <w:rtl w:val="true"/>
        </w:rPr>
        <w:t xml:space="preserve">: </w:t>
      </w:r>
      <w:r>
        <w:rPr>
          <w:rFonts w:ascii="Century" w:hAnsi="Century" w:cs="Miriam"/>
          <w:b/>
          <w:b/>
          <w:spacing w:val="0"/>
          <w:sz w:val="22"/>
          <w:sz w:val="22"/>
          <w:szCs w:val="24"/>
          <w:rtl w:val="true"/>
        </w:rPr>
        <w:t>שאלת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ההסכמה</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תחילה אדון בהיבט המשפטי של הערעור</w:t>
      </w:r>
      <w:r>
        <w:rPr>
          <w:rtl w:val="true"/>
        </w:rPr>
        <w:t xml:space="preserve">, </w:t>
      </w:r>
      <w:r>
        <w:rPr>
          <w:rtl w:val="true"/>
        </w:rPr>
        <w:t>ולאחר מכן אדון בהיבט העובדתי שלו</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הַחְלָטָתִי לדון בהגדרת יחסו הנפשי של נאשם לשאלת ההסכמה</w:t>
      </w:r>
      <w:r>
        <w:rPr>
          <w:rtl w:val="true"/>
        </w:rPr>
        <w:t xml:space="preserve">, </w:t>
      </w:r>
      <w:r>
        <w:rPr>
          <w:rtl w:val="true"/>
        </w:rPr>
        <w:t>כבסיס להרשעתו במעשה אינוס</w:t>
      </w:r>
      <w:r>
        <w:rPr>
          <w:rtl w:val="true"/>
        </w:rPr>
        <w:t xml:space="preserve">, </w:t>
      </w:r>
      <w:r>
        <w:rPr>
          <w:rtl w:val="true"/>
        </w:rPr>
        <w:t>נובעת מהצורך להבהיר הבהרה משפטית בנושא</w:t>
      </w:r>
      <w:r>
        <w:rPr>
          <w:rtl w:val="true"/>
        </w:rPr>
        <w:t xml:space="preserve">. </w:t>
      </w:r>
      <w:r>
        <w:rPr>
          <w:rtl w:val="true"/>
        </w:rPr>
        <w:t>יסוד נפשי של מחשבה פלילית</w:t>
      </w:r>
      <w:r>
        <w:rPr>
          <w:rtl w:val="true"/>
        </w:rPr>
        <w:t xml:space="preserve">, </w:t>
      </w:r>
      <w:r>
        <w:rPr>
          <w:rtl w:val="true"/>
        </w:rPr>
        <w:t>שכאמור נדרש להתהוותה של עבירת האינוס</w:t>
      </w:r>
      <w:r>
        <w:rPr>
          <w:rtl w:val="true"/>
        </w:rPr>
        <w:t xml:space="preserve">, </w:t>
      </w:r>
      <w:r>
        <w:rPr>
          <w:rtl w:val="true"/>
        </w:rPr>
        <w:t xml:space="preserve">מוגדר </w:t>
      </w:r>
      <w:hyperlink r:id="rId40">
        <w:r>
          <w:rPr>
            <w:rStyle w:val="Hyperlink"/>
            <w:rtl w:val="true"/>
          </w:rPr>
          <w:t>בסעיף</w:t>
        </w:r>
        <w:r>
          <w:rPr>
            <w:rStyle w:val="Hyperlink"/>
            <w:rtl w:val="true"/>
          </w:rPr>
          <w:t xml:space="preserve"> </w:t>
        </w:r>
        <w:r>
          <w:rPr>
            <w:rStyle w:val="Hyperlink"/>
          </w:rPr>
          <w:t>20</w:t>
        </w:r>
      </w:hyperlink>
      <w:r>
        <w:rPr>
          <w:rtl w:val="true"/>
        </w:rPr>
        <w:t xml:space="preserve"> </w:t>
      </w:r>
      <w:r>
        <w:rPr>
          <w:rtl w:val="true"/>
        </w:rPr>
        <w:t>ל</w:t>
      </w:r>
      <w:hyperlink r:id="rId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אשר קובע לאמור</w:t>
      </w:r>
      <w:r>
        <w:rPr>
          <w:rtl w:val="true"/>
        </w:rPr>
        <w:t>:</w:t>
      </w:r>
    </w:p>
    <w:p>
      <w:pPr>
        <w:pStyle w:val="Ruller41"/>
        <w:ind w:end="0"/>
        <w:jc w:val="both"/>
        <w:rPr/>
      </w:pPr>
      <w:r>
        <w:rPr>
          <w:rtl w:val="true"/>
        </w:rPr>
      </w:r>
    </w:p>
    <w:p>
      <w:pPr>
        <w:pStyle w:val="Ruller5"/>
        <w:ind w:end="1282"/>
        <w:jc w:val="both"/>
        <w:rPr/>
      </w:pPr>
      <w:r>
        <w:rPr>
          <w:rFonts w:cs="Garamond" w:ascii="Garamond" w:hAnsi="Garamond"/>
          <w:sz w:val="24"/>
          <w:rtl w:val="true"/>
        </w:rPr>
        <w:t>(</w:t>
      </w:r>
      <w:r>
        <w:rPr>
          <w:rFonts w:ascii="Garamond" w:hAnsi="Garamond" w:cs="Garamond"/>
          <w:sz w:val="24"/>
          <w:sz w:val="24"/>
          <w:rtl w:val="true"/>
        </w:rPr>
        <w:t>א</w:t>
      </w:r>
      <w:r>
        <w:rPr>
          <w:rtl w:val="true"/>
        </w:rPr>
        <w:t xml:space="preserve">) </w:t>
      </w:r>
      <w:r>
        <w:rPr>
          <w:rtl w:val="true"/>
        </w:rPr>
        <w:t>מחשבה</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לטיב</w:t>
      </w:r>
      <w:r>
        <w:rPr>
          <w:rFonts w:eastAsia="Arial TUR;Arial" w:cs="Arial TUR;Arial"/>
          <w:rtl w:val="true"/>
        </w:rPr>
        <w:t xml:space="preserve"> </w:t>
      </w:r>
      <w:r>
        <w:rPr>
          <w:rtl w:val="true"/>
        </w:rPr>
        <w:t>המעשה</w:t>
      </w:r>
      <w:r>
        <w:rPr>
          <w:rtl w:val="true"/>
        </w:rPr>
        <w:t xml:space="preserve">, </w:t>
      </w:r>
      <w:r>
        <w:rPr>
          <w:rtl w:val="true"/>
        </w:rPr>
        <w:t>לקיום</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ולאפשרות</w:t>
      </w:r>
      <w:r>
        <w:rPr>
          <w:rFonts w:eastAsia="Arial TUR;Arial" w:cs="Arial TUR;Arial"/>
          <w:rtl w:val="true"/>
        </w:rPr>
        <w:t xml:space="preserve"> </w:t>
      </w:r>
      <w:r>
        <w:rPr>
          <w:rtl w:val="true"/>
        </w:rPr>
        <w:t>הגרימה</w:t>
      </w:r>
      <w:r>
        <w:rPr>
          <w:rFonts w:eastAsia="Arial TUR;Arial" w:cs="Arial TUR;Arial"/>
          <w:rtl w:val="true"/>
        </w:rPr>
        <w:t xml:space="preserve"> </w:t>
      </w:r>
      <w:r>
        <w:rPr>
          <w:rtl w:val="true"/>
        </w:rPr>
        <w:t>לתוצאות</w:t>
      </w:r>
      <w:r>
        <w:rPr>
          <w:rFonts w:eastAsia="Arial TUR;Arial" w:cs="Arial TUR;Arial"/>
          <w:rtl w:val="true"/>
        </w:rPr>
        <w:t xml:space="preserve"> </w:t>
      </w:r>
      <w:r>
        <w:rPr>
          <w:rtl w:val="true"/>
        </w:rPr>
        <w:t>המעשה</w:t>
      </w:r>
      <w:r>
        <w:rPr>
          <w:rtl w:val="true"/>
        </w:rPr>
        <w:t xml:space="preserve">, </w:t>
      </w:r>
      <w:r>
        <w:rPr>
          <w:rtl w:val="true"/>
        </w:rPr>
        <w:t>הנמנים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העבירה</w:t>
      </w:r>
      <w:r>
        <w:rPr>
          <w:rtl w:val="true"/>
        </w:rPr>
        <w:t xml:space="preserve">, </w:t>
      </w:r>
      <w:r>
        <w:rPr>
          <w:rtl w:val="true"/>
        </w:rPr>
        <w:t>ולענ</w:t>
      </w:r>
      <w:r>
        <w:rPr>
          <w:rtl w:val="true"/>
        </w:rPr>
        <w:t>י</w:t>
      </w:r>
      <w:r>
        <w:rPr>
          <w:rtl w:val="true"/>
        </w:rPr>
        <w:t>ין</w:t>
      </w:r>
      <w:r>
        <w:rPr>
          <w:rFonts w:eastAsia="Arial TUR;Arial" w:cs="Arial TUR;Arial"/>
          <w:rtl w:val="true"/>
        </w:rPr>
        <w:t xml:space="preserve"> </w:t>
      </w:r>
      <w:r>
        <w:rPr>
          <w:rtl w:val="true"/>
        </w:rPr>
        <w:t>התוצאות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מאלה</w:t>
      </w:r>
      <w:r>
        <w:rPr>
          <w:rtl w:val="true"/>
        </w:rPr>
        <w:t>:</w:t>
      </w:r>
    </w:p>
    <w:p>
      <w:pPr>
        <w:pStyle w:val="Ruller5"/>
        <w:ind w:end="1282"/>
        <w:jc w:val="both"/>
        <w:rPr/>
      </w:pPr>
      <w:r>
        <w:rPr>
          <w:rtl w:val="true"/>
        </w:rPr>
      </w:r>
    </w:p>
    <w:p>
      <w:pPr>
        <w:pStyle w:val="Ruller5"/>
        <w:ind w:end="1282"/>
        <w:jc w:val="both"/>
        <w:rPr/>
      </w:pPr>
      <w:r>
        <w:rPr>
          <w:rtl w:val="true"/>
        </w:rPr>
        <w:t>[...]</w:t>
      </w:r>
    </w:p>
    <w:p>
      <w:pPr>
        <w:pStyle w:val="Ruller5"/>
        <w:ind w:end="1282"/>
        <w:jc w:val="both"/>
        <w:rPr/>
      </w:pPr>
      <w:r>
        <w:rPr>
          <w:rtl w:val="true"/>
        </w:rPr>
      </w:r>
    </w:p>
    <w:p>
      <w:pPr>
        <w:pStyle w:val="Ruller5"/>
        <w:ind w:end="1282"/>
        <w:jc w:val="both"/>
        <w:rPr/>
      </w:pPr>
      <w:r>
        <w:rPr>
          <w:rtl w:val="true"/>
        </w:rPr>
        <w:t>(</w:t>
      </w:r>
      <w:r>
        <w:rPr>
          <w:rtl w:val="true"/>
        </w:rPr>
        <w:t>ג</w:t>
      </w:r>
      <w:r>
        <w:rPr>
          <w:rtl w:val="true"/>
        </w:rPr>
        <w:t xml:space="preserve">)   </w:t>
      </w:r>
      <w:r>
        <w:rPr>
          <w:rtl w:val="true"/>
        </w:rPr>
        <w:t>לענ</w:t>
      </w:r>
      <w:r>
        <w:rPr>
          <w:rtl w:val="true"/>
        </w:rPr>
        <w:t>י</w:t>
      </w:r>
      <w:r>
        <w:rPr>
          <w:rtl w:val="true"/>
        </w:rPr>
        <w:t>ין</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w:t>
      </w:r>
    </w:p>
    <w:p>
      <w:pPr>
        <w:pStyle w:val="Ruller5"/>
        <w:ind w:end="1282"/>
        <w:jc w:val="both"/>
        <w:rPr/>
      </w:pPr>
      <w:r>
        <w:rPr>
          <w:rtl w:val="true"/>
        </w:rPr>
      </w:r>
    </w:p>
    <w:p>
      <w:pPr>
        <w:pStyle w:val="Ruller5"/>
        <w:ind w:end="1282"/>
        <w:jc w:val="both"/>
        <w:rPr>
          <w:rFonts w:ascii="Century" w:hAnsi="Century" w:cs="Century"/>
        </w:rPr>
      </w:pPr>
      <w:r>
        <w:rPr>
          <w:rtl w:val="true"/>
        </w:rPr>
        <w:t>(</w:t>
      </w:r>
      <w:r>
        <w:rPr/>
        <w:t>1</w:t>
      </w:r>
      <w:r>
        <w:rPr>
          <w:rtl w:val="true"/>
        </w:rPr>
        <w:t xml:space="preserve">)   </w:t>
      </w:r>
      <w:r>
        <w:rPr>
          <w:rtl w:val="true"/>
        </w:rPr>
        <w:t>רואים</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שחשד</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טיב</w:t>
      </w:r>
      <w:r>
        <w:rPr>
          <w:rFonts w:eastAsia="Arial TUR;Arial" w:cs="Arial TUR;Arial"/>
          <w:rtl w:val="true"/>
        </w:rPr>
        <w:t xml:space="preserve"> </w:t>
      </w:r>
      <w:r>
        <w:rPr>
          <w:rtl w:val="true"/>
        </w:rPr>
        <w:t>ההתנהגות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להם</w:t>
      </w:r>
      <w:r>
        <w:rPr>
          <w:rFonts w:cs="Century" w:ascii="Century" w:hAnsi="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נמנע</w:t>
      </w:r>
      <w:r>
        <w:rPr>
          <w:rFonts w:ascii="Century" w:hAnsi="Century" w:cs="Century"/>
          <w:rtl w:val="true"/>
        </w:rPr>
        <w:t xml:space="preserve"> </w:t>
      </w:r>
      <w:r>
        <w:rPr>
          <w:rFonts w:ascii="Century" w:hAnsi="Century" w:cs="Century"/>
          <w:rtl w:val="true"/>
        </w:rPr>
        <w:t>מלבררם</w:t>
      </w:r>
      <w:r>
        <w:rPr>
          <w:rFonts w:ascii="Century" w:hAnsi="Century" w:cs="Century"/>
          <w:rtl w:val="true"/>
        </w:rPr>
        <w:t xml:space="preserve"> </w:t>
      </w:r>
      <w:r>
        <w:rPr>
          <w:rFonts w:cs="Century" w:ascii="Century" w:hAnsi="Century"/>
          <w:rtl w:val="true"/>
        </w:rPr>
        <w:t>..." (</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לאור האמור בסעיף זה</w:t>
      </w:r>
      <w:r>
        <w:rPr>
          <w:rtl w:val="true"/>
        </w:rPr>
        <w:t xml:space="preserve">, </w:t>
      </w:r>
      <w:r>
        <w:rPr>
          <w:rtl w:val="true"/>
        </w:rPr>
        <w:t>ברי הוא כי אדם אשם במעשה אינוס כאשר הוא מודע לכך שהמתלוננת אינה נותנת את הסכמתה למעשה החדירה לאיבר מינה</w:t>
      </w:r>
      <w:r>
        <w:rPr>
          <w:rtl w:val="true"/>
        </w:rPr>
        <w:t xml:space="preserve">, </w:t>
      </w:r>
      <w:r>
        <w:rPr>
          <w:rtl w:val="true"/>
        </w:rPr>
        <w:t>ובכל זאת מבצע מעשה זה</w:t>
      </w:r>
      <w:r>
        <w:rPr>
          <w:rtl w:val="true"/>
        </w:rPr>
        <w:t xml:space="preserve">. </w:t>
      </w:r>
      <w:r>
        <w:rPr>
          <w:rtl w:val="true"/>
        </w:rPr>
        <w:t>כמו כן</w:t>
      </w:r>
      <w:r>
        <w:rPr>
          <w:rtl w:val="true"/>
        </w:rPr>
        <w:t xml:space="preserve">, </w:t>
      </w:r>
      <w:r>
        <w:rPr>
          <w:rtl w:val="true"/>
        </w:rPr>
        <w:t>נעלה מכל ספק</w:t>
      </w:r>
      <w:r>
        <w:rPr>
          <w:rtl w:val="true"/>
        </w:rPr>
        <w:t xml:space="preserve">, </w:t>
      </w:r>
      <w:r>
        <w:rPr>
          <w:rtl w:val="true"/>
        </w:rPr>
        <w:t>כי אדם אשם במעשה אינוס כאשר הוא בועל את המתלוננת</w:t>
      </w:r>
      <w:r>
        <w:rPr>
          <w:rtl w:val="true"/>
        </w:rPr>
        <w:t xml:space="preserve">, </w:t>
      </w:r>
      <w:r>
        <w:rPr>
          <w:rtl w:val="true"/>
        </w:rPr>
        <w:t>ללא הסכמתה</w:t>
      </w:r>
      <w:r>
        <w:rPr>
          <w:rtl w:val="true"/>
        </w:rPr>
        <w:t xml:space="preserve">, </w:t>
      </w:r>
      <w:r>
        <w:rPr>
          <w:rtl w:val="true"/>
        </w:rPr>
        <w:t xml:space="preserve">בהיותו מודע </w:t>
      </w:r>
      <w:r>
        <w:rPr>
          <w:rFonts w:ascii="Century" w:hAnsi="Century" w:cs="Century"/>
          <w:sz w:val="22"/>
          <w:sz w:val="22"/>
          <w:rtl w:val="true"/>
        </w:rPr>
        <w:t>לאפשרות</w:t>
      </w:r>
      <w:r>
        <w:rPr>
          <w:rtl w:val="true"/>
        </w:rPr>
        <w:t xml:space="preserve"> שהמתלוננת אינה מסכימה למעשה הבעילה או כאשר הוא חושד שהמתלוננת לא נותנת את הסכמתה למעשה כאמור</w:t>
      </w:r>
      <w:r>
        <w:rPr>
          <w:rtl w:val="true"/>
        </w:rPr>
        <w:t xml:space="preserve">, </w:t>
      </w:r>
      <w:r>
        <w:rPr>
          <w:rtl w:val="true"/>
        </w:rPr>
        <w:t>ובוחר לעצום את עיניו</w:t>
      </w:r>
      <w:r>
        <w:rPr>
          <w:rtl w:val="true"/>
        </w:rPr>
        <w:t xml:space="preserve">. </w:t>
      </w:r>
      <w:r>
        <w:rPr>
          <w:rtl w:val="true"/>
        </w:rPr>
        <w:t>לצד המקרים הברורים הללו</w:t>
      </w:r>
      <w:r>
        <w:rPr>
          <w:rtl w:val="true"/>
        </w:rPr>
        <w:t xml:space="preserve">, </w:t>
      </w:r>
      <w:r>
        <w:rPr>
          <w:rtl w:val="true"/>
        </w:rPr>
        <w:t xml:space="preserve">קיים מקרה נוסף </w:t>
      </w:r>
      <w:r>
        <w:rPr>
          <w:rtl w:val="true"/>
        </w:rPr>
        <w:t>–</w:t>
      </w:r>
      <w:r>
        <w:rPr>
          <w:rtl w:val="true"/>
        </w:rPr>
        <w:t xml:space="preserve"> אשר טעון הדגשה והבהרה </w:t>
      </w:r>
      <w:r>
        <w:rPr>
          <w:rtl w:val="true"/>
        </w:rPr>
        <w:t>–</w:t>
      </w:r>
      <w:r>
        <w:rPr>
          <w:rtl w:val="true"/>
        </w:rPr>
        <w:t xml:space="preserve"> שאף הוא בגדר אינוס</w:t>
      </w:r>
      <w:r>
        <w:rPr>
          <w:rtl w:val="true"/>
        </w:rPr>
        <w:t xml:space="preserve">. </w:t>
      </w:r>
      <w:r>
        <w:rPr>
          <w:rtl w:val="true"/>
        </w:rPr>
        <w:t>כוונתי למקרה בו הנאשם מבצע מעשה חדירה בלתי מוסכם לאיבר מינה של המתלוננת בשוויון נפש</w:t>
      </w:r>
      <w:r>
        <w:rPr>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לשאלת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ההסכמה</w:t>
      </w:r>
      <w:r>
        <w:rPr>
          <w:rtl w:val="true"/>
        </w:rPr>
        <w:t xml:space="preserve">, </w:t>
      </w:r>
      <w:r>
        <w:rPr>
          <w:rtl w:val="true"/>
        </w:rPr>
        <w:t>דהיינו</w:t>
      </w:r>
      <w:r>
        <w:rPr>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ההסכמה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משיקוליו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בבואו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החדירה</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לסיפוק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דחפיו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המיניים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לחשוב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רצונותיה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ומבלי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לקחתם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בחשבון</w:t>
      </w:r>
      <w:r>
        <w:rPr>
          <w:rtl w:val="true"/>
        </w:rPr>
        <w:t xml:space="preserve">. </w:t>
      </w:r>
      <w:r>
        <w:rPr>
          <w:rFonts w:ascii="Century" w:hAnsi="Century" w:cs="Miriam"/>
          <w:b/>
          <w:b/>
          <w:spacing w:val="0"/>
          <w:sz w:val="22"/>
          <w:sz w:val="22"/>
          <w:szCs w:val="24"/>
          <w:rtl w:val="true"/>
        </w:rPr>
        <w:t>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שמעשהו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באמונה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מסכימה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למעשה</w:t>
      </w:r>
      <w:r>
        <w:rPr>
          <w:rtl w:val="true"/>
        </w:rPr>
        <w:t xml:space="preserve">. </w:t>
      </w:r>
    </w:p>
    <w:p>
      <w:pPr>
        <w:pStyle w:val="Ruller42"/>
        <w:numPr>
          <w:ilvl w:val="0"/>
          <w:numId w:val="0"/>
        </w:numPr>
        <w:tabs>
          <w:tab w:val="clear" w:pos="720"/>
          <w:tab w:val="left" w:pos="1049" w:leader="none"/>
        </w:tabs>
        <w:ind w:hanging="0" w:start="142" w:end="0"/>
        <w:jc w:val="both"/>
        <w:rPr/>
      </w:pPr>
      <w:r>
        <w:rPr>
          <w:rtl w:val="true"/>
        </w:rPr>
      </w:r>
    </w:p>
    <w:p>
      <w:pPr>
        <w:pStyle w:val="Ruller42"/>
        <w:numPr>
          <w:ilvl w:val="0"/>
          <w:numId w:val="1"/>
        </w:numPr>
        <w:ind w:end="0"/>
        <w:jc w:val="both"/>
        <w:rPr/>
      </w:pPr>
      <w:r>
        <w:rPr>
          <w:rtl w:val="true"/>
        </w:rPr>
        <w:t>מסקנה משפטית זו מעוגנת בהגדרת המחשבה הפלילית ככוללת הימנעות הנאשם מלברר את שאלת ההסכמה</w:t>
      </w:r>
      <w:r>
        <w:rPr>
          <w:rtl w:val="true"/>
        </w:rPr>
        <w:t xml:space="preserve">. </w:t>
      </w:r>
      <w:r>
        <w:rPr>
          <w:rtl w:val="true"/>
        </w:rPr>
        <w:t>בית משפט זה הגיע למסקנה משפטית כאמור בשורה של פסקי דין שיצאו מלפניו</w:t>
      </w:r>
      <w:r>
        <w:rPr>
          <w:rtl w:val="true"/>
        </w:rPr>
        <w:t xml:space="preserve">. </w:t>
      </w:r>
      <w:r>
        <w:rPr>
          <w:rtl w:val="true"/>
        </w:rPr>
        <w:t>הדבר עולה בבירור מהאמור בפסק הדין העקרוני אשר ניתן בפרשת האונס בקיבוץ שומרת</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5612/92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בארי</w:t>
      </w:r>
      <w:r>
        <w:rPr>
          <w:rtl w:val="true"/>
        </w:rPr>
        <w:t xml:space="preserve">, </w:t>
      </w:r>
      <w:r>
        <w:rPr>
          <w:rtl w:val="true"/>
        </w:rPr>
        <w:t>פ</w:t>
      </w:r>
      <w:r>
        <w:rPr>
          <w:rtl w:val="true"/>
        </w:rPr>
        <w:t>"</w:t>
      </w:r>
      <w:r>
        <w:rPr>
          <w:rtl w:val="true"/>
        </w:rPr>
        <w:t xml:space="preserve">ד </w:t>
      </w:r>
      <w:r>
        <w:rPr>
          <w:rtl w:val="true"/>
        </w:rPr>
        <w:t>מח</w:t>
      </w:r>
      <w:r>
        <w:rPr>
          <w:rtl w:val="true"/>
        </w:rPr>
        <w:t>(</w:t>
      </w:r>
      <w:r>
        <w:rPr/>
        <w:t>1</w:t>
      </w:r>
      <w:r>
        <w:rPr>
          <w:rtl w:val="true"/>
        </w:rPr>
        <w:t xml:space="preserve">) </w:t>
      </w:r>
      <w:r>
        <w:rPr/>
        <w:t>302</w:t>
      </w:r>
      <w:r>
        <w:rPr>
          <w:rtl w:val="true"/>
        </w:rPr>
        <w:t xml:space="preserve"> (</w:t>
      </w:r>
      <w:r>
        <w:rPr>
          <w:rtl w:val="true"/>
        </w:rPr>
        <w:t>להלן</w:t>
      </w:r>
      <w:r>
        <w:rPr>
          <w:rtl w:val="true"/>
        </w:rPr>
        <w:t xml:space="preserve">: </w:t>
      </w:r>
      <w:r>
        <w:rPr>
          <w:rFonts w:ascii="Century" w:hAnsi="Century" w:cs="Century"/>
          <w:sz w:val="22"/>
          <w:sz w:val="22"/>
          <w:rtl w:val="true"/>
        </w:rPr>
        <w:t>פרשת</w:t>
      </w:r>
      <w:r>
        <w:rPr>
          <w:rFonts w:ascii="Century" w:hAnsi="Century" w:cs="Century"/>
          <w:sz w:val="22"/>
          <w:sz w:val="22"/>
          <w:rtl w:val="true"/>
        </w:rPr>
        <w:t xml:space="preserve"> </w:t>
      </w:r>
      <w:r>
        <w:rPr>
          <w:rFonts w:ascii="Century" w:hAnsi="Century" w:cs="Miriam"/>
          <w:b/>
          <w:b/>
          <w:spacing w:val="0"/>
          <w:sz w:val="22"/>
          <w:sz w:val="22"/>
          <w:szCs w:val="24"/>
          <w:rtl w:val="true"/>
        </w:rPr>
        <w:t>שומרת</w:t>
      </w:r>
      <w:r>
        <w:rPr>
          <w:rtl w:val="true"/>
        </w:rPr>
        <w:t xml:space="preserve">). </w:t>
      </w:r>
      <w:r>
        <w:rPr>
          <w:rtl w:val="true"/>
        </w:rPr>
        <w:t xml:space="preserve">הנשיא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שמגר</w:t>
      </w:r>
      <w:r>
        <w:rPr>
          <w:rtl w:val="true"/>
        </w:rPr>
        <w:t xml:space="preserve">, </w:t>
      </w:r>
      <w:r>
        <w:rPr>
          <w:rtl w:val="true"/>
        </w:rPr>
        <w:t xml:space="preserve">שכתב את פסק הדין העיקרי בפרשת </w:t>
      </w:r>
      <w:r>
        <w:rPr>
          <w:rFonts w:ascii="Century" w:hAnsi="Century" w:cs="Miriam"/>
          <w:b/>
          <w:b/>
          <w:spacing w:val="0"/>
          <w:sz w:val="22"/>
          <w:sz w:val="22"/>
          <w:szCs w:val="24"/>
          <w:rtl w:val="true"/>
        </w:rPr>
        <w:t>שומרת</w:t>
      </w:r>
      <w:r>
        <w:rPr>
          <w:rtl w:val="true"/>
        </w:rPr>
        <w:t xml:space="preserve">, </w:t>
      </w:r>
      <w:r>
        <w:rPr>
          <w:rtl w:val="true"/>
        </w:rPr>
        <w:t>קבע</w:t>
      </w:r>
      <w:r>
        <w:rPr>
          <w:rtl w:val="true"/>
        </w:rPr>
        <w:t xml:space="preserve">, </w:t>
      </w:r>
      <w:r>
        <w:rPr>
          <w:rtl w:val="true"/>
        </w:rPr>
        <w:t>בין היתר</w:t>
      </w:r>
      <w:r>
        <w:rPr>
          <w:rtl w:val="true"/>
        </w:rPr>
        <w:t xml:space="preserve">, </w:t>
      </w:r>
      <w:r>
        <w:rPr>
          <w:rtl w:val="true"/>
        </w:rPr>
        <w:t xml:space="preserve">כי </w:t>
      </w:r>
      <w:r>
        <w:rPr>
          <w:rtl w:val="true"/>
        </w:rPr>
        <w:t>אדם</w:t>
      </w:r>
      <w:r>
        <w:rPr>
          <w:rtl w:val="true"/>
        </w:rPr>
        <w:t xml:space="preserve"> </w:t>
      </w:r>
      <w:r>
        <w:rPr>
          <w:rtl w:val="true"/>
        </w:rPr>
        <w:t>אשם ב</w:t>
      </w:r>
      <w:r>
        <w:rPr>
          <w:rtl w:val="true"/>
        </w:rPr>
        <w:t>אינוס</w:t>
      </w:r>
      <w:r>
        <w:rPr>
          <w:rtl w:val="true"/>
        </w:rPr>
        <w:t xml:space="preserve"> </w:t>
      </w:r>
      <w:r>
        <w:rPr>
          <w:rtl w:val="true"/>
        </w:rPr>
        <w:t xml:space="preserve">כאשר הוא </w:t>
      </w:r>
      <w:r>
        <w:rPr>
          <w:rtl w:val="true"/>
        </w:rPr>
        <w:t>נ</w:t>
      </w:r>
      <w:r>
        <w:rPr>
          <w:rtl w:val="true"/>
        </w:rPr>
        <w:t>ו</w:t>
      </w:r>
      <w:r>
        <w:rPr>
          <w:rtl w:val="true"/>
        </w:rPr>
        <w:t>הג</w:t>
      </w:r>
      <w:r>
        <w:rPr>
          <w:rtl w:val="true"/>
        </w:rPr>
        <w:t xml:space="preserve"> </w:t>
      </w:r>
      <w:r>
        <w:rPr>
          <w:rtl w:val="true"/>
        </w:rPr>
        <w:t>בשוויון</w:t>
      </w:r>
      <w:r>
        <w:rPr>
          <w:rtl w:val="true"/>
        </w:rPr>
        <w:t xml:space="preserve"> </w:t>
      </w:r>
      <w:r>
        <w:rPr>
          <w:rtl w:val="true"/>
        </w:rPr>
        <w:t>נפש</w:t>
      </w:r>
      <w:r>
        <w:rPr>
          <w:rtl w:val="true"/>
        </w:rPr>
        <w:t xml:space="preserve"> ביחסו ל</w:t>
      </w:r>
      <w:r>
        <w:rPr>
          <w:rtl w:val="true"/>
        </w:rPr>
        <w:t>אפשרות</w:t>
      </w:r>
      <w:r>
        <w:rPr>
          <w:rtl w:val="true"/>
        </w:rPr>
        <w:t xml:space="preserve"> </w:t>
      </w:r>
      <w:r>
        <w:rPr>
          <w:rtl w:val="true"/>
        </w:rPr>
        <w:t>שהאישה</w:t>
      </w:r>
      <w:r>
        <w:rPr>
          <w:rtl w:val="true"/>
        </w:rPr>
        <w:t xml:space="preserve"> </w:t>
      </w:r>
      <w:r>
        <w:rPr>
          <w:rtl w:val="true"/>
        </w:rPr>
        <w:t xml:space="preserve">שנבעלת על ידו </w:t>
      </w:r>
      <w:r>
        <w:rPr>
          <w:rtl w:val="true"/>
        </w:rPr>
        <w:t>אינה</w:t>
      </w:r>
      <w:r>
        <w:rPr>
          <w:rtl w:val="true"/>
        </w:rPr>
        <w:t xml:space="preserve"> </w:t>
      </w:r>
      <w:r>
        <w:rPr>
          <w:rtl w:val="true"/>
        </w:rPr>
        <w:t>מסכימה</w:t>
      </w:r>
      <w:r>
        <w:rPr>
          <w:rtl w:val="true"/>
        </w:rPr>
        <w:t xml:space="preserve"> </w:t>
      </w:r>
      <w:r>
        <w:rPr>
          <w:rtl w:val="true"/>
        </w:rPr>
        <w:t xml:space="preserve">למעשה הבעילה או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w:t>
      </w:r>
      <w:r>
        <w:rPr>
          <w:rFonts w:ascii="Century" w:hAnsi="Century" w:cs="Miriam"/>
          <w:b/>
          <w:b/>
          <w:spacing w:val="0"/>
          <w:sz w:val="22"/>
          <w:sz w:val="22"/>
          <w:szCs w:val="24"/>
          <w:rtl w:val="true"/>
        </w:rPr>
        <w:t>קדיש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מחשבה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ascii="Century" w:hAnsi="Century" w:cs="Miriam"/>
          <w:b/>
          <w:b/>
          <w:spacing w:val="0"/>
          <w:sz w:val="22"/>
          <w:sz w:val="22"/>
          <w:szCs w:val="24"/>
          <w:rtl w:val="true"/>
        </w:rPr>
        <w:t>שאלת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ההסכמה</w:t>
      </w:r>
      <w:r>
        <w:rPr>
          <w:rtl w:val="true"/>
        </w:rPr>
        <w:t xml:space="preserve">. </w:t>
      </w:r>
      <w:r>
        <w:rPr>
          <w:rtl w:val="true"/>
        </w:rPr>
        <w:t xml:space="preserve">לדעת הנשיא </w:t>
      </w:r>
      <w:r>
        <w:rPr>
          <w:rFonts w:ascii="Century" w:hAnsi="Century" w:cs="Miriam"/>
          <w:b/>
          <w:b/>
          <w:spacing w:val="0"/>
          <w:sz w:val="22"/>
          <w:sz w:val="22"/>
          <w:szCs w:val="24"/>
          <w:rtl w:val="true"/>
        </w:rPr>
        <w:t>שמגר</w:t>
      </w:r>
      <w:r>
        <w:rPr>
          <w:rtl w:val="true"/>
        </w:rPr>
        <w:t xml:space="preserve">, </w:t>
      </w:r>
      <w:r>
        <w:rPr>
          <w:rtl w:val="true"/>
        </w:rPr>
        <w:t xml:space="preserve">אדם שכלל אינו מייחס חשיבות </w:t>
      </w:r>
      <w:r>
        <w:rPr>
          <w:rtl w:val="true"/>
        </w:rPr>
        <w:t>לשאלת</w:t>
      </w:r>
      <w:r>
        <w:rPr>
          <w:rtl w:val="true"/>
        </w:rPr>
        <w:t xml:space="preserve"> </w:t>
      </w:r>
      <w:r>
        <w:rPr>
          <w:rtl w:val="true"/>
        </w:rPr>
        <w:t>ההסכמה</w:t>
      </w:r>
      <w:r>
        <w:rPr>
          <w:rtl w:val="true"/>
        </w:rPr>
        <w:t xml:space="preserve"> לא נותן את</w:t>
      </w:r>
      <w:r>
        <w:rPr>
          <w:rtl w:val="true"/>
        </w:rPr>
        <w:t xml:space="preserve"> </w:t>
      </w:r>
      <w:r>
        <w:rPr>
          <w:rtl w:val="true"/>
        </w:rPr>
        <w:t>דעתו</w:t>
      </w:r>
      <w:r>
        <w:rPr>
          <w:rtl w:val="true"/>
        </w:rPr>
        <w:t xml:space="preserve"> </w:t>
      </w:r>
      <w:r>
        <w:rPr>
          <w:rtl w:val="true"/>
        </w:rPr>
        <w:t>לאפשרות</w:t>
      </w:r>
      <w:r>
        <w:rPr>
          <w:rtl w:val="true"/>
        </w:rPr>
        <w:t xml:space="preserve"> </w:t>
      </w:r>
      <w:r>
        <w:rPr>
          <w:rtl w:val="true"/>
        </w:rPr>
        <w:t>שהאישה שנבעלת על ידו אינה מסכימה למעשה הבעילה</w:t>
      </w:r>
      <w:r>
        <w:rPr>
          <w:rtl w:val="true"/>
        </w:rPr>
        <w:t xml:space="preserve">, </w:t>
      </w:r>
      <w:r>
        <w:rPr>
          <w:rtl w:val="true"/>
        </w:rPr>
        <w:t xml:space="preserve">ועל כן יראו בו </w:t>
      </w:r>
      <w:r>
        <w:rPr>
          <w:rFonts w:ascii="Century" w:hAnsi="Century" w:cs="Century"/>
          <w:sz w:val="22"/>
          <w:sz w:val="22"/>
          <w:rtl w:val="true"/>
        </w:rPr>
        <w:t xml:space="preserve">כמי שגיבש את המחשבה הפלילית הנדרשת להתהוותה של עבירת האינוס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שם</w:t>
      </w:r>
      <w:r>
        <w:rPr>
          <w:rFonts w:cs="Century" w:ascii="Century" w:hAnsi="Century"/>
          <w:sz w:val="22"/>
          <w:rtl w:val="true"/>
        </w:rPr>
        <w:t xml:space="preserve">, </w:t>
      </w:r>
      <w:r>
        <w:rPr>
          <w:rFonts w:ascii="Century" w:hAnsi="Century" w:cs="Century"/>
          <w:sz w:val="22"/>
          <w:sz w:val="22"/>
          <w:rtl w:val="true"/>
        </w:rPr>
        <w:t xml:space="preserve">בעמודים </w:t>
      </w:r>
      <w:r>
        <w:rPr>
          <w:rFonts w:cs="Century" w:ascii="Century" w:hAnsi="Century"/>
          <w:sz w:val="22"/>
        </w:rPr>
        <w:t>361-345</w:t>
      </w:r>
      <w:r>
        <w:rPr>
          <w:rFonts w:cs="Century" w:ascii="Century" w:hAnsi="Century"/>
          <w:sz w:val="22"/>
          <w:rtl w:val="true"/>
        </w:rPr>
        <w:t xml:space="preserve">). </w:t>
      </w:r>
      <w:r>
        <w:rPr>
          <w:rFonts w:ascii="Century" w:hAnsi="Century" w:cs="Century"/>
          <w:sz w:val="22"/>
          <w:sz w:val="22"/>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גולדברג</w:t>
      </w:r>
      <w:r>
        <w:rPr>
          <w:rFonts w:ascii="Century" w:hAnsi="Century" w:cs="Century"/>
          <w:sz w:val="22"/>
          <w:sz w:val="22"/>
          <w:rtl w:val="true"/>
        </w:rPr>
        <w:t xml:space="preserve"> קבע אף הוא באותו מקרה</w:t>
      </w:r>
      <w:r>
        <w:rPr>
          <w:rFonts w:cs="Century" w:ascii="Century" w:hAnsi="Century"/>
          <w:sz w:val="22"/>
          <w:rtl w:val="true"/>
        </w:rPr>
        <w:t xml:space="preserve">, </w:t>
      </w:r>
      <w:r>
        <w:rPr>
          <w:rFonts w:ascii="Century" w:hAnsi="Century" w:cs="Century"/>
          <w:sz w:val="22"/>
          <w:sz w:val="22"/>
          <w:rtl w:val="true"/>
        </w:rPr>
        <w:t xml:space="preserve">כי </w:t>
      </w:r>
      <w:r>
        <w:rPr>
          <w:rFonts w:cs="Century" w:ascii="Century" w:hAnsi="Century"/>
          <w:sz w:val="22"/>
          <w:rtl w:val="true"/>
        </w:rPr>
        <w:t>"</w:t>
      </w:r>
      <w:r>
        <w:rPr>
          <w:rFonts w:ascii="Century" w:hAnsi="Century" w:cs="Century"/>
          <w:sz w:val="22"/>
          <w:sz w:val="22"/>
          <w:rtl w:val="true"/>
        </w:rPr>
        <w:t>שוויון נפש</w:t>
      </w:r>
      <w:r>
        <w:rPr>
          <w:rFonts w:cs="Century" w:ascii="Century" w:hAnsi="Century"/>
          <w:sz w:val="22"/>
          <w:rtl w:val="true"/>
        </w:rPr>
        <w:t xml:space="preserve">" </w:t>
      </w:r>
      <w:r>
        <w:rPr>
          <w:rFonts w:ascii="Century" w:hAnsi="Century" w:cs="Century"/>
          <w:sz w:val="22"/>
          <w:sz w:val="22"/>
          <w:rtl w:val="true"/>
        </w:rPr>
        <w:t xml:space="preserve">המגבש את אדישותו של הנאשם לשאלת ההסכמה כולל בתוכו מקרים בהם </w:t>
      </w:r>
      <w:r>
        <w:rPr>
          <w:rFonts w:cs="Century" w:ascii="Century" w:hAnsi="Century"/>
          <w:sz w:val="22"/>
          <w:rtl w:val="true"/>
        </w:rPr>
        <w:t>"</w:t>
      </w:r>
      <w:r>
        <w:rPr>
          <w:rtl w:val="true"/>
        </w:rPr>
        <w:t>הייתה</w:t>
      </w:r>
      <w:r>
        <w:rPr>
          <w:rtl w:val="true"/>
        </w:rPr>
        <w:t xml:space="preserve"> </w:t>
      </w:r>
      <w:r>
        <w:rPr>
          <w:rtl w:val="true"/>
        </w:rPr>
        <w:t>אדישות</w:t>
      </w:r>
      <w:r>
        <w:rPr>
          <w:rtl w:val="true"/>
        </w:rPr>
        <w:t xml:space="preserve"> </w:t>
      </w:r>
      <w:r>
        <w:rPr>
          <w:rtl w:val="true"/>
        </w:rPr>
        <w:t>מצד</w:t>
      </w:r>
      <w:r>
        <w:rPr>
          <w:rtl w:val="true"/>
        </w:rPr>
        <w:t xml:space="preserve"> </w:t>
      </w:r>
      <w:r>
        <w:rPr>
          <w:rtl w:val="true"/>
        </w:rPr>
        <w:t>הנאשם</w:t>
      </w:r>
      <w:r>
        <w:rPr>
          <w:rtl w:val="true"/>
        </w:rPr>
        <w:t xml:space="preserve"> </w:t>
      </w:r>
      <w:r>
        <w:rPr>
          <w:rtl w:val="true"/>
        </w:rPr>
        <w:t>לשאלה</w:t>
      </w:r>
      <w:r>
        <w:rPr>
          <w:rtl w:val="true"/>
        </w:rPr>
        <w:t xml:space="preserve"> </w:t>
      </w:r>
      <w:r>
        <w:rPr>
          <w:rtl w:val="true"/>
        </w:rPr>
        <w:t>אם</w:t>
      </w:r>
      <w:r>
        <w:rPr>
          <w:rtl w:val="true"/>
        </w:rPr>
        <w:t xml:space="preserve"> </w:t>
      </w:r>
      <w:r>
        <w:rPr>
          <w:rtl w:val="true"/>
        </w:rPr>
        <w:t>ההסכמה</w:t>
      </w:r>
      <w:r>
        <w:rPr>
          <w:rtl w:val="true"/>
        </w:rPr>
        <w:t xml:space="preserve"> </w:t>
      </w:r>
      <w:r>
        <w:rPr>
          <w:rtl w:val="true"/>
        </w:rPr>
        <w:t>קיימת</w:t>
      </w:r>
      <w:r>
        <w:rPr>
          <w:rtl w:val="true"/>
        </w:rPr>
        <w:t xml:space="preserve"> </w:t>
      </w:r>
      <w:r>
        <w:rPr>
          <w:rtl w:val="true"/>
        </w:rPr>
        <w:t>אם</w:t>
      </w:r>
      <w:r>
        <w:rPr>
          <w:rtl w:val="true"/>
        </w:rPr>
        <w:t xml:space="preserve"> </w:t>
      </w:r>
      <w:r>
        <w:rPr>
          <w:rtl w:val="true"/>
        </w:rPr>
        <w:t>לאו</w:t>
      </w:r>
      <w:r>
        <w:rPr>
          <w:rtl w:val="true"/>
        </w:rPr>
        <w:t>"</w:t>
      </w:r>
      <w:r>
        <w:rPr>
          <w:rtl w:val="true"/>
        </w:rPr>
        <w:t xml:space="preserve"> (</w:t>
      </w:r>
      <w:r>
        <w:rPr>
          <w:rtl w:val="true"/>
        </w:rPr>
        <w:t>ראו</w:t>
      </w:r>
      <w:r>
        <w:rPr>
          <w:rtl w:val="true"/>
        </w:rPr>
        <w:t xml:space="preserve">: </w:t>
      </w:r>
      <w:r>
        <w:rPr>
          <w:rtl w:val="true"/>
        </w:rPr>
        <w:t>שם</w:t>
      </w:r>
      <w:r>
        <w:rPr>
          <w:rtl w:val="true"/>
        </w:rPr>
        <w:t xml:space="preserve">, </w:t>
      </w:r>
      <w:r>
        <w:rPr>
          <w:rtl w:val="true"/>
        </w:rPr>
        <w:t xml:space="preserve">בעמודים </w:t>
      </w:r>
      <w:r>
        <w:rPr/>
        <w:t>385-382</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מסקנה זו עולה בבירור גם מהאמור ב</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431/08</w:t>
        </w:r>
      </w:hyperlink>
      <w:r>
        <w:rPr>
          <w:rtl w:val="true"/>
        </w:rPr>
        <w:t xml:space="preserve"> </w:t>
      </w:r>
      <w:r>
        <w:rPr>
          <w:rFonts w:ascii="Century" w:hAnsi="Century" w:cs="Miriam"/>
          <w:b/>
          <w:b/>
          <w:spacing w:val="0"/>
          <w:sz w:val="22"/>
          <w:sz w:val="22"/>
          <w:szCs w:val="24"/>
          <w:rtl w:val="true"/>
        </w:rPr>
        <w:t>גואברה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13.4.2010</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גואברה</w:t>
      </w:r>
      <w:r>
        <w:rPr>
          <w:rtl w:val="true"/>
        </w:rPr>
        <w:t xml:space="preserve">) </w:t>
      </w:r>
      <w:r>
        <w:rPr>
          <w:rtl w:val="true"/>
        </w:rPr>
        <w:t>–</w:t>
      </w:r>
      <w:r>
        <w:rPr>
          <w:rtl w:val="true"/>
        </w:rPr>
        <w:t xml:space="preserve"> </w:t>
      </w:r>
      <w:r>
        <w:rPr>
          <w:rtl w:val="true"/>
        </w:rPr>
        <w:t>ואצטט</w:t>
      </w:r>
      <w:r>
        <w:rPr>
          <w:rtl w:val="true"/>
        </w:rPr>
        <w:t xml:space="preserve">: </w:t>
      </w:r>
    </w:p>
    <w:p>
      <w:pPr>
        <w:pStyle w:val="Ruller5"/>
        <w:ind w:end="1282"/>
        <w:jc w:val="both"/>
        <w:rPr/>
      </w:pPr>
      <w:r>
        <w:rPr>
          <w:rtl w:val="true"/>
        </w:rPr>
      </w:r>
    </w:p>
    <w:p>
      <w:pPr>
        <w:pStyle w:val="Ruller5"/>
        <w:ind w:end="1282"/>
        <w:jc w:val="both"/>
        <w:rPr/>
      </w:pPr>
      <w:r>
        <w:rPr>
          <w:rtl w:val="true"/>
        </w:rPr>
        <w:t>"</w:t>
      </w:r>
      <w:r>
        <w:rPr>
          <w:rtl w:val="true"/>
        </w:rPr>
        <w:t>כדי</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האינוס</w:t>
      </w:r>
      <w:r>
        <w:rPr>
          <w:rtl w:val="true"/>
        </w:rPr>
        <w:t xml:space="preserve">, </w:t>
      </w:r>
      <w:r>
        <w:rPr>
          <w:rtl w:val="true"/>
        </w:rPr>
        <w:t>יש</w:t>
      </w:r>
      <w:r>
        <w:rPr>
          <w:rFonts w:eastAsia="Arial TUR;Arial" w:cs="Arial TUR;Arial"/>
          <w:rtl w:val="true"/>
        </w:rPr>
        <w:t xml:space="preserve"> </w:t>
      </w:r>
      <w:r>
        <w:rPr>
          <w:rtl w:val="true"/>
        </w:rPr>
        <w:t>להראות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המבצע</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לטיב</w:t>
      </w:r>
      <w:r>
        <w:rPr>
          <w:rFonts w:eastAsia="Arial TUR;Arial" w:cs="Arial TUR;Arial"/>
          <w:rtl w:val="true"/>
        </w:rPr>
        <w:t xml:space="preserve"> </w:t>
      </w:r>
      <w:r>
        <w:rPr>
          <w:rtl w:val="true"/>
        </w:rPr>
        <w:t>המעשה</w:t>
      </w:r>
      <w:r>
        <w:rPr>
          <w:rtl w:val="true"/>
        </w:rPr>
        <w:t xml:space="preserve">, </w:t>
      </w:r>
      <w:r>
        <w:rPr>
          <w:rtl w:val="true"/>
        </w:rPr>
        <w:t>לקיום</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ולאפשרות</w:t>
      </w:r>
      <w:r>
        <w:rPr>
          <w:rFonts w:eastAsia="Arial TUR;Arial" w:cs="Arial TUR;Arial"/>
          <w:rtl w:val="true"/>
        </w:rPr>
        <w:t xml:space="preserve"> </w:t>
      </w:r>
      <w:r>
        <w:rPr>
          <w:rtl w:val="true"/>
        </w:rPr>
        <w:t>הגרימה</w:t>
      </w:r>
      <w:r>
        <w:rPr>
          <w:rFonts w:eastAsia="Arial TUR;Arial" w:cs="Arial TUR;Arial"/>
          <w:rtl w:val="true"/>
        </w:rPr>
        <w:t xml:space="preserve"> </w:t>
      </w:r>
      <w:r>
        <w:rPr>
          <w:rtl w:val="true"/>
        </w:rPr>
        <w:t>לתוצאות</w:t>
      </w:r>
      <w:r>
        <w:rPr>
          <w:rFonts w:eastAsia="Arial TUR;Arial" w:cs="Arial TUR;Arial"/>
          <w:rtl w:val="true"/>
        </w:rPr>
        <w:t xml:space="preserve"> </w:t>
      </w:r>
      <w:r>
        <w:rPr>
          <w:rtl w:val="true"/>
        </w:rPr>
        <w:t>המעשה</w:t>
      </w:r>
      <w:r>
        <w:rPr>
          <w:rtl w:val="true"/>
        </w:rPr>
        <w:t xml:space="preserve">, </w:t>
      </w:r>
      <w:r>
        <w:rPr>
          <w:rtl w:val="true"/>
        </w:rPr>
        <w:t>הנמנים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פרטי</w:t>
      </w:r>
      <w:r>
        <w:rPr>
          <w:rFonts w:eastAsia="Arial TUR;Arial" w:cs="Arial TUR;Arial"/>
          <w:rtl w:val="true"/>
        </w:rPr>
        <w:t xml:space="preserve"> </w:t>
      </w:r>
      <w:r>
        <w:rPr>
          <w:rtl w:val="true"/>
        </w:rPr>
        <w:t>העבירה</w:t>
      </w:r>
      <w:r>
        <w:rPr>
          <w:rtl w:val="true"/>
        </w:rPr>
        <w:t xml:space="preserve">. [...] </w:t>
      </w:r>
      <w:r>
        <w:rPr>
          <w:rtl w:val="true"/>
        </w:rPr>
        <w:t>עיקרו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 xml:space="preserve">[...] </w:t>
      </w:r>
      <w:r>
        <w:rPr>
          <w:rtl w:val="true"/>
        </w:rPr>
        <w:t>הוא</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להעדר</w:t>
      </w:r>
      <w:r>
        <w:rPr>
          <w:rFonts w:eastAsia="Arial TUR;Arial" w:cs="Arial TUR;Arial"/>
          <w:rtl w:val="true"/>
        </w:rPr>
        <w:t xml:space="preserve"> </w:t>
      </w:r>
      <w:r>
        <w:rPr>
          <w:rtl w:val="true"/>
        </w:rPr>
        <w:t>הסכמתה</w:t>
      </w:r>
      <w:r>
        <w:rPr>
          <w:rFonts w:eastAsia="Arial TUR;Arial" w:cs="Arial TUR;Arial"/>
          <w:rtl w:val="true"/>
        </w:rPr>
        <w:t xml:space="preserve"> </w:t>
      </w:r>
      <w:r>
        <w:rPr>
          <w:rtl w:val="true"/>
        </w:rPr>
        <w:t>החופשית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האישה</w:t>
      </w:r>
      <w:r>
        <w:rPr>
          <w:rFonts w:eastAsia="Arial TUR;Arial" w:cs="Arial TUR;Arial"/>
          <w:rtl w:val="true"/>
        </w:rPr>
        <w:t xml:space="preserve"> </w:t>
      </w:r>
      <w:r>
        <w:rPr>
          <w:rtl w:val="true"/>
        </w:rPr>
        <w:t>לקיום</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המשכם</w:t>
      </w:r>
      <w:r>
        <w:rPr>
          <w:rtl w:val="true"/>
        </w:rPr>
        <w:t xml:space="preserve">. </w:t>
      </w:r>
      <w:r>
        <w:rPr>
          <w:rtl w:val="true"/>
        </w:rPr>
        <w:t>כבר</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הכרח</w:t>
      </w:r>
      <w:r>
        <w:rPr>
          <w:rFonts w:eastAsia="Arial TUR;Arial" w:cs="Arial TUR;Arial"/>
          <w:rtl w:val="true"/>
        </w:rPr>
        <w:t xml:space="preserve"> </w:t>
      </w:r>
      <w:r>
        <w:rPr>
          <w:rtl w:val="true"/>
        </w:rPr>
        <w:t>בקיומה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להסתפק</w:t>
      </w:r>
      <w:r>
        <w:rPr>
          <w:rFonts w:eastAsia="Arial TUR;Arial" w:cs="Arial TUR;Arial"/>
          <w:rtl w:val="true"/>
        </w:rPr>
        <w:t xml:space="preserve"> </w:t>
      </w:r>
      <w:r>
        <w:rPr>
          <w:rtl w:val="true"/>
        </w:rPr>
        <w:t>ב</w:t>
      </w:r>
      <w:r>
        <w:rPr>
          <w:rtl w:val="true"/>
        </w:rPr>
        <w:t>"</w:t>
      </w:r>
      <w:r>
        <w:rPr>
          <w:rtl w:val="true"/>
        </w:rPr>
        <w:t>עצימת</w:t>
      </w:r>
      <w:r>
        <w:rPr>
          <w:rFonts w:eastAsia="Arial TUR;Arial" w:cs="Arial TUR;Arial"/>
          <w:rtl w:val="true"/>
        </w:rPr>
        <w:t xml:space="preserve"> </w:t>
      </w:r>
      <w:r>
        <w:rPr>
          <w:rtl w:val="true"/>
        </w:rPr>
        <w:t>עיניים</w:t>
      </w:r>
      <w:r>
        <w:rPr>
          <w:rtl w:val="true"/>
        </w:rPr>
        <w:t xml:space="preserve">" </w:t>
      </w:r>
      <w:r>
        <w:rPr>
          <w:rtl w:val="true"/>
        </w:rPr>
        <w:t>אם</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מהנסיבות</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שבליבו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להיווצר</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להעדר</w:t>
      </w:r>
      <w:r>
        <w:rPr>
          <w:rFonts w:eastAsia="Arial TUR;Arial" w:cs="Arial TUR;Arial"/>
          <w:rtl w:val="true"/>
        </w:rPr>
        <w:t xml:space="preserve"> </w:t>
      </w:r>
      <w:r>
        <w:rPr>
          <w:rtl w:val="true"/>
        </w:rPr>
        <w:t>הסכמה</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נפגעת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אך</w:t>
      </w:r>
      <w:r>
        <w:rPr>
          <w:rFonts w:eastAsia="Arial TUR;Arial" w:cs="Arial TUR;Arial"/>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הפגין</w:t>
      </w:r>
      <w:r>
        <w:rPr>
          <w:rFonts w:ascii="Century" w:hAnsi="Century" w:eastAsia="Century" w:cs="Century"/>
          <w:b/>
          <w:b/>
          <w:spacing w:val="0"/>
          <w:szCs w:val="24"/>
          <w:rtl w:val="true"/>
        </w:rPr>
        <w:t xml:space="preserve"> </w:t>
      </w:r>
      <w:r>
        <w:rPr>
          <w:rFonts w:ascii="Century" w:hAnsi="Century" w:cs="Miriam"/>
          <w:b/>
          <w:b/>
          <w:spacing w:val="0"/>
          <w:szCs w:val="24"/>
          <w:rtl w:val="true"/>
        </w:rPr>
        <w:t>חוסר</w:t>
      </w:r>
      <w:r>
        <w:rPr>
          <w:rFonts w:ascii="Century" w:hAnsi="Century" w:eastAsia="Century" w:cs="Century"/>
          <w:b/>
          <w:b/>
          <w:spacing w:val="0"/>
          <w:szCs w:val="24"/>
          <w:rtl w:val="true"/>
        </w:rPr>
        <w:t xml:space="preserve"> </w:t>
      </w:r>
      <w:r>
        <w:rPr>
          <w:rFonts w:ascii="Century" w:hAnsi="Century" w:cs="Miriam"/>
          <w:b/>
          <w:b/>
          <w:spacing w:val="0"/>
          <w:szCs w:val="24"/>
          <w:rtl w:val="true"/>
        </w:rPr>
        <w:t>אכפתיות</w:t>
      </w:r>
      <w:r>
        <w:rPr>
          <w:rFonts w:ascii="Century" w:hAnsi="Century" w:eastAsia="Century" w:cs="Century"/>
          <w:b/>
          <w:b/>
          <w:spacing w:val="0"/>
          <w:szCs w:val="24"/>
          <w:rtl w:val="true"/>
        </w:rPr>
        <w:t xml:space="preserve"> </w:t>
      </w:r>
      <w:r>
        <w:rPr>
          <w:rFonts w:ascii="Century" w:hAnsi="Century" w:cs="Miriam"/>
          <w:b/>
          <w:b/>
          <w:spacing w:val="0"/>
          <w:szCs w:val="24"/>
          <w:rtl w:val="true"/>
        </w:rPr>
        <w:t>לשאלה</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נפגעת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מסכימה</w:t>
      </w:r>
      <w:r>
        <w:rPr>
          <w:rFonts w:ascii="Century" w:hAnsi="Century" w:eastAsia="Century" w:cs="Century"/>
          <w:b/>
          <w:b/>
          <w:spacing w:val="0"/>
          <w:szCs w:val="24"/>
          <w:rtl w:val="true"/>
        </w:rPr>
        <w:t xml:space="preserve"> </w:t>
      </w:r>
      <w:r>
        <w:rPr>
          <w:rFonts w:ascii="Century" w:hAnsi="Century" w:cs="Miriam"/>
          <w:b/>
          <w:b/>
          <w:spacing w:val="0"/>
          <w:szCs w:val="24"/>
          <w:rtl w:val="true"/>
        </w:rPr>
        <w:t>לבעילה</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לאו</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הפגין</w:t>
      </w:r>
      <w:r>
        <w:rPr>
          <w:rFonts w:eastAsia="Arial TUR;Arial" w:cs="Arial TUR;Arial"/>
          <w:rtl w:val="true"/>
        </w:rPr>
        <w:t xml:space="preserve"> </w:t>
      </w:r>
      <w:r>
        <w:rPr>
          <w:rtl w:val="true"/>
        </w:rPr>
        <w:t>אדישות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w:t>
      </w:r>
      <w:r>
        <w:rPr>
          <w:rtl w:val="true"/>
        </w:rPr>
        <w:t>ראו</w:t>
      </w:r>
      <w:r>
        <w:rPr>
          <w:rtl w:val="true"/>
        </w:rPr>
        <w:t xml:space="preserve">: </w:t>
      </w:r>
      <w:r>
        <w:rPr>
          <w:rtl w:val="true"/>
        </w:rPr>
        <w:t>שם</w:t>
      </w:r>
      <w:r>
        <w:rPr>
          <w:rtl w:val="true"/>
        </w:rPr>
        <w:t xml:space="preserve">, </w:t>
      </w:r>
      <w:r>
        <w:rPr>
          <w:rtl w:val="true"/>
        </w:rPr>
        <w:t>פסקה</w:t>
      </w:r>
      <w:r>
        <w:rPr>
          <w:rFonts w:eastAsia="Arial TUR;Arial" w:cs="Arial TUR;Arial"/>
          <w:rtl w:val="true"/>
        </w:rPr>
        <w:t xml:space="preserve"> </w:t>
      </w:r>
      <w:r>
        <w:rPr/>
        <w:t>38</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tl w:val="true"/>
        </w:rPr>
        <w:t xml:space="preserve">;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והציטוטים</w:t>
      </w:r>
      <w:r>
        <w:rPr>
          <w:rFonts w:eastAsia="Arial TUR;Arial" w:cs="Arial TUR;Arial"/>
          <w:rtl w:val="true"/>
        </w:rPr>
        <w:t xml:space="preserve"> </w:t>
      </w:r>
      <w:r>
        <w:rPr>
          <w:rtl w:val="true"/>
        </w:rPr>
        <w:t>הפנימיים</w:t>
      </w:r>
      <w:r>
        <w:rPr>
          <w:rFonts w:eastAsia="Arial TUR;Arial" w:cs="Arial TUR;Arial"/>
          <w:rtl w:val="true"/>
        </w:rPr>
        <w:t xml:space="preserve"> </w:t>
      </w:r>
      <w:r>
        <w:rPr>
          <w:rtl w:val="true"/>
        </w:rPr>
        <w:t>הוסרו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r>
    </w:p>
    <w:p>
      <w:pPr>
        <w:pStyle w:val="Ruller42"/>
        <w:numPr>
          <w:ilvl w:val="0"/>
          <w:numId w:val="1"/>
        </w:numPr>
        <w:ind w:end="0"/>
        <w:jc w:val="both"/>
        <w:rPr/>
      </w:pPr>
      <w:r>
        <w:rPr>
          <w:rtl w:val="true"/>
        </w:rPr>
        <w:t>דברים זהים נקבעו על ידי בתי המשפט בגדרו של הדין האנגלי שעיקריו עומדים בבסיסם של דיני העונשין בישראל</w:t>
      </w:r>
      <w:r>
        <w:rPr>
          <w:rtl w:val="true"/>
        </w:rPr>
        <w:t xml:space="preserve">. </w:t>
      </w:r>
      <w:r>
        <w:rPr>
          <w:rtl w:val="true"/>
        </w:rPr>
        <w:t>בפסק הדין המנחה בעניינה של אדישות הנאשם לשאלת ההסכמה</w:t>
      </w:r>
      <w:r>
        <w:rPr>
          <w:rtl w:val="true"/>
        </w:rPr>
        <w:t xml:space="preserve">, </w:t>
      </w:r>
      <w:r>
        <w:rPr>
          <w:rFonts w:cs="Times New Roman" w:ascii="Times New Roman" w:hAnsi="Times New Roman"/>
        </w:rPr>
        <w:t>R. v. Pigg (Stephen), (1982) 74 Cr. App. R. 352 (1982)</w:t>
      </w:r>
      <w:r>
        <w:rPr>
          <w:rtl w:val="true"/>
        </w:rPr>
        <w:t xml:space="preserve">, </w:t>
      </w:r>
      <w:r>
        <w:rPr>
          <w:rtl w:val="true"/>
        </w:rPr>
        <w:t>קבע בית המשפט לערעורים פליליים כדלקמן</w:t>
      </w:r>
      <w:r>
        <w:rPr>
          <w:rtl w:val="true"/>
        </w:rPr>
        <w:t>:</w:t>
      </w:r>
    </w:p>
    <w:p>
      <w:pPr>
        <w:pStyle w:val="Ruller42"/>
        <w:numPr>
          <w:ilvl w:val="0"/>
          <w:numId w:val="0"/>
        </w:numPr>
        <w:ind w:hanging="0" w:start="0" w:end="0"/>
        <w:jc w:val="both"/>
        <w:rPr/>
      </w:pPr>
      <w:r>
        <w:rPr>
          <w:rtl w:val="true"/>
        </w:rPr>
      </w:r>
    </w:p>
    <w:p>
      <w:pPr>
        <w:pStyle w:val="Ruller5"/>
        <w:bidi w:val="0"/>
        <w:ind w:end="1282"/>
        <w:rPr/>
      </w:pPr>
      <w:r>
        <w:rPr>
          <w:rFonts w:cs="Times New Roman" w:ascii="Times New Roman" w:hAnsi="Times New Roman"/>
          <w:sz w:val="24"/>
          <w:szCs w:val="24"/>
        </w:rPr>
        <w:t>“</w:t>
      </w:r>
      <w:r>
        <w:rPr>
          <w:rFonts w:cs="Times New Roman" w:ascii="Times New Roman" w:hAnsi="Times New Roman"/>
          <w:sz w:val="24"/>
          <w:szCs w:val="24"/>
        </w:rPr>
        <w:t xml:space="preserve">[S]o far as rape is concerned, a man is reckless if either he was indifferent and </w:t>
      </w:r>
      <w:r>
        <w:rPr>
          <w:rFonts w:cs="Times New Roman" w:ascii="Times New Roman" w:hAnsi="Times New Roman"/>
          <w:i/>
          <w:iCs/>
          <w:sz w:val="24"/>
          <w:szCs w:val="24"/>
        </w:rPr>
        <w:t>gave no thought to the possibility that the woman might not be consenting</w:t>
      </w:r>
      <w:r>
        <w:rPr>
          <w:rFonts w:cs="Times New Roman" w:ascii="Times New Roman" w:hAnsi="Times New Roman"/>
          <w:sz w:val="24"/>
          <w:szCs w:val="24"/>
        </w:rPr>
        <w:t xml:space="preserve"> in circumstances where if any thought had been given to the matter it would have been obvious that there was a risk she was not, or, that he was aware of the possibility that she might not be consenting but nevertheless persisted regardless of whether she consented or not.”</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5"/>
        <w:ind w:end="1282"/>
        <w:jc w:val="both"/>
        <w:rPr>
          <w:rFonts w:ascii="Century" w:hAnsi="Century" w:cs="Century"/>
        </w:rPr>
      </w:pPr>
      <w:r>
        <w:rPr>
          <w:rFonts w:ascii="Century" w:hAnsi="Century" w:cs="Century"/>
          <w:rtl w:val="true"/>
        </w:rPr>
        <w:t>ראו</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בעמוד </w:t>
      </w:r>
      <w:r>
        <w:rPr>
          <w:rFonts w:cs="Century" w:ascii="Century" w:hAnsi="Century"/>
        </w:rPr>
        <w:t>362</w:t>
      </w:r>
      <w:r>
        <w:rPr>
          <w:rFonts w:cs="Century" w:ascii="Century" w:hAnsi="Century"/>
          <w:rtl w:val="true"/>
        </w:rPr>
        <w:t xml:space="preserve"> (</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 xml:space="preserve">העדר מחשבה ביחס לשאלת ההסכמה כמבסס את רכיב המחשבה הפלילית מן הסוג של </w:t>
      </w:r>
      <w:r>
        <w:rPr>
          <w:rtl w:val="true"/>
        </w:rPr>
        <w:t>"</w:t>
      </w:r>
      <w:r>
        <w:rPr>
          <w:rtl w:val="true"/>
        </w:rPr>
        <w:t>שוויון נפש</w:t>
      </w:r>
      <w:r>
        <w:rPr>
          <w:rtl w:val="true"/>
        </w:rPr>
        <w:t xml:space="preserve">" </w:t>
      </w:r>
      <w:r>
        <w:rPr>
          <w:rtl w:val="true"/>
        </w:rPr>
        <w:t>הוסבר היטב במאמרו של המלומד גלנוויל ויליאמס</w:t>
      </w:r>
      <w:r>
        <w:rPr>
          <w:rtl w:val="true"/>
        </w:rPr>
        <w:t xml:space="preserve">, </w:t>
      </w:r>
      <w:r>
        <w:rPr>
          <w:rtl w:val="true"/>
        </w:rPr>
        <w:t>אחד מגדולי ההגות האקדמית בתחום של דיני העונשין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Times New Roman" w:hAnsi="Times New Roman" w:cs="Times New Roman"/>
        </w:rPr>
      </w:pPr>
      <w:r>
        <w:rPr>
          <w:rtl w:val="true"/>
        </w:rPr>
        <w:tab/>
      </w:r>
      <w:r>
        <w:rPr>
          <w:rtl w:val="true"/>
        </w:rPr>
        <w:t>ואלה הם דבריו של פרופ</w:t>
      </w:r>
      <w:r>
        <w:rPr>
          <w:rtl w:val="true"/>
        </w:rPr>
        <w:t xml:space="preserve">' </w:t>
      </w:r>
      <w:r>
        <w:rPr>
          <w:rtl w:val="true"/>
        </w:rPr>
        <w:t>ויליאמס</w:t>
      </w:r>
      <w:r>
        <w:rPr>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5"/>
        <w:bidi w:val="0"/>
        <w:ind w:end="1282"/>
        <w:rPr/>
      </w:pPr>
      <w:r>
        <w:rPr>
          <w:rFonts w:cs="Times New Roman" w:ascii="Times New Roman" w:hAnsi="Times New Roman"/>
          <w:sz w:val="24"/>
          <w:szCs w:val="24"/>
        </w:rPr>
        <w:t>“</w:t>
      </w:r>
      <w:r>
        <w:rPr>
          <w:rFonts w:cs="Times New Roman" w:ascii="Times New Roman" w:hAnsi="Times New Roman"/>
          <w:sz w:val="24"/>
          <w:szCs w:val="24"/>
        </w:rPr>
        <w:t xml:space="preserve">A test case is that of a person charged with rape who says that </w:t>
      </w:r>
      <w:r>
        <w:rPr>
          <w:rFonts w:cs="Times New Roman" w:ascii="Times New Roman" w:hAnsi="Times New Roman"/>
          <w:i/>
          <w:iCs/>
          <w:sz w:val="24"/>
          <w:szCs w:val="24"/>
        </w:rPr>
        <w:t>he never addressed his mind to the question whether the woman was consenting or not</w:t>
      </w:r>
      <w:r>
        <w:rPr>
          <w:rFonts w:cs="Times New Roman" w:ascii="Times New Roman" w:hAnsi="Times New Roman"/>
          <w:sz w:val="24"/>
          <w:szCs w:val="24"/>
        </w:rPr>
        <w:t xml:space="preserve">. The defence would of course be outrageous, but it is not at first clear how it is to be met under the terms of the subjective definition (which it has been held still applies to rape). </w:t>
      </w:r>
      <w:r>
        <w:rPr>
          <w:rFonts w:cs="Times New Roman" w:ascii="Times New Roman" w:hAnsi="Times New Roman"/>
          <w:i/>
          <w:iCs/>
          <w:sz w:val="24"/>
          <w:szCs w:val="24"/>
        </w:rPr>
        <w:t>The defendant asserts that he was not aware of any risk that the woman was not consenting, simply because he never considered the question of consent.</w:t>
      </w:r>
      <w:r>
        <w:rPr>
          <w:rFonts w:cs="Times New Roman" w:ascii="Times New Roman" w:hAnsi="Times New Roman"/>
          <w:sz w:val="24"/>
          <w:szCs w:val="24"/>
        </w:rPr>
        <w:t xml:space="preserve"> How can he be aware of a possibility that (if you believe him) he never considered? One way of dealing with this defence would be simple incredulity. No man engaged on sexual congress (unless perhaps he is intoxicated) has a blank mind on the subject of the woman’s consent. Either he believes that she is consenting, or believes that she is not, or is aware of his ignorance on the subject (and in the last case he is reckless as to consent). Still, since the possibility of this kind of defence evidently weighed upon the lords in Caldwell, it would be well for us subjectivists to deal with it expressly if we can, and I suggest the following for consideration. It could be enacted that a person acts ‘recklessly’ in respect of an element of an offence when (i) he is aware of a risk that it exists, or is almost certain that it exists or will exist or occur, </w:t>
      </w:r>
      <w:r>
        <w:rPr>
          <w:rFonts w:cs="Times New Roman" w:ascii="Times New Roman" w:hAnsi="Times New Roman"/>
          <w:i/>
          <w:iCs/>
          <w:sz w:val="24"/>
          <w:szCs w:val="24"/>
        </w:rPr>
        <w:t>or does not believe that there is no such risk</w:t>
      </w:r>
      <w:r>
        <w:rPr>
          <w:rFonts w:cs="Times New Roman" w:ascii="Times New Roman" w:hAnsi="Times New Roman"/>
          <w:sz w:val="24"/>
          <w:szCs w:val="24"/>
        </w:rPr>
        <w:t xml:space="preserve">, and (ii) it is, in the circumstances known to him, unreasonable to take the risk. Putting [that] in popular language, a person is unaware of the risk only if he believes that his act is safe. [...] </w:t>
      </w:r>
      <w:r>
        <w:rPr>
          <w:rFonts w:cs="Times New Roman" w:ascii="Times New Roman" w:hAnsi="Times New Roman"/>
          <w:i/>
          <w:iCs/>
          <w:sz w:val="24"/>
          <w:szCs w:val="24"/>
        </w:rPr>
        <w:t>As applied to a charge of rape, the man is unaware of a risk that the woman is not consenting only if he believes that she consents</w:t>
      </w:r>
      <w:r>
        <w:rPr>
          <w:rFonts w:cs="Times New Roman" w:ascii="Times New Roman" w:hAnsi="Times New Roman"/>
          <w:sz w:val="24"/>
          <w:szCs w:val="24"/>
        </w:rPr>
        <w:t>.”</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5"/>
        <w:bidi w:val="0"/>
        <w:ind w:end="1282"/>
        <w:rPr/>
      </w:pPr>
      <w:r>
        <w:rPr>
          <w:rFonts w:cs="Times New Roman" w:ascii="Times New Roman" w:hAnsi="Times New Roman"/>
          <w:sz w:val="24"/>
          <w:szCs w:val="24"/>
        </w:rPr>
        <w:t xml:space="preserve">Glanville Williams, </w:t>
      </w:r>
      <w:r>
        <w:rPr>
          <w:rFonts w:cs="Times New Roman" w:ascii="Times New Roman" w:hAnsi="Times New Roman"/>
          <w:i/>
          <w:iCs/>
          <w:sz w:val="24"/>
          <w:szCs w:val="24"/>
        </w:rPr>
        <w:t xml:space="preserve">The </w:t>
      </w:r>
      <w:r>
        <w:rPr>
          <w:rFonts w:cs="Times New Roman" w:ascii="Times New Roman" w:hAnsi="Times New Roman"/>
          <w:i/>
          <w:iCs/>
          <w:sz w:val="24"/>
          <w:szCs w:val="24"/>
        </w:rPr>
        <w:t>U</w:t>
      </w:r>
      <w:r>
        <w:rPr>
          <w:rFonts w:cs="Times New Roman" w:ascii="Times New Roman" w:hAnsi="Times New Roman"/>
          <w:i/>
          <w:iCs/>
          <w:sz w:val="24"/>
          <w:szCs w:val="24"/>
        </w:rPr>
        <w:t xml:space="preserve">nresolved </w:t>
      </w:r>
      <w:r>
        <w:rPr>
          <w:rFonts w:cs="Times New Roman" w:ascii="Times New Roman" w:hAnsi="Times New Roman"/>
          <w:i/>
          <w:iCs/>
          <w:sz w:val="24"/>
          <w:szCs w:val="24"/>
        </w:rPr>
        <w:t>P</w:t>
      </w:r>
      <w:r>
        <w:rPr>
          <w:rFonts w:cs="Times New Roman" w:ascii="Times New Roman" w:hAnsi="Times New Roman"/>
          <w:i/>
          <w:iCs/>
          <w:sz w:val="24"/>
          <w:szCs w:val="24"/>
        </w:rPr>
        <w:t xml:space="preserve">roblem of </w:t>
      </w:r>
      <w:r>
        <w:rPr>
          <w:rFonts w:cs="Times New Roman" w:ascii="Times New Roman" w:hAnsi="Times New Roman"/>
          <w:i/>
          <w:iCs/>
          <w:sz w:val="24"/>
          <w:szCs w:val="24"/>
        </w:rPr>
        <w:t>R</w:t>
      </w:r>
      <w:r>
        <w:rPr>
          <w:rFonts w:cs="Times New Roman" w:ascii="Times New Roman" w:hAnsi="Times New Roman"/>
          <w:i/>
          <w:iCs/>
          <w:sz w:val="24"/>
          <w:szCs w:val="24"/>
        </w:rPr>
        <w:t>ecklessness</w:t>
      </w:r>
      <w:r>
        <w:rPr>
          <w:rFonts w:cs="Times New Roman" w:ascii="Times New Roman" w:hAnsi="Times New Roman"/>
          <w:sz w:val="24"/>
          <w:szCs w:val="24"/>
        </w:rPr>
        <w:t xml:space="preserve">, 8 </w:t>
      </w:r>
      <w:r>
        <w:rPr>
          <w:rFonts w:cs="Times New Roman" w:ascii="Times New Roman" w:hAnsi="Times New Roman"/>
          <w:smallCaps/>
          <w:sz w:val="24"/>
          <w:szCs w:val="24"/>
        </w:rPr>
        <w:t>Legal Stud.</w:t>
      </w:r>
      <w:r>
        <w:rPr>
          <w:rFonts w:cs="Times New Roman" w:ascii="Times New Roman" w:hAnsi="Times New Roman"/>
          <w:sz w:val="24"/>
          <w:szCs w:val="24"/>
        </w:rPr>
        <w:t xml:space="preserve"> 74, 83-84 (1988).</w:t>
      </w:r>
    </w:p>
    <w:p>
      <w:pPr>
        <w:pStyle w:val="Ruller5"/>
        <w:bidi w:val="0"/>
        <w:ind w:end="1282"/>
        <w:rPr>
          <w:rFonts w:ascii="Times New Roman" w:hAnsi="Times New Roman" w:cs="Times New Roman"/>
          <w:sz w:val="24"/>
          <w:szCs w:val="24"/>
        </w:rPr>
      </w:pPr>
      <w:r>
        <w:rPr>
          <w:rFonts w:cs="Times New Roman" w:ascii="Times New Roman" w:hAnsi="Times New Roman"/>
          <w:sz w:val="24"/>
          <w:szCs w:val="24"/>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w:t>
      </w:r>
    </w:p>
    <w:p>
      <w:pPr>
        <w:pStyle w:val="Normal"/>
        <w:ind w:end="0"/>
        <w:jc w:val="both"/>
        <w:rPr>
          <w:rFonts w:ascii="Century" w:hAnsi="Century" w:cs="Times New Roman"/>
        </w:rPr>
      </w:pPr>
      <w:r>
        <w:rPr>
          <w:rFonts w:cs="Times New Roman" w:ascii="Century" w:hAnsi="Century"/>
          <w:rtl w:val="true"/>
        </w:rPr>
      </w:r>
    </w:p>
    <w:p>
      <w:pPr>
        <w:pStyle w:val="Ruller42"/>
        <w:numPr>
          <w:ilvl w:val="0"/>
          <w:numId w:val="1"/>
        </w:numPr>
        <w:ind w:end="0"/>
        <w:jc w:val="both"/>
        <w:rPr/>
      </w:pPr>
      <w:r>
        <w:rPr>
          <w:rtl w:val="true"/>
        </w:rPr>
        <w:t>למען שלמות התמונה</w:t>
      </w:r>
      <w:r>
        <w:rPr>
          <w:rtl w:val="true"/>
        </w:rPr>
        <w:t xml:space="preserve">, </w:t>
      </w:r>
      <w:r>
        <w:rPr>
          <w:rtl w:val="true"/>
        </w:rPr>
        <w:t xml:space="preserve">אוסיף ואציין כי השופטת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cs="Miriam" w:ascii="Century" w:hAnsi="Century"/>
          <w:b/>
          <w:spacing w:val="0"/>
          <w:sz w:val="22"/>
          <w:szCs w:val="24"/>
          <w:rtl w:val="true"/>
        </w:rPr>
        <w:t>-</w:t>
      </w:r>
      <w:r>
        <w:rPr>
          <w:rFonts w:ascii="Century" w:hAnsi="Century" w:cs="Miriam"/>
          <w:b/>
          <w:b/>
          <w:spacing w:val="0"/>
          <w:sz w:val="22"/>
          <w:sz w:val="22"/>
          <w:szCs w:val="24"/>
          <w:rtl w:val="true"/>
        </w:rPr>
        <w:t>פורת</w:t>
      </w:r>
      <w:r>
        <w:rPr>
          <w:rtl w:val="true"/>
        </w:rPr>
        <w:t xml:space="preserve"> הגדירה בשעתו את </w:t>
      </w:r>
      <w:r>
        <w:rPr>
          <w:rtl w:val="true"/>
        </w:rPr>
        <w:t>"</w:t>
      </w:r>
      <w:r>
        <w:rPr>
          <w:rtl w:val="true"/>
        </w:rPr>
        <w:t>אדישות</w:t>
      </w:r>
      <w:r>
        <w:rPr>
          <w:rtl w:val="true"/>
        </w:rPr>
        <w:t xml:space="preserve">" </w:t>
      </w:r>
      <w:r>
        <w:rPr>
          <w:rtl w:val="true"/>
        </w:rPr>
        <w:t xml:space="preserve">הנאשם לשאלת ההסכמה </w:t>
      </w:r>
      <w:r>
        <w:rPr>
          <w:rFonts w:ascii="Century" w:hAnsi="Century" w:cs="Century"/>
          <w:sz w:val="22"/>
          <w:sz w:val="22"/>
          <w:rtl w:val="true"/>
        </w:rPr>
        <w:t>כ</w:t>
      </w:r>
      <w:r>
        <w:rPr>
          <w:rFonts w:ascii="Century" w:hAnsi="Century" w:cs="Miriam"/>
          <w:b/>
          <w:b/>
          <w:spacing w:val="0"/>
          <w:sz w:val="22"/>
          <w:sz w:val="22"/>
          <w:szCs w:val="24"/>
          <w:rtl w:val="true"/>
        </w:rPr>
        <w:t>מודעות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tl w:val="true"/>
        </w:rPr>
        <w:t xml:space="preserve"> לאפשרות שנפגעת העבירה לא נתנה את הסכמתה לבעילתה </w:t>
      </w:r>
      <w:r>
        <w:rPr>
          <w:rtl w:val="true"/>
        </w:rPr>
        <w:t>–</w:t>
      </w:r>
      <w:r>
        <w:rPr>
          <w:rtl w:val="true"/>
        </w:rPr>
        <w:t xml:space="preserve"> דהיינו</w:t>
      </w:r>
      <w:r>
        <w:rPr>
          <w:rtl w:val="true"/>
        </w:rPr>
        <w:t xml:space="preserve">: </w:t>
      </w:r>
      <w:r>
        <w:rPr>
          <w:rtl w:val="true"/>
        </w:rPr>
        <w:t xml:space="preserve">כנטילה מודעת של סיכון להעדר הסכמה מצדה של נפגעת העבירה </w:t>
      </w:r>
      <w:r>
        <w:rPr>
          <w:rtl w:val="true"/>
        </w:rPr>
        <w:t>(</w:t>
      </w:r>
      <w:r>
        <w:rPr>
          <w:rtl w:val="true"/>
        </w:rPr>
        <w:t>ראו</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862/80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שבירו</w:t>
      </w:r>
      <w:r>
        <w:rPr>
          <w:rtl w:val="true"/>
        </w:rPr>
        <w:t xml:space="preserve">, </w:t>
      </w:r>
      <w:r>
        <w:rPr>
          <w:rtl w:val="true"/>
        </w:rPr>
        <w:t>פ</w:t>
      </w:r>
      <w:r>
        <w:rPr>
          <w:rtl w:val="true"/>
        </w:rPr>
        <w:t>"</w:t>
      </w:r>
      <w:r>
        <w:rPr>
          <w:rtl w:val="true"/>
        </w:rPr>
        <w:t>ד</w:t>
      </w:r>
      <w:r>
        <w:rPr>
          <w:rtl w:val="true"/>
        </w:rPr>
        <w:t xml:space="preserve"> </w:t>
      </w:r>
      <w:r>
        <w:rPr>
          <w:rtl w:val="true"/>
        </w:rPr>
        <w:t>לה</w:t>
      </w:r>
      <w:r>
        <w:rPr>
          <w:rtl w:val="true"/>
        </w:rPr>
        <w:t>(</w:t>
      </w:r>
      <w:r>
        <w:rPr/>
        <w:t>2</w:t>
      </w:r>
      <w:r>
        <w:rPr>
          <w:rtl w:val="true"/>
        </w:rPr>
        <w:t xml:space="preserve">) </w:t>
      </w:r>
      <w:r>
        <w:rPr/>
        <w:t>775</w:t>
      </w:r>
      <w:r>
        <w:rPr>
          <w:rtl w:val="true"/>
        </w:rPr>
        <w:t xml:space="preserve">, </w:t>
      </w:r>
      <w:r>
        <w:rPr/>
        <w:t>78</w:t>
      </w:r>
      <w:r>
        <w:rPr/>
        <w:t>4-780</w:t>
      </w:r>
      <w:r>
        <w:rPr>
          <w:rtl w:val="true"/>
        </w:rPr>
        <w:t xml:space="preserve"> (</w:t>
      </w:r>
      <w:r>
        <w:rPr/>
        <w:t>1981</w:t>
      </w:r>
      <w:r>
        <w:rPr>
          <w:rtl w:val="true"/>
        </w:rPr>
        <w:t xml:space="preserve">)). </w:t>
      </w:r>
      <w:r>
        <w:rPr>
          <w:rtl w:val="true"/>
        </w:rPr>
        <w:t>ברם</w:t>
      </w:r>
      <w:r>
        <w:rPr>
          <w:rtl w:val="true"/>
        </w:rPr>
        <w:t xml:space="preserve">, </w:t>
      </w:r>
      <w:r>
        <w:rPr>
          <w:rtl w:val="true"/>
        </w:rPr>
        <w:t xml:space="preserve">אמירתה זו של השופטת </w:t>
      </w:r>
      <w:r>
        <w:rPr>
          <w:rFonts w:ascii="Century" w:hAnsi="Century" w:cs="Miriam"/>
          <w:b/>
          <w:b/>
          <w:spacing w:val="0"/>
          <w:sz w:val="22"/>
          <w:sz w:val="22"/>
          <w:szCs w:val="24"/>
          <w:rtl w:val="true"/>
        </w:rPr>
        <w:t>בן</w:t>
      </w:r>
      <w:r>
        <w:rPr>
          <w:rFonts w:cs="Miriam" w:ascii="Century" w:hAnsi="Century"/>
          <w:b/>
          <w:spacing w:val="0"/>
          <w:sz w:val="22"/>
          <w:szCs w:val="24"/>
          <w:rtl w:val="true"/>
        </w:rPr>
        <w:t>-</w:t>
      </w:r>
      <w:r>
        <w:rPr>
          <w:rFonts w:ascii="Century" w:hAnsi="Century" w:cs="Miriam"/>
          <w:b/>
          <w:b/>
          <w:spacing w:val="0"/>
          <w:sz w:val="22"/>
          <w:sz w:val="22"/>
          <w:szCs w:val="24"/>
          <w:rtl w:val="true"/>
        </w:rPr>
        <w:t>פורת</w:t>
      </w:r>
      <w:r>
        <w:rPr>
          <w:rtl w:val="true"/>
        </w:rPr>
        <w:t xml:space="preserve"> נאמרה למעלה מן הנדרש וחבריה למותב</w:t>
      </w:r>
      <w:r>
        <w:rPr>
          <w:rtl w:val="true"/>
        </w:rPr>
        <w:t xml:space="preserve">, </w:t>
      </w:r>
      <w:r>
        <w:rPr>
          <w:rtl w:val="true"/>
        </w:rPr>
        <w:t xml:space="preserve">השופטים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אלון</w:t>
      </w:r>
      <w:r>
        <w:rPr>
          <w:rtl w:val="true"/>
        </w:rPr>
        <w:t xml:space="preserve"> ו</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w:t>
      </w:r>
      <w:r>
        <w:rPr>
          <w:rtl w:val="true"/>
        </w:rPr>
        <w:t xml:space="preserve">בחרו שלא להביע עמדה מחייבת בנושא </w:t>
      </w:r>
      <w:r>
        <w:rPr>
          <w:rtl w:val="true"/>
        </w:rPr>
        <w:t>(</w:t>
      </w:r>
      <w:r>
        <w:rPr>
          <w:rtl w:val="true"/>
        </w:rPr>
        <w:t>ראו</w:t>
      </w:r>
      <w:r>
        <w:rPr>
          <w:rtl w:val="true"/>
        </w:rPr>
        <w:t xml:space="preserve">: </w:t>
      </w:r>
      <w:r>
        <w:rPr>
          <w:rtl w:val="true"/>
        </w:rPr>
        <w:t>שם</w:t>
      </w:r>
      <w:r>
        <w:rPr>
          <w:rtl w:val="true"/>
        </w:rPr>
        <w:t xml:space="preserve">, </w:t>
      </w:r>
      <w:r>
        <w:rPr>
          <w:rtl w:val="true"/>
        </w:rPr>
        <w:t xml:space="preserve">בעמוד </w:t>
      </w:r>
      <w:r>
        <w:rPr/>
        <w:t>784</w:t>
      </w:r>
      <w:r>
        <w:rPr>
          <w:rtl w:val="true"/>
        </w:rPr>
        <w:t xml:space="preserve">). </w:t>
      </w:r>
      <w:r>
        <w:rPr>
          <w:rtl w:val="true"/>
        </w:rPr>
        <w:t>לא זו אף זו</w:t>
      </w:r>
      <w:r>
        <w:rPr>
          <w:rtl w:val="true"/>
        </w:rPr>
        <w:t xml:space="preserve">: </w:t>
      </w:r>
      <w:r>
        <w:rPr>
          <w:rtl w:val="true"/>
        </w:rPr>
        <w:t xml:space="preserve">באמירה זו של השופטת </w:t>
      </w:r>
      <w:r>
        <w:rPr>
          <w:rFonts w:ascii="Century" w:hAnsi="Century" w:cs="Miriam"/>
          <w:b/>
          <w:b/>
          <w:spacing w:val="0"/>
          <w:sz w:val="22"/>
          <w:sz w:val="22"/>
          <w:szCs w:val="24"/>
          <w:rtl w:val="true"/>
        </w:rPr>
        <w:t>בן</w:t>
      </w:r>
      <w:r>
        <w:rPr>
          <w:rFonts w:cs="Miriam" w:ascii="Century" w:hAnsi="Century"/>
          <w:b/>
          <w:spacing w:val="0"/>
          <w:sz w:val="22"/>
          <w:szCs w:val="24"/>
          <w:rtl w:val="true"/>
        </w:rPr>
        <w:t>-</w:t>
      </w:r>
      <w:r>
        <w:rPr>
          <w:rFonts w:ascii="Century" w:hAnsi="Century" w:cs="Miriam"/>
          <w:b/>
          <w:b/>
          <w:spacing w:val="0"/>
          <w:sz w:val="22"/>
          <w:sz w:val="22"/>
          <w:szCs w:val="24"/>
          <w:rtl w:val="true"/>
        </w:rPr>
        <w:t>פורת</w:t>
      </w:r>
      <w:r>
        <w:rPr>
          <w:rtl w:val="true"/>
        </w:rPr>
        <w:t xml:space="preserve"> אין כל התייחסות ל</w:t>
      </w:r>
      <w:r>
        <w:rPr>
          <w:rtl w:val="true"/>
        </w:rPr>
        <w:t>"</w:t>
      </w:r>
      <w:r>
        <w:rPr>
          <w:rtl w:val="true"/>
        </w:rPr>
        <w:t>העדר מחשבה</w:t>
      </w:r>
      <w:r>
        <w:rPr>
          <w:rtl w:val="true"/>
        </w:rPr>
        <w:t xml:space="preserve">" </w:t>
      </w:r>
      <w:r>
        <w:rPr>
          <w:rtl w:val="true"/>
        </w:rPr>
        <w:t>–</w:t>
      </w:r>
      <w:r>
        <w:rPr>
          <w:rtl w:val="true"/>
        </w:rPr>
        <w:t xml:space="preserve"> </w:t>
      </w:r>
      <w:r>
        <w:rPr>
          <w:rtl w:val="true"/>
        </w:rPr>
        <w:t xml:space="preserve">מצב דברים שבו הנאשם כלל אינו נותן את דעתו לשאלת ההסכמה ולרצונותיה של המתלוננת כאשר הוא בועל אותה </w:t>
      </w:r>
      <w:r>
        <w:rPr>
          <w:rtl w:val="true"/>
        </w:rPr>
        <w:t>ל</w:t>
      </w:r>
      <w:r>
        <w:rPr>
          <w:rtl w:val="true"/>
        </w:rPr>
        <w:t xml:space="preserve">שם </w:t>
      </w:r>
      <w:r>
        <w:rPr>
          <w:rtl w:val="true"/>
        </w:rPr>
        <w:t>סיפוק</w:t>
      </w:r>
      <w:r>
        <w:rPr>
          <w:rtl w:val="true"/>
        </w:rPr>
        <w:t xml:space="preserve"> </w:t>
      </w:r>
      <w:r>
        <w:rPr>
          <w:rtl w:val="true"/>
        </w:rPr>
        <w:t>דחפיו</w:t>
      </w:r>
      <w:r>
        <w:rPr>
          <w:rtl w:val="true"/>
        </w:rPr>
        <w:t xml:space="preserve"> </w:t>
      </w:r>
      <w:r>
        <w:rPr>
          <w:rtl w:val="true"/>
        </w:rPr>
        <w:t>המיניים</w:t>
      </w:r>
      <w:r>
        <w:rPr>
          <w:rtl w:val="true"/>
        </w:rPr>
        <w:t xml:space="preserve">. </w:t>
      </w:r>
      <w:r>
        <w:rPr>
          <w:rtl w:val="true"/>
        </w:rPr>
        <w:t xml:space="preserve">אמירות אלה של השופטת </w:t>
      </w:r>
      <w:r>
        <w:rPr>
          <w:rFonts w:ascii="Century" w:hAnsi="Century" w:cs="Miriam"/>
          <w:b/>
          <w:b/>
          <w:spacing w:val="0"/>
          <w:sz w:val="22"/>
          <w:sz w:val="22"/>
          <w:szCs w:val="24"/>
          <w:rtl w:val="true"/>
        </w:rPr>
        <w:t>בן</w:t>
      </w:r>
      <w:r>
        <w:rPr>
          <w:rFonts w:cs="Miriam" w:ascii="Century" w:hAnsi="Century"/>
          <w:b/>
          <w:spacing w:val="0"/>
          <w:sz w:val="22"/>
          <w:szCs w:val="24"/>
          <w:rtl w:val="true"/>
        </w:rPr>
        <w:t>-</w:t>
      </w:r>
      <w:r>
        <w:rPr>
          <w:rFonts w:ascii="Century" w:hAnsi="Century" w:cs="Miriam"/>
          <w:b/>
          <w:b/>
          <w:spacing w:val="0"/>
          <w:sz w:val="22"/>
          <w:sz w:val="22"/>
          <w:szCs w:val="24"/>
          <w:rtl w:val="true"/>
        </w:rPr>
        <w:t>פורת</w:t>
      </w:r>
      <w:r>
        <w:rPr>
          <w:rtl w:val="true"/>
        </w:rPr>
        <w:t xml:space="preserve"> אינן סותרות אפוא את אשר נפסק בעניינו של מצב נפשי זה </w:t>
      </w:r>
      <w:r>
        <w:rPr>
          <w:rtl w:val="true"/>
        </w:rPr>
        <w:t>–</w:t>
      </w:r>
      <w:r>
        <w:rPr>
          <w:rtl w:val="true"/>
        </w:rPr>
        <w:t xml:space="preserve"> שוויון נפש העולה כדי אדישות </w:t>
      </w:r>
      <w:r>
        <w:rPr>
          <w:rtl w:val="true"/>
        </w:rPr>
        <w:t>–</w:t>
      </w:r>
      <w:r>
        <w:rPr>
          <w:rtl w:val="true"/>
        </w:rPr>
        <w:t xml:space="preserve"> בפרשת </w:t>
      </w:r>
      <w:r>
        <w:rPr>
          <w:rFonts w:ascii="Century" w:hAnsi="Century" w:cs="Miriam"/>
          <w:b/>
          <w:b/>
          <w:spacing w:val="0"/>
          <w:sz w:val="22"/>
          <w:sz w:val="22"/>
          <w:szCs w:val="24"/>
          <w:rtl w:val="true"/>
        </w:rPr>
        <w:t>שומרת</w:t>
      </w:r>
      <w:r>
        <w:rPr>
          <w:rtl w:val="true"/>
        </w:rPr>
        <w:t xml:space="preserve"> ובעניין </w:t>
      </w:r>
      <w:r>
        <w:rPr>
          <w:rFonts w:ascii="Century" w:hAnsi="Century" w:cs="Miriam"/>
          <w:b/>
          <w:b/>
          <w:spacing w:val="0"/>
          <w:sz w:val="22"/>
          <w:sz w:val="22"/>
          <w:szCs w:val="24"/>
          <w:rtl w:val="true"/>
        </w:rPr>
        <w:t>גואברה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נגד הגישה הרואה בהעדר מחשבה מצב נפשי שווה</w:t>
      </w:r>
      <w:r>
        <w:rPr>
          <w:rtl w:val="true"/>
        </w:rPr>
        <w:t>-</w:t>
      </w:r>
      <w:r>
        <w:rPr>
          <w:rtl w:val="true"/>
        </w:rPr>
        <w:t xml:space="preserve">ערך לשוויון נפש באשר לשאלת ההסכמה נמתחה ביקורת אקדמית </w:t>
      </w:r>
      <w:r>
        <w:rPr>
          <w:rtl w:val="true"/>
        </w:rPr>
        <w:t>(</w:t>
      </w:r>
      <w:r>
        <w:rPr>
          <w:rtl w:val="true"/>
        </w:rPr>
        <w:t>ראו</w:t>
      </w:r>
      <w:r>
        <w:rPr>
          <w:rtl w:val="true"/>
        </w:rPr>
        <w:t xml:space="preserve">: </w:t>
      </w:r>
      <w:hyperlink r:id="rId45">
        <w:r>
          <w:rPr>
            <w:rStyle w:val="Hyperlink"/>
            <w:rtl w:val="true"/>
          </w:rPr>
          <w:t>ש</w:t>
        </w:r>
        <w:r>
          <w:rPr>
            <w:rStyle w:val="Hyperlink"/>
            <w:rtl w:val="true"/>
          </w:rPr>
          <w:t>"</w:t>
        </w:r>
        <w:r>
          <w:rPr>
            <w:rStyle w:val="Hyperlink"/>
            <w:rtl w:val="true"/>
          </w:rPr>
          <w:t>ז</w:t>
        </w:r>
        <w:r>
          <w:rPr>
            <w:rStyle w:val="Hyperlink"/>
            <w:rtl w:val="true"/>
          </w:rPr>
          <w:t xml:space="preserve"> </w:t>
        </w:r>
        <w:r>
          <w:rPr>
            <w:rStyle w:val="Hyperlink"/>
            <w:rtl w:val="true"/>
          </w:rPr>
          <w:t>פלר</w:t>
        </w:r>
        <w:r>
          <w:rPr>
            <w:rStyle w:val="Hyperlink"/>
            <w:rtl w:val="true"/>
          </w:rPr>
          <w:t xml:space="preserve"> </w:t>
        </w:r>
        <w:r>
          <w:rPr>
            <w:rStyle w:val="Hyperlink"/>
            <w:rtl w:val="true"/>
          </w:rPr>
          <w:t>"</w:t>
        </w:r>
        <w:r>
          <w:rPr>
            <w:rStyle w:val="Hyperlink"/>
            <w:rtl w:val="true"/>
          </w:rPr>
          <w:t>טעות</w:t>
        </w:r>
        <w:r>
          <w:rPr>
            <w:rStyle w:val="Hyperlink"/>
            <w:rtl w:val="true"/>
          </w:rPr>
          <w:t xml:space="preserve"> </w:t>
        </w:r>
        <w:r>
          <w:rPr>
            <w:rStyle w:val="Hyperlink"/>
            <w:rtl w:val="true"/>
          </w:rPr>
          <w:t>במצב</w:t>
        </w:r>
        <w:r>
          <w:rPr>
            <w:rStyle w:val="Hyperlink"/>
            <w:rtl w:val="true"/>
          </w:rPr>
          <w:t xml:space="preserve"> </w:t>
        </w:r>
        <w:r>
          <w:rPr>
            <w:rStyle w:val="Hyperlink"/>
            <w:rtl w:val="true"/>
          </w:rPr>
          <w:t>דברים</w:t>
        </w:r>
        <w:r>
          <w:rPr>
            <w:rStyle w:val="Hyperlink"/>
            <w:rtl w:val="true"/>
          </w:rPr>
          <w:t xml:space="preserve">, </w:t>
        </w:r>
        <w:r>
          <w:rPr>
            <w:rStyle w:val="Hyperlink"/>
            <w:rtl w:val="true"/>
          </w:rPr>
          <w:t>בעקבות</w:t>
        </w:r>
        <w:r>
          <w:rPr>
            <w:rStyle w:val="Hyperlink"/>
            <w:rtl w:val="true"/>
          </w:rPr>
          <w:t xml:space="preserve"> </w:t>
        </w:r>
        <w:r>
          <w:rPr>
            <w:rStyle w:val="Hyperlink"/>
            <w:rtl w:val="true"/>
          </w:rPr>
          <w:t>פסק</w:t>
        </w:r>
        <w:r>
          <w:rPr>
            <w:rStyle w:val="Hyperlink"/>
            <w:rtl w:val="true"/>
          </w:rPr>
          <w:t xml:space="preserve"> </w:t>
        </w:r>
        <w:r>
          <w:rPr>
            <w:rStyle w:val="Hyperlink"/>
            <w:rtl w:val="true"/>
          </w:rPr>
          <w:t>הדין</w:t>
        </w:r>
        <w:r>
          <w:rPr>
            <w:rStyle w:val="Hyperlink"/>
            <w:rtl w:val="true"/>
          </w:rPr>
          <w:t xml:space="preserve"> </w:t>
        </w:r>
        <w:r>
          <w:rPr>
            <w:rStyle w:val="Hyperlink"/>
            <w:rtl w:val="true"/>
          </w:rPr>
          <w:t>בע</w:t>
        </w:r>
        <w:r>
          <w:rPr>
            <w:rStyle w:val="Hyperlink"/>
            <w:rtl w:val="true"/>
          </w:rPr>
          <w:t>"</w:t>
        </w:r>
        <w:r>
          <w:rPr>
            <w:rStyle w:val="Hyperlink"/>
            <w:rtl w:val="true"/>
          </w:rPr>
          <w:t>פ</w:t>
        </w:r>
        <w:r>
          <w:rPr>
            <w:rStyle w:val="Hyperlink"/>
            <w:rtl w:val="true"/>
          </w:rPr>
          <w:t xml:space="preserve"> </w:t>
        </w:r>
        <w:r>
          <w:rPr>
            <w:rStyle w:val="Hyperlink"/>
          </w:rPr>
          <w:t>5612/92</w:t>
        </w:r>
        <w:r>
          <w:rPr>
            <w:rStyle w:val="Hyperlink"/>
            <w:rtl w:val="true"/>
          </w:rPr>
          <w:t xml:space="preserve"> (</w:t>
        </w:r>
        <w:r>
          <w:rPr>
            <w:rStyle w:val="Hyperlink"/>
            <w:rtl w:val="true"/>
          </w:rPr>
          <w:t>פרשת</w:t>
        </w:r>
        <w:r>
          <w:rPr>
            <w:rStyle w:val="Hyperlink"/>
            <w:rtl w:val="true"/>
          </w:rPr>
          <w:t xml:space="preserve"> </w:t>
        </w:r>
        <w:r>
          <w:rPr>
            <w:rStyle w:val="Hyperlink"/>
            <w:rtl w:val="true"/>
          </w:rPr>
          <w:t>האינוס</w:t>
        </w:r>
        <w:r>
          <w:rPr>
            <w:rStyle w:val="Hyperlink"/>
            <w:rtl w:val="true"/>
          </w:rPr>
          <w:t xml:space="preserve"> </w:t>
        </w:r>
        <w:r>
          <w:rPr>
            <w:rStyle w:val="Hyperlink"/>
            <w:rtl w:val="true"/>
          </w:rPr>
          <w:t>"</w:t>
        </w:r>
        <w:r>
          <w:rPr>
            <w:rStyle w:val="Hyperlink"/>
            <w:rtl w:val="true"/>
          </w:rPr>
          <w:t>שמרת</w:t>
        </w:r>
        <w:r>
          <w:rPr>
            <w:rStyle w:val="Hyperlink"/>
            <w:rtl w:val="true"/>
          </w:rPr>
          <w:t xml:space="preserve">") </w:t>
        </w:r>
        <w:r>
          <w:rPr>
            <w:rStyle w:val="Hyperlink"/>
            <w:rtl w:val="true"/>
          </w:rPr>
          <w:t>ולנוכח</w:t>
        </w:r>
        <w:r>
          <w:rPr>
            <w:rStyle w:val="Hyperlink"/>
            <w:rtl w:val="true"/>
          </w:rPr>
          <w:t xml:space="preserve"> </w:t>
        </w:r>
        <w:r>
          <w:rPr>
            <w:rStyle w:val="Hyperlink"/>
            <w:rtl w:val="true"/>
          </w:rPr>
          <w:t>תיקון</w:t>
        </w:r>
        <w:r>
          <w:rPr>
            <w:rStyle w:val="Hyperlink"/>
            <w:rtl w:val="true"/>
          </w:rPr>
          <w:t xml:space="preserve"> </w:t>
        </w:r>
        <w:r>
          <w:rPr>
            <w:rStyle w:val="Hyperlink"/>
            <w:rtl w:val="true"/>
          </w:rPr>
          <w:t>מס</w:t>
        </w:r>
        <w:r>
          <w:rPr>
            <w:rStyle w:val="Hyperlink"/>
            <w:rtl w:val="true"/>
          </w:rPr>
          <w:t xml:space="preserve">' </w:t>
        </w:r>
        <w:r>
          <w:rPr>
            <w:rStyle w:val="Hyperlink"/>
          </w:rPr>
          <w:t>39</w:t>
        </w:r>
        <w:r>
          <w:rPr>
            <w:rStyle w:val="Hyperlink"/>
            <w:rtl w:val="true"/>
          </w:rPr>
          <w:t xml:space="preserve"> </w:t>
        </w:r>
        <w:r>
          <w:rPr>
            <w:rStyle w:val="Hyperlink"/>
            <w:rtl w:val="true"/>
          </w:rPr>
          <w:t>לחוק</w:t>
        </w:r>
        <w:r>
          <w:rPr>
            <w:rStyle w:val="Hyperlink"/>
            <w:rtl w:val="true"/>
          </w:rPr>
          <w:t xml:space="preserve"> </w:t>
        </w:r>
        <w:r>
          <w:rPr>
            <w:rStyle w:val="Hyperlink"/>
            <w:rtl w:val="true"/>
          </w:rPr>
          <w:t>העונשין</w:t>
        </w:r>
        <w:r>
          <w:rPr>
            <w:rStyle w:val="Hyperlink"/>
            <w:rtl w:val="true"/>
          </w:rPr>
          <w:t>"</w:t>
        </w:r>
      </w:hyperlink>
      <w:r>
        <w:rPr>
          <w:rtl w:val="true"/>
        </w:rPr>
        <w:t xml:space="preserve"> </w:t>
      </w: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tl w:val="true"/>
        </w:rPr>
        <w:t>יב</w:t>
      </w:r>
      <w:r>
        <w:rPr>
          <w:rtl w:val="true"/>
        </w:rPr>
        <w:t xml:space="preserve"> </w:t>
      </w:r>
      <w:r>
        <w:rPr/>
        <w:t>5</w:t>
      </w:r>
      <w:r>
        <w:rPr>
          <w:rtl w:val="true"/>
        </w:rPr>
        <w:t xml:space="preserve">, </w:t>
      </w:r>
      <w:r>
        <w:rPr/>
        <w:t>21-15</w:t>
      </w:r>
      <w:r>
        <w:rPr>
          <w:rtl w:val="true"/>
        </w:rPr>
        <w:t xml:space="preserve"> </w:t>
      </w:r>
      <w:r>
        <w:rPr>
          <w:rtl w:val="true"/>
        </w:rPr>
        <w:t>ו</w:t>
      </w:r>
      <w:r>
        <w:rPr>
          <w:rtl w:val="true"/>
        </w:rPr>
        <w:t>-</w:t>
      </w:r>
      <w:r>
        <w:rPr/>
        <w:t>34</w:t>
      </w:r>
      <w:r>
        <w:rPr>
          <w:rtl w:val="true"/>
        </w:rPr>
        <w:t xml:space="preserve"> (</w:t>
      </w:r>
      <w:r>
        <w:rPr/>
        <w:t>1995</w:t>
      </w:r>
      <w:r>
        <w:rPr>
          <w:rtl w:val="true"/>
        </w:rPr>
        <w:t>)</w:t>
      </w:r>
      <w:r>
        <w:rPr>
          <w:rtl w:val="true"/>
        </w:rPr>
        <w:t xml:space="preserve">; </w:t>
      </w:r>
      <w:r>
        <w:rPr>
          <w:rtl w:val="true"/>
        </w:rPr>
        <w:t xml:space="preserve">וכן </w:t>
      </w:r>
      <w:r>
        <w:rPr>
          <w:rtl w:val="true"/>
        </w:rPr>
        <w:t>ש</w:t>
      </w:r>
      <w:r>
        <w:rPr>
          <w:rtl w:val="true"/>
        </w:rPr>
        <w:t>"</w:t>
      </w:r>
      <w:r>
        <w:rPr>
          <w:rtl w:val="true"/>
        </w:rPr>
        <w:t>ז</w:t>
      </w:r>
      <w:r>
        <w:rPr>
          <w:rtl w:val="true"/>
        </w:rPr>
        <w:t xml:space="preserve"> </w:t>
      </w:r>
      <w:hyperlink r:id="rId46">
        <w:r>
          <w:rPr>
            <w:rStyle w:val="Hyperlink"/>
            <w:color w:val="0000FF"/>
            <w:u w:val="single"/>
            <w:rtl w:val="true"/>
          </w:rPr>
          <w:t>פלר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אינוס</w:t>
        </w:r>
        <w:r>
          <w:rPr>
            <w:rStyle w:val="Hyperlink"/>
            <w:color w:val="0000FF"/>
            <w:u w:val="single"/>
            <w:rtl w:val="true"/>
          </w:rPr>
          <w:t xml:space="preserve"> </w:t>
        </w:r>
        <w:r>
          <w:rPr>
            <w:rStyle w:val="Hyperlink"/>
            <w:color w:val="0000FF"/>
            <w:u w:val="single"/>
            <w:rtl w:val="true"/>
          </w:rPr>
          <w:t>מתוך</w:t>
        </w:r>
        <w:r>
          <w:rPr>
            <w:rStyle w:val="Hyperlink"/>
            <w:color w:val="0000FF"/>
            <w:u w:val="single"/>
            <w:rtl w:val="true"/>
          </w:rPr>
          <w:t xml:space="preserve"> </w:t>
        </w:r>
        <w:r>
          <w:rPr>
            <w:rStyle w:val="Hyperlink"/>
            <w:color w:val="0000FF"/>
            <w:u w:val="single"/>
            <w:rtl w:val="true"/>
          </w:rPr>
          <w:t>רשלנות</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hyperlink>
      <w:r>
        <w:rPr>
          <w:rtl w:val="true"/>
        </w:rPr>
        <w:t xml:space="preserve">  </w:t>
      </w:r>
      <w:r>
        <w:rPr>
          <w:rtl w:val="true"/>
        </w:rPr>
        <w:t>סמך</w:t>
      </w:r>
      <w:r>
        <w:rPr>
          <w:rtl w:val="true"/>
        </w:rPr>
        <w:t xml:space="preserve"> </w:t>
      </w:r>
      <w:r>
        <w:rPr>
          <w:rtl w:val="true"/>
        </w:rPr>
        <w:t>אימרת</w:t>
      </w:r>
      <w:r>
        <w:rPr>
          <w:rtl w:val="true"/>
        </w:rPr>
        <w:t>-</w:t>
      </w:r>
      <w:r>
        <w:rPr>
          <w:rtl w:val="true"/>
        </w:rPr>
        <w:t>אגב</w:t>
      </w:r>
      <w:r>
        <w:rPr>
          <w:rtl w:val="true"/>
        </w:rPr>
        <w:t xml:space="preserve">" </w:t>
      </w:r>
      <w:r>
        <w:rPr>
          <w:rFonts w:ascii="Century" w:hAnsi="Century" w:cs="Miriam"/>
          <w:b/>
          <w:b/>
          <w:spacing w:val="0"/>
          <w:sz w:val="22"/>
          <w:sz w:val="22"/>
          <w:szCs w:val="24"/>
          <w:rtl w:val="true"/>
        </w:rPr>
        <w:t>משפטים</w:t>
      </w:r>
      <w:r>
        <w:rPr>
          <w:rtl w:val="true"/>
        </w:rPr>
        <w:t xml:space="preserve"> </w:t>
      </w:r>
      <w:r>
        <w:rPr>
          <w:rtl w:val="true"/>
        </w:rPr>
        <w:t>י</w:t>
      </w:r>
      <w:r>
        <w:rPr>
          <w:rtl w:val="true"/>
        </w:rPr>
        <w:t xml:space="preserve"> </w:t>
      </w:r>
      <w:r>
        <w:rPr/>
        <w:t>373</w:t>
      </w:r>
      <w:r>
        <w:rPr>
          <w:rtl w:val="true"/>
        </w:rPr>
        <w:t xml:space="preserve"> </w:t>
      </w:r>
      <w:r>
        <w:rPr>
          <w:rtl w:val="true"/>
        </w:rPr>
        <w:t>(</w:t>
      </w:r>
      <w:r>
        <w:rPr/>
        <w:t>1980</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פלר</w:t>
      </w:r>
      <w:r>
        <w:rPr>
          <w:rtl w:val="true"/>
        </w:rPr>
        <w:t xml:space="preserve">)). </w:t>
      </w:r>
      <w:r>
        <w:rPr>
          <w:rtl w:val="true"/>
        </w:rPr>
        <w:t>עיקרה של ביקורת זו נובע מהטעם הבא</w:t>
      </w:r>
      <w:r>
        <w:rPr>
          <w:rtl w:val="true"/>
        </w:rPr>
        <w:t xml:space="preserve">: </w:t>
      </w:r>
      <w:r>
        <w:rPr>
          <w:rtl w:val="true"/>
        </w:rPr>
        <w:t>לצד הקביעה כי העדר מחשבה אצל הנאשם עולה כדי שוויון נפש באשר לשאלת ההסכמה</w:t>
      </w:r>
      <w:r>
        <w:rPr>
          <w:rtl w:val="true"/>
        </w:rPr>
        <w:t xml:space="preserve">, </w:t>
      </w:r>
      <w:r>
        <w:rPr>
          <w:rtl w:val="true"/>
        </w:rPr>
        <w:t xml:space="preserve">פסיקתנו קבעה כי המשוואה </w:t>
      </w:r>
      <w:r>
        <w:rPr>
          <w:rtl w:val="true"/>
        </w:rPr>
        <w:t>"</w:t>
      </w:r>
      <w:r>
        <w:rPr>
          <w:rtl w:val="true"/>
        </w:rPr>
        <w:t xml:space="preserve">העדר מחשבה </w:t>
      </w:r>
      <w:r>
        <w:rPr>
          <w:rtl w:val="true"/>
        </w:rPr>
        <w:t xml:space="preserve">= </w:t>
      </w:r>
      <w:r>
        <w:rPr>
          <w:rtl w:val="true"/>
        </w:rPr>
        <w:t>שוויון נפש</w:t>
      </w:r>
      <w:r>
        <w:rPr>
          <w:rtl w:val="true"/>
        </w:rPr>
        <w:t xml:space="preserve">" </w:t>
      </w:r>
      <w:r>
        <w:rPr>
          <w:rtl w:val="true"/>
        </w:rPr>
        <w:t>יפה למקרים בהם אין זה סביר לחשוב שהמתלוננת נתנה הסכמה לבעילתה</w:t>
      </w:r>
      <w:r>
        <w:rPr>
          <w:rtl w:val="true"/>
        </w:rPr>
        <w:t xml:space="preserve">, </w:t>
      </w:r>
      <w:r>
        <w:rPr>
          <w:rtl w:val="true"/>
        </w:rPr>
        <w:t>ואין זה סביר שהנאשם האמין בכנות בקיומה של הסכמה כאמור</w:t>
      </w:r>
      <w:r>
        <w:rPr>
          <w:rtl w:val="true"/>
        </w:rPr>
        <w:t xml:space="preserve">. </w:t>
      </w:r>
      <w:r>
        <w:rPr>
          <w:rtl w:val="true"/>
        </w:rPr>
        <w:t>מבקריה של פסיקה זו טענו כי משוואה זו מורידה</w:t>
      </w:r>
      <w:r>
        <w:rPr>
          <w:rtl w:val="true"/>
        </w:rPr>
        <w:t xml:space="preserve">, </w:t>
      </w:r>
      <w:r>
        <w:rPr>
          <w:rtl w:val="true"/>
        </w:rPr>
        <w:t>או עלולה להוריד</w:t>
      </w:r>
      <w:r>
        <w:rPr>
          <w:rtl w:val="true"/>
        </w:rPr>
        <w:t xml:space="preserve">, </w:t>
      </w:r>
      <w:r>
        <w:rPr>
          <w:rtl w:val="true"/>
        </w:rPr>
        <w:t>את רף האשם הסובייקטיבי בעבירת אינוס ממודעות הנאשם לאפשרות של העדר</w:t>
      </w:r>
      <w:r>
        <w:rPr>
          <w:rtl w:val="true"/>
        </w:rPr>
        <w:t>-</w:t>
      </w:r>
      <w:r>
        <w:rPr>
          <w:rtl w:val="true"/>
        </w:rPr>
        <w:t>הסכמה מצד המתלוננת לבעילתה לרשלנות גרידא</w:t>
      </w:r>
      <w:r>
        <w:rPr>
          <w:rtl w:val="true"/>
        </w:rPr>
        <w:t xml:space="preserve">, </w:t>
      </w:r>
      <w:r>
        <w:rPr>
          <w:rtl w:val="true"/>
        </w:rPr>
        <w:t xml:space="preserve">כאשר מעבר זה מאשם סובייקטיבי </w:t>
      </w:r>
      <w:r>
        <w:rPr>
          <w:rtl w:val="true"/>
        </w:rPr>
        <w:t>(</w:t>
      </w:r>
      <w:r>
        <w:rPr>
          <w:rtl w:val="true"/>
        </w:rPr>
        <w:t>מודעות</w:t>
      </w:r>
      <w:r>
        <w:rPr>
          <w:rtl w:val="true"/>
        </w:rPr>
        <w:t xml:space="preserve">) </w:t>
      </w:r>
      <w:r>
        <w:rPr>
          <w:rtl w:val="true"/>
        </w:rPr>
        <w:t xml:space="preserve">לאשם אובייקטיבי </w:t>
      </w:r>
      <w:r>
        <w:rPr>
          <w:rtl w:val="true"/>
        </w:rPr>
        <w:t>(</w:t>
      </w:r>
      <w:r>
        <w:rPr>
          <w:rtl w:val="true"/>
        </w:rPr>
        <w:t>רשלנות</w:t>
      </w:r>
      <w:r>
        <w:rPr>
          <w:rtl w:val="true"/>
        </w:rPr>
        <w:t xml:space="preserve">) </w:t>
      </w:r>
      <w:r>
        <w:rPr>
          <w:rtl w:val="true"/>
        </w:rPr>
        <w:t xml:space="preserve">אינו עולה בקנה אחד עם הוראות </w:t>
      </w:r>
      <w:hyperlink r:id="rId4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ועם דרישת האשם הסובייקטיבי בעבירות בנות קלון </w:t>
      </w:r>
      <w:r>
        <w:rPr>
          <w:rtl w:val="true"/>
        </w:rPr>
        <w:t>(</w:t>
      </w:r>
      <w:r>
        <w:rPr>
          <w:rFonts w:cs="Times New Roman" w:ascii="Times New Roman" w:hAnsi="Times New Roman"/>
        </w:rPr>
        <w:t>malum in se</w:t>
      </w:r>
      <w:r>
        <w:rPr>
          <w:rtl w:val="true"/>
        </w:rPr>
        <w:t>) (</w:t>
      </w:r>
      <w:r>
        <w:rPr>
          <w:rtl w:val="true"/>
        </w:rPr>
        <w:t>ראו</w:t>
      </w:r>
      <w:r>
        <w:rPr>
          <w:rtl w:val="true"/>
        </w:rPr>
        <w:t xml:space="preserve">: </w:t>
      </w:r>
      <w:r>
        <w:rPr>
          <w:rtl w:val="true"/>
        </w:rPr>
        <w:t>פלר</w:t>
      </w:r>
      <w:r>
        <w:rPr>
          <w:rtl w:val="true"/>
        </w:rPr>
        <w:t xml:space="preserve">, </w:t>
      </w:r>
      <w:r>
        <w:rPr>
          <w:rtl w:val="true"/>
        </w:rPr>
        <w:t xml:space="preserve">בעמודים </w:t>
      </w:r>
      <w:r>
        <w:rPr/>
        <w:t>376-373</w:t>
      </w:r>
      <w:r>
        <w:rPr>
          <w:rtl w:val="true"/>
        </w:rPr>
        <w:t xml:space="preserve"> </w:t>
      </w:r>
      <w:r>
        <w:rPr>
          <w:rtl w:val="true"/>
        </w:rPr>
        <w:t>ו</w:t>
      </w:r>
      <w:r>
        <w:rPr>
          <w:rtl w:val="true"/>
        </w:rPr>
        <w:t>-</w:t>
      </w:r>
      <w:r>
        <w:rPr/>
        <w:t>379</w:t>
      </w:r>
      <w:r>
        <w:rPr>
          <w:rtl w:val="true"/>
        </w:rPr>
        <w:t xml:space="preserve">; </w:t>
      </w:r>
      <w:r>
        <w:rPr>
          <w:rtl w:val="true"/>
        </w:rPr>
        <w:t>וכן קנאי</w:t>
      </w:r>
      <w:r>
        <w:rPr>
          <w:rtl w:val="true"/>
        </w:rPr>
        <w:t xml:space="preserve">, </w:t>
      </w:r>
      <w:r>
        <w:rPr>
          <w:rtl w:val="true"/>
        </w:rPr>
        <w:t xml:space="preserve">בעמודים </w:t>
      </w:r>
      <w:r>
        <w:rPr/>
        <w:t>163-159</w:t>
      </w:r>
      <w:r>
        <w:rPr>
          <w:rtl w:val="true"/>
        </w:rPr>
        <w:t xml:space="preserve"> </w:t>
      </w:r>
      <w:r>
        <w:rPr>
          <w:rtl w:val="true"/>
        </w:rPr>
        <w:t>ו</w:t>
      </w:r>
      <w:r>
        <w:rPr>
          <w:rtl w:val="true"/>
        </w:rPr>
        <w:t>-</w:t>
      </w:r>
      <w:r>
        <w:rPr/>
        <w:t>173-172</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 xml:space="preserve">הנני סבור כי ביקורת זו אינה מוצדקת </w:t>
      </w:r>
      <w:r>
        <w:rPr>
          <w:rtl w:val="true"/>
        </w:rPr>
        <w:t>–</w:t>
      </w:r>
      <w:r>
        <w:rPr>
          <w:rtl w:val="true"/>
        </w:rPr>
        <w:t xml:space="preserve"> וזאת</w:t>
      </w:r>
      <w:r>
        <w:rPr>
          <w:rtl w:val="true"/>
        </w:rPr>
        <w:t xml:space="preserve">, </w:t>
      </w:r>
      <w:r>
        <w:rPr>
          <w:rtl w:val="true"/>
        </w:rPr>
        <w:t>מהטעם הבא</w:t>
      </w:r>
      <w:r>
        <w:rPr>
          <w:rtl w:val="true"/>
        </w:rPr>
        <w:t xml:space="preserve">. </w:t>
      </w:r>
      <w:r>
        <w:rPr>
          <w:rtl w:val="true"/>
        </w:rPr>
        <w:t xml:space="preserve">נאשם שמחשבותיו אינן נתונות לשאלה </w:t>
      </w:r>
      <w:r>
        <w:rPr>
          <w:rFonts w:cs="Century" w:ascii="Century" w:hAnsi="Century"/>
          <w:sz w:val="22"/>
          <w:rtl w:val="true"/>
        </w:rPr>
        <w:t>"</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מסכימה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לבעילתה</w:t>
      </w:r>
      <w:r>
        <w:rPr>
          <w:rFonts w:cs="Miriam" w:ascii="Century" w:hAnsi="Century"/>
          <w:b/>
          <w:spacing w:val="0"/>
          <w:sz w:val="22"/>
          <w:szCs w:val="24"/>
          <w:rtl w:val="true"/>
        </w:rPr>
        <w:t>?</w:t>
      </w:r>
      <w:r>
        <w:rPr>
          <w:rFonts w:cs="Century" w:ascii="Century" w:hAnsi="Century"/>
          <w:sz w:val="22"/>
          <w:rtl w:val="true"/>
        </w:rPr>
        <w:t>"</w:t>
      </w:r>
      <w:r>
        <w:rPr>
          <w:rFonts w:cs="Miriam" w:ascii="Century" w:hAnsi="Century"/>
          <w:b/>
          <w:spacing w:val="0"/>
          <w:sz w:val="22"/>
          <w:szCs w:val="24"/>
          <w:rtl w:val="true"/>
        </w:rPr>
        <w:t xml:space="preserve"> </w:t>
      </w:r>
      <w:r>
        <w:rPr>
          <w:rtl w:val="true"/>
        </w:rPr>
        <w:t>מגבש אשם סובייקטיבי</w:t>
      </w:r>
      <w:r>
        <w:rPr>
          <w:rtl w:val="true"/>
        </w:rPr>
        <w:t xml:space="preserve">. </w:t>
      </w:r>
      <w:r>
        <w:rPr>
          <w:rtl w:val="true"/>
        </w:rPr>
        <w:t>אשם זה הוא שוויון נפש ביחס לרצונותיה של המתלוננת</w:t>
      </w:r>
      <w:r>
        <w:rPr>
          <w:rtl w:val="true"/>
        </w:rPr>
        <w:t xml:space="preserve">. </w:t>
      </w:r>
      <w:r>
        <w:rPr>
          <w:rtl w:val="true"/>
        </w:rPr>
        <w:t>אשם כאמור מהווה עליית מדרגה מהותית בהשוואה לרשלנות גרידא</w:t>
      </w:r>
      <w:r>
        <w:rPr>
          <w:rtl w:val="true"/>
        </w:rPr>
        <w:t xml:space="preserve">: </w:t>
      </w:r>
      <w:r>
        <w:rPr>
          <w:rtl w:val="true"/>
        </w:rPr>
        <w:t>מצב דברים שלא עולה כדי אינוס</w:t>
      </w:r>
      <w:r>
        <w:rPr>
          <w:rtl w:val="true"/>
        </w:rPr>
        <w:t xml:space="preserve">, </w:t>
      </w:r>
      <w:r>
        <w:rPr>
          <w:rtl w:val="true"/>
        </w:rPr>
        <w:t>בו הנאשם נותן את דעתו לשאלת ההסכמה ומגיע למסקנה שגויה</w:t>
      </w:r>
      <w:r>
        <w:rPr>
          <w:rtl w:val="true"/>
        </w:rPr>
        <w:t xml:space="preserve">, </w:t>
      </w:r>
      <w:r>
        <w:rPr>
          <w:rtl w:val="true"/>
        </w:rPr>
        <w:t xml:space="preserve">מעוותת ובלתי סבירה בעליל </w:t>
      </w:r>
      <w:r>
        <w:rPr>
          <w:rtl w:val="true"/>
        </w:rPr>
        <w:t>–</w:t>
      </w:r>
      <w:r>
        <w:rPr>
          <w:rtl w:val="true"/>
        </w:rPr>
        <w:t xml:space="preserve"> אך עם זאת</w:t>
      </w:r>
      <w:r>
        <w:rPr>
          <w:rtl w:val="true"/>
        </w:rPr>
        <w:t xml:space="preserve">, </w:t>
      </w:r>
      <w:r>
        <w:rPr>
          <w:rtl w:val="true"/>
        </w:rPr>
        <w:t xml:space="preserve">כנה מבחינתו </w:t>
      </w:r>
      <w:r>
        <w:rPr>
          <w:rtl w:val="true"/>
        </w:rPr>
        <w:t>–</w:t>
      </w:r>
      <w:r>
        <w:rPr>
          <w:rtl w:val="true"/>
        </w:rPr>
        <w:t xml:space="preserve"> כי המתלוננת מסכימה למעשה הבעילה שהלה מבצע</w:t>
      </w:r>
      <w:r>
        <w:rPr>
          <w:rtl w:val="true"/>
        </w:rPr>
        <w:t xml:space="preserve">. </w:t>
      </w:r>
      <w:r>
        <w:rPr>
          <w:rtl w:val="true"/>
        </w:rPr>
        <w:t>בהקשר זה</w:t>
      </w:r>
      <w:r>
        <w:rPr>
          <w:rtl w:val="true"/>
        </w:rPr>
        <w:t xml:space="preserve">, </w:t>
      </w:r>
      <w:r>
        <w:rPr>
          <w:rtl w:val="true"/>
        </w:rPr>
        <w:t xml:space="preserve">הפסיקה אימצה את אמת המידה של </w:t>
      </w:r>
      <w:r>
        <w:rPr>
          <w:rtl w:val="true"/>
        </w:rPr>
        <w:t>"</w:t>
      </w:r>
      <w:r>
        <w:rPr>
          <w:rtl w:val="true"/>
        </w:rPr>
        <w:t>סבירות</w:t>
      </w:r>
      <w:r>
        <w:rPr>
          <w:rtl w:val="true"/>
        </w:rPr>
        <w:t xml:space="preserve">" </w:t>
      </w:r>
      <w:r>
        <w:rPr>
          <w:rtl w:val="true"/>
        </w:rPr>
        <w:t xml:space="preserve">בהיבט הראייתי בלבד </w:t>
      </w:r>
      <w:r>
        <w:rPr>
          <w:rtl w:val="true"/>
        </w:rPr>
        <w:t>–</w:t>
      </w:r>
      <w:r>
        <w:rPr>
          <w:rtl w:val="true"/>
        </w:rPr>
        <w:t xml:space="preserve"> שכן</w:t>
      </w:r>
      <w:r>
        <w:rPr>
          <w:rtl w:val="true"/>
        </w:rPr>
        <w:t xml:space="preserve">, </w:t>
      </w:r>
      <w:r>
        <w:rPr>
          <w:rtl w:val="true"/>
        </w:rPr>
        <w:t>כאשר הסכמתה של המתלוננת לבעילתה היא בגדר תרחיש סביר</w:t>
      </w:r>
      <w:r>
        <w:rPr>
          <w:rtl w:val="true"/>
        </w:rPr>
        <w:t xml:space="preserve">, </w:t>
      </w:r>
      <w:r>
        <w:rPr>
          <w:rtl w:val="true"/>
        </w:rPr>
        <w:t>הדבר מעלה ספק סביר באשר לאשמת הנאשם</w:t>
      </w:r>
      <w:r>
        <w:rPr>
          <w:rtl w:val="true"/>
        </w:rPr>
        <w:t xml:space="preserve">, </w:t>
      </w:r>
      <w:r>
        <w:rPr>
          <w:rtl w:val="true"/>
        </w:rPr>
        <w:t>שבעטיו יש לזכותו</w:t>
      </w:r>
      <w:r>
        <w:rPr>
          <w:rtl w:val="true"/>
        </w:rPr>
        <w:t xml:space="preserve">. </w:t>
      </w:r>
      <w:r>
        <w:rPr>
          <w:rtl w:val="true"/>
        </w:rPr>
        <w:t>רק כאשר אין זה סביר להניח שהמתלוננת הסכימה לבעילתה</w:t>
      </w:r>
      <w:r>
        <w:rPr>
          <w:rtl w:val="true"/>
        </w:rPr>
        <w:t xml:space="preserve">, </w:t>
      </w:r>
      <w:r>
        <w:rPr>
          <w:rtl w:val="true"/>
        </w:rPr>
        <w:t>ניתן להשוות העדר מחשבה אצל הנאשם בנוגע לקיום הסכמתה לשוויון נפש</w:t>
      </w:r>
      <w:r>
        <w:rPr>
          <w:rtl w:val="true"/>
        </w:rPr>
        <w:t xml:space="preserve">. </w:t>
      </w:r>
      <w:r>
        <w:rPr>
          <w:rtl w:val="true"/>
        </w:rPr>
        <w:t>במילים אחרות</w:t>
      </w:r>
      <w:r>
        <w:rPr>
          <w:rtl w:val="true"/>
        </w:rPr>
        <w:t xml:space="preserve">: </w:t>
      </w:r>
      <w:r>
        <w:rPr>
          <w:rtl w:val="true"/>
        </w:rPr>
        <w:t xml:space="preserve">אמת המידה של </w:t>
      </w:r>
      <w:r>
        <w:rPr>
          <w:rtl w:val="true"/>
        </w:rPr>
        <w:t>"</w:t>
      </w:r>
      <w:r>
        <w:rPr>
          <w:rtl w:val="true"/>
        </w:rPr>
        <w:t>סבירות</w:t>
      </w:r>
      <w:r>
        <w:rPr>
          <w:rtl w:val="true"/>
        </w:rPr>
        <w:t xml:space="preserve">" </w:t>
      </w:r>
      <w:r>
        <w:rPr>
          <w:rtl w:val="true"/>
        </w:rPr>
        <w:t>שנקבעה בפסיקתנו נועדה להגן על הנאשם מפני הרשעת שווא במישור הראייתי</w:t>
      </w:r>
      <w:r>
        <w:rPr>
          <w:rtl w:val="true"/>
        </w:rPr>
        <w:t xml:space="preserve">, </w:t>
      </w:r>
      <w:r>
        <w:rPr>
          <w:rtl w:val="true"/>
        </w:rPr>
        <w:t>ואין מדובר ברכיב של היסוד הנפשי הדרוש להתהוותו של מעשה אינוס כהגדרתו בדין המהותי</w:t>
      </w:r>
      <w:r>
        <w:rPr>
          <w:rtl w:val="true"/>
        </w:rPr>
        <w:t xml:space="preserve">. </w:t>
      </w:r>
      <w:r>
        <w:rPr>
          <w:rtl w:val="true"/>
        </w:rPr>
        <w:t>במאמר מוסגר אוסיף</w:t>
      </w:r>
      <w:r>
        <w:rPr>
          <w:rtl w:val="true"/>
        </w:rPr>
        <w:t xml:space="preserve">, </w:t>
      </w:r>
      <w:r>
        <w:rPr>
          <w:rtl w:val="true"/>
        </w:rPr>
        <w:t xml:space="preserve">כי השימוש באמת המידה האמורה של </w:t>
      </w:r>
      <w:r>
        <w:rPr>
          <w:rtl w:val="true"/>
        </w:rPr>
        <w:t>"</w:t>
      </w:r>
      <w:r>
        <w:rPr>
          <w:rtl w:val="true"/>
        </w:rPr>
        <w:t>סבירות</w:t>
      </w:r>
      <w:r>
        <w:rPr>
          <w:rtl w:val="true"/>
        </w:rPr>
        <w:t xml:space="preserve">" </w:t>
      </w:r>
      <w:r>
        <w:rPr>
          <w:rtl w:val="true"/>
        </w:rPr>
        <w:t xml:space="preserve">אינו </w:t>
      </w:r>
      <w:r>
        <w:rPr>
          <w:rtl w:val="true"/>
        </w:rPr>
        <w:t>–</w:t>
      </w:r>
      <w:r>
        <w:rPr>
          <w:rtl w:val="true"/>
        </w:rPr>
        <w:t xml:space="preserve"> כשלעצמו </w:t>
      </w:r>
      <w:r>
        <w:rPr>
          <w:rtl w:val="true"/>
        </w:rPr>
        <w:t>–</w:t>
      </w:r>
      <w:r>
        <w:rPr>
          <w:rtl w:val="true"/>
        </w:rPr>
        <w:t xml:space="preserve"> מופרך ברמה הנורמטיבית כרעיון לחקיקה עתידית </w:t>
      </w:r>
      <w:r>
        <w:rPr>
          <w:rtl w:val="true"/>
        </w:rPr>
        <w:t>(</w:t>
      </w:r>
      <w:r>
        <w:rPr>
          <w:rtl w:val="true"/>
        </w:rPr>
        <w:t>ראו</w:t>
      </w:r>
      <w:r>
        <w:rPr>
          <w:rtl w:val="true"/>
        </w:rPr>
        <w:t xml:space="preserve">: </w:t>
      </w:r>
      <w:r>
        <w:rPr>
          <w:rtl w:val="true"/>
        </w:rPr>
        <w:t>רותי</w:t>
      </w:r>
      <w:r>
        <w:rPr>
          <w:rtl w:val="true"/>
        </w:rPr>
        <w:t xml:space="preserve"> </w:t>
      </w:r>
      <w:r>
        <w:rPr>
          <w:rtl w:val="true"/>
        </w:rPr>
        <w:t>לבנשטיין</w:t>
      </w:r>
      <w:r>
        <w:rPr>
          <w:rtl w:val="true"/>
        </w:rPr>
        <w:t xml:space="preserve"> </w:t>
      </w:r>
      <w:hyperlink r:id="rId48">
        <w:r>
          <w:rPr>
            <w:rStyle w:val="Hyperlink"/>
            <w:color w:val="0000FF"/>
            <w:u w:val="single"/>
            <w:rtl w:val="true"/>
          </w:rPr>
          <w:t>לזר</w:t>
        </w:r>
        <w:r>
          <w:rPr>
            <w:rStyle w:val="Hyperlink"/>
            <w:color w:val="0000FF"/>
            <w:u w:val="single"/>
            <w:rtl w:val="true"/>
          </w:rPr>
          <w:t>, "</w:t>
        </w:r>
        <w:r>
          <w:rPr>
            <w:rStyle w:val="Hyperlink"/>
            <w:color w:val="0000FF"/>
            <w:u w:val="single"/>
            <w:rtl w:val="true"/>
          </w:rPr>
          <w:t>מבט</w:t>
        </w:r>
        <w:r>
          <w:rPr>
            <w:rStyle w:val="Hyperlink"/>
            <w:color w:val="0000FF"/>
            <w:u w:val="single"/>
            <w:rtl w:val="true"/>
          </w:rPr>
          <w:t xml:space="preserve"> </w:t>
        </w:r>
        <w:r>
          <w:rPr>
            <w:rStyle w:val="Hyperlink"/>
            <w:color w:val="0000FF"/>
            <w:u w:val="single"/>
            <w:rtl w:val="true"/>
          </w:rPr>
          <w:t>חדש</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הסכמה</w:t>
        </w:r>
        <w:r>
          <w:rPr>
            <w:rStyle w:val="Hyperlink"/>
            <w:color w:val="0000FF"/>
            <w:u w:val="single"/>
            <w:rtl w:val="true"/>
          </w:rPr>
          <w:t xml:space="preserve"> </w:t>
        </w:r>
      </w:hyperlink>
      <w:r>
        <w:rPr>
          <w:rtl w:val="true"/>
        </w:rPr>
        <w:t xml:space="preserve"> </w:t>
      </w:r>
      <w:r>
        <w:rPr>
          <w:rtl w:val="true"/>
        </w:rPr>
        <w:t>בעב</w:t>
      </w:r>
      <w:r>
        <w:rPr>
          <w:rtl w:val="true"/>
        </w:rPr>
        <w:t>י</w:t>
      </w:r>
      <w:r>
        <w:rPr>
          <w:rtl w:val="true"/>
        </w:rPr>
        <w:t>רת</w:t>
      </w:r>
      <w:r>
        <w:rPr>
          <w:rtl w:val="true"/>
        </w:rPr>
        <w:t xml:space="preserve"> </w:t>
      </w:r>
      <w:r>
        <w:rPr>
          <w:rtl w:val="true"/>
        </w:rPr>
        <w:t>האינוס</w:t>
      </w:r>
      <w:r>
        <w:rPr>
          <w:rtl w:val="true"/>
        </w:rPr>
        <w:t xml:space="preserve">" </w:t>
      </w:r>
      <w:r>
        <w:rPr>
          <w:rFonts w:ascii="Century" w:hAnsi="Century" w:cs="Miriam"/>
          <w:b/>
          <w:b/>
          <w:spacing w:val="0"/>
          <w:sz w:val="22"/>
          <w:sz w:val="22"/>
          <w:szCs w:val="24"/>
          <w:rtl w:val="true"/>
        </w:rPr>
        <w:t>עיוני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w:t>
      </w:r>
      <w:r>
        <w:rPr>
          <w:rtl w:val="true"/>
        </w:rPr>
        <w:t>מב</w:t>
      </w:r>
      <w:r>
        <w:rPr>
          <w:rtl w:val="true"/>
        </w:rPr>
        <w:t xml:space="preserve"> </w:t>
      </w:r>
      <w:r>
        <w:rPr/>
        <w:t>67</w:t>
      </w:r>
      <w:r>
        <w:rPr>
          <w:rtl w:val="true"/>
        </w:rPr>
        <w:t xml:space="preserve">, </w:t>
      </w:r>
      <w:r>
        <w:rPr/>
        <w:t>96-91</w:t>
      </w:r>
      <w:r>
        <w:rPr>
          <w:rtl w:val="true"/>
        </w:rPr>
        <w:t xml:space="preserve"> (</w:t>
      </w:r>
      <w:r>
        <w:rPr/>
        <w:t>2019</w:t>
      </w:r>
      <w:r>
        <w:rPr>
          <w:rtl w:val="true"/>
        </w:rPr>
        <w:t>)</w:t>
      </w:r>
      <w:r>
        <w:rPr>
          <w:rtl w:val="true"/>
        </w:rPr>
        <w:t>)</w:t>
      </w:r>
      <w:r>
        <w:rPr>
          <w:rtl w:val="true"/>
        </w:rPr>
        <w:t>.</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סיכומם של דברים</w:t>
      </w:r>
      <w:r>
        <w:rPr>
          <w:rtl w:val="true"/>
        </w:rPr>
        <w:t xml:space="preserve">: </w:t>
      </w:r>
      <w:r>
        <w:rPr>
          <w:rFonts w:ascii="Century" w:hAnsi="Century" w:cs="Century"/>
          <w:sz w:val="22"/>
          <w:sz w:val="22"/>
          <w:rtl w:val="true"/>
        </w:rPr>
        <w:t>כדי לא להימצא אשם בעבירת אינוס</w:t>
      </w:r>
      <w:r>
        <w:rPr>
          <w:rtl w:val="true"/>
        </w:rPr>
        <w:t xml:space="preserve">, </w:t>
      </w:r>
      <w:r>
        <w:rPr>
          <w:rtl w:val="true"/>
        </w:rPr>
        <w:t xml:space="preserve">גבר שבועל אישה צריך להיות </w:t>
      </w:r>
      <w:r>
        <w:rPr>
          <w:rFonts w:ascii="Century" w:hAnsi="Century" w:cs="Miriam"/>
          <w:b/>
          <w:b/>
          <w:spacing w:val="0"/>
          <w:sz w:val="22"/>
          <w:sz w:val="22"/>
          <w:szCs w:val="24"/>
          <w:rtl w:val="true"/>
        </w:rPr>
        <w:t>בטוח</w:t>
      </w:r>
      <w:r>
        <w:rPr>
          <w:rtl w:val="true"/>
        </w:rPr>
        <w:t xml:space="preserve"> בכך שהאישה מסכימה למעשה הבעילה</w:t>
      </w:r>
      <w:r>
        <w:rPr>
          <w:rtl w:val="true"/>
        </w:rPr>
        <w:t xml:space="preserve">. </w:t>
      </w:r>
      <w:r>
        <w:rPr>
          <w:rtl w:val="true"/>
        </w:rPr>
        <w:t xml:space="preserve">אם יש ספק </w:t>
      </w:r>
      <w:r>
        <w:rPr>
          <w:rtl w:val="true"/>
        </w:rPr>
        <w:t>–</w:t>
      </w:r>
      <w:r>
        <w:rPr>
          <w:rtl w:val="true"/>
        </w:rPr>
        <w:t xml:space="preserve"> אין ספק ואין הסכמה</w:t>
      </w:r>
      <w:r>
        <w:rPr>
          <w:rtl w:val="true"/>
        </w:rPr>
        <w:t xml:space="preserve">. </w:t>
      </w:r>
      <w:r>
        <w:rPr>
          <w:rtl w:val="true"/>
        </w:rPr>
        <w:t>גבר שבועל אישה כאשר במוחו מקונן ספק ביחס להסכמתה מבצע מעשה אינוס במצב של שוויון נפש או עצימת עיניים</w:t>
      </w:r>
      <w:r>
        <w:rPr>
          <w:rtl w:val="true"/>
        </w:rPr>
        <w:t xml:space="preserve">; </w:t>
      </w:r>
      <w:r>
        <w:rPr>
          <w:rtl w:val="true"/>
        </w:rPr>
        <w:t>והוא הדין לגבי גבר שבועל אישה מבלי לתת את דעתו לשאלה האם האישה מסכימה</w:t>
      </w:r>
      <w:r>
        <w:rPr>
          <w:rtl w:val="true"/>
        </w:rPr>
        <w:t xml:space="preserve">, </w:t>
      </w:r>
      <w:r>
        <w:rPr>
          <w:rtl w:val="true"/>
        </w:rPr>
        <w:t>או שמא אינה מסכימה</w:t>
      </w:r>
      <w:r>
        <w:rPr>
          <w:rtl w:val="true"/>
        </w:rPr>
        <w:t xml:space="preserve">, </w:t>
      </w:r>
      <w:r>
        <w:rPr>
          <w:rtl w:val="true"/>
        </w:rPr>
        <w:t>לבעילתה</w:t>
      </w:r>
      <w:r>
        <w:rPr>
          <w:rtl w:val="true"/>
        </w:rPr>
        <w:t xml:space="preserve">. </w:t>
      </w:r>
      <w:r>
        <w:rPr>
          <w:rtl w:val="true"/>
        </w:rPr>
        <w:t xml:space="preserve">נאשם שאינו פותח את עיניו מלכתחילה כמוהו כנאשם אשר בוחר לעצום את עיניו או כנאשם אשר מתנהל בשוויון נפש או באדישות </w:t>
      </w:r>
      <w:r>
        <w:rPr>
          <w:rtl w:val="true"/>
        </w:rPr>
        <w:t>(</w:t>
      </w:r>
      <w:r>
        <w:rPr>
          <w:rtl w:val="true"/>
        </w:rPr>
        <w:t>ראו</w:t>
      </w:r>
      <w:r>
        <w:rPr>
          <w:rtl w:val="true"/>
        </w:rPr>
        <w:t xml:space="preserve">: </w:t>
      </w:r>
      <w:r>
        <w:rPr>
          <w:rtl w:val="true"/>
        </w:rPr>
        <w:t xml:space="preserve">פרשת </w:t>
      </w:r>
      <w:r>
        <w:rPr>
          <w:rFonts w:ascii="Century" w:hAnsi="Century" w:cs="Miriam"/>
          <w:b/>
          <w:b/>
          <w:spacing w:val="0"/>
          <w:sz w:val="22"/>
          <w:sz w:val="22"/>
          <w:szCs w:val="24"/>
          <w:rtl w:val="true"/>
        </w:rPr>
        <w:t>שומרת</w:t>
      </w:r>
      <w:r>
        <w:rPr>
          <w:rtl w:val="true"/>
        </w:rPr>
        <w:t xml:space="preserve">, </w:t>
      </w:r>
      <w:r>
        <w:rPr>
          <w:rtl w:val="true"/>
        </w:rPr>
        <w:t xml:space="preserve">בעמודים </w:t>
      </w:r>
      <w:r>
        <w:rPr/>
        <w:t>361-345</w:t>
      </w:r>
      <w:r>
        <w:rPr>
          <w:rtl w:val="true"/>
        </w:rPr>
        <w:t xml:space="preserve"> </w:t>
      </w:r>
      <w:r>
        <w:rPr>
          <w:rtl w:val="true"/>
        </w:rPr>
        <w:t>ו</w:t>
      </w:r>
      <w:r>
        <w:rPr>
          <w:rtl w:val="true"/>
        </w:rPr>
        <w:t>-</w:t>
      </w:r>
      <w:r>
        <w:rPr/>
        <w:t>385-382</w:t>
      </w:r>
      <w:r>
        <w:rPr>
          <w:color w:val="000000"/>
          <w:sz w:val="27"/>
          <w:szCs w:val="27"/>
          <w:rtl w:val="true"/>
        </w:rPr>
        <w:t>)</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הפן</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w:t>
      </w:r>
      <w:r>
        <w:rPr>
          <w:rFonts w:cs="Miriam" w:ascii="Century" w:hAnsi="Century"/>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חשב</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בכלל</w:t>
      </w:r>
      <w:r>
        <w:rPr>
          <w:rFonts w:cs="Miriam" w:ascii="Century" w:hAnsi="Century"/>
          <w:b/>
          <w:spacing w:val="0"/>
          <w:szCs w:val="24"/>
          <w:rtl w:val="true"/>
        </w:rPr>
        <w:t>?</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מצאתי לנכון להרחיב בניתוח המשפטי לא רק לשם הבהרת היסוד הנפשי של עבירת האינוס</w:t>
      </w:r>
      <w:r>
        <w:rPr>
          <w:rtl w:val="true"/>
        </w:rPr>
        <w:t xml:space="preserve">, </w:t>
      </w:r>
      <w:r>
        <w:rPr>
          <w:rtl w:val="true"/>
        </w:rPr>
        <w:t>אלא גם כדי להראות</w:t>
      </w:r>
      <w:r>
        <w:rPr>
          <w:rtl w:val="true"/>
        </w:rPr>
        <w:t xml:space="preserve">, </w:t>
      </w:r>
      <w:r>
        <w:rPr>
          <w:rtl w:val="true"/>
        </w:rPr>
        <w:t>ביחס למערער אשר ניצב לפנינו</w:t>
      </w:r>
      <w:r>
        <w:rPr>
          <w:rtl w:val="true"/>
        </w:rPr>
        <w:t xml:space="preserve">, </w:t>
      </w:r>
      <w:r>
        <w:rPr>
          <w:rtl w:val="true"/>
        </w:rPr>
        <w:t>כי גם אם נבחן את הראיות הקיימות מבראשית</w:t>
      </w:r>
      <w:r>
        <w:rPr>
          <w:rtl w:val="true"/>
        </w:rPr>
        <w:t xml:space="preserve">, </w:t>
      </w:r>
      <w:r>
        <w:rPr>
          <w:rtl w:val="true"/>
        </w:rPr>
        <w:t>במקום לסמוך על ממצאי העובדה שנקבעו על ידי בית משפט קמא</w:t>
      </w:r>
      <w:r>
        <w:rPr>
          <w:rtl w:val="true"/>
        </w:rPr>
        <w:t xml:space="preserve">, </w:t>
      </w:r>
      <w:r>
        <w:rPr>
          <w:rtl w:val="true"/>
        </w:rPr>
        <w:t>נגיע למסקנה כי הערעור על הכרעת הדין תלוי על בלימה</w:t>
      </w:r>
      <w:r>
        <w:rPr>
          <w:rtl w:val="true"/>
        </w:rPr>
        <w:t xml:space="preserve">. </w:t>
      </w:r>
      <w:r>
        <w:rPr>
          <w:rtl w:val="true"/>
        </w:rPr>
        <w:t>מטעם זה</w:t>
      </w:r>
      <w:r>
        <w:rPr>
          <w:rtl w:val="true"/>
        </w:rPr>
        <w:t xml:space="preserve">, </w:t>
      </w:r>
      <w:r>
        <w:rPr>
          <w:rtl w:val="true"/>
        </w:rPr>
        <w:t>אציע לחברותיי לדחות את הערעור נגד הכרעת הדין</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הרשעת המערער התבססה</w:t>
      </w:r>
      <w:r>
        <w:rPr>
          <w:rtl w:val="true"/>
        </w:rPr>
        <w:t xml:space="preserve">, </w:t>
      </w:r>
      <w:r>
        <w:rPr>
          <w:rtl w:val="true"/>
        </w:rPr>
        <w:t>בראש ובראשונה</w:t>
      </w:r>
      <w:r>
        <w:rPr>
          <w:rtl w:val="true"/>
        </w:rPr>
        <w:t xml:space="preserve">, </w:t>
      </w:r>
      <w:r>
        <w:rPr>
          <w:rtl w:val="true"/>
        </w:rPr>
        <w:t>על אמינות עדותה של נפגעת העבירה</w:t>
      </w:r>
      <w:r>
        <w:rPr>
          <w:rtl w:val="true"/>
        </w:rPr>
        <w:t xml:space="preserve">, </w:t>
      </w:r>
      <w:r>
        <w:rPr>
          <w:rtl w:val="true"/>
        </w:rPr>
        <w:t>אשר תיארה כיצד נבעלה על ידי המערער בניגוד גמור לרצונה ואת הפגיעות הגופניות הקשות מהן היא סבלה</w:t>
      </w:r>
      <w:r>
        <w:rPr>
          <w:rtl w:val="true"/>
        </w:rPr>
        <w:t xml:space="preserve">, </w:t>
      </w:r>
      <w:r>
        <w:rPr>
          <w:rtl w:val="true"/>
        </w:rPr>
        <w:t>לצד הפגיעה הנפשית</w:t>
      </w:r>
      <w:r>
        <w:rPr>
          <w:rtl w:val="true"/>
        </w:rPr>
        <w:t xml:space="preserve">, </w:t>
      </w:r>
      <w:r>
        <w:rPr>
          <w:rtl w:val="true"/>
        </w:rPr>
        <w:t>כתוצאה ממעשה החדירה שנכפה עליה</w:t>
      </w:r>
      <w:r>
        <w:rPr>
          <w:rtl w:val="true"/>
        </w:rPr>
        <w:t xml:space="preserve">. </w:t>
      </w:r>
      <w:r>
        <w:rPr>
          <w:rtl w:val="true"/>
        </w:rPr>
        <w:t>בית משפט קמא השעין את ממצאיו</w:t>
      </w:r>
      <w:r>
        <w:rPr>
          <w:rtl w:val="true"/>
        </w:rPr>
        <w:t xml:space="preserve">, </w:t>
      </w:r>
      <w:r>
        <w:rPr>
          <w:rtl w:val="true"/>
        </w:rPr>
        <w:t>אשר מפלילים את המערער</w:t>
      </w:r>
      <w:r>
        <w:rPr>
          <w:rtl w:val="true"/>
        </w:rPr>
        <w:t xml:space="preserve">, </w:t>
      </w:r>
      <w:r>
        <w:rPr>
          <w:rtl w:val="true"/>
        </w:rPr>
        <w:t>גם על ראיות נסיבתיות ועל ממצאים רפואיים אובייקטיביים</w:t>
      </w:r>
      <w:r>
        <w:rPr>
          <w:rtl w:val="true"/>
        </w:rPr>
        <w:t xml:space="preserve">. </w:t>
      </w:r>
      <w:r>
        <w:rPr>
          <w:rtl w:val="true"/>
        </w:rPr>
        <w:t>ראיות וממצאים אלה כללו את מצבה הגופני של נפגעת העבירה</w:t>
      </w:r>
      <w:r>
        <w:rPr>
          <w:rtl w:val="true"/>
        </w:rPr>
        <w:t xml:space="preserve">, </w:t>
      </w:r>
      <w:r>
        <w:rPr>
          <w:rtl w:val="true"/>
        </w:rPr>
        <w:t>אשר תואר לעיל</w:t>
      </w:r>
      <w:r>
        <w:rPr>
          <w:rtl w:val="true"/>
        </w:rPr>
        <w:t xml:space="preserve">, </w:t>
      </w:r>
      <w:r>
        <w:rPr>
          <w:rtl w:val="true"/>
        </w:rPr>
        <w:t xml:space="preserve">את שקרי המערער בחקירתו במשטרה ואת התהיות </w:t>
      </w:r>
      <w:r>
        <w:rPr>
          <w:rtl w:val="true"/>
        </w:rPr>
        <w:t>(</w:t>
      </w:r>
      <w:r>
        <w:rPr>
          <w:rtl w:val="true"/>
        </w:rPr>
        <w:t>בלשון המעטה</w:t>
      </w:r>
      <w:r>
        <w:rPr>
          <w:rtl w:val="true"/>
        </w:rPr>
        <w:t xml:space="preserve">) </w:t>
      </w:r>
      <w:r>
        <w:rPr>
          <w:rtl w:val="true"/>
        </w:rPr>
        <w:t>אשר עלו בקשר לעדותו בבית המשפט</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זאת ועוד</w:t>
      </w:r>
      <w:r>
        <w:rPr>
          <w:rtl w:val="true"/>
        </w:rPr>
        <w:t xml:space="preserve">: </w:t>
      </w:r>
      <w:r>
        <w:rPr>
          <w:rtl w:val="true"/>
        </w:rPr>
        <w:t>האמור במסרונים אשר הוחלפו בין המערער לנפגעת העבירה בזמן</w:t>
      </w:r>
      <w:r>
        <w:rPr>
          <w:rtl w:val="true"/>
        </w:rPr>
        <w:t>-</w:t>
      </w:r>
      <w:r>
        <w:rPr>
          <w:rtl w:val="true"/>
        </w:rPr>
        <w:t>אמת</w:t>
      </w:r>
      <w:r>
        <w:rPr>
          <w:rtl w:val="true"/>
        </w:rPr>
        <w:t xml:space="preserve">, </w:t>
      </w:r>
      <w:r>
        <w:rPr>
          <w:rtl w:val="true"/>
        </w:rPr>
        <w:t>מספק תמיכה משמעותית עד</w:t>
      </w:r>
      <w:r>
        <w:rPr>
          <w:rtl w:val="true"/>
        </w:rPr>
        <w:t>-</w:t>
      </w:r>
      <w:r>
        <w:rPr>
          <w:rtl w:val="true"/>
        </w:rPr>
        <w:t>כדי</w:t>
      </w:r>
      <w:r>
        <w:rPr>
          <w:rtl w:val="true"/>
        </w:rPr>
        <w:t>-</w:t>
      </w:r>
      <w:r>
        <w:rPr>
          <w:rtl w:val="true"/>
        </w:rPr>
        <w:t>מכרעת לעדותה</w:t>
      </w:r>
      <w:r>
        <w:rPr>
          <w:rtl w:val="true"/>
        </w:rPr>
        <w:t xml:space="preserve">. </w:t>
      </w:r>
      <w:r>
        <w:rPr>
          <w:rtl w:val="true"/>
        </w:rPr>
        <w:t>כפי שכבר צוין על ידי</w:t>
      </w:r>
      <w:r>
        <w:rPr>
          <w:rtl w:val="true"/>
        </w:rPr>
        <w:t xml:space="preserve">, </w:t>
      </w:r>
      <w:r>
        <w:rPr>
          <w:rtl w:val="true"/>
        </w:rPr>
        <w:t>מסרונים אלה התמקדו במעשה החדירה ובתוצאותיו</w:t>
      </w:r>
      <w:r>
        <w:rPr>
          <w:rtl w:val="true"/>
        </w:rPr>
        <w:t xml:space="preserve">, </w:t>
      </w:r>
      <w:r>
        <w:rPr>
          <w:rtl w:val="true"/>
        </w:rPr>
        <w:t>והם כוללים את אמירת המערער שמביעה בפני נפגעת העבירה צער והתנצלות על מעשהו</w:t>
      </w:r>
      <w:r>
        <w:rPr>
          <w:rtl w:val="true"/>
        </w:rPr>
        <w:t xml:space="preserve">. </w:t>
      </w:r>
      <w:r>
        <w:rPr>
          <w:rtl w:val="true"/>
        </w:rPr>
        <w:t>אמירה זו נאמרה על רקע ההסכמה המוקדמת של השניים</w:t>
      </w:r>
      <w:r>
        <w:rPr>
          <w:rtl w:val="true"/>
        </w:rPr>
        <w:t xml:space="preserve">, </w:t>
      </w:r>
      <w:r>
        <w:rPr>
          <w:rtl w:val="true"/>
        </w:rPr>
        <w:t>אשר במסגרתה נקבע כי מגעיהם המיניים לא יגיעו לכדי בעילה ופגיעה בקרום הבתולין</w:t>
      </w:r>
      <w:r>
        <w:rPr>
          <w:rtl w:val="true"/>
        </w:rPr>
        <w:t xml:space="preserve">. </w:t>
      </w:r>
      <w:r>
        <w:rPr>
          <w:rtl w:val="true"/>
        </w:rPr>
        <w:t>אמירה זו של המערער כמוה כראשית הודאה בכך שפעל בניגוד לרצונה של נפגעת העבירה</w:t>
      </w:r>
      <w:r>
        <w:rPr>
          <w:rtl w:val="true"/>
        </w:rPr>
        <w:t xml:space="preserve">. </w:t>
      </w:r>
      <w:r>
        <w:rPr>
          <w:rtl w:val="true"/>
        </w:rPr>
        <w:t>ראשית הודאה זאת היא ראיה מפלילה</w:t>
      </w:r>
      <w:r>
        <w:rPr>
          <w:rtl w:val="true"/>
        </w:rPr>
        <w:t xml:space="preserve">, </w:t>
      </w:r>
      <w:r>
        <w:rPr>
          <w:rtl w:val="true"/>
        </w:rPr>
        <w:t>שעולה כדי סיוע</w:t>
      </w:r>
      <w:r>
        <w:rPr>
          <w:rtl w:val="true"/>
        </w:rPr>
        <w:t xml:space="preserve">. </w:t>
      </w:r>
      <w:r>
        <w:rPr>
          <w:rtl w:val="true"/>
        </w:rPr>
        <w:t>ראיה זו מספקת אפוא תמיכה משמעותית ביותר לעדותה של נפגעת העבירה</w:t>
      </w:r>
      <w:r>
        <w:rPr>
          <w:rtl w:val="true"/>
        </w:rPr>
        <w:t xml:space="preserve">, </w:t>
      </w:r>
      <w:r>
        <w:rPr>
          <w:rtl w:val="true"/>
        </w:rPr>
        <w:t>שממילא אינה טעונה סיוע</w:t>
      </w:r>
      <w:r>
        <w:rPr>
          <w:rtl w:val="true"/>
        </w:rPr>
        <w:t xml:space="preserve">. </w:t>
      </w:r>
      <w:r>
        <w:rPr>
          <w:rtl w:val="true"/>
        </w:rPr>
        <w:t xml:space="preserve">כפי שהובהר על ידי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rtl w:val="true"/>
        </w:rPr>
        <w:t>גם</w:t>
      </w:r>
      <w:r>
        <w:rPr>
          <w:rtl w:val="true"/>
        </w:rPr>
        <w:t xml:space="preserve"> </w:t>
      </w:r>
      <w:r>
        <w:rPr>
          <w:rtl w:val="true"/>
        </w:rPr>
        <w:t>אמירה</w:t>
      </w:r>
      <w:r>
        <w:rPr>
          <w:rtl w:val="true"/>
        </w:rPr>
        <w:t xml:space="preserve"> </w:t>
      </w:r>
      <w:r>
        <w:rPr>
          <w:rtl w:val="true"/>
        </w:rPr>
        <w:t>[...]</w:t>
      </w:r>
      <w:r>
        <w:rPr>
          <w:rtl w:val="true"/>
        </w:rPr>
        <w:t xml:space="preserve"> </w:t>
      </w:r>
      <w:r>
        <w:rPr>
          <w:rtl w:val="true"/>
        </w:rPr>
        <w:t>של</w:t>
      </w:r>
      <w:r>
        <w:rPr>
          <w:rtl w:val="true"/>
        </w:rPr>
        <w:t xml:space="preserve"> </w:t>
      </w:r>
      <w:r>
        <w:rPr>
          <w:rtl w:val="true"/>
        </w:rPr>
        <w:t>נאשם</w:t>
      </w:r>
      <w:r>
        <w:rPr>
          <w:rtl w:val="true"/>
        </w:rPr>
        <w:t xml:space="preserve">, </w:t>
      </w:r>
      <w:r>
        <w:rPr>
          <w:rtl w:val="true"/>
        </w:rPr>
        <w:t>המעידה</w:t>
      </w:r>
      <w:r>
        <w:rPr>
          <w:rtl w:val="true"/>
        </w:rPr>
        <w:t xml:space="preserve"> </w:t>
      </w:r>
      <w:r>
        <w:rPr>
          <w:rtl w:val="true"/>
        </w:rPr>
        <w:t>על</w:t>
      </w:r>
      <w:r>
        <w:rPr>
          <w:rtl w:val="true"/>
        </w:rPr>
        <w:t xml:space="preserve"> </w:t>
      </w:r>
      <w:r>
        <w:rPr>
          <w:rtl w:val="true"/>
        </w:rPr>
        <w:t>תחושת</w:t>
      </w:r>
      <w:r>
        <w:rPr>
          <w:rtl w:val="true"/>
        </w:rPr>
        <w:t xml:space="preserve"> </w:t>
      </w:r>
      <w:r>
        <w:rPr>
          <w:rtl w:val="true"/>
        </w:rPr>
        <w:t>אשם</w:t>
      </w:r>
      <w:r>
        <w:rPr>
          <w:rtl w:val="true"/>
        </w:rPr>
        <w:t xml:space="preserve">, </w:t>
      </w:r>
      <w:r>
        <w:rPr>
          <w:rtl w:val="true"/>
        </w:rPr>
        <w:t>עשויה</w:t>
      </w:r>
      <w:r>
        <w:rPr>
          <w:rtl w:val="true"/>
        </w:rPr>
        <w:t xml:space="preserve"> </w:t>
      </w:r>
      <w:r>
        <w:rPr>
          <w:rtl w:val="true"/>
        </w:rPr>
        <w:t>לעלות</w:t>
      </w:r>
      <w:r>
        <w:rPr>
          <w:rtl w:val="true"/>
        </w:rPr>
        <w:t xml:space="preserve"> </w:t>
      </w:r>
      <w:r>
        <w:rPr>
          <w:rtl w:val="true"/>
        </w:rPr>
        <w:t>לכדי</w:t>
      </w:r>
      <w:r>
        <w:rPr>
          <w:rtl w:val="true"/>
        </w:rPr>
        <w:t xml:space="preserve"> </w:t>
      </w:r>
      <w:r>
        <w:rPr>
          <w:rtl w:val="true"/>
        </w:rPr>
        <w:t>ראשית</w:t>
      </w:r>
      <w:r>
        <w:rPr>
          <w:rtl w:val="true"/>
        </w:rPr>
        <w:t xml:space="preserve"> </w:t>
      </w:r>
      <w:r>
        <w:rPr>
          <w:rtl w:val="true"/>
        </w:rPr>
        <w:t>הודאה</w:t>
      </w:r>
      <w:r>
        <w:rPr>
          <w:rtl w:val="true"/>
        </w:rPr>
        <w:t xml:space="preserve"> </w:t>
      </w:r>
      <w:r>
        <w:rPr>
          <w:rtl w:val="true"/>
        </w:rPr>
        <w:t>המהווה</w:t>
      </w:r>
      <w:r>
        <w:rPr>
          <w:rtl w:val="true"/>
        </w:rPr>
        <w:t xml:space="preserve"> </w:t>
      </w:r>
      <w:r>
        <w:rPr>
          <w:rtl w:val="true"/>
        </w:rPr>
        <w:t>סיוע</w:t>
      </w:r>
      <w:r>
        <w:rPr>
          <w:rtl w:val="true"/>
        </w:rPr>
        <w:t>"</w:t>
      </w:r>
      <w:r>
        <w:rPr>
          <w:rtl w:val="true"/>
        </w:rPr>
        <w:t xml:space="preserve"> (</w:t>
      </w:r>
      <w:r>
        <w:rPr>
          <w:rtl w:val="true"/>
        </w:rPr>
        <w:t>ראו</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6813/16</w:t>
        </w:r>
      </w:hyperlink>
      <w:r>
        <w:rPr>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w:t>
      </w:r>
      <w:r>
        <w:rPr/>
        <w:t>9</w:t>
      </w:r>
      <w:r>
        <w:rPr/>
        <w:t>.2018</w:t>
      </w:r>
      <w:r>
        <w:rPr>
          <w:rtl w:val="true"/>
        </w:rPr>
        <w:t>)</w:t>
      </w:r>
      <w:r>
        <w:rPr>
          <w:rtl w:val="true"/>
        </w:rPr>
        <w:t xml:space="preserve">; </w:t>
      </w:r>
      <w:r>
        <w:rPr>
          <w:rtl w:val="true"/>
        </w:rPr>
        <w:t>וראו גם</w:t>
      </w:r>
      <w:r>
        <w:rPr>
          <w:rtl w:val="true"/>
        </w:rPr>
        <w:t xml:space="preserve">: </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4988/08</w:t>
        </w:r>
      </w:hyperlink>
      <w:r>
        <w:rPr>
          <w:rtl w:val="true"/>
        </w:rPr>
        <w:t xml:space="preserve"> </w:t>
      </w:r>
      <w:r>
        <w:rPr>
          <w:rFonts w:ascii="Century" w:hAnsi="Century" w:cs="Miriam"/>
          <w:b/>
          <w:b/>
          <w:spacing w:val="0"/>
          <w:sz w:val="22"/>
          <w:sz w:val="22"/>
          <w:szCs w:val="24"/>
          <w:rtl w:val="true"/>
        </w:rPr>
        <w:t>פרחי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סה</w:t>
      </w:r>
      <w:r>
        <w:rPr>
          <w:rtl w:val="true"/>
        </w:rPr>
        <w:t>(</w:t>
      </w:r>
      <w:r>
        <w:rPr/>
        <w:t>1</w:t>
      </w:r>
      <w:r>
        <w:rPr>
          <w:rtl w:val="true"/>
        </w:rPr>
        <w:t xml:space="preserve">) </w:t>
      </w:r>
      <w:r>
        <w:rPr/>
        <w:t>626</w:t>
      </w:r>
      <w:r>
        <w:rPr>
          <w:rtl w:val="true"/>
        </w:rPr>
        <w:t xml:space="preserve">, </w:t>
      </w:r>
      <w:r>
        <w:rPr>
          <w:rtl w:val="true"/>
        </w:rPr>
        <w:t xml:space="preserve">פסקה </w:t>
      </w:r>
      <w:r>
        <w:rPr/>
        <w:t>23</w:t>
      </w:r>
      <w:r>
        <w:rPr>
          <w:rtl w:val="true"/>
        </w:rPr>
        <w:t xml:space="preserve"> (</w:t>
      </w:r>
      <w:r>
        <w:rPr/>
        <w:t>1.8.</w:t>
      </w:r>
      <w:r>
        <w:rPr/>
        <w:t>2011</w:t>
      </w:r>
      <w:r>
        <w:rPr>
          <w:rtl w:val="true"/>
        </w:rPr>
        <w:t>)</w:t>
      </w:r>
      <w:r>
        <w:rPr>
          <w:rtl w:val="true"/>
        </w:rPr>
        <w:t xml:space="preserve">;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3124/91</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מז</w:t>
      </w:r>
      <w:r>
        <w:rPr>
          <w:rtl w:val="true"/>
        </w:rPr>
        <w:t>(</w:t>
      </w:r>
      <w:r>
        <w:rPr/>
        <w:t>3</w:t>
      </w:r>
      <w:r>
        <w:rPr>
          <w:rtl w:val="true"/>
        </w:rPr>
        <w:t xml:space="preserve">) </w:t>
      </w:r>
      <w:r>
        <w:rPr/>
        <w:t>406</w:t>
      </w:r>
      <w:r>
        <w:rPr>
          <w:rtl w:val="true"/>
        </w:rPr>
        <w:t xml:space="preserve">, </w:t>
      </w:r>
      <w:r>
        <w:rPr/>
        <w:t>416</w:t>
      </w:r>
      <w:r>
        <w:rPr>
          <w:rtl w:val="true"/>
        </w:rPr>
        <w:t xml:space="preserve"> (</w:t>
      </w:r>
      <w:r>
        <w:rPr/>
        <w:t>1993</w:t>
      </w:r>
      <w:r>
        <w:rPr>
          <w:rtl w:val="true"/>
        </w:rPr>
        <w:t>)</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1"/>
        </w:numPr>
        <w:ind w:end="0"/>
        <w:jc w:val="both"/>
        <w:rPr/>
      </w:pPr>
      <w:r>
        <w:rPr>
          <w:rtl w:val="true"/>
        </w:rPr>
        <w:t>המערער טוען כי בית משפט קמא שגה בקבעו ממצאים כאמור</w:t>
      </w:r>
      <w:r>
        <w:rPr>
          <w:rtl w:val="true"/>
        </w:rPr>
        <w:t xml:space="preserve">. </w:t>
      </w:r>
      <w:r>
        <w:rPr>
          <w:rtl w:val="true"/>
        </w:rPr>
        <w:t>לטענתו</w:t>
      </w:r>
      <w:r>
        <w:rPr>
          <w:rtl w:val="true"/>
        </w:rPr>
        <w:t xml:space="preserve">, </w:t>
      </w:r>
      <w:r>
        <w:rPr>
          <w:rtl w:val="true"/>
        </w:rPr>
        <w:t>בית משפט קמא מיהר להאמין לעדות המתלוננת למרות הקשיים שעלו ביחס אליה</w:t>
      </w:r>
      <w:r>
        <w:rPr>
          <w:rtl w:val="true"/>
        </w:rPr>
        <w:t xml:space="preserve">, </w:t>
      </w:r>
      <w:r>
        <w:rPr>
          <w:rtl w:val="true"/>
        </w:rPr>
        <w:t>ובכך טעה</w:t>
      </w:r>
      <w:r>
        <w:rPr>
          <w:rtl w:val="true"/>
        </w:rPr>
        <w:t xml:space="preserve">. </w:t>
      </w:r>
      <w:r>
        <w:rPr>
          <w:rtl w:val="true"/>
        </w:rPr>
        <w:t>טענה זו</w:t>
      </w:r>
      <w:r>
        <w:rPr>
          <w:rtl w:val="true"/>
        </w:rPr>
        <w:t xml:space="preserve">, </w:t>
      </w:r>
      <w:r>
        <w:rPr>
          <w:rtl w:val="true"/>
        </w:rPr>
        <w:t>על שלל נימוקיה</w:t>
      </w:r>
      <w:r>
        <w:rPr>
          <w:rtl w:val="true"/>
        </w:rPr>
        <w:t xml:space="preserve">, </w:t>
      </w:r>
      <w:r>
        <w:rPr>
          <w:rtl w:val="true"/>
        </w:rPr>
        <w:t>אינה עוברת את המחסום שהעמיד הכלל בדבר אי</w:t>
      </w:r>
      <w:r>
        <w:rPr>
          <w:rtl w:val="true"/>
        </w:rPr>
        <w:t>-</w:t>
      </w:r>
      <w:r>
        <w:rPr>
          <w:rtl w:val="true"/>
        </w:rPr>
        <w:t xml:space="preserve">התערבות בממצאי עובדה במסגרתו של ערעור פלילי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לוז</w:t>
      </w:r>
      <w:r>
        <w:rPr>
          <w:rFonts w:cs="Miriam" w:ascii="Century" w:hAnsi="Century"/>
          <w:b/>
          <w:spacing w:val="0"/>
          <w:sz w:val="22"/>
          <w:szCs w:val="24"/>
          <w:rtl w:val="true"/>
        </w:rPr>
        <w:t>'</w:t>
      </w:r>
      <w:r>
        <w:rPr>
          <w:rFonts w:ascii="Century" w:hAnsi="Century" w:cs="Miriam"/>
          <w:b/>
          <w:b/>
          <w:spacing w:val="0"/>
          <w:sz w:val="22"/>
          <w:sz w:val="22"/>
          <w:szCs w:val="24"/>
          <w:rtl w:val="true"/>
        </w:rPr>
        <w:t>קין</w:t>
      </w:r>
      <w:r>
        <w:rPr>
          <w:rtl w:val="true"/>
        </w:rPr>
        <w:t xml:space="preserve">, </w:t>
      </w:r>
      <w:r>
        <w:rPr>
          <w:rtl w:val="true"/>
        </w:rPr>
        <w:t xml:space="preserve">בפסקה </w:t>
      </w:r>
      <w:r>
        <w:rPr/>
        <w:t>12</w:t>
      </w:r>
      <w:r>
        <w:rPr>
          <w:rtl w:val="true"/>
        </w:rPr>
        <w:t xml:space="preserve"> </w:t>
      </w:r>
      <w:r>
        <w:rPr>
          <w:rtl w:val="true"/>
        </w:rPr>
        <w:t>לפסק דיני והאסמכתאות המובאות שם</w:t>
      </w:r>
      <w:r>
        <w:rPr>
          <w:rtl w:val="true"/>
        </w:rPr>
        <w:t xml:space="preserve">). </w:t>
      </w:r>
      <w:r>
        <w:rPr>
          <w:rtl w:val="true"/>
        </w:rPr>
        <w:t>זאת</w:t>
      </w:r>
      <w:r>
        <w:rPr>
          <w:rtl w:val="true"/>
        </w:rPr>
        <w:t xml:space="preserve">, </w:t>
      </w:r>
      <w:r>
        <w:rPr>
          <w:rtl w:val="true"/>
        </w:rPr>
        <w:t>מאחר שהכרעת הדין לא נפגמה בשום פגם אשר משתייך לרשימת הפגמים היסודיים שקוראים להתערבותנו</w:t>
      </w:r>
      <w:r>
        <w:rPr>
          <w:rtl w:val="true"/>
        </w:rPr>
        <w:t xml:space="preserve">, </w:t>
      </w:r>
      <w:r>
        <w:rPr>
          <w:rtl w:val="true"/>
        </w:rPr>
        <w:t xml:space="preserve">כדוגמת התעלמות הערכאה הדיונית מראיה מהותית כלשהי או קבלת ראיה בלתי קבילה שקיומה ואמינותה חיוניים להרשעת הנאשם </w:t>
      </w:r>
      <w:r>
        <w:rPr>
          <w:rtl w:val="true"/>
        </w:rPr>
        <w:t>(</w:t>
      </w:r>
      <w:r>
        <w:rPr>
          <w:rtl w:val="true"/>
        </w:rPr>
        <w:t xml:space="preserve">ראו דברי </w:t>
      </w:r>
      <w:r>
        <w:rPr>
          <w:rtl w:val="true"/>
        </w:rPr>
        <w:t>השופט</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tl w:val="true"/>
        </w:rPr>
        <w:t xml:space="preserve"> </w:t>
      </w:r>
      <w:r>
        <w:rPr>
          <w:rtl w:val="true"/>
        </w:rPr>
        <w:t>ב</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8642/19</w:t>
        </w:r>
      </w:hyperlink>
      <w:r>
        <w:rPr>
          <w:rtl w:val="true"/>
        </w:rPr>
        <w:t xml:space="preserve"> </w:t>
      </w:r>
      <w:r>
        <w:rPr>
          <w:rFonts w:ascii="Century" w:hAnsi="Century" w:cs="Miriam"/>
          <w:b/>
          <w:b/>
          <w:spacing w:val="0"/>
          <w:sz w:val="22"/>
          <w:sz w:val="22"/>
          <w:szCs w:val="24"/>
          <w:rtl w:val="true"/>
        </w:rPr>
        <w:t>הייב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36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13.10.2021</w:t>
      </w:r>
      <w:r>
        <w:rPr>
          <w:rtl w:val="true"/>
        </w:rPr>
        <w:t>)</w:t>
      </w:r>
      <w:r>
        <w:rPr>
          <w:rtl w:val="true"/>
        </w:rPr>
        <w:t xml:space="preserve">). </w:t>
      </w:r>
      <w:r>
        <w:rPr>
          <w:rtl w:val="true"/>
        </w:rPr>
        <w:t>בנסיבות אלו</w:t>
      </w:r>
      <w:r>
        <w:rPr>
          <w:rtl w:val="true"/>
        </w:rPr>
        <w:t xml:space="preserve">, </w:t>
      </w:r>
      <w:r>
        <w:rPr>
          <w:rtl w:val="true"/>
        </w:rPr>
        <w:t>אין לנו אלא לאמץ את ממצאיו של בית משפט קמא בכל הקשור לאמינות עדותה של נפגעת העבירה</w:t>
      </w:r>
      <w:r>
        <w:rPr>
          <w:rtl w:val="true"/>
        </w:rPr>
        <w:t xml:space="preserve">, </w:t>
      </w:r>
      <w:r>
        <w:rPr>
          <w:rtl w:val="true"/>
        </w:rPr>
        <w:t>ממנה עולה</w:t>
      </w:r>
      <w:r>
        <w:rPr>
          <w:rtl w:val="true"/>
        </w:rPr>
        <w:t xml:space="preserve">, </w:t>
      </w:r>
      <w:r>
        <w:rPr>
          <w:rtl w:val="true"/>
        </w:rPr>
        <w:t>ללא צל של ספק</w:t>
      </w:r>
      <w:r>
        <w:rPr>
          <w:rtl w:val="true"/>
        </w:rPr>
        <w:t xml:space="preserve">, </w:t>
      </w:r>
      <w:r>
        <w:rPr>
          <w:rtl w:val="true"/>
        </w:rPr>
        <w:t>כי היא נאנסה על ידי המערער באופן ברוטלי למדי</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rFonts w:ascii="Times New Roman" w:hAnsi="Times New Roman" w:cs="Times New Roman"/>
        </w:rPr>
      </w:pPr>
      <w:r>
        <w:rPr>
          <w:rtl w:val="true"/>
        </w:rPr>
        <w:t>למסקנה זו נגיע גם במסגרת הבדיקה הקפדנית יותר של הראיות המפלילות</w:t>
      </w:r>
      <w:r>
        <w:rPr>
          <w:rtl w:val="true"/>
        </w:rPr>
        <w:t xml:space="preserve">, </w:t>
      </w:r>
      <w:r>
        <w:rPr>
          <w:rtl w:val="true"/>
        </w:rPr>
        <w:t>אשר נועדה להבטיח ביטחון מלא בהרשעה</w:t>
      </w:r>
      <w:r>
        <w:rPr>
          <w:rtl w:val="true"/>
        </w:rPr>
        <w:t xml:space="preserve">. </w:t>
      </w:r>
      <w:r>
        <w:rPr>
          <w:rtl w:val="true"/>
        </w:rPr>
        <w:t xml:space="preserve">כוונתי לבדיקת המסד הראייתי בכוּליותו </w:t>
      </w:r>
      <w:r>
        <w:rPr>
          <w:rtl w:val="true"/>
        </w:rPr>
        <w:t>–</w:t>
      </w:r>
      <w:r>
        <w:rPr>
          <w:rtl w:val="true"/>
        </w:rPr>
        <w:t xml:space="preserve"> בדיקה אשר מתכתבת עם דרישת ההנמקה המיוחדת שהיתה מוטלת על ידי בית משפט קמא</w:t>
      </w:r>
      <w:r>
        <w:rPr>
          <w:rtl w:val="true"/>
        </w:rPr>
        <w:t xml:space="preserve">, </w:t>
      </w:r>
      <w:r>
        <w:rPr>
          <w:rtl w:val="true"/>
        </w:rPr>
        <w:t>וקוימה על ידו</w:t>
      </w:r>
      <w:r>
        <w:rPr>
          <w:rtl w:val="true"/>
        </w:rPr>
        <w:t xml:space="preserve">, </w:t>
      </w:r>
      <w:r>
        <w:rPr>
          <w:rtl w:val="true"/>
        </w:rPr>
        <w:t xml:space="preserve">בגדרו של </w:t>
      </w:r>
      <w:hyperlink r:id="rId53">
        <w:r>
          <w:rPr>
            <w:rStyle w:val="Hyperlink"/>
            <w:rtl w:val="true"/>
          </w:rPr>
          <w:t>סעיף</w:t>
        </w:r>
        <w:r>
          <w:rPr>
            <w:rStyle w:val="Hyperlink"/>
            <w:rtl w:val="true"/>
          </w:rPr>
          <w:t xml:space="preserve"> </w:t>
        </w:r>
        <w:r>
          <w:rPr>
            <w:rStyle w:val="Hyperlink"/>
          </w:rPr>
          <w:t>54</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Fonts w:ascii="Times New Roman" w:hAnsi="Times New Roman" w:cs="Times New Roman"/>
          <w:rtl w:val="true"/>
        </w:rPr>
        <w:t>ל</w:t>
      </w:r>
      <w:hyperlink r:id="rId54">
        <w:r>
          <w:rPr>
            <w:rStyle w:val="Hyperlink"/>
            <w:rFonts w:ascii="Times New Roman" w:hAnsi="Times New Roman" w:cs="Times New Roman"/>
            <w:color w:val="0000FF"/>
            <w:u w:val="single"/>
            <w:rtl w:val="true"/>
          </w:rPr>
          <w:t>פקודת הראיות</w:t>
        </w:r>
      </w:hyperlink>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נוסח חדש</w:t>
      </w:r>
      <w:r>
        <w:rPr>
          <w:rFonts w:cs="Times New Roman" w:ascii="Times New Roman" w:hAnsi="Times New Roman"/>
          <w:rtl w:val="true"/>
        </w:rPr>
        <w:t xml:space="preserve">], </w:t>
      </w:r>
      <w:r>
        <w:rPr>
          <w:rFonts w:ascii="Times New Roman" w:hAnsi="Times New Roman" w:cs="Times New Roman"/>
          <w:rtl w:val="true"/>
        </w:rPr>
        <w:t>התשל</w:t>
      </w:r>
      <w:r>
        <w:rPr>
          <w:rFonts w:cs="Times New Roman" w:ascii="Times New Roman" w:hAnsi="Times New Roman"/>
          <w:rtl w:val="true"/>
        </w:rPr>
        <w:t>"</w:t>
      </w:r>
      <w:r>
        <w:rPr>
          <w:rFonts w:ascii="Times New Roman" w:hAnsi="Times New Roman" w:cs="Times New Roman"/>
          <w:rtl w:val="true"/>
        </w:rPr>
        <w:t>א</w:t>
      </w:r>
      <w:r>
        <w:rPr>
          <w:rFonts w:cs="Times New Roman" w:ascii="Times New Roman" w:hAnsi="Times New Roman"/>
          <w:rtl w:val="true"/>
        </w:rPr>
        <w:t>-</w:t>
      </w:r>
      <w:r>
        <w:rPr>
          <w:rFonts w:cs="Times New Roman" w:ascii="Times New Roman" w:hAnsi="Times New Roman"/>
        </w:rPr>
        <w:t>1971</w:t>
      </w:r>
      <w:r>
        <w:rPr>
          <w:rFonts w:cs="Times New Roman" w:ascii="Times New Roman" w:hAnsi="Times New Roman"/>
          <w:rtl w:val="true"/>
        </w:rPr>
        <w:t xml:space="preserve">, </w:t>
      </w:r>
      <w:r>
        <w:rPr>
          <w:rFonts w:ascii="Times New Roman" w:hAnsi="Times New Roman" w:cs="Times New Roman"/>
          <w:rtl w:val="true"/>
        </w:rPr>
        <w:t xml:space="preserve">בכל הקשור להרשעת המערער על סמך עדותה של נפגעת העבירה </w:t>
      </w:r>
      <w:r>
        <w:rPr>
          <w:rFonts w:cs="Times New Roman" w:ascii="Times New Roman" w:hAnsi="Times New Roman"/>
          <w:rtl w:val="true"/>
        </w:rPr>
        <w:t>(</w:t>
      </w:r>
      <w:r>
        <w:rPr>
          <w:rFonts w:ascii="Times New Roman" w:hAnsi="Times New Roman" w:cs="Times New Roman"/>
          <w:rtl w:val="true"/>
        </w:rPr>
        <w:t>ראו דבריי ב</w:t>
      </w:r>
      <w:hyperlink r:id="rId5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8794/20</w:t>
        </w:r>
      </w:hyperlink>
      <w:r>
        <w:rPr>
          <w:rFonts w:cs="Times New Roman" w:ascii="Times New Roman" w:hAnsi="Times New Roman"/>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Times New Roman" w:hAnsi="Times New Roman" w:cs="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rtl w:val="true"/>
        </w:rPr>
        <w:t>(</w:t>
      </w:r>
      <w:r>
        <w:rPr>
          <w:rFonts w:cs="Times New Roman" w:ascii="Times New Roman" w:hAnsi="Times New Roman"/>
        </w:rPr>
        <w:t>10.</w:t>
      </w:r>
      <w:r>
        <w:rPr>
          <w:rFonts w:cs="Times New Roman" w:ascii="Times New Roman" w:hAnsi="Times New Roman"/>
        </w:rPr>
        <w:t>5</w:t>
      </w:r>
      <w:r>
        <w:rPr>
          <w:rFonts w:cs="Times New Roman" w:ascii="Times New Roman" w:hAnsi="Times New Roman"/>
        </w:rPr>
        <w:t>.2022</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שבחלקם לא היו מקובלים על שופטי הרוב</w:t>
      </w:r>
      <w:r>
        <w:rPr>
          <w:rFonts w:cs="Times New Roman" w:ascii="Times New Roman" w:hAnsi="Times New Roman"/>
          <w:rtl w:val="true"/>
        </w:rPr>
        <w:t xml:space="preserve">, </w:t>
      </w:r>
      <w:r>
        <w:rPr>
          <w:rFonts w:ascii="Times New Roman" w:hAnsi="Times New Roman" w:cs="Times New Roman"/>
          <w:rtl w:val="true"/>
        </w:rPr>
        <w:t xml:space="preserve">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Times New Roman" w:hAnsi="Times New Roman" w:cs="Times New Roman"/>
          <w:rtl w:val="true"/>
        </w:rPr>
        <w:t xml:space="preserve"> והמשנה לנשיאה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2"/>
        <w:numPr>
          <w:ilvl w:val="0"/>
          <w:numId w:val="1"/>
        </w:numPr>
        <w:ind w:end="0"/>
        <w:jc w:val="both"/>
        <w:rPr/>
      </w:pPr>
      <w:r>
        <w:rPr>
          <w:rtl w:val="true"/>
        </w:rPr>
        <w:t>הבה נביט שוב על הראיות האובייקטיביות ונעמידן אל מול ההסכמה לפיה התנהלו המגעים המיניים בין המערער למתלוננת מראשיתם ועובר לאירוע שבו עסקינן</w:t>
      </w:r>
      <w:r>
        <w:rPr>
          <w:rtl w:val="true"/>
        </w:rPr>
        <w:t xml:space="preserve">. </w:t>
      </w:r>
      <w:r>
        <w:rPr>
          <w:rtl w:val="true"/>
        </w:rPr>
        <w:t xml:space="preserve">לפי הסכמה זו </w:t>
      </w:r>
      <w:r>
        <w:rPr>
          <w:rtl w:val="true"/>
        </w:rPr>
        <w:t>–</w:t>
      </w:r>
      <w:r>
        <w:rPr>
          <w:rtl w:val="true"/>
        </w:rPr>
        <w:t xml:space="preserve"> שכאמור הבטיחה למתלוננת שמירה על בתוליה </w:t>
      </w:r>
      <w:r>
        <w:rPr>
          <w:rtl w:val="true"/>
        </w:rPr>
        <w:t>–</w:t>
      </w:r>
      <w:r>
        <w:rPr>
          <w:rtl w:val="true"/>
        </w:rPr>
        <w:t xml:space="preserve"> המערער יכול היה לקיים מגעים מיניים עם המתלוננת כל אימת שמגעים אלו לא הגיעו לכדי חדירה לאיבר מינה</w:t>
      </w:r>
      <w:r>
        <w:rPr>
          <w:rtl w:val="true"/>
        </w:rPr>
        <w:t xml:space="preserve">. </w:t>
      </w:r>
      <w:r>
        <w:rPr>
          <w:rtl w:val="true"/>
        </w:rPr>
        <w:t>אין חולק כי המתלוננת הקפידה לשמור על הסכמה זו וכי המערער אף הוא פעל לפיה עובר לאירוע</w:t>
      </w:r>
      <w:r>
        <w:rPr>
          <w:rtl w:val="true"/>
        </w:rPr>
        <w:t xml:space="preserve">. </w:t>
      </w:r>
      <w:r>
        <w:rPr>
          <w:rtl w:val="true"/>
        </w:rPr>
        <w:t>לטענת המערער</w:t>
      </w:r>
      <w:r>
        <w:rPr>
          <w:rtl w:val="true"/>
        </w:rPr>
        <w:t xml:space="preserve">, </w:t>
      </w:r>
      <w:r>
        <w:rPr>
          <w:rtl w:val="true"/>
        </w:rPr>
        <w:t>הסכמה זו והמגבלה שהיא קבעה הוסרו אהדדי על ידי המתלוננת ועל ידו במהלך האירוע שבמהלכו הוא החדיר את איבר מינו אל תוך איבר מינה</w:t>
      </w:r>
      <w:r>
        <w:rPr>
          <w:rtl w:val="true"/>
        </w:rPr>
        <w:t xml:space="preserve">. </w:t>
      </w:r>
      <w:r>
        <w:rPr>
          <w:rtl w:val="true"/>
        </w:rPr>
        <w:t>הווה אומר</w:t>
      </w:r>
      <w:r>
        <w:rPr>
          <w:rtl w:val="true"/>
        </w:rPr>
        <w:t xml:space="preserve">: </w:t>
      </w:r>
      <w:r>
        <w:rPr>
          <w:rtl w:val="true"/>
        </w:rPr>
        <w:t>לטענת המערער</w:t>
      </w:r>
      <w:r>
        <w:rPr>
          <w:rtl w:val="true"/>
        </w:rPr>
        <w:t xml:space="preserve">, </w:t>
      </w:r>
      <w:r>
        <w:rPr>
          <w:rtl w:val="true"/>
        </w:rPr>
        <w:t>המתלוננת שינתה את דעתה שינוי יסודי והסירה את התנגדותה למעשה החדירה עובר לאירוע או במהלכו</w:t>
      </w:r>
      <w:r>
        <w:rPr>
          <w:rtl w:val="true"/>
        </w:rPr>
        <w:t xml:space="preserve">. </w:t>
      </w:r>
      <w:r>
        <w:rPr>
          <w:rtl w:val="true"/>
        </w:rPr>
        <w:t>האם תרחיש זה עולה בקנה אחד עם הראיות האובייקטיביות</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סבורני כי לשאלה זאת אין להשיב אלא בלאו מוחלט</w:t>
      </w:r>
      <w:r>
        <w:rPr>
          <w:rtl w:val="true"/>
        </w:rPr>
        <w:t xml:space="preserve">. </w:t>
      </w:r>
      <w:r>
        <w:rPr>
          <w:rtl w:val="true"/>
        </w:rPr>
        <w:t>הראיות האובייקטיביות שוללות מניה וביה את התזה לפיה המתלוננת נתנה את הסכמתה למעשה החדירה</w:t>
      </w:r>
      <w:r>
        <w:rPr>
          <w:rtl w:val="true"/>
        </w:rPr>
        <w:t xml:space="preserve">. </w:t>
      </w:r>
      <w:r>
        <w:rPr>
          <w:rtl w:val="true"/>
        </w:rPr>
        <w:t>אילו הסכמה כאמור היתה ניתנת</w:t>
      </w:r>
      <w:r>
        <w:rPr>
          <w:rtl w:val="true"/>
        </w:rPr>
        <w:t xml:space="preserve">, </w:t>
      </w:r>
      <w:r>
        <w:rPr>
          <w:rtl w:val="true"/>
        </w:rPr>
        <w:t xml:space="preserve">המתלוננת והמערער היו מן הסתם מוצאים </w:t>
      </w:r>
      <w:r>
        <w:rPr>
          <w:rtl w:val="true"/>
        </w:rPr>
        <w:t>–</w:t>
      </w:r>
      <w:r>
        <w:rPr>
          <w:rtl w:val="true"/>
        </w:rPr>
        <w:t xml:space="preserve"> או לפחות מחפשים </w:t>
      </w:r>
      <w:r>
        <w:rPr>
          <w:rtl w:val="true"/>
        </w:rPr>
        <w:t>–</w:t>
      </w:r>
      <w:r>
        <w:rPr>
          <w:rtl w:val="true"/>
        </w:rPr>
        <w:t xml:space="preserve"> דרך לממשה מבלי שהמתלוננת תחווה</w:t>
      </w:r>
      <w:r>
        <w:rPr>
          <w:rtl w:val="true"/>
        </w:rPr>
        <w:t xml:space="preserve">, </w:t>
      </w:r>
      <w:r>
        <w:rPr>
          <w:rtl w:val="true"/>
        </w:rPr>
        <w:t>בין היתר</w:t>
      </w:r>
      <w:r>
        <w:rPr>
          <w:rtl w:val="true"/>
        </w:rPr>
        <w:t xml:space="preserve">, </w:t>
      </w:r>
      <w:r>
        <w:rPr>
          <w:rtl w:val="true"/>
        </w:rPr>
        <w:t xml:space="preserve">טראומה בדמותו של קרע בדופן הנרתיק שאורכו </w:t>
      </w:r>
      <w:r>
        <w:rPr/>
        <w:t>7</w:t>
      </w:r>
      <w:r>
        <w:rPr>
          <w:rtl w:val="true"/>
        </w:rPr>
        <w:t xml:space="preserve"> </w:t>
      </w:r>
      <w:r>
        <w:rPr>
          <w:rtl w:val="true"/>
        </w:rPr>
        <w:t>ס</w:t>
      </w:r>
      <w:r>
        <w:rPr>
          <w:rtl w:val="true"/>
        </w:rPr>
        <w:t>"</w:t>
      </w:r>
      <w:r>
        <w:rPr>
          <w:rtl w:val="true"/>
        </w:rPr>
        <w:t>מ</w:t>
      </w:r>
      <w:r>
        <w:rPr>
          <w:rtl w:val="true"/>
        </w:rPr>
        <w:t xml:space="preserve">. </w:t>
      </w:r>
      <w:r>
        <w:rPr>
          <w:rtl w:val="true"/>
        </w:rPr>
        <w:t xml:space="preserve">הראיות האובייקטיביות מראות שהמתלוננת לא חיפשה </w:t>
      </w:r>
      <w:r>
        <w:rPr>
          <w:rtl w:val="true"/>
        </w:rPr>
        <w:t>–</w:t>
      </w:r>
      <w:r>
        <w:rPr>
          <w:rtl w:val="true"/>
        </w:rPr>
        <w:t xml:space="preserve"> וממילא לא מצאה </w:t>
      </w:r>
      <w:r>
        <w:rPr>
          <w:rtl w:val="true"/>
        </w:rPr>
        <w:t>–</w:t>
      </w:r>
      <w:r>
        <w:rPr>
          <w:rtl w:val="true"/>
        </w:rPr>
        <w:t xml:space="preserve"> דרך זו</w:t>
      </w:r>
      <w:r>
        <w:rPr>
          <w:rtl w:val="true"/>
        </w:rPr>
        <w:t xml:space="preserve">. </w:t>
      </w:r>
      <w:r>
        <w:rPr>
          <w:rtl w:val="true"/>
        </w:rPr>
        <w:t>ראיות אלה מראות שהמתלוננת לא היתה שותפה למעשה החדירה אשר בוצע על ידי המערער</w:t>
      </w:r>
      <w:r>
        <w:rPr>
          <w:rtl w:val="true"/>
        </w:rPr>
        <w:t xml:space="preserve">, </w:t>
      </w:r>
      <w:r>
        <w:rPr>
          <w:rtl w:val="true"/>
        </w:rPr>
        <w:t>ושמעשה זה נעשה מבחינתה במפתיע</w:t>
      </w:r>
      <w:r>
        <w:rPr>
          <w:rtl w:val="true"/>
        </w:rPr>
        <w:t xml:space="preserve">, </w:t>
      </w:r>
      <w:r>
        <w:rPr>
          <w:rtl w:val="true"/>
        </w:rPr>
        <w:t>ללא הכנה זוגית מוקדמת וללא כל ניסיון לבצעו באופן בלתי טראומטי</w:t>
      </w:r>
      <w:r>
        <w:rPr>
          <w:rtl w:val="true"/>
        </w:rPr>
        <w:t xml:space="preserve">. </w:t>
      </w:r>
      <w:r>
        <w:rPr>
          <w:rtl w:val="true"/>
        </w:rPr>
        <w:t>האופן שבו מעשה זה נעשה מלמד על העדר הסכמה ועל העדר שיתוף פעולה מצד המתלוננת</w:t>
      </w:r>
      <w:r>
        <w:rPr>
          <w:rtl w:val="true"/>
        </w:rPr>
        <w:t xml:space="preserve">. </w:t>
      </w:r>
      <w:r>
        <w:rPr>
          <w:rtl w:val="true"/>
        </w:rPr>
        <w:t>כמו כן</w:t>
      </w:r>
      <w:r>
        <w:rPr>
          <w:rtl w:val="true"/>
        </w:rPr>
        <w:t xml:space="preserve">, </w:t>
      </w:r>
      <w:r>
        <w:rPr>
          <w:rtl w:val="true"/>
        </w:rPr>
        <w:t>מלמד הוא על כך שהמערער כפה את מעשה החדירה על המתלוננת על ידי סדרה של מעשים כוחניים</w:t>
      </w:r>
      <w:r>
        <w:rPr>
          <w:rtl w:val="true"/>
        </w:rPr>
        <w:t xml:space="preserve">. </w:t>
      </w:r>
      <w:r>
        <w:rPr>
          <w:rtl w:val="true"/>
        </w:rPr>
        <w:t>בהקשר זה נזכור</w:t>
      </w:r>
      <w:r>
        <w:rPr>
          <w:rtl w:val="true"/>
        </w:rPr>
        <w:t xml:space="preserve">, </w:t>
      </w:r>
      <w:r>
        <w:rPr>
          <w:rtl w:val="true"/>
        </w:rPr>
        <w:t>כי המערער מסר לחוקריו</w:t>
      </w:r>
      <w:r>
        <w:rPr>
          <w:rtl w:val="true"/>
        </w:rPr>
        <w:t xml:space="preserve">, </w:t>
      </w:r>
      <w:r>
        <w:rPr>
          <w:rtl w:val="true"/>
        </w:rPr>
        <w:t>ואחר</w:t>
      </w:r>
      <w:r>
        <w:rPr>
          <w:rtl w:val="true"/>
        </w:rPr>
        <w:t>-</w:t>
      </w:r>
      <w:r>
        <w:rPr>
          <w:rtl w:val="true"/>
        </w:rPr>
        <w:t>כך לבית המשפט</w:t>
      </w:r>
      <w:r>
        <w:rPr>
          <w:rtl w:val="true"/>
        </w:rPr>
        <w:t xml:space="preserve">, </w:t>
      </w:r>
      <w:r>
        <w:rPr>
          <w:rtl w:val="true"/>
        </w:rPr>
        <w:t>גרסה שקרית כדי למלט את עצמו ממסקנה זו</w:t>
      </w:r>
      <w:r>
        <w:rPr>
          <w:rtl w:val="true"/>
        </w:rPr>
        <w:t xml:space="preserve">. </w:t>
      </w:r>
      <w:r>
        <w:rPr>
          <w:rtl w:val="true"/>
        </w:rPr>
        <w:t>לפי דבריו</w:t>
      </w:r>
      <w:r>
        <w:rPr>
          <w:rtl w:val="true"/>
        </w:rPr>
        <w:t xml:space="preserve">, </w:t>
      </w:r>
      <w:r>
        <w:rPr>
          <w:rtl w:val="true"/>
        </w:rPr>
        <w:t xml:space="preserve">מעשה החדירה היה </w:t>
      </w:r>
      <w:r>
        <w:rPr>
          <w:rtl w:val="true"/>
        </w:rPr>
        <w:t>"</w:t>
      </w:r>
      <w:r>
        <w:rPr>
          <w:rtl w:val="true"/>
        </w:rPr>
        <w:t>חלק</w:t>
      </w:r>
      <w:r>
        <w:rPr>
          <w:rtl w:val="true"/>
        </w:rPr>
        <w:t xml:space="preserve">" </w:t>
      </w:r>
      <w:r>
        <w:rPr>
          <w:rtl w:val="true"/>
        </w:rPr>
        <w:t xml:space="preserve">ואף נעשה אחרי </w:t>
      </w:r>
      <w:r>
        <w:rPr>
          <w:rtl w:val="true"/>
        </w:rPr>
        <w:t>"</w:t>
      </w:r>
      <w:r>
        <w:rPr>
          <w:rtl w:val="true"/>
        </w:rPr>
        <w:t>מריחת שמנים</w:t>
      </w:r>
      <w:r>
        <w:rPr>
          <w:rtl w:val="true"/>
        </w:rPr>
        <w:t>" (</w:t>
      </w:r>
      <w:r>
        <w:rPr>
          <w:rtl w:val="true"/>
        </w:rPr>
        <w:t xml:space="preserve">ראו עמודים </w:t>
      </w:r>
      <w:r>
        <w:rPr/>
        <w:t>23-22</w:t>
      </w:r>
      <w:r>
        <w:rPr>
          <w:rtl w:val="true"/>
        </w:rPr>
        <w:t xml:space="preserve"> </w:t>
      </w:r>
      <w:r>
        <w:rPr>
          <w:rtl w:val="true"/>
        </w:rPr>
        <w:t>להכרעת הדין</w:t>
      </w:r>
      <w:r>
        <w:rPr>
          <w:rtl w:val="true"/>
        </w:rPr>
        <w:t xml:space="preserve">), </w:t>
      </w:r>
      <w:r>
        <w:rPr>
          <w:rtl w:val="true"/>
        </w:rPr>
        <w:t>אולם דברים אלו נסתרו על ידי הנזקים הווגינליים הקשים אשר נמצאו אצל המתלוננת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מכאן נלמד דבר חשוב נוסף</w:t>
      </w:r>
      <w:r>
        <w:rPr>
          <w:rtl w:val="true"/>
        </w:rPr>
        <w:t xml:space="preserve">: </w:t>
      </w:r>
      <w:r>
        <w:rPr>
          <w:rFonts w:ascii="Century" w:hAnsi="Century" w:cs="Miriam"/>
          <w:b/>
          <w:b/>
          <w:spacing w:val="0"/>
          <w:sz w:val="22"/>
          <w:sz w:val="22"/>
          <w:szCs w:val="24"/>
          <w:rtl w:val="true"/>
        </w:rPr>
        <w:t>השאלה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החליטה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להסיר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התנגדותה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החדירה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העסיקה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tl w:val="true"/>
        </w:rPr>
        <w:t xml:space="preserve">. </w:t>
      </w:r>
      <w:r>
        <w:rPr>
          <w:rtl w:val="true"/>
        </w:rPr>
        <w:t>במקרה הטוב מבחינתו</w:t>
      </w:r>
      <w:r>
        <w:rPr>
          <w:rtl w:val="true"/>
        </w:rPr>
        <w:t xml:space="preserve">, </w:t>
      </w:r>
      <w:r>
        <w:rPr>
          <w:rtl w:val="true"/>
        </w:rPr>
        <w:t>המערער כלל לא חשב על עניין ההסכמה עובר למעשה החדירה ובמהלכו</w:t>
      </w:r>
      <w:r>
        <w:rPr>
          <w:rtl w:val="true"/>
        </w:rPr>
        <w:t xml:space="preserve">, </w:t>
      </w:r>
      <w:r>
        <w:rPr>
          <w:rtl w:val="true"/>
        </w:rPr>
        <w:t>בהיותו מרוכז בסיפוק דחפיו המיניים</w:t>
      </w:r>
      <w:r>
        <w:rPr>
          <w:rtl w:val="true"/>
        </w:rPr>
        <w:t xml:space="preserve">. </w:t>
      </w:r>
      <w:r>
        <w:rPr>
          <w:rtl w:val="true"/>
        </w:rPr>
        <w:t>במקרה הפחות טוב מבחינת המערער</w:t>
      </w:r>
      <w:r>
        <w:rPr>
          <w:rtl w:val="true"/>
        </w:rPr>
        <w:t xml:space="preserve">, </w:t>
      </w:r>
      <w:r>
        <w:rPr>
          <w:rtl w:val="true"/>
        </w:rPr>
        <w:t>הוא ידע היטב שהמתלוננת אינה מסכימה לביצועו של מעשה החדירה כבעבר</w:t>
      </w:r>
      <w:r>
        <w:rPr>
          <w:rtl w:val="true"/>
        </w:rPr>
        <w:t xml:space="preserve">. </w:t>
      </w:r>
      <w:r>
        <w:rPr>
          <w:rtl w:val="true"/>
        </w:rPr>
        <w:t>כך או אחרת</w:t>
      </w:r>
      <w:r>
        <w:rPr>
          <w:rtl w:val="true"/>
        </w:rPr>
        <w:t xml:space="preserve">: </w:t>
      </w:r>
      <w:r>
        <w:rPr>
          <w:rtl w:val="true"/>
        </w:rPr>
        <w:t>מעשה החדירה נעשה על ידי המערער בכפייה</w:t>
      </w:r>
      <w:r>
        <w:rPr>
          <w:rtl w:val="true"/>
        </w:rPr>
        <w:t xml:space="preserve">, </w:t>
      </w:r>
      <w:r>
        <w:rPr>
          <w:rtl w:val="true"/>
        </w:rPr>
        <w:t>בהיותו מודע לאופייו הכפייתי של המעשה או כאשר הוא אינו מייחס לכפייתיות מעשהו כל חשיבות</w:t>
      </w:r>
      <w:r>
        <w:rPr>
          <w:rtl w:val="true"/>
        </w:rPr>
        <w:t xml:space="preserve">. </w:t>
      </w:r>
      <w:r>
        <w:rPr>
          <w:rtl w:val="true"/>
        </w:rPr>
        <w:t xml:space="preserve">לשאלה </w:t>
      </w:r>
      <w:r>
        <w:rPr>
          <w:rtl w:val="true"/>
        </w:rPr>
        <w:t>"</w:t>
      </w:r>
      <w:r>
        <w:rPr>
          <w:rtl w:val="true"/>
        </w:rPr>
        <w:t>על מה בדיוק חשב המערער כאשר הוא בעל את המתלוננת בניגוד לרצונה</w:t>
      </w:r>
      <w:r>
        <w:rPr>
          <w:rtl w:val="true"/>
        </w:rPr>
        <w:t xml:space="preserve">?" </w:t>
      </w:r>
      <w:r>
        <w:rPr>
          <w:rtl w:val="true"/>
        </w:rPr>
        <w:t>יש תשובה אחת בלבד</w:t>
      </w:r>
      <w:r>
        <w:rPr>
          <w:rtl w:val="true"/>
        </w:rPr>
        <w:t xml:space="preserve">: </w:t>
      </w:r>
      <w:r>
        <w:rPr>
          <w:rtl w:val="true"/>
        </w:rPr>
        <w:t>המערער התמקד בסיפוק מאווייו המיניים</w:t>
      </w:r>
      <w:r>
        <w:rPr>
          <w:rtl w:val="true"/>
        </w:rPr>
        <w:t xml:space="preserve">, </w:t>
      </w:r>
      <w:r>
        <w:rPr>
          <w:rtl w:val="true"/>
        </w:rPr>
        <w:t>ובזאת בלבד</w:t>
      </w:r>
      <w:r>
        <w:rPr>
          <w:rtl w:val="true"/>
        </w:rPr>
        <w:t xml:space="preserve">, </w:t>
      </w:r>
      <w:r>
        <w:rPr>
          <w:rtl w:val="true"/>
        </w:rPr>
        <w:t>מבלי לקחת בחשבון את רצון המתלוננת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מכל זווית אפשרית אפוא</w:t>
      </w:r>
      <w:r>
        <w:rPr>
          <w:rtl w:val="true"/>
        </w:rPr>
        <w:t xml:space="preserve">, </w:t>
      </w:r>
      <w:r>
        <w:rPr>
          <w:rtl w:val="true"/>
        </w:rPr>
        <w:t>מעשה החדירה שבוצע על ידי המערער הוא בגדר אונס</w:t>
      </w:r>
      <w:r>
        <w:rPr>
          <w:rtl w:val="true"/>
        </w:rPr>
        <w:t xml:space="preserve">. </w:t>
      </w:r>
      <w:r>
        <w:rPr>
          <w:rtl w:val="true"/>
        </w:rPr>
        <w:t>מטעמים אלה</w:t>
      </w:r>
      <w:r>
        <w:rPr>
          <w:rtl w:val="true"/>
        </w:rPr>
        <w:t xml:space="preserve">, </w:t>
      </w:r>
      <w:r>
        <w:rPr>
          <w:rtl w:val="true"/>
        </w:rPr>
        <w:t>לא מצאתי ממש בערעור על הכרעת הדין ואציע לחברותיי לדחותו</w:t>
      </w:r>
      <w:r>
        <w:rPr>
          <w:rtl w:val="true"/>
        </w:rPr>
        <w:t>.</w:t>
      </w:r>
    </w:p>
    <w:p>
      <w:pPr>
        <w:pStyle w:val="Ruller42"/>
        <w:numPr>
          <w:ilvl w:val="0"/>
          <w:numId w:val="0"/>
        </w:numPr>
        <w:ind w:hanging="0" w:start="0" w:end="0"/>
        <w:jc w:val="both"/>
        <w:rPr>
          <w:sz w:val="22"/>
          <w:szCs w:val="26"/>
        </w:rPr>
      </w:pPr>
      <w:r>
        <w:rPr>
          <w:sz w:val="22"/>
          <w:szCs w:val="26"/>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העונש המרבי הקבוע בחוק בגין עבירת אינוס</w:t>
      </w:r>
      <w:r>
        <w:rPr>
          <w:rtl w:val="true"/>
        </w:rPr>
        <w:t xml:space="preserve">, </w:t>
      </w:r>
      <w:r>
        <w:rPr>
          <w:rtl w:val="true"/>
        </w:rPr>
        <w:t>ללא נסיבות מחמירות</w:t>
      </w:r>
      <w:r>
        <w:rPr>
          <w:rtl w:val="true"/>
        </w:rPr>
        <w:t xml:space="preserve">, </w:t>
      </w:r>
      <w:r>
        <w:rPr>
          <w:rtl w:val="true"/>
        </w:rPr>
        <w:t xml:space="preserve">עומד על שש עשרה שנות מאסר </w:t>
      </w:r>
      <w:r>
        <w:rPr>
          <w:rtl w:val="true"/>
        </w:rPr>
        <w:t>(</w:t>
      </w:r>
      <w:r>
        <w:rPr>
          <w:rtl w:val="true"/>
        </w:rPr>
        <w:t>ראו</w:t>
      </w:r>
      <w:r>
        <w:rPr>
          <w:rtl w:val="true"/>
        </w:rPr>
        <w:t xml:space="preserve">: </w:t>
      </w:r>
      <w:hyperlink r:id="rId56">
        <w:r>
          <w:rPr>
            <w:rStyle w:val="Hyperlink"/>
            <w:rtl w:val="true"/>
          </w:rPr>
          <w:t>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העונש המזערי שמוטל בגין עבירה כאמור עומד על ארבע שנות מאסר </w:t>
      </w:r>
      <w:r>
        <w:rPr>
          <w:rtl w:val="true"/>
        </w:rPr>
        <w:t>(</w:t>
      </w:r>
      <w:r>
        <w:rPr>
          <w:rtl w:val="true"/>
        </w:rPr>
        <w:t>ראו</w:t>
      </w:r>
      <w:r>
        <w:rPr>
          <w:rtl w:val="true"/>
        </w:rPr>
        <w:t xml:space="preserve">: </w:t>
      </w:r>
      <w:hyperlink r:id="rId58">
        <w:r>
          <w:rPr>
            <w:rStyle w:val="Hyperlink"/>
            <w:rtl w:val="true"/>
          </w:rPr>
          <w:t>סעיף</w:t>
        </w:r>
        <w:r>
          <w:rPr>
            <w:rStyle w:val="Hyperlink"/>
            <w:rtl w:val="true"/>
          </w:rPr>
          <w:t xml:space="preserve"> </w:t>
        </w:r>
        <w:r>
          <w:rPr>
            <w:rStyle w:val="Hyperlink"/>
          </w:rPr>
          <w:t>355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עונשים אלה מגדירים את מסגרת הענישה הכללית בעבירת אינוס</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כפי שהזדמן לי להבהיר</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מרביים</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באים</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גבולה</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סמכות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שבידי</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המשפט</w:t>
      </w:r>
      <w:r>
        <w:rPr>
          <w:rtl w:val="true"/>
        </w:rPr>
        <w:t xml:space="preserve">. </w:t>
      </w:r>
      <w:r>
        <w:rPr>
          <w:rtl w:val="true"/>
        </w:rPr>
        <w:t>עונשים</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מבטאים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רמת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הראויה</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החמורים</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עסקינן</w:t>
      </w:r>
      <w:r>
        <w:rPr>
          <w:rtl w:val="true"/>
        </w:rPr>
        <w:t xml:space="preserve">, </w:t>
      </w:r>
      <w:r>
        <w:rPr>
          <w:rtl w:val="true"/>
        </w:rPr>
        <w:t>ומהם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וראוי</w:t>
      </w:r>
      <w:r>
        <w:rPr>
          <w:rFonts w:eastAsia="Arial TUR;Arial" w:cs="Arial TUR;Arial"/>
          <w:rtl w:val="true"/>
        </w:rPr>
        <w:t xml:space="preserve"> </w:t>
      </w:r>
      <w:r>
        <w:rPr>
          <w:rtl w:val="true"/>
        </w:rPr>
        <w:t>לגזור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עבור</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פחות</w:t>
      </w:r>
      <w:r>
        <w:rPr>
          <w:rFonts w:eastAsia="Arial TUR;Arial" w:cs="Arial TUR;Arial"/>
          <w:rtl w:val="true"/>
        </w:rPr>
        <w:t xml:space="preserve"> </w:t>
      </w:r>
      <w:r>
        <w:rPr>
          <w:rtl w:val="true"/>
        </w:rPr>
        <w:t>חמורים</w:t>
      </w:r>
      <w:r>
        <w:rPr>
          <w:rFonts w:eastAsia="Arial TUR;Arial" w:cs="Arial TUR;Arial"/>
          <w:rtl w:val="true"/>
        </w:rPr>
        <w:t xml:space="preserve"> </w:t>
      </w:r>
      <w:r>
        <w:rPr>
          <w:rtl w:val="true"/>
        </w:rPr>
        <w:t>[...]</w:t>
      </w:r>
      <w:r>
        <w:rPr>
          <w:rtl w:val="true"/>
        </w:rPr>
        <w:t xml:space="preserve">. </w:t>
      </w:r>
      <w:r>
        <w:rPr>
          <w:rtl w:val="true"/>
        </w:rPr>
        <w:t>מובן</w:t>
      </w:r>
      <w:r>
        <w:rPr>
          <w:rFonts w:eastAsia="Arial TUR;Arial" w:cs="Arial TUR;Arial"/>
          <w:rtl w:val="true"/>
        </w:rPr>
        <w:t xml:space="preserve"> </w:t>
      </w:r>
      <w:r>
        <w:rPr>
          <w:rtl w:val="true"/>
        </w:rPr>
        <w:t>מאליו</w:t>
      </w:r>
      <w:r>
        <w:rPr>
          <w:rFonts w:eastAsia="Arial TUR;Arial" w:cs="Arial TUR;Arial"/>
          <w:rtl w:val="true"/>
        </w:rPr>
        <w:t xml:space="preserve"> </w:t>
      </w:r>
      <w:r>
        <w:rPr>
          <w:rtl w:val="true"/>
        </w:rPr>
        <w:t>הוא</w:t>
      </w:r>
      <w:r>
        <w:rPr>
          <w:rtl w:val="true"/>
        </w:rPr>
        <w:t xml:space="preserve">, </w:t>
      </w:r>
      <w:r>
        <w:rPr>
          <w:rtl w:val="true"/>
        </w:rPr>
        <w:t>שגזירה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נעשית</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התאמה</w:t>
      </w:r>
      <w:r>
        <w:rPr>
          <w:rFonts w:eastAsia="Arial TUR;Arial" w:cs="Arial TUR;Arial"/>
          <w:rtl w:val="true"/>
        </w:rPr>
        <w:t xml:space="preserve"> </w:t>
      </w:r>
      <w:r>
        <w:rPr>
          <w:rtl w:val="true"/>
        </w:rPr>
        <w:t>מתמטית</w:t>
      </w:r>
      <w:r>
        <w:rPr>
          <w:rtl w:val="true"/>
        </w:rPr>
        <w:t xml:space="preserve">. </w:t>
      </w:r>
      <w:r>
        <w:rPr>
          <w:rtl w:val="true"/>
        </w:rPr>
        <w:t>מדובר</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בזיקה</w:t>
      </w:r>
      <w:r>
        <w:rPr>
          <w:rFonts w:eastAsia="Arial TUR;Arial" w:cs="Arial TUR;Arial"/>
          <w:rtl w:val="true"/>
        </w:rPr>
        <w:t xml:space="preserve"> </w:t>
      </w:r>
      <w:r>
        <w:rPr>
          <w:rtl w:val="true"/>
        </w:rPr>
        <w:t>עניינית</w:t>
      </w:r>
      <w:r>
        <w:rPr>
          <w:rFonts w:eastAsia="Arial TUR;Arial" w:cs="Arial TUR;Arial"/>
          <w:rtl w:val="true"/>
        </w:rPr>
        <w:t xml:space="preserve"> </w:t>
      </w:r>
      <w:r>
        <w:rPr>
          <w:rtl w:val="true"/>
        </w:rPr>
        <w:t>לחומרת</w:t>
      </w:r>
      <w:r>
        <w:rPr>
          <w:rFonts w:eastAsia="Arial TUR;Arial" w:cs="Arial TUR;Arial"/>
          <w:rtl w:val="true"/>
        </w:rPr>
        <w:t xml:space="preserve"> </w:t>
      </w:r>
      <w:r>
        <w:rPr>
          <w:rtl w:val="true"/>
        </w:rPr>
        <w:t>העבירה</w:t>
      </w:r>
      <w:r>
        <w:rPr>
          <w:rtl w:val="true"/>
        </w:rPr>
        <w:t xml:space="preserve">, </w:t>
      </w:r>
      <w:r>
        <w:rPr>
          <w:rtl w:val="true"/>
        </w:rPr>
        <w:t>כפי</w:t>
      </w:r>
      <w:r>
        <w:rPr>
          <w:rFonts w:eastAsia="Arial TUR;Arial" w:cs="Arial TUR;Arial"/>
          <w:rtl w:val="true"/>
        </w:rPr>
        <w:t xml:space="preserve"> </w:t>
      </w:r>
      <w:r>
        <w:rPr>
          <w:rtl w:val="true"/>
        </w:rPr>
        <w:t>שנקבעה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דברו</w:t>
      </w:r>
      <w:r>
        <w:rPr>
          <w:rFonts w:eastAsia="Arial TUR;Arial" w:cs="Arial TUR;Arial"/>
          <w:rtl w:val="true"/>
        </w:rPr>
        <w:t xml:space="preserve"> </w:t>
      </w:r>
      <w:r>
        <w:rPr>
          <w:rtl w:val="true"/>
        </w:rPr>
        <w:t>אנו</w:t>
      </w:r>
      <w:r>
        <w:rPr>
          <w:rFonts w:eastAsia="Arial TUR;Arial" w:cs="Arial TUR;Arial"/>
          <w:rtl w:val="true"/>
        </w:rPr>
        <w:t xml:space="preserve"> </w:t>
      </w:r>
      <w:r>
        <w:rPr>
          <w:rtl w:val="true"/>
        </w:rPr>
        <w:t>מקיימים</w:t>
      </w:r>
      <w:r>
        <w:rPr>
          <w:rtl w:val="true"/>
        </w:rPr>
        <w:t xml:space="preserve">. </w:t>
      </w:r>
      <w:r>
        <w:rPr>
          <w:rtl w:val="true"/>
        </w:rPr>
        <w:t>הקפדה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זיקה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מהבניית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השיפוטי</w:t>
      </w:r>
      <w:r>
        <w:rPr>
          <w:rFonts w:eastAsia="Arial TUR;Arial" w:cs="Arial TUR;Arial"/>
          <w:rtl w:val="true"/>
        </w:rPr>
        <w:t xml:space="preserve"> </w:t>
      </w:r>
      <w:r>
        <w:rPr>
          <w:rtl w:val="true"/>
        </w:rPr>
        <w:t>בענישה</w:t>
      </w:r>
      <w:r>
        <w:rPr>
          <w:rtl w:val="true"/>
        </w:rPr>
        <w:t xml:space="preserve">, </w:t>
      </w:r>
      <w:r>
        <w:rPr>
          <w:rtl w:val="true"/>
        </w:rPr>
        <w:t>אשר</w:t>
      </w:r>
      <w:r>
        <w:rPr>
          <w:rFonts w:eastAsia="Arial TUR;Arial" w:cs="Arial TUR;Arial"/>
          <w:rtl w:val="true"/>
        </w:rPr>
        <w:t xml:space="preserve"> </w:t>
      </w:r>
      <w:r>
        <w:rPr>
          <w:rtl w:val="true"/>
        </w:rPr>
        <w:t>נעשתה</w:t>
      </w:r>
      <w:r>
        <w:rPr>
          <w:rFonts w:eastAsia="Arial TUR;Arial" w:cs="Arial TUR;Arial"/>
          <w:rtl w:val="true"/>
        </w:rPr>
        <w:t xml:space="preserve"> </w:t>
      </w:r>
      <w:r>
        <w:rPr>
          <w:rtl w:val="true"/>
        </w:rPr>
        <w:t>בגדרו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תיקון</w:t>
      </w:r>
      <w:r>
        <w:rPr>
          <w:rFonts w:eastAsia="Arial TUR;Arial" w:cs="Arial TUR;Arial"/>
          <w:rtl w:val="true"/>
        </w:rPr>
        <w:t xml:space="preserve"> </w:t>
      </w:r>
      <w:r>
        <w:rPr/>
        <w:t>113</w:t>
      </w:r>
      <w:r>
        <w:rPr>
          <w:rtl w:val="true"/>
        </w:rPr>
        <w:t xml:space="preserve"> </w:t>
      </w:r>
      <w:r>
        <w:rPr>
          <w:rtl w:val="true"/>
        </w:rPr>
        <w:t>ל</w:t>
      </w:r>
      <w:hyperlink r:id="rId6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w:t>
      </w:r>
      <w:r>
        <w:rPr>
          <w:rtl w:val="true"/>
        </w:rPr>
        <w:t>"</w:t>
      </w:r>
      <w:r>
        <w:rPr>
          <w:rtl w:val="true"/>
        </w:rPr>
        <w:t xml:space="preserve"> (</w:t>
      </w:r>
      <w:r>
        <w:rPr>
          <w:rtl w:val="true"/>
        </w:rPr>
        <w:t>ראו</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147/21</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ביטון</w:t>
      </w:r>
      <w:r>
        <w:rPr>
          <w:rtl w:val="true"/>
        </w:rPr>
        <w:t xml:space="preserve">, </w:t>
      </w:r>
      <w:r>
        <w:rPr>
          <w:rtl w:val="true"/>
        </w:rPr>
        <w:t>פסקה</w:t>
      </w:r>
      <w:r>
        <w:rPr>
          <w:rFonts w:eastAsia="Arial TUR;Arial" w:cs="Arial TUR;Arial"/>
          <w:rtl w:val="true"/>
        </w:rPr>
        <w:t xml:space="preserve"> </w:t>
      </w:r>
      <w:r>
        <w:rPr/>
        <w:t>8</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w:t>
      </w:r>
      <w:r>
        <w:rPr/>
        <w:t>2</w:t>
      </w:r>
      <w:r>
        <w:rPr/>
        <w:t>.2021</w:t>
      </w:r>
      <w:r>
        <w:rPr>
          <w:rtl w:val="true"/>
        </w:rPr>
        <w:t>)</w:t>
      </w:r>
      <w:r>
        <w:rPr>
          <w:rtl w:val="true"/>
        </w:rPr>
        <w:t>).</w:t>
      </w:r>
    </w:p>
    <w:p>
      <w:pPr>
        <w:pStyle w:val="Ruller41"/>
        <w:ind w:end="0"/>
        <w:jc w:val="both"/>
        <w:rPr/>
      </w:pPr>
      <w:r>
        <w:rPr>
          <w:rtl w:val="true"/>
        </w:rPr>
      </w:r>
    </w:p>
    <w:p>
      <w:pPr>
        <w:pStyle w:val="Ruller42"/>
        <w:numPr>
          <w:ilvl w:val="0"/>
          <w:numId w:val="1"/>
        </w:numPr>
        <w:ind w:end="0"/>
        <w:jc w:val="both"/>
        <w:rPr/>
      </w:pPr>
      <w:r>
        <w:rPr>
          <w:rtl w:val="true"/>
        </w:rPr>
        <w:t>כלל חשוב נוסף לפיו אנו מצווים לפסוק ממקד את זרקורנו במצבה של נפגעת העבירה</w:t>
      </w:r>
      <w:r>
        <w:rPr>
          <w:rtl w:val="true"/>
        </w:rPr>
        <w:t xml:space="preserve">. </w:t>
      </w:r>
      <w:r>
        <w:rPr>
          <w:rtl w:val="true"/>
        </w:rPr>
        <w:t>כלל זה נגזר מעיקרון ההלימה שנבחר על ידי המחוקק לעיצוב דרכי ענישתם של עבריינים</w:t>
      </w:r>
      <w:r>
        <w:rPr>
          <w:rtl w:val="true"/>
        </w:rPr>
        <w:t>:</w:t>
      </w:r>
    </w:p>
    <w:p>
      <w:pPr>
        <w:pStyle w:val="Ruller5"/>
        <w:ind w:end="1282"/>
        <w:jc w:val="both"/>
        <w:rPr/>
      </w:pPr>
      <w:r>
        <w:rPr>
          <w:rtl w:val="true"/>
        </w:rPr>
        <w:t>"</w:t>
      </w:r>
      <w:r>
        <w:rPr>
          <w:rtl w:val="true"/>
        </w:rPr>
        <w:t>עיקרון</w:t>
      </w:r>
      <w:r>
        <w:rPr>
          <w:rFonts w:eastAsia="Arial TUR;Arial" w:cs="Arial TUR;Arial"/>
          <w:rtl w:val="true"/>
        </w:rPr>
        <w:t xml:space="preserve"> </w:t>
      </w:r>
      <w:r>
        <w:rPr>
          <w:rtl w:val="true"/>
        </w:rPr>
        <w:t>ההלימה</w:t>
      </w:r>
      <w:r>
        <w:rPr>
          <w:rFonts w:eastAsia="Arial TUR;Arial" w:cs="Arial TUR;Arial"/>
          <w:rtl w:val="true"/>
        </w:rPr>
        <w:t xml:space="preserve"> </w:t>
      </w:r>
      <w:r>
        <w:rPr>
          <w:rtl w:val="true"/>
        </w:rPr>
        <w:t xml:space="preserve">[...] </w:t>
      </w:r>
      <w:r>
        <w:rPr>
          <w:rtl w:val="true"/>
        </w:rPr>
        <w:t>מעמיד</w:t>
      </w:r>
      <w:r>
        <w:rPr>
          <w:rFonts w:eastAsia="Arial TUR;Arial" w:cs="Arial TUR;Arial"/>
          <w:rtl w:val="true"/>
        </w:rPr>
        <w:t xml:space="preserve"> </w:t>
      </w:r>
      <w:r>
        <w:rPr>
          <w:rtl w:val="true"/>
        </w:rPr>
        <w:t>מחסום</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הקלה</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עבריין</w:t>
      </w:r>
      <w:r>
        <w:rPr>
          <w:rtl w:val="true"/>
        </w:rPr>
        <w:t xml:space="preserve">]. </w:t>
      </w:r>
      <w:r>
        <w:rPr>
          <w:rtl w:val="true"/>
        </w:rPr>
        <w:t>תיקון</w:t>
      </w:r>
      <w:r>
        <w:rPr>
          <w:rFonts w:eastAsia="Arial TUR;Arial" w:cs="Arial TUR;Arial"/>
          <w:rtl w:val="true"/>
        </w:rPr>
        <w:t xml:space="preserve"> </w:t>
      </w:r>
      <w:r>
        <w:rPr/>
        <w:t>113</w:t>
      </w:r>
      <w:r>
        <w:rPr>
          <w:rtl w:val="true"/>
        </w:rPr>
        <w:t xml:space="preserve"> </w:t>
      </w:r>
      <w:r>
        <w:rPr>
          <w:rtl w:val="true"/>
        </w:rPr>
        <w:t>ל</w:t>
      </w:r>
      <w:hyperlink r:id="rId6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שנתן</w:t>
      </w:r>
      <w:r>
        <w:rPr>
          <w:rFonts w:eastAsia="Arial TUR;Arial" w:cs="Arial TUR;Arial"/>
          <w:rtl w:val="true"/>
        </w:rPr>
        <w:t xml:space="preserve"> </w:t>
      </w:r>
      <w:r>
        <w:rPr>
          <w:rtl w:val="true"/>
        </w:rPr>
        <w:t>לעיקרון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מעמד</w:t>
      </w:r>
      <w:r>
        <w:rPr>
          <w:rFonts w:eastAsia="Arial TUR;Arial" w:cs="Arial TUR;Arial"/>
          <w:rtl w:val="true"/>
        </w:rPr>
        <w:t xml:space="preserve"> </w:t>
      </w:r>
      <w:r>
        <w:rPr>
          <w:rtl w:val="true"/>
        </w:rPr>
        <w:t>על</w:t>
      </w:r>
      <w:r>
        <w:rPr>
          <w:rtl w:val="true"/>
        </w:rPr>
        <w:t xml:space="preserve">, </w:t>
      </w:r>
      <w:r>
        <w:rPr>
          <w:rtl w:val="true"/>
        </w:rPr>
        <w:t>איננו</w:t>
      </w:r>
      <w:r>
        <w:rPr>
          <w:rFonts w:eastAsia="Arial TUR;Arial" w:cs="Arial TUR;Arial"/>
          <w:rtl w:val="true"/>
        </w:rPr>
        <w:t xml:space="preserve"> </w:t>
      </w:r>
      <w:r>
        <w:rPr>
          <w:rtl w:val="true"/>
        </w:rPr>
        <w:t>מדבר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הלימה</w:t>
      </w:r>
      <w:r>
        <w:rPr>
          <w:rFonts w:eastAsia="Arial TUR;Arial" w:cs="Arial TUR;Arial"/>
          <w:rtl w:val="true"/>
        </w:rPr>
        <w:t xml:space="preserve"> </w:t>
      </w:r>
      <w:r>
        <w:rPr>
          <w:rtl w:val="true"/>
        </w:rPr>
        <w:t>במובן</w:t>
      </w:r>
      <w:r>
        <w:rPr>
          <w:rFonts w:eastAsia="Arial TUR;Arial" w:cs="Arial TUR;Arial"/>
          <w:rtl w:val="true"/>
        </w:rPr>
        <w:t xml:space="preserve"> </w:t>
      </w:r>
      <w:r>
        <w:rPr>
          <w:rtl w:val="true"/>
        </w:rPr>
        <w:t>הצר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w:t>
      </w:r>
      <w:r>
        <w:rPr>
          <w:rtl w:val="true"/>
        </w:rPr>
        <w:t>-</w:t>
      </w:r>
      <w:r>
        <w:rPr>
          <w:rFonts w:cs="Times New Roman" w:ascii="Times New Roman" w:hAnsi="Times New Roman"/>
          <w:sz w:val="24"/>
          <w:szCs w:val="24"/>
        </w:rPr>
        <w:t>lex talionis</w:t>
      </w:r>
      <w:r>
        <w:rPr>
          <w:rtl w:val="true"/>
        </w:rPr>
        <w:t xml:space="preserve">. </w:t>
      </w:r>
      <w:r>
        <w:rPr>
          <w:rtl w:val="true"/>
        </w:rPr>
        <w:t>מדובר</w:t>
      </w:r>
      <w:r>
        <w:rPr>
          <w:rFonts w:eastAsia="Arial TUR;Arial" w:cs="Arial TUR;Arial"/>
          <w:rtl w:val="true"/>
        </w:rPr>
        <w:t xml:space="preserve"> </w:t>
      </w:r>
      <w:r>
        <w:rPr>
          <w:rtl w:val="true"/>
        </w:rPr>
        <w:t>בתפיסה</w:t>
      </w:r>
      <w:r>
        <w:rPr>
          <w:rFonts w:eastAsia="Arial TUR;Arial" w:cs="Arial TUR;Arial"/>
          <w:rtl w:val="true"/>
        </w:rPr>
        <w:t xml:space="preserve"> </w:t>
      </w:r>
      <w:r>
        <w:rPr>
          <w:rtl w:val="true"/>
        </w:rPr>
        <w:t>רחבה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הלימה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בענישת</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אקט</w:t>
      </w:r>
      <w:r>
        <w:rPr>
          <w:rFonts w:eastAsia="Arial TUR;Arial" w:cs="Arial TUR;Arial"/>
          <w:rtl w:val="true"/>
        </w:rPr>
        <w:t xml:space="preserve"> </w:t>
      </w:r>
      <w:r>
        <w:rPr>
          <w:rtl w:val="true"/>
        </w:rPr>
        <w:t>שלטוני</w:t>
      </w:r>
      <w:r>
        <w:rPr>
          <w:rFonts w:eastAsia="Arial TUR;Arial" w:cs="Arial TUR;Arial"/>
          <w:rtl w:val="true"/>
        </w:rPr>
        <w:t xml:space="preserve"> </w:t>
      </w:r>
      <w:r>
        <w:rPr>
          <w:rtl w:val="true"/>
        </w:rPr>
        <w:t>המכונן</w:t>
      </w:r>
      <w:r>
        <w:rPr>
          <w:rFonts w:eastAsia="Arial TUR;Arial" w:cs="Arial TUR;Arial"/>
          <w:rtl w:val="true"/>
        </w:rPr>
        <w:t xml:space="preserve"> </w:t>
      </w:r>
      <w:r>
        <w:rPr>
          <w:rtl w:val="true"/>
        </w:rPr>
        <w:t>מחדש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שיווי</w:t>
      </w:r>
      <w:r>
        <w:rPr>
          <w:rFonts w:eastAsia="Arial TUR;Arial" w:cs="Arial TUR;Arial"/>
          <w:rtl w:val="true"/>
        </w:rPr>
        <w:t xml:space="preserve"> </w:t>
      </w:r>
      <w:r>
        <w:rPr>
          <w:rtl w:val="true"/>
        </w:rPr>
        <w:t>המשקל</w:t>
      </w:r>
      <w:r>
        <w:rPr>
          <w:rFonts w:eastAsia="Arial TUR;Arial" w:cs="Arial TUR;Arial"/>
          <w:rtl w:val="true"/>
        </w:rPr>
        <w:t xml:space="preserve"> </w:t>
      </w:r>
      <w:r>
        <w:rPr>
          <w:rtl w:val="true"/>
        </w:rPr>
        <w:t>המוסרי</w:t>
      </w:r>
      <w:r>
        <w:rPr>
          <w:rFonts w:eastAsia="Arial TUR;Arial" w:cs="Arial TUR;Arial"/>
          <w:rtl w:val="true"/>
        </w:rPr>
        <w:t xml:space="preserve"> </w:t>
      </w:r>
      <w:r>
        <w:rPr>
          <w:rtl w:val="true"/>
        </w:rPr>
        <w:t>שהופר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tl w:val="true"/>
        </w:rPr>
        <w:t xml:space="preserve">. </w:t>
      </w:r>
      <w:r>
        <w:rPr>
          <w:rtl w:val="true"/>
        </w:rPr>
        <w:t>מדובר</w:t>
      </w:r>
      <w:r>
        <w:rPr>
          <w:rFonts w:eastAsia="Arial TUR;Arial" w:cs="Arial TUR;Arial"/>
          <w:rtl w:val="true"/>
        </w:rPr>
        <w:t xml:space="preserve"> </w:t>
      </w:r>
      <w:r>
        <w:rPr>
          <w:rtl w:val="true"/>
        </w:rPr>
        <w:t>בתיקון</w:t>
      </w:r>
      <w:r>
        <w:rPr>
          <w:rFonts w:eastAsia="Arial TUR;Arial" w:cs="Arial TUR;Arial"/>
          <w:rtl w:val="true"/>
        </w:rPr>
        <w:t xml:space="preserve"> </w:t>
      </w:r>
      <w:r>
        <w:rPr>
          <w:rtl w:val="true"/>
        </w:rPr>
        <w:t>כוללני</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חייב</w:t>
      </w:r>
      <w:r>
        <w:rPr>
          <w:rFonts w:eastAsia="Arial TUR;Arial" w:cs="Arial TUR;Arial"/>
          <w:rtl w:val="true"/>
        </w:rPr>
        <w:t xml:space="preserve"> </w:t>
      </w:r>
      <w:r>
        <w:rPr>
          <w:rtl w:val="true"/>
        </w:rPr>
        <w:t>לשקם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הנפגעת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כאדם</w:t>
      </w:r>
      <w:r>
        <w:rPr>
          <w:rtl w:val="true"/>
        </w:rPr>
        <w:t xml:space="preserve">, </w:t>
      </w:r>
      <w:r>
        <w:rPr>
          <w:rtl w:val="true"/>
        </w:rPr>
        <w:t>לאחר</w:t>
      </w:r>
      <w:r>
        <w:rPr>
          <w:rFonts w:eastAsia="Arial TUR;Arial" w:cs="Arial TUR;Arial"/>
          <w:rtl w:val="true"/>
        </w:rPr>
        <w:t xml:space="preserve"> </w:t>
      </w:r>
      <w:r>
        <w:rPr>
          <w:rtl w:val="true"/>
        </w:rPr>
        <w:t>שהעבריין</w:t>
      </w:r>
      <w:r>
        <w:rPr>
          <w:rFonts w:eastAsia="Arial TUR;Arial" w:cs="Arial TUR;Arial"/>
          <w:rtl w:val="true"/>
        </w:rPr>
        <w:t xml:space="preserve"> </w:t>
      </w:r>
      <w:r>
        <w:rPr>
          <w:rtl w:val="true"/>
        </w:rPr>
        <w:t>שלל</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ממנה</w:t>
      </w:r>
      <w:r>
        <w:rPr>
          <w:rtl w:val="true"/>
        </w:rPr>
        <w:t xml:space="preserve">, </w:t>
      </w:r>
      <w:r>
        <w:rPr>
          <w:rtl w:val="true"/>
        </w:rPr>
        <w:t>או</w:t>
      </w:r>
      <w:r>
        <w:rPr>
          <w:rFonts w:eastAsia="Arial TUR;Arial" w:cs="Arial TUR;Arial"/>
          <w:rtl w:val="true"/>
        </w:rPr>
        <w:t xml:space="preserve"> </w:t>
      </w:r>
      <w:r>
        <w:rPr>
          <w:rtl w:val="true"/>
        </w:rPr>
        <w:t>הפחיתו</w:t>
      </w:r>
      <w:r>
        <w:rPr>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כפייה</w:t>
      </w:r>
      <w:r>
        <w:rPr>
          <w:rFonts w:eastAsia="Arial TUR;Arial" w:cs="Arial TUR;Arial"/>
          <w:rtl w:val="true"/>
        </w:rPr>
        <w:t xml:space="preserve"> </w:t>
      </w:r>
      <w:r>
        <w:rPr>
          <w:rtl w:val="true"/>
        </w:rPr>
        <w:t>פוגעני</w:t>
      </w:r>
      <w:r>
        <w:rPr>
          <w:rtl w:val="true"/>
        </w:rPr>
        <w:t xml:space="preserve">. </w:t>
      </w:r>
      <w:r>
        <w:rPr>
          <w:rtl w:val="true"/>
        </w:rPr>
        <w:t>תיקון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ייעשה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שקול</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שעולל</w:t>
      </w:r>
      <w:r>
        <w:rPr>
          <w:rFonts w:eastAsia="Arial TUR;Arial" w:cs="Arial TUR;Arial"/>
          <w:rtl w:val="true"/>
        </w:rPr>
        <w:t xml:space="preserve"> </w:t>
      </w:r>
      <w:r>
        <w:rPr>
          <w:rtl w:val="true"/>
        </w:rPr>
        <w:t>לקורבנו</w:t>
      </w:r>
      <w:r>
        <w:rPr>
          <w:rtl w:val="true"/>
        </w:rPr>
        <w:t xml:space="preserve">. </w:t>
      </w:r>
      <w:r>
        <w:rPr>
          <w:rtl w:val="true"/>
        </w:rPr>
        <w:t>ראו</w:t>
      </w:r>
      <w:r>
        <w:rPr>
          <w:rFonts w:cs="Times New Roman" w:ascii="Times New Roman" w:hAnsi="Times New Roman"/>
          <w:sz w:val="24"/>
          <w:szCs w:val="24"/>
        </w:rPr>
        <w:t xml:space="preserve">Jean Hampton, </w:t>
      </w:r>
      <w:r>
        <w:rPr>
          <w:rFonts w:cs="Times New Roman" w:ascii="Times New Roman" w:hAnsi="Times New Roman"/>
          <w:i/>
          <w:iCs/>
          <w:sz w:val="24"/>
          <w:szCs w:val="24"/>
        </w:rPr>
        <w:t>The Retributive Idea</w:t>
      </w:r>
      <w:r>
        <w:rPr>
          <w:rFonts w:cs="Times New Roman" w:ascii="Times New Roman" w:hAnsi="Times New Roman"/>
          <w:sz w:val="24"/>
          <w:szCs w:val="24"/>
        </w:rPr>
        <w:t xml:space="preserve">, in </w:t>
      </w:r>
      <w:r>
        <w:rPr>
          <w:rFonts w:cs="Times New Roman" w:ascii="Times New Roman" w:hAnsi="Times New Roman"/>
          <w:smallCaps/>
          <w:sz w:val="24"/>
          <w:szCs w:val="24"/>
        </w:rPr>
        <w:t>Jeffrie G. Murphy &amp; Jean Hampton, Forgiveness and Mercy</w:t>
      </w:r>
      <w:r>
        <w:rPr>
          <w:rFonts w:cs="Times New Roman" w:ascii="Times New Roman" w:hAnsi="Times New Roman"/>
          <w:sz w:val="24"/>
          <w:szCs w:val="24"/>
        </w:rPr>
        <w:t xml:space="preserve"> 111, 131 (1988</w:t>
      </w:r>
      <w:r>
        <w:rPr/>
        <w:t>)</w:t>
      </w:r>
      <w:r>
        <w:rPr>
          <w:rtl w:val="true"/>
        </w:rPr>
        <w:t xml:space="preserve">. [...] </w:t>
      </w:r>
      <w:r>
        <w:rPr>
          <w:rtl w:val="true"/>
        </w:rPr>
        <w:t>עלינו</w:t>
      </w:r>
      <w:r>
        <w:rPr>
          <w:rFonts w:eastAsia="Arial TUR;Arial" w:cs="Arial TUR;Arial"/>
          <w:rtl w:val="true"/>
        </w:rPr>
        <w:t xml:space="preserve"> </w:t>
      </w:r>
      <w:r>
        <w:rPr>
          <w:rtl w:val="true"/>
        </w:rPr>
        <w:t>לזכור</w:t>
      </w:r>
      <w:r>
        <w:rPr>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ניצב</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לבדו</w:t>
      </w:r>
      <w:r>
        <w:rPr>
          <w:rtl w:val="true"/>
        </w:rPr>
        <w:t xml:space="preserve">. </w:t>
      </w:r>
      <w:r>
        <w:rPr>
          <w:rtl w:val="true"/>
        </w:rPr>
        <w:t>למרות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ראינו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פניה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שסבלה</w:t>
      </w:r>
      <w:r>
        <w:rPr>
          <w:rFonts w:eastAsia="Arial TUR;Arial" w:cs="Arial TUR;Arial"/>
          <w:rtl w:val="true"/>
        </w:rPr>
        <w:t xml:space="preserve"> </w:t>
      </w:r>
      <w:r>
        <w:rPr>
          <w:rtl w:val="true"/>
        </w:rPr>
        <w:t>מידיו</w:t>
      </w:r>
      <w:r>
        <w:rPr>
          <w:rFonts w:eastAsia="Arial TUR;Arial" w:cs="Arial TUR;Arial"/>
          <w:rtl w:val="true"/>
        </w:rPr>
        <w:t xml:space="preserve"> </w:t>
      </w:r>
      <w:r>
        <w:rPr>
          <w:rtl w:val="true"/>
        </w:rPr>
        <w:t>פגיעות</w:t>
      </w:r>
      <w:r>
        <w:rPr>
          <w:rFonts w:eastAsia="Arial TUR;Arial" w:cs="Arial TUR;Arial"/>
          <w:rtl w:val="true"/>
        </w:rPr>
        <w:t xml:space="preserve"> </w:t>
      </w:r>
      <w:r>
        <w:rPr>
          <w:rtl w:val="true"/>
        </w:rPr>
        <w:t>קשות</w:t>
      </w:r>
      <w:r>
        <w:rPr>
          <w:rFonts w:eastAsia="Arial TUR;Arial" w:cs="Arial TUR;Arial"/>
          <w:rtl w:val="true"/>
        </w:rPr>
        <w:t xml:space="preserve"> </w:t>
      </w:r>
      <w:r>
        <w:rPr>
          <w:rtl w:val="true"/>
        </w:rPr>
        <w:t>בגוף</w:t>
      </w:r>
      <w:r>
        <w:rPr>
          <w:rFonts w:eastAsia="Arial TUR;Arial" w:cs="Arial TUR;Arial"/>
          <w:rtl w:val="true"/>
        </w:rPr>
        <w:t xml:space="preserve"> </w:t>
      </w:r>
      <w:r>
        <w:rPr>
          <w:rtl w:val="true"/>
        </w:rPr>
        <w:t>ובנפש</w:t>
      </w:r>
      <w:r>
        <w:rPr>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שייצא</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לידינו</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שידבר</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אליה</w:t>
      </w:r>
      <w:r>
        <w:rPr>
          <w:rtl w:val="true"/>
        </w:rPr>
        <w:t xml:space="preserve">. </w:t>
      </w:r>
      <w:r>
        <w:rPr>
          <w:rtl w:val="true"/>
        </w:rPr>
        <w:t>עלינו</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למתלוננת</w:t>
      </w:r>
      <w:r>
        <w:rPr>
          <w:rtl w:val="true"/>
        </w:rPr>
        <w:t xml:space="preserve">, </w:t>
      </w:r>
      <w:r>
        <w:rPr>
          <w:rtl w:val="true"/>
        </w:rPr>
        <w:t>ללא</w:t>
      </w:r>
      <w:r>
        <w:rPr>
          <w:rFonts w:eastAsia="Arial TUR;Arial" w:cs="Arial TUR;Arial"/>
          <w:rtl w:val="true"/>
        </w:rPr>
        <w:t xml:space="preserve"> </w:t>
      </w:r>
      <w:r>
        <w:rPr>
          <w:rtl w:val="true"/>
        </w:rPr>
        <w:t>כחל</w:t>
      </w:r>
      <w:r>
        <w:rPr>
          <w:rFonts w:eastAsia="Arial TUR;Arial" w:cs="Arial TUR;Arial"/>
          <w:rtl w:val="true"/>
        </w:rPr>
        <w:t xml:space="preserve"> </w:t>
      </w:r>
      <w:r>
        <w:rPr>
          <w:rtl w:val="true"/>
        </w:rPr>
        <w:t>וסרק</w:t>
      </w:r>
      <w:r>
        <w:rPr>
          <w:rtl w:val="true"/>
        </w:rPr>
        <w:t xml:space="preserve">, </w:t>
      </w:r>
      <w:r>
        <w:rPr>
          <w:rtl w:val="true"/>
        </w:rPr>
        <w:t>כי</w:t>
      </w:r>
      <w:r>
        <w:rPr>
          <w:rFonts w:eastAsia="Arial TUR;Arial" w:cs="Arial TUR;Arial"/>
          <w:rtl w:val="true"/>
        </w:rPr>
        <w:t xml:space="preserve"> </w:t>
      </w:r>
      <w:r>
        <w:rPr>
          <w:rtl w:val="true"/>
        </w:rPr>
        <w:t>זעקתה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זעקתנו</w:t>
      </w:r>
      <w:r>
        <w:rPr>
          <w:rtl w:val="true"/>
        </w:rPr>
        <w:t>." (</w:t>
      </w:r>
      <w:r>
        <w:rPr>
          <w:rtl w:val="true"/>
        </w:rPr>
        <w:t>ראו</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3792/18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Arial" w:cs="Arial TUR;Arial"/>
          <w:rtl w:val="true"/>
        </w:rPr>
        <w:t xml:space="preserve"> </w:t>
      </w:r>
      <w:r>
        <w:rPr/>
        <w:t>20-19</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11.11.2018</w:t>
      </w:r>
      <w:r>
        <w:rPr>
          <w:rtl w:val="true"/>
        </w:rPr>
        <w:t>)</w:t>
      </w:r>
      <w:r>
        <w:rPr>
          <w:rtl w:val="true"/>
        </w:rPr>
        <w:t>)</w:t>
      </w:r>
      <w:r>
        <w:rPr>
          <w:rtl w:val="true"/>
        </w:rPr>
        <w:t>‏</w:t>
      </w:r>
      <w:r>
        <w:rPr>
          <w:rtl w:val="true"/>
        </w:rPr>
        <w:t>.</w:t>
      </w:r>
    </w:p>
    <w:p>
      <w:pPr>
        <w:pStyle w:val="Ruller5"/>
        <w:ind w:end="1282"/>
        <w:jc w:val="both"/>
        <w:rPr/>
      </w:pPr>
      <w:r>
        <w:rPr>
          <w:rtl w:val="true"/>
        </w:rPr>
      </w:r>
    </w:p>
    <w:p>
      <w:pPr>
        <w:pStyle w:val="Ruller42"/>
        <w:numPr>
          <w:ilvl w:val="0"/>
          <w:numId w:val="1"/>
        </w:numPr>
        <w:ind w:end="0"/>
        <w:jc w:val="both"/>
        <w:rPr/>
      </w:pPr>
      <w:r>
        <w:rPr>
          <w:rtl w:val="true"/>
        </w:rPr>
        <w:t>התוצאה העונשית שכללים אלה מובילים אליה במקרה שלפנינו היא מאסר המערער מאחורי סורג ובריח לתקופה ממושכת</w:t>
      </w:r>
      <w:r>
        <w:rPr>
          <w:rtl w:val="true"/>
        </w:rPr>
        <w:t xml:space="preserve">. </w:t>
      </w:r>
      <w:r>
        <w:rPr>
          <w:rtl w:val="true"/>
        </w:rPr>
        <w:t>כל תוצאה אחרת לא תקיים את דרישת ההלימה ולא תשקם את ערכה המוסרי של נפגעת העבירה כאדם וכאישה בת</w:t>
      </w:r>
      <w:r>
        <w:rPr>
          <w:rtl w:val="true"/>
        </w:rPr>
        <w:t>-</w:t>
      </w:r>
      <w:r>
        <w:rPr>
          <w:rtl w:val="true"/>
        </w:rPr>
        <w:t>חורין</w:t>
      </w:r>
      <w:r>
        <w:rPr>
          <w:rtl w:val="true"/>
        </w:rPr>
        <w:t xml:space="preserve">, </w:t>
      </w:r>
      <w:r>
        <w:rPr>
          <w:rtl w:val="true"/>
        </w:rPr>
        <w:t>אשר נפגעה קשות על ידי מעשיו של המערער</w:t>
      </w:r>
      <w:r>
        <w:rPr>
          <w:rtl w:val="true"/>
        </w:rPr>
        <w:t xml:space="preserve">. </w:t>
      </w:r>
      <w:r>
        <w:rPr>
          <w:rtl w:val="true"/>
        </w:rPr>
        <w:t>בית משפט קמא לא פעל לפי הכללים האלה בבואו לגזור את דינו של המערער</w:t>
      </w:r>
      <w:r>
        <w:rPr>
          <w:rtl w:val="true"/>
        </w:rPr>
        <w:t xml:space="preserve">. </w:t>
      </w:r>
      <w:r>
        <w:rPr>
          <w:rtl w:val="true"/>
        </w:rPr>
        <w:t>חלף זאת</w:t>
      </w:r>
      <w:r>
        <w:rPr>
          <w:rtl w:val="true"/>
        </w:rPr>
        <w:t xml:space="preserve">, </w:t>
      </w:r>
      <w:r>
        <w:rPr>
          <w:rtl w:val="true"/>
        </w:rPr>
        <w:t xml:space="preserve">הוא השית על המערער עונש מקל אשר סוטה במידה ניכרת ממדיניות הענישה הנקוטה בידינו ביחס לעבירת אינוס </w:t>
      </w:r>
      <w:r>
        <w:rPr>
          <w:rtl w:val="true"/>
        </w:rPr>
        <w:t>(</w:t>
      </w:r>
      <w:r>
        <w:rPr>
          <w:rtl w:val="true"/>
        </w:rPr>
        <w:t>ראו והשוו</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6877/09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25.6.2012</w:t>
      </w:r>
      <w:r>
        <w:rPr>
          <w:rtl w:val="true"/>
        </w:rPr>
        <w:t>);</w:t>
      </w:r>
      <w:r>
        <w:rPr>
          <w:rtl w:val="true"/>
        </w:rPr>
        <w:t xml:space="preserve"> </w:t>
      </w:r>
      <w:hyperlink r:id="rId6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2056/09</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ascii="Century" w:hAnsi="Century" w:cs="Century"/>
          <w:sz w:val="22"/>
          <w:sz w:val="22"/>
          <w:rtl w:val="true"/>
        </w:rPr>
        <w:t xml:space="preserve">פסקה </w:t>
      </w:r>
      <w:r>
        <w:rPr>
          <w:rFonts w:cs="Century" w:ascii="Century" w:hAnsi="Century"/>
          <w:sz w:val="22"/>
        </w:rPr>
        <w:t>29</w:t>
      </w:r>
      <w:r>
        <w:rPr>
          <w:rFonts w:cs="FrankRuehl" w:ascii="FrankRuehl" w:hAnsi="FrankRuehl"/>
          <w:color w:val="00000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27.5.2009</w:t>
      </w:r>
      <w:r>
        <w:rPr>
          <w:rFonts w:cs="FrankRuehl" w:ascii="FrankRuehl" w:hAnsi="FrankRuehl"/>
          <w:color w:val="000000"/>
          <w:sz w:val="28"/>
          <w:rtl w:val="true"/>
        </w:rPr>
        <w:t>)</w:t>
      </w:r>
      <w:r>
        <w:rPr>
          <w:rtl w:val="true"/>
        </w:rPr>
        <w:t xml:space="preserve">;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9994/07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11.8.2008</w:t>
      </w:r>
      <w:r>
        <w:rPr>
          <w:rtl w:val="true"/>
        </w:rPr>
        <w:t>);</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5382/04</w:t>
        </w:r>
      </w:hyperlink>
      <w:r>
        <w:rPr>
          <w:rtl w:val="true"/>
        </w:rPr>
        <w:t xml:space="preserve"> </w:t>
      </w:r>
      <w:r>
        <w:rPr>
          <w:rFonts w:ascii="Century" w:hAnsi="Century" w:cs="Miriam"/>
          <w:b/>
          <w:b/>
          <w:spacing w:val="0"/>
          <w:sz w:val="22"/>
          <w:sz w:val="22"/>
          <w:szCs w:val="24"/>
          <w:rtl w:val="true"/>
        </w:rPr>
        <w:t>מרגוליס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4.6.2006</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7657/00</w:t>
        </w:r>
      </w:hyperlink>
      <w:r>
        <w:rPr>
          <w:rtl w:val="true"/>
        </w:rPr>
        <w:t xml:space="preserve"> </w:t>
      </w:r>
      <w:r>
        <w:rPr>
          <w:rFonts w:ascii="Century" w:hAnsi="Century" w:cs="Miriam"/>
          <w:b/>
          <w:b/>
          <w:spacing w:val="0"/>
          <w:sz w:val="22"/>
          <w:sz w:val="22"/>
          <w:szCs w:val="24"/>
          <w:rtl w:val="true"/>
        </w:rPr>
        <w:t>מחג</w:t>
      </w:r>
      <w:r>
        <w:rPr>
          <w:rFonts w:cs="Miriam" w:ascii="Century" w:hAnsi="Century"/>
          <w:b/>
          <w:spacing w:val="0"/>
          <w:sz w:val="22"/>
          <w:szCs w:val="24"/>
          <w:rtl w:val="true"/>
        </w:rPr>
        <w:t>'</w:t>
      </w:r>
      <w:r>
        <w:rPr>
          <w:rFonts w:ascii="Century" w:hAnsi="Century" w:cs="Miriam"/>
          <w:b/>
          <w:b/>
          <w:spacing w:val="0"/>
          <w:sz w:val="22"/>
          <w:sz w:val="22"/>
          <w:szCs w:val="24"/>
          <w:rtl w:val="true"/>
        </w:rPr>
        <w:t>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28.1.2002</w:t>
      </w:r>
      <w:r>
        <w:rPr>
          <w:rtl w:val="true"/>
        </w:rPr>
        <w:t xml:space="preserve">)). </w:t>
      </w:r>
    </w:p>
    <w:p>
      <w:pPr>
        <w:pStyle w:val="Ruller42"/>
        <w:numPr>
          <w:ilvl w:val="0"/>
          <w:numId w:val="0"/>
        </w:numPr>
        <w:ind w:hanging="0" w:start="142" w:end="0"/>
        <w:jc w:val="both"/>
        <w:rPr/>
      </w:pPr>
      <w:r>
        <w:rPr>
          <w:rtl w:val="true"/>
        </w:rPr>
      </w:r>
    </w:p>
    <w:p>
      <w:pPr>
        <w:pStyle w:val="Ruller42"/>
        <w:numPr>
          <w:ilvl w:val="0"/>
          <w:numId w:val="1"/>
        </w:numPr>
        <w:ind w:end="0"/>
        <w:jc w:val="both"/>
        <w:rPr/>
      </w:pPr>
      <w:r>
        <w:rPr>
          <w:rtl w:val="true"/>
        </w:rPr>
        <w:t>בבואנו לאמוד את חומרת מעשיו של המערער</w:t>
      </w:r>
      <w:r>
        <w:rPr>
          <w:rtl w:val="true"/>
        </w:rPr>
        <w:t xml:space="preserve">, </w:t>
      </w:r>
      <w:r>
        <w:rPr>
          <w:rtl w:val="true"/>
        </w:rPr>
        <w:t xml:space="preserve">שומה עלינו לתת משקל לפגיעה הגופנית הקשה שהלה הסב לנפגעת העבירה ולצלקות שהותיר בנפשה </w:t>
      </w:r>
      <w:r>
        <w:rPr>
          <w:rtl w:val="true"/>
        </w:rPr>
        <w:t>(</w:t>
      </w:r>
      <w:r>
        <w:rPr>
          <w:rtl w:val="true"/>
        </w:rPr>
        <w:t>ראו</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8233/05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17</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14.8.2008</w:t>
      </w:r>
      <w:r>
        <w:rPr>
          <w:rtl w:val="true"/>
        </w:rPr>
        <w:t xml:space="preserve">);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808/16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23.5.2017</w:t>
      </w:r>
      <w:r>
        <w:rPr>
          <w:rtl w:val="true"/>
        </w:rPr>
        <w:t xml:space="preserve">); </w:t>
      </w:r>
      <w:r>
        <w:rPr>
          <w:rtl w:val="true"/>
        </w:rPr>
        <w:t xml:space="preserve">וכן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2684/16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14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26.10.2017</w:t>
      </w:r>
      <w:r>
        <w:rPr>
          <w:rtl w:val="true"/>
        </w:rPr>
        <w:t>)</w:t>
      </w:r>
      <w:r>
        <w:rPr>
          <w:rtl w:val="true"/>
        </w:rPr>
        <w:t xml:space="preserve"> (</w:t>
      </w:r>
      <w:r>
        <w:rPr>
          <w:rtl w:val="true"/>
        </w:rPr>
        <w:t>להלן</w:t>
      </w:r>
      <w:r>
        <w:rPr>
          <w:rtl w:val="true"/>
        </w:rPr>
        <w:t xml:space="preserve">: </w:t>
      </w:r>
      <w:hyperlink r:id="rId72">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2684/16</w:t>
        </w:r>
      </w:hyperlink>
      <w:r>
        <w:rPr>
          <w:rtl w:val="true"/>
        </w:rPr>
        <w:t xml:space="preserve">)). </w:t>
      </w:r>
      <w:r>
        <w:rPr>
          <w:rtl w:val="true"/>
        </w:rPr>
        <w:t xml:space="preserve">כמו כן יש לזקוף לחובת המערער את העובדה שהלה לא לקח אחריות וממילא לא הביע שום חרטה על מעשיו </w:t>
      </w:r>
      <w:r>
        <w:rPr>
          <w:rtl w:val="true"/>
        </w:rPr>
        <w:t>–</w:t>
      </w:r>
      <w:r>
        <w:rPr>
          <w:rtl w:val="true"/>
        </w:rPr>
        <w:t xml:space="preserve"> בעמדו בפני בית משפט קמא ובפנינו </w:t>
      </w:r>
      <w:r>
        <w:rPr>
          <w:rtl w:val="true"/>
        </w:rPr>
        <w:t>(</w:t>
      </w:r>
      <w:r>
        <w:rPr>
          <w:rtl w:val="true"/>
        </w:rPr>
        <w:t>ראו</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2032/19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tl w:val="true"/>
        </w:rPr>
        <w:t xml:space="preserve"> </w:t>
      </w:r>
      <w:r>
        <w:rPr/>
        <w:t>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14.6.2020</w:t>
      </w:r>
      <w:r>
        <w:rPr>
          <w:rtl w:val="true"/>
        </w:rPr>
        <w:t xml:space="preserve">); </w:t>
      </w:r>
      <w:r>
        <w:rPr>
          <w:rtl w:val="true"/>
        </w:rPr>
        <w:t xml:space="preserve">וכן </w:t>
      </w:r>
      <w:hyperlink r:id="rId74">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2684/16</w:t>
        </w:r>
      </w:hyperlink>
      <w:r>
        <w:rPr>
          <w:rtl w:val="true"/>
        </w:rPr>
        <w:t xml:space="preserve">, </w:t>
      </w:r>
      <w:r>
        <w:rPr>
          <w:rtl w:val="true"/>
        </w:rPr>
        <w:t>פסק</w:t>
      </w:r>
      <w:r>
        <w:rPr>
          <w:rtl w:val="true"/>
        </w:rPr>
        <w:t xml:space="preserve">אות </w:t>
      </w:r>
      <w:r>
        <w:rPr/>
        <w:t>10</w:t>
      </w:r>
      <w:r>
        <w:rPr>
          <w:rtl w:val="true"/>
        </w:rPr>
        <w:t xml:space="preserve"> </w:t>
      </w:r>
      <w:r>
        <w:rPr>
          <w:rtl w:val="true"/>
        </w:rPr>
        <w:t>ו</w:t>
      </w:r>
      <w:r>
        <w:rPr>
          <w:rtl w:val="true"/>
        </w:rPr>
        <w:t>-</w:t>
      </w:r>
      <w:r>
        <w:rPr/>
        <w:t>14</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בנסיבות אלה</w:t>
      </w:r>
      <w:r>
        <w:rPr>
          <w:rtl w:val="true"/>
        </w:rPr>
        <w:t xml:space="preserve">, </w:t>
      </w:r>
      <w:r>
        <w:rPr>
          <w:rtl w:val="true"/>
        </w:rPr>
        <w:t xml:space="preserve">ובהתחשב בכלל לפיו ערכאת ערעור אינה ממצה את הדין עם העבריין כאשר היא מקבלת את ערעור המדינה על עונשו </w:t>
      </w:r>
      <w:r>
        <w:rPr>
          <w:rtl w:val="true"/>
        </w:rPr>
        <w:t>(</w:t>
      </w:r>
      <w:r>
        <w:rPr>
          <w:rtl w:val="true"/>
        </w:rPr>
        <w:t>ראו</w:t>
      </w:r>
      <w:r>
        <w:rPr>
          <w:rtl w:val="true"/>
        </w:rPr>
        <w:t xml:space="preserve">: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1465/20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cs="Century" w:ascii="Century" w:hAnsi="Century"/>
          <w:sz w:val="22"/>
          <w:rtl w:val="true"/>
        </w:rPr>
        <w:t xml:space="preserve">, </w:t>
      </w:r>
      <w:r>
        <w:rPr>
          <w:rFonts w:ascii="Century" w:hAnsi="Century" w:cs="Century"/>
          <w:sz w:val="22"/>
          <w:sz w:val="22"/>
          <w:rtl w:val="true"/>
        </w:rPr>
        <w:t>פסקה</w:t>
      </w:r>
      <w:r>
        <w:rPr>
          <w:rFonts w:ascii="Century" w:hAnsi="Century" w:cs="Century"/>
          <w:sz w:val="22"/>
          <w:sz w:val="22"/>
          <w:rtl w:val="true"/>
        </w:rPr>
        <w:t xml:space="preserve"> </w:t>
      </w:r>
      <w:r>
        <w:rPr>
          <w:rFonts w:cs="Century" w:ascii="Century" w:hAnsi="Century"/>
          <w:sz w:val="22"/>
        </w:rPr>
        <w:t>9</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19.3.2020</w:t>
      </w:r>
      <w:r>
        <w:rPr>
          <w:rtl w:val="true"/>
        </w:rPr>
        <w:t xml:space="preserve">); </w:t>
      </w:r>
      <w:hyperlink r:id="rId7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8381/17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איכילוב</w:t>
      </w:r>
      <w:r>
        <w:rPr>
          <w:rFonts w:cs="Century" w:ascii="Century" w:hAnsi="Century"/>
          <w:sz w:val="22"/>
          <w:rtl w:val="true"/>
        </w:rPr>
        <w:t xml:space="preserve">, </w:t>
      </w:r>
      <w:r>
        <w:rPr>
          <w:rFonts w:ascii="Century" w:hAnsi="Century" w:cs="Century"/>
          <w:sz w:val="22"/>
          <w:sz w:val="22"/>
          <w:rtl w:val="true"/>
        </w:rPr>
        <w:t>פסקה</w:t>
      </w:r>
      <w:r>
        <w:rPr>
          <w:rFonts w:ascii="Century" w:hAnsi="Century" w:cs="Century"/>
          <w:sz w:val="22"/>
          <w:sz w:val="22"/>
          <w:rtl w:val="true"/>
        </w:rPr>
        <w:t xml:space="preserve"> </w:t>
      </w:r>
      <w:r>
        <w:rPr>
          <w:rFonts w:cs="Century" w:ascii="Century" w:hAnsi="Century"/>
          <w:sz w:val="22"/>
        </w:rPr>
        <w:t>20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24.4.2018</w:t>
      </w:r>
      <w:r>
        <w:rPr>
          <w:rtl w:val="true"/>
        </w:rPr>
        <w:t>)</w:t>
      </w:r>
      <w:r>
        <w:rPr>
          <w:rtl w:val="true"/>
        </w:rPr>
        <w:t xml:space="preserve">); </w:t>
      </w:r>
      <w:r>
        <w:rPr>
          <w:rtl w:val="true"/>
        </w:rPr>
        <w:t xml:space="preserve">וכן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1213/21</w:t>
        </w:r>
      </w:hyperlink>
      <w:r>
        <w:rPr>
          <w:rtl w:val="true"/>
        </w:rPr>
        <w:t xml:space="preserve"> </w:t>
      </w:r>
      <w:r>
        <w:rPr>
          <w:rFonts w:ascii="Century" w:hAnsi="Century" w:cs="Miriam"/>
          <w:b/>
          <w:b/>
          <w:spacing w:val="0"/>
          <w:sz w:val="22"/>
          <w:sz w:val="22"/>
          <w:szCs w:val="24"/>
          <w:rtl w:val="true"/>
        </w:rPr>
        <w:t>מסרשה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וואסה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11.8.2022</w:t>
      </w:r>
      <w:r>
        <w:rPr>
          <w:rtl w:val="true"/>
        </w:rPr>
        <w:t xml:space="preserve">)), </w:t>
      </w:r>
      <w:r>
        <w:rPr>
          <w:rtl w:val="true"/>
        </w:rPr>
        <w:t xml:space="preserve">סבורני כי טוב נעשה אם נקבל את ערעור המדינה ונעמיד את תקופת מאסרו של המערער מאחורי סורג ובריח על </w:t>
      </w:r>
      <w:r>
        <w:rPr/>
        <w:t>7</w:t>
      </w:r>
      <w:r>
        <w:rPr>
          <w:rtl w:val="true"/>
        </w:rPr>
        <w:t xml:space="preserve"> </w:t>
      </w:r>
      <w:r>
        <w:rPr>
          <w:rtl w:val="true"/>
        </w:rPr>
        <w:t>שנים</w:t>
      </w:r>
      <w:r>
        <w:rPr>
          <w:rtl w:val="true"/>
        </w:rPr>
        <w:t xml:space="preserve">. </w:t>
      </w:r>
      <w:r>
        <w:rPr>
          <w:rtl w:val="true"/>
        </w:rPr>
        <w:t>יתר רכיבי העונש שנקבעו על ידי בית משפט קמא ימשיכו לעמוד על כנם</w:t>
      </w:r>
      <w:r>
        <w:rPr>
          <w:rtl w:val="true"/>
        </w:rPr>
        <w:t>.</w:t>
      </w:r>
    </w:p>
    <w:p>
      <w:pPr>
        <w:pStyle w:val="Ruller41"/>
        <w:ind w:end="0"/>
        <w:jc w:val="end"/>
        <w:rPr/>
      </w:pPr>
      <w:bookmarkStart w:id="22" w:name="Writer_Name"/>
      <w:bookmarkEnd w:id="22"/>
      <w:r>
        <w:rPr>
          <w:rtl w:val="true"/>
        </w:rPr>
        <w:tab/>
      </w:r>
    </w:p>
    <w:p>
      <w:pPr>
        <w:pStyle w:val="Ruller41"/>
        <w:ind w:end="0"/>
        <w:jc w:val="end"/>
        <w:rPr/>
      </w:pPr>
      <w:r>
        <w:rPr>
          <w:rtl w:val="true"/>
        </w:rPr>
        <w:tab/>
        <w:tab/>
        <w:tab/>
        <w:tab/>
        <w:tab/>
      </w:r>
      <w:r>
        <w:rPr>
          <w:rtl w:val="true"/>
        </w:rPr>
        <w:tab/>
        <w:tab/>
        <w:t xml:space="preserve">  </w:t>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כנפי</w:t>
      </w:r>
      <w:r>
        <w:rPr>
          <w:rFonts w:cs="Miriam" w:ascii="Century" w:hAnsi="Century"/>
          <w:b/>
          <w:spacing w:val="0"/>
          <w:szCs w:val="24"/>
          <w:u w:val="single"/>
          <w:rtl w:val="true"/>
        </w:rPr>
        <w:t>-</w:t>
      </w:r>
      <w:r>
        <w:rPr>
          <w:rFonts w:ascii="Century" w:hAnsi="Century" w:cs="Miriam"/>
          <w:b/>
          <w:b/>
          <w:spacing w:val="0"/>
          <w:szCs w:val="24"/>
          <w:u w:val="single"/>
          <w:rtl w:val="true"/>
        </w:rPr>
        <w:t>שטייניץ</w:t>
      </w:r>
      <w:r>
        <w:rPr>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למסקנתו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הוכחו</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יסודות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האינוס</w:t>
      </w:r>
      <w:r>
        <w:rPr>
          <w:rtl w:val="true"/>
        </w:rPr>
        <w:t xml:space="preserve">. </w:t>
      </w:r>
      <w:r>
        <w:rPr>
          <w:rtl w:val="true"/>
        </w:rPr>
        <w:t>בעת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tl w:val="true"/>
        </w:rPr>
        <w:t xml:space="preserve">, </w:t>
      </w:r>
      <w:r>
        <w:rPr>
          <w:rtl w:val="true"/>
        </w:rPr>
        <w:t>ויריעת</w:t>
      </w:r>
      <w:r>
        <w:rPr>
          <w:rFonts w:eastAsia="Arial TUR;Arial" w:cs="Arial TUR;Arial"/>
          <w:rtl w:val="true"/>
        </w:rPr>
        <w:t xml:space="preserve"> </w:t>
      </w:r>
      <w:r>
        <w:rPr>
          <w:rtl w:val="true"/>
        </w:rPr>
        <w:t>המחלוקת</w:t>
      </w:r>
      <w:r>
        <w:rPr>
          <w:rFonts w:eastAsia="Arial TUR;Arial" w:cs="Arial TUR;Arial"/>
          <w:rtl w:val="true"/>
        </w:rPr>
        <w:t xml:space="preserve"> </w:t>
      </w:r>
      <w:r>
        <w:rPr>
          <w:rtl w:val="true"/>
        </w:rPr>
        <w:t>התמקדה</w:t>
      </w:r>
      <w:r>
        <w:rPr>
          <w:rFonts w:eastAsia="Arial TUR;Arial" w:cs="Arial TUR;Arial"/>
          <w:rtl w:val="true"/>
        </w:rPr>
        <w:t xml:space="preserve"> </w:t>
      </w:r>
      <w:r>
        <w:rPr>
          <w:rtl w:val="true"/>
        </w:rPr>
        <w:t>בשאלה</w:t>
      </w:r>
      <w:r>
        <w:rPr>
          <w:rtl w:val="true"/>
        </w:rPr>
        <w:t xml:space="preserve">, </w:t>
      </w:r>
      <w:r>
        <w:rPr>
          <w:rtl w:val="true"/>
        </w:rPr>
        <w:t>האם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בעילתה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נעשית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בהסכמתה</w:t>
      </w:r>
      <w:r>
        <w:rPr>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הובאו</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ברורות</w:t>
      </w:r>
      <w:r>
        <w:rPr>
          <w:rtl w:val="true"/>
        </w:rPr>
        <w:t xml:space="preserve">, </w:t>
      </w:r>
      <w:r>
        <w:rPr>
          <w:rtl w:val="true"/>
        </w:rPr>
        <w:t>כפי</w:t>
      </w:r>
      <w:r>
        <w:rPr>
          <w:rFonts w:eastAsia="Arial TUR;Arial" w:cs="Arial TUR;Arial"/>
          <w:rtl w:val="true"/>
        </w:rPr>
        <w:t xml:space="preserve"> </w:t>
      </w:r>
      <w:r>
        <w:rPr>
          <w:rtl w:val="true"/>
        </w:rPr>
        <w:t>שפורטו</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להעדר</w:t>
      </w:r>
      <w:r>
        <w:rPr>
          <w:rFonts w:eastAsia="Arial TUR;Arial" w:cs="Arial TUR;Arial"/>
          <w:rtl w:val="true"/>
        </w:rPr>
        <w:t xml:space="preserve"> </w:t>
      </w:r>
      <w:r>
        <w:rPr>
          <w:rtl w:val="true"/>
        </w:rPr>
        <w:t>הסכמתה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ולמצער</w:t>
      </w:r>
      <w:r>
        <w:rPr>
          <w:rtl w:val="true"/>
        </w:rPr>
        <w:t xml:space="preserve">, </w:t>
      </w:r>
      <w:r>
        <w:rPr>
          <w:rtl w:val="true"/>
        </w:rPr>
        <w:t>עצם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עיניו</w:t>
      </w:r>
      <w:r>
        <w:rPr>
          <w:rFonts w:eastAsia="Arial TUR;Arial" w:cs="Arial TUR;Arial"/>
          <w:rtl w:val="true"/>
        </w:rPr>
        <w:t xml:space="preserve"> </w:t>
      </w:r>
      <w:r>
        <w:rPr>
          <w:rtl w:val="true"/>
        </w:rPr>
        <w:t>ונמנע</w:t>
      </w:r>
      <w:r>
        <w:rPr>
          <w:rFonts w:eastAsia="Arial TUR;Arial" w:cs="Arial TUR;Arial"/>
          <w:rtl w:val="true"/>
        </w:rPr>
        <w:t xml:space="preserve"> </w:t>
      </w:r>
      <w:r>
        <w:rPr>
          <w:rtl w:val="true"/>
        </w:rPr>
        <w:t>מלברר</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הסכמה</w:t>
      </w:r>
      <w:r>
        <w:rPr>
          <w:rtl w:val="true"/>
        </w:rPr>
        <w:t xml:space="preserve">. </w:t>
      </w:r>
      <w:r>
        <w:rPr>
          <w:rtl w:val="true"/>
        </w:rPr>
        <w:t>זאת</w:t>
      </w:r>
      <w:r>
        <w:rPr>
          <w:rFonts w:eastAsia="Arial TUR;Arial" w:cs="Arial TUR;Arial"/>
          <w:rtl w:val="true"/>
        </w:rPr>
        <w:t xml:space="preserve"> </w:t>
      </w:r>
      <w:r>
        <w:rPr>
          <w:rtl w:val="true"/>
        </w:rPr>
        <w:t>בפרט</w:t>
      </w:r>
      <w:r>
        <w:rPr>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הציבה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מלכתחילה</w:t>
      </w:r>
      <w:r>
        <w:rPr>
          <w:rFonts w:eastAsia="Arial TUR;Arial" w:cs="Arial TUR;Arial"/>
          <w:rtl w:val="true"/>
        </w:rPr>
        <w:t xml:space="preserve"> </w:t>
      </w:r>
      <w:r>
        <w:rPr>
          <w:rtl w:val="true"/>
        </w:rPr>
        <w:t>גבול</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לסוג</w:t>
      </w:r>
      <w:r>
        <w:rPr>
          <w:rFonts w:eastAsia="Arial TUR;Arial" w:cs="Arial TUR;Arial"/>
          <w:rtl w:val="true"/>
        </w:rPr>
        <w:t xml:space="preserve"> </w:t>
      </w:r>
      <w:r>
        <w:rPr>
          <w:rtl w:val="true"/>
        </w:rPr>
        <w:t>המגע</w:t>
      </w:r>
      <w:r>
        <w:rPr>
          <w:rFonts w:eastAsia="Arial TUR;Arial" w:cs="Arial TUR;Arial"/>
          <w:rtl w:val="true"/>
        </w:rPr>
        <w:t xml:space="preserve"> </w:t>
      </w:r>
      <w:r>
        <w:rPr>
          <w:rtl w:val="true"/>
        </w:rPr>
        <w:t>המיני</w:t>
      </w:r>
      <w:r>
        <w:rPr>
          <w:rFonts w:eastAsia="Arial TUR;Arial" w:cs="Arial TUR;Arial"/>
          <w:rtl w:val="true"/>
        </w:rPr>
        <w:t xml:space="preserve"> </w:t>
      </w:r>
      <w:r>
        <w:rPr>
          <w:rtl w:val="true"/>
        </w:rPr>
        <w:t>הרצוי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האסור</w:t>
      </w:r>
      <w:r>
        <w:rPr>
          <w:rFonts w:eastAsia="Arial TUR;Arial" w:cs="Arial TUR;Arial"/>
          <w:rtl w:val="true"/>
        </w:rPr>
        <w:t xml:space="preserve"> </w:t>
      </w:r>
      <w:r>
        <w:rPr>
          <w:rtl w:val="true"/>
        </w:rPr>
        <w:t>(</w:t>
      </w:r>
      <w:r>
        <w:rPr>
          <w:rtl w:val="true"/>
        </w:rPr>
        <w:t>איסור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בעילתה</w:t>
      </w:r>
      <w:r>
        <w:rPr>
          <w:rtl w:val="true"/>
        </w:rPr>
        <w:t xml:space="preserve">). </w:t>
      </w:r>
      <w:r>
        <w:rPr>
          <w:rtl w:val="true"/>
        </w:rPr>
        <w:t>כפי</w:t>
      </w:r>
      <w:r>
        <w:rPr>
          <w:rFonts w:eastAsia="Arial TUR;Arial" w:cs="Arial TUR;Arial"/>
          <w:rtl w:val="true"/>
        </w:rPr>
        <w:t xml:space="preserve"> </w:t>
      </w:r>
      <w:r>
        <w:rPr>
          <w:rtl w:val="true"/>
        </w:rPr>
        <w:t>שנפסק</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אחת</w:t>
      </w:r>
      <w:r>
        <w:rPr>
          <w:rtl w:val="true"/>
        </w:rPr>
        <w:t xml:space="preserve">, </w:t>
      </w:r>
      <w:r>
        <w:rPr>
          <w:rtl w:val="true"/>
        </w:rPr>
        <w:t>עבירת</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ריבונות</w:t>
      </w:r>
      <w:r>
        <w:rPr>
          <w:rFonts w:eastAsia="Arial TUR;Arial" w:cs="Arial TUR;Arial"/>
          <w:rtl w:val="true"/>
        </w:rPr>
        <w:t xml:space="preserve"> </w:t>
      </w:r>
      <w:r>
        <w:rPr>
          <w:rtl w:val="true"/>
        </w:rPr>
        <w:t>האישה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tl w:val="true"/>
        </w:rPr>
        <w:t xml:space="preserve">, </w:t>
      </w:r>
      <w:r>
        <w:rPr>
          <w:rtl w:val="true"/>
        </w:rPr>
        <w:t>על</w:t>
      </w:r>
      <w:r>
        <w:rPr>
          <w:rFonts w:eastAsia="Arial TUR;Arial" w:cs="Arial TUR;Arial"/>
          <w:rtl w:val="true"/>
        </w:rPr>
        <w:t xml:space="preserve"> </w:t>
      </w:r>
      <w:r>
        <w:rPr>
          <w:rtl w:val="true"/>
        </w:rPr>
        <w:t>רצונה</w:t>
      </w:r>
      <w:r>
        <w:rPr>
          <w:rFonts w:eastAsia="Arial TUR;Arial" w:cs="Arial TUR;Arial"/>
          <w:rtl w:val="true"/>
        </w:rPr>
        <w:t xml:space="preserve"> </w:t>
      </w:r>
      <w:r>
        <w:rPr>
          <w:rtl w:val="true"/>
        </w:rPr>
        <w:t>החופשי</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כבודה</w:t>
      </w:r>
      <w:r>
        <w:rPr>
          <w:rFonts w:eastAsia="Arial TUR;Arial" w:cs="Arial TUR;Arial"/>
          <w:rtl w:val="true"/>
        </w:rPr>
        <w:t xml:space="preserve"> </w:t>
      </w:r>
      <w:r>
        <w:rPr>
          <w:rtl w:val="true"/>
        </w:rPr>
        <w:t>כאדם</w:t>
      </w:r>
      <w:r>
        <w:rPr>
          <w:rtl w:val="true"/>
        </w:rPr>
        <w:t xml:space="preserve">. </w:t>
      </w:r>
      <w:r>
        <w:rPr>
          <w:rtl w:val="true"/>
        </w:rPr>
        <w:t>ההגנה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רצונה</w:t>
      </w:r>
      <w:r>
        <w:rPr>
          <w:rFonts w:eastAsia="Arial TUR;Arial" w:cs="Arial TUR;Arial"/>
          <w:rtl w:val="true"/>
        </w:rPr>
        <w:t xml:space="preserve"> </w:t>
      </w:r>
      <w:r>
        <w:rPr>
          <w:rtl w:val="true"/>
        </w:rPr>
        <w:t>החופשי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האישה</w:t>
      </w:r>
      <w:r>
        <w:rPr>
          <w:rFonts w:eastAsia="Arial TUR;Arial" w:cs="Arial TUR;Arial"/>
          <w:rtl w:val="true"/>
        </w:rPr>
        <w:t xml:space="preserve"> </w:t>
      </w:r>
      <w:r>
        <w:rPr>
          <w:rtl w:val="true"/>
        </w:rPr>
        <w:t>היא</w:t>
      </w:r>
      <w:r>
        <w:rPr>
          <w:rFonts w:eastAsia="Arial TUR;Arial" w:cs="Arial TUR;Arial"/>
          <w:rtl w:val="true"/>
        </w:rPr>
        <w:t xml:space="preserve"> </w:t>
      </w:r>
      <w:r>
        <w:rPr>
          <w:rFonts w:cs="Miriam" w:ascii="Century" w:hAnsi="Century"/>
          <w:b/>
          <w:spacing w:val="0"/>
          <w:szCs w:val="24"/>
          <w:rtl w:val="true"/>
        </w:rPr>
        <w:t>"</w:t>
      </w:r>
      <w:r>
        <w:rPr>
          <w:rFonts w:ascii="Century" w:hAnsi="Century" w:cs="Miriam"/>
          <w:b/>
          <w:b/>
          <w:spacing w:val="0"/>
          <w:szCs w:val="24"/>
          <w:rtl w:val="true"/>
        </w:rPr>
        <w:t>זכות</w:t>
      </w:r>
      <w:r>
        <w:rPr>
          <w:rFonts w:ascii="Century" w:hAnsi="Century" w:eastAsia="Century" w:cs="Century"/>
          <w:b/>
          <w:b/>
          <w:spacing w:val="0"/>
          <w:szCs w:val="24"/>
          <w:rtl w:val="true"/>
        </w:rPr>
        <w:t xml:space="preserve">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מתפשרת</w:t>
      </w:r>
      <w:r>
        <w:rPr>
          <w:rFonts w:ascii="Century" w:hAnsi="Century" w:eastAsia="Century" w:cs="Century"/>
          <w:b/>
          <w:b/>
          <w:spacing w:val="0"/>
          <w:szCs w:val="24"/>
          <w:rtl w:val="true"/>
        </w:rPr>
        <w:t xml:space="preserve"> </w:t>
      </w:r>
      <w:r>
        <w:rPr>
          <w:rFonts w:ascii="Century" w:hAnsi="Century" w:cs="Miriam"/>
          <w:b/>
          <w:b/>
          <w:spacing w:val="0"/>
          <w:szCs w:val="24"/>
          <w:rtl w:val="true"/>
        </w:rPr>
        <w:t>ובלתי</w:t>
      </w:r>
      <w:r>
        <w:rPr>
          <w:rFonts w:ascii="Century" w:hAnsi="Century" w:eastAsia="Century" w:cs="Century"/>
          <w:b/>
          <w:b/>
          <w:spacing w:val="0"/>
          <w:szCs w:val="24"/>
          <w:rtl w:val="true"/>
        </w:rPr>
        <w:t xml:space="preserve"> </w:t>
      </w:r>
      <w:r>
        <w:rPr>
          <w:rFonts w:ascii="Century" w:hAnsi="Century" w:cs="Miriam"/>
          <w:b/>
          <w:b/>
          <w:spacing w:val="0"/>
          <w:szCs w:val="24"/>
          <w:rtl w:val="true"/>
        </w:rPr>
        <w:t>מעורערת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קנויה</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לאישה</w:t>
      </w:r>
      <w:r>
        <w:rPr>
          <w:rFonts w:cs="Miriam" w:ascii="Century" w:hAnsi="Century"/>
          <w:b/>
          <w:spacing w:val="0"/>
          <w:szCs w:val="24"/>
          <w:rtl w:val="true"/>
        </w:rPr>
        <w:t xml:space="preserve">, </w:t>
      </w:r>
      <w:r>
        <w:rPr>
          <w:rFonts w:ascii="Century" w:hAnsi="Century" w:cs="Miriam"/>
          <w:b/>
          <w:b/>
          <w:spacing w:val="0"/>
          <w:szCs w:val="24"/>
          <w:rtl w:val="true"/>
        </w:rPr>
        <w:t>והיא</w:t>
      </w:r>
      <w:r>
        <w:rPr>
          <w:rFonts w:ascii="Century" w:hAnsi="Century" w:eastAsia="Century" w:cs="Century"/>
          <w:b/>
          <w:b/>
          <w:spacing w:val="0"/>
          <w:szCs w:val="24"/>
          <w:rtl w:val="true"/>
        </w:rPr>
        <w:t xml:space="preserve"> </w:t>
      </w:r>
      <w:r>
        <w:rPr>
          <w:rFonts w:ascii="Century" w:hAnsi="Century" w:cs="Miriam"/>
          <w:b/>
          <w:b/>
          <w:spacing w:val="0"/>
          <w:szCs w:val="24"/>
          <w:rtl w:val="true"/>
        </w:rPr>
        <w:t>שתקבע</w:t>
      </w:r>
      <w:r>
        <w:rPr>
          <w:rFonts w:ascii="Century" w:hAnsi="Century" w:eastAsia="Century" w:cs="Century"/>
          <w:b/>
          <w:b/>
          <w:spacing w:val="0"/>
          <w:szCs w:val="24"/>
          <w:rtl w:val="true"/>
        </w:rPr>
        <w:t xml:space="preserve"> </w:t>
      </w:r>
      <w:r>
        <w:rPr>
          <w:rFonts w:ascii="Century" w:hAnsi="Century" w:cs="Miriam"/>
          <w:b/>
          <w:b/>
          <w:spacing w:val="0"/>
          <w:szCs w:val="24"/>
          <w:rtl w:val="true"/>
        </w:rPr>
        <w:t>לעצמה</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תבוא</w:t>
      </w:r>
      <w:r>
        <w:rPr>
          <w:rFonts w:ascii="Century" w:hAnsi="Century" w:eastAsia="Century" w:cs="Century"/>
          <w:b/>
          <w:b/>
          <w:spacing w:val="0"/>
          <w:szCs w:val="24"/>
          <w:rtl w:val="true"/>
        </w:rPr>
        <w:t xml:space="preserve"> </w:t>
      </w:r>
      <w:r>
        <w:rPr>
          <w:rFonts w:ascii="Century" w:hAnsi="Century" w:cs="Miriam"/>
          <w:b/>
          <w:b/>
          <w:spacing w:val="0"/>
          <w:szCs w:val="24"/>
          <w:rtl w:val="true"/>
        </w:rPr>
        <w:t>במגע</w:t>
      </w:r>
      <w:r>
        <w:rPr>
          <w:rFonts w:cs="Miriam" w:ascii="Century" w:hAnsi="Century"/>
          <w:b/>
          <w:spacing w:val="0"/>
          <w:szCs w:val="24"/>
          <w:rtl w:val="true"/>
        </w:rPr>
        <w:t>-</w:t>
      </w:r>
      <w:r>
        <w:rPr>
          <w:rFonts w:ascii="Century" w:hAnsi="Century" w:cs="Miriam"/>
          <w:b/>
          <w:b/>
          <w:spacing w:val="0"/>
          <w:szCs w:val="24"/>
          <w:rtl w:val="true"/>
        </w:rPr>
        <w:t>אישות</w:t>
      </w:r>
      <w:r>
        <w:rPr>
          <w:rFonts w:ascii="Century" w:hAnsi="Century" w:eastAsia="Century" w:cs="Century"/>
          <w:b/>
          <w:b/>
          <w:spacing w:val="0"/>
          <w:szCs w:val="24"/>
          <w:rtl w:val="true"/>
        </w:rPr>
        <w:t xml:space="preserve"> </w:t>
      </w:r>
      <w:r>
        <w:rPr>
          <w:rFonts w:ascii="Century" w:hAnsi="Century" w:cs="Miriam"/>
          <w:b/>
          <w:b/>
          <w:spacing w:val="0"/>
          <w:szCs w:val="24"/>
          <w:rtl w:val="true"/>
        </w:rPr>
        <w:t>ועם</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תבוא</w:t>
      </w:r>
      <w:r>
        <w:rPr>
          <w:rFonts w:ascii="Century" w:hAnsi="Century" w:eastAsia="Century" w:cs="Century"/>
          <w:b/>
          <w:b/>
          <w:spacing w:val="0"/>
          <w:szCs w:val="24"/>
          <w:rtl w:val="true"/>
        </w:rPr>
        <w:t xml:space="preserve"> </w:t>
      </w:r>
      <w:r>
        <w:rPr>
          <w:rFonts w:ascii="Century" w:hAnsi="Century" w:cs="Miriam"/>
          <w:b/>
          <w:b/>
          <w:spacing w:val="0"/>
          <w:szCs w:val="24"/>
          <w:rtl w:val="true"/>
        </w:rPr>
        <w:t>במגע</w:t>
      </w:r>
      <w:r>
        <w:rPr>
          <w:rFonts w:cs="Miriam" w:ascii="Century" w:hAnsi="Century"/>
          <w:b/>
          <w:spacing w:val="0"/>
          <w:szCs w:val="24"/>
          <w:rtl w:val="true"/>
        </w:rPr>
        <w:t>-</w:t>
      </w:r>
      <w:r>
        <w:rPr>
          <w:rFonts w:ascii="Century" w:hAnsi="Century" w:cs="Miriam"/>
          <w:b/>
          <w:b/>
          <w:spacing w:val="0"/>
          <w:szCs w:val="24"/>
          <w:rtl w:val="true"/>
        </w:rPr>
        <w:t>אישות</w:t>
      </w:r>
      <w:r>
        <w:rPr>
          <w:rFonts w:cs="Miriam" w:ascii="Century" w:hAnsi="Century"/>
          <w:b/>
          <w:spacing w:val="0"/>
          <w:szCs w:val="24"/>
          <w:rtl w:val="true"/>
        </w:rPr>
        <w:t xml:space="preserve">. </w:t>
      </w:r>
      <w:r>
        <w:rPr>
          <w:rFonts w:ascii="Century" w:hAnsi="Century" w:cs="Miriam"/>
          <w:b/>
          <w:b/>
          <w:spacing w:val="0"/>
          <w:szCs w:val="24"/>
          <w:rtl w:val="true"/>
        </w:rPr>
        <w:t>איש</w:t>
      </w:r>
      <w:r>
        <w:rPr>
          <w:rFonts w:ascii="Century" w:hAnsi="Century" w:eastAsia="Century" w:cs="Century"/>
          <w:b/>
          <w:b/>
          <w:spacing w:val="0"/>
          <w:szCs w:val="24"/>
          <w:rtl w:val="true"/>
        </w:rPr>
        <w:t xml:space="preserve"> </w:t>
      </w:r>
      <w:r>
        <w:rPr>
          <w:rFonts w:ascii="Century" w:hAnsi="Century" w:cs="Miriam"/>
          <w:b/>
          <w:b/>
          <w:spacing w:val="0"/>
          <w:szCs w:val="24"/>
          <w:rtl w:val="true"/>
        </w:rPr>
        <w:t>בעולם</w:t>
      </w:r>
      <w:r>
        <w:rPr>
          <w:rFonts w:ascii="Century" w:hAnsi="Century" w:eastAsia="Century" w:cs="Century"/>
          <w:b/>
          <w:b/>
          <w:spacing w:val="0"/>
          <w:szCs w:val="24"/>
          <w:rtl w:val="true"/>
        </w:rPr>
        <w:t xml:space="preserve"> </w:t>
      </w:r>
      <w:r>
        <w:rPr>
          <w:rFonts w:ascii="Century" w:hAnsi="Century" w:cs="Miriam"/>
          <w:b/>
          <w:b/>
          <w:spacing w:val="0"/>
          <w:szCs w:val="24"/>
          <w:rtl w:val="true"/>
        </w:rPr>
        <w:t>אינו</w:t>
      </w:r>
      <w:r>
        <w:rPr>
          <w:rFonts w:ascii="Century" w:hAnsi="Century" w:eastAsia="Century" w:cs="Century"/>
          <w:b/>
          <w:b/>
          <w:spacing w:val="0"/>
          <w:szCs w:val="24"/>
          <w:rtl w:val="true"/>
        </w:rPr>
        <w:t xml:space="preserve"> </w:t>
      </w:r>
      <w:r>
        <w:rPr>
          <w:rFonts w:ascii="Century" w:hAnsi="Century" w:cs="Miriam"/>
          <w:b/>
          <w:b/>
          <w:spacing w:val="0"/>
          <w:szCs w:val="24"/>
          <w:rtl w:val="true"/>
        </w:rPr>
        <w:t>זכאי</w:t>
      </w:r>
      <w:r>
        <w:rPr>
          <w:rFonts w:ascii="Century" w:hAnsi="Century" w:eastAsia="Century" w:cs="Century"/>
          <w:b/>
          <w:b/>
          <w:spacing w:val="0"/>
          <w:szCs w:val="24"/>
          <w:rtl w:val="true"/>
        </w:rPr>
        <w:t xml:space="preserve"> </w:t>
      </w:r>
      <w:r>
        <w:rPr>
          <w:rFonts w:ascii="Century" w:hAnsi="Century" w:cs="Miriam"/>
          <w:b/>
          <w:b/>
          <w:spacing w:val="0"/>
          <w:szCs w:val="24"/>
          <w:rtl w:val="true"/>
        </w:rPr>
        <w:t>להורות</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תעשה</w:t>
      </w:r>
      <w:r>
        <w:rPr>
          <w:rFonts w:ascii="Century" w:hAnsi="Century" w:eastAsia="Century" w:cs="Century"/>
          <w:b/>
          <w:b/>
          <w:spacing w:val="0"/>
          <w:szCs w:val="24"/>
          <w:rtl w:val="true"/>
        </w:rPr>
        <w:t xml:space="preserve"> </w:t>
      </w:r>
      <w:r>
        <w:rPr>
          <w:rFonts w:ascii="Century" w:hAnsi="Century" w:cs="Miriam"/>
          <w:b/>
          <w:b/>
          <w:spacing w:val="0"/>
          <w:szCs w:val="24"/>
          <w:rtl w:val="true"/>
        </w:rPr>
        <w:t>ומה</w:t>
      </w:r>
      <w:r>
        <w:rPr>
          <w:rFonts w:ascii="Century" w:hAnsi="Century" w:eastAsia="Century" w:cs="Century"/>
          <w:b/>
          <w:b/>
          <w:spacing w:val="0"/>
          <w:szCs w:val="24"/>
          <w:rtl w:val="true"/>
        </w:rPr>
        <w:t xml:space="preserve"> </w:t>
      </w:r>
      <w:r>
        <w:rPr>
          <w:rFonts w:ascii="Century" w:hAnsi="Century" w:cs="Miriam"/>
          <w:b/>
          <w:b/>
          <w:spacing w:val="0"/>
          <w:szCs w:val="24"/>
          <w:rtl w:val="true"/>
        </w:rPr>
        <w:t>תחדל</w:t>
      </w:r>
      <w:r>
        <w:rPr>
          <w:rFonts w:cs="Miriam" w:ascii="Century" w:hAnsi="Century"/>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cs="Miriam" w:ascii="Century" w:hAnsi="Century"/>
          <w:b/>
          <w:spacing w:val="0"/>
          <w:szCs w:val="24"/>
          <w:rtl w:val="true"/>
        </w:rPr>
        <w:t xml:space="preserve">, </w:t>
      </w:r>
      <w:r>
        <w:rPr>
          <w:rFonts w:ascii="Century" w:hAnsi="Century" w:cs="Miriam"/>
          <w:b/>
          <w:b/>
          <w:spacing w:val="0"/>
          <w:szCs w:val="24"/>
          <w:rtl w:val="true"/>
        </w:rPr>
        <w:t>חירותו</w:t>
      </w:r>
      <w:r>
        <w:rPr>
          <w:rFonts w:ascii="Century" w:hAnsi="Century" w:eastAsia="Century" w:cs="Century"/>
          <w:b/>
          <w:b/>
          <w:spacing w:val="0"/>
          <w:szCs w:val="24"/>
          <w:rtl w:val="true"/>
        </w:rPr>
        <w:t xml:space="preserve"> </w:t>
      </w:r>
      <w:r>
        <w:rPr>
          <w:rFonts w:ascii="Century" w:hAnsi="Century" w:cs="Miriam"/>
          <w:b/>
          <w:b/>
          <w:spacing w:val="0"/>
          <w:szCs w:val="24"/>
          <w:rtl w:val="true"/>
        </w:rPr>
        <w:t>וחופשו</w:t>
      </w:r>
      <w:r>
        <w:rPr>
          <w:rFonts w:ascii="Century" w:hAnsi="Century" w:eastAsia="Century" w:cs="Century"/>
          <w:b/>
          <w:b/>
          <w:spacing w:val="0"/>
          <w:szCs w:val="24"/>
          <w:rtl w:val="true"/>
        </w:rPr>
        <w:t xml:space="preserve"> </w:t>
      </w:r>
      <w:r>
        <w:rPr>
          <w:rFonts w:ascii="Century" w:hAnsi="Century" w:cs="Miriam"/>
          <w:b/>
          <w:b/>
          <w:spacing w:val="0"/>
          <w:szCs w:val="24"/>
          <w:rtl w:val="true"/>
        </w:rPr>
        <w:t>עמו</w:t>
      </w:r>
      <w:r>
        <w:rPr>
          <w:rFonts w:ascii="Century" w:hAnsi="Century" w:eastAsia="Century" w:cs="Century"/>
          <w:b/>
          <w:b/>
          <w:spacing w:val="0"/>
          <w:szCs w:val="24"/>
          <w:rtl w:val="true"/>
        </w:rPr>
        <w:t xml:space="preserve"> </w:t>
      </w:r>
      <w:r>
        <w:rPr>
          <w:rFonts w:ascii="Century" w:hAnsi="Century" w:cs="Miriam"/>
          <w:b/>
          <w:b/>
          <w:spacing w:val="0"/>
          <w:szCs w:val="24"/>
          <w:rtl w:val="true"/>
        </w:rPr>
        <w:t>שהזולת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יעשה</w:t>
      </w:r>
      <w:r>
        <w:rPr>
          <w:rFonts w:ascii="Century" w:hAnsi="Century" w:eastAsia="Century" w:cs="Century"/>
          <w:b/>
          <w:b/>
          <w:spacing w:val="0"/>
          <w:szCs w:val="24"/>
          <w:rtl w:val="true"/>
        </w:rPr>
        <w:t xml:space="preserve"> </w:t>
      </w:r>
      <w:r>
        <w:rPr>
          <w:rFonts w:ascii="Century" w:hAnsi="Century" w:cs="Miriam"/>
          <w:b/>
          <w:b/>
          <w:spacing w:val="0"/>
          <w:szCs w:val="24"/>
          <w:rtl w:val="true"/>
        </w:rPr>
        <w:t>בגופו</w:t>
      </w:r>
      <w:r>
        <w:rPr>
          <w:rFonts w:ascii="Century" w:hAnsi="Century" w:eastAsia="Century" w:cs="Century"/>
          <w:b/>
          <w:b/>
          <w:spacing w:val="0"/>
          <w:szCs w:val="24"/>
          <w:rtl w:val="true"/>
        </w:rPr>
        <w:t xml:space="preserve"> </w:t>
      </w:r>
      <w:r>
        <w:rPr>
          <w:rFonts w:ascii="Century" w:hAnsi="Century" w:cs="Miriam"/>
          <w:b/>
          <w:b/>
          <w:spacing w:val="0"/>
          <w:szCs w:val="24"/>
          <w:rtl w:val="true"/>
        </w:rPr>
        <w:t>ללא</w:t>
      </w:r>
      <w:r>
        <w:rPr>
          <w:rFonts w:ascii="Century" w:hAnsi="Century" w:eastAsia="Century" w:cs="Century"/>
          <w:b/>
          <w:b/>
          <w:spacing w:val="0"/>
          <w:szCs w:val="24"/>
          <w:rtl w:val="true"/>
        </w:rPr>
        <w:t xml:space="preserve"> </w:t>
      </w:r>
      <w:r>
        <w:rPr>
          <w:rFonts w:ascii="Century" w:hAnsi="Century" w:cs="Miriam"/>
          <w:b/>
          <w:b/>
          <w:spacing w:val="0"/>
          <w:szCs w:val="24"/>
          <w:rtl w:val="true"/>
        </w:rPr>
        <w:t>רשות</w:t>
      </w:r>
      <w:r>
        <w:rPr>
          <w:rFonts w:cs="Miriam" w:ascii="Century" w:hAnsi="Century"/>
          <w:b/>
          <w:spacing w:val="0"/>
          <w:szCs w:val="24"/>
          <w:rtl w:val="true"/>
        </w:rPr>
        <w:t>"</w:t>
      </w:r>
      <w:r>
        <w:rPr>
          <w:rtl w:val="true"/>
        </w:rPr>
        <w:t xml:space="preserve"> (</w:t>
      </w:r>
      <w:r>
        <w:rPr>
          <w:rtl w:val="true"/>
        </w:rPr>
        <w:t>דברי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Fonts w:eastAsia="Arial TUR;Arial" w:cs="Arial TUR;Arial"/>
          <w:rtl w:val="true"/>
        </w:rPr>
        <w:t xml:space="preserve"> </w:t>
      </w:r>
      <w:r>
        <w:rPr>
          <w:rtl w:val="true"/>
        </w:rPr>
        <w:t>ב</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115/00</w:t>
        </w:r>
      </w:hyperlink>
      <w:r>
        <w:rPr>
          <w:rtl w:val="true"/>
        </w:rPr>
        <w:t xml:space="preserve"> </w:t>
      </w:r>
      <w:r>
        <w:rPr>
          <w:rFonts w:ascii="Century" w:hAnsi="Century" w:cs="Miriam"/>
          <w:b/>
          <w:b/>
          <w:spacing w:val="0"/>
          <w:szCs w:val="24"/>
          <w:rtl w:val="true"/>
        </w:rPr>
        <w:t>טייב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נד</w:t>
      </w:r>
      <w:r>
        <w:rPr>
          <w:rtl w:val="true"/>
        </w:rPr>
        <w:t>(</w:t>
      </w:r>
      <w:r>
        <w:rPr/>
        <w:t>3</w:t>
      </w:r>
      <w:r>
        <w:rPr>
          <w:rtl w:val="true"/>
        </w:rPr>
        <w:t xml:space="preserve">) </w:t>
      </w:r>
      <w:r>
        <w:rPr/>
        <w:t>289</w:t>
      </w:r>
      <w:r>
        <w:rPr>
          <w:rtl w:val="true"/>
        </w:rPr>
        <w:t xml:space="preserve">, </w:t>
      </w:r>
      <w:r>
        <w:rPr/>
        <w:t>330</w:t>
      </w:r>
      <w:r>
        <w:rPr>
          <w:rtl w:val="true"/>
        </w:rPr>
        <w:t xml:space="preserve"> (</w:t>
      </w:r>
      <w:r>
        <w:rPr/>
        <w:t>27.7.2000</w:t>
      </w:r>
      <w:r>
        <w:rPr>
          <w:rtl w:val="true"/>
        </w:rPr>
        <w:t xml:space="preserve">)). </w:t>
      </w:r>
      <w:r>
        <w:rPr>
          <w:rFonts w:ascii="FrankRuehl" w:hAnsi="FrankRuehl"/>
          <w:color w:val="000000"/>
          <w:rtl w:val="true"/>
        </w:rPr>
        <w:t>ולכך יש להוסיף</w:t>
      </w:r>
      <w:r>
        <w:rPr>
          <w:rFonts w:cs="FrankRuehl" w:ascii="FrankRuehl" w:hAnsi="FrankRuehl"/>
          <w:color w:val="000000"/>
          <w:rtl w:val="true"/>
        </w:rPr>
        <w:t xml:space="preserve">: </w:t>
      </w:r>
      <w:r>
        <w:rPr>
          <w:rFonts w:ascii="FrankRuehl" w:hAnsi="FrankRuehl"/>
          <w:color w:val="000000"/>
          <w:rtl w:val="true"/>
        </w:rPr>
        <w:t>זכות הבחירה החופשית הנתונה לה לאישה</w:t>
      </w:r>
      <w:r>
        <w:rPr>
          <w:rFonts w:cs="FrankRuehl" w:ascii="FrankRuehl" w:hAnsi="FrankRuehl"/>
          <w:color w:val="000000"/>
          <w:rtl w:val="true"/>
        </w:rPr>
        <w:t xml:space="preserve">, </w:t>
      </w:r>
      <w:r>
        <w:rPr>
          <w:rFonts w:ascii="FrankRuehl" w:hAnsi="FrankRuehl"/>
          <w:color w:val="000000"/>
          <w:rtl w:val="true"/>
        </w:rPr>
        <w:t>היא גם הזכות להתיר מגע מיני הרצוי לה ולאסור על זה שאיננו רצוי לה</w:t>
      </w:r>
      <w:r>
        <w:rPr>
          <w:rFonts w:cs="FrankRuehl" w:ascii="FrankRuehl" w:hAnsi="FrankRuehl"/>
          <w:color w:val="000000"/>
          <w:rtl w:val="true"/>
        </w:rPr>
        <w:t xml:space="preserve">. </w:t>
      </w:r>
      <w:r>
        <w:rPr>
          <w:rtl w:val="true"/>
        </w:rPr>
        <w:t>קו</w:t>
      </w:r>
      <w:r>
        <w:rPr>
          <w:rFonts w:eastAsia="Arial TUR;Arial" w:cs="Arial TUR;Arial"/>
          <w:rtl w:val="true"/>
        </w:rPr>
        <w:t xml:space="preserve"> </w:t>
      </w:r>
      <w:r>
        <w:rPr>
          <w:rtl w:val="true"/>
        </w:rPr>
        <w:t>גבול</w:t>
      </w:r>
      <w:r>
        <w:rPr>
          <w:rFonts w:eastAsia="Arial TUR;Arial" w:cs="Arial TUR;Arial"/>
          <w:rtl w:val="true"/>
        </w:rPr>
        <w:t xml:space="preserve"> </w:t>
      </w:r>
      <w:r>
        <w:rPr>
          <w:rtl w:val="true"/>
        </w:rPr>
        <w:t>שקבעה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לעבור</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בהסכמתה</w:t>
      </w:r>
      <w:r>
        <w:rPr>
          <w:rFonts w:eastAsia="Arial TUR;Arial" w:cs="Arial TUR;Arial"/>
          <w:rtl w:val="true"/>
        </w:rPr>
        <w:t xml:space="preserve"> </w:t>
      </w:r>
      <w:r>
        <w:rPr>
          <w:rtl w:val="true"/>
        </w:rPr>
        <w:t>המפורשת</w:t>
      </w:r>
      <w:r>
        <w:rPr>
          <w:rFonts w:eastAsia="Arial TUR;Arial" w:cs="Arial TUR;Arial"/>
          <w:rtl w:val="true"/>
        </w:rPr>
        <w:t xml:space="preserve"> </w:t>
      </w:r>
      <w:r>
        <w:rPr>
          <w:rtl w:val="true"/>
        </w:rPr>
        <w:t>(</w:t>
      </w:r>
      <w:r>
        <w:rPr>
          <w:rtl w:val="true"/>
        </w:rPr>
        <w:t>אם</w:t>
      </w:r>
      <w:r>
        <w:rPr>
          <w:rFonts w:eastAsia="Arial TUR;Arial" w:cs="Arial TUR;Arial"/>
          <w:rtl w:val="true"/>
        </w:rPr>
        <w:t xml:space="preserve"> </w:t>
      </w:r>
      <w:r>
        <w:rPr>
          <w:rtl w:val="true"/>
        </w:rPr>
        <w:t>מילולית</w:t>
      </w:r>
      <w:r>
        <w:rPr>
          <w:rFonts w:eastAsia="Arial TUR;Arial" w:cs="Arial TUR;Arial"/>
          <w:rtl w:val="true"/>
        </w:rPr>
        <w:t xml:space="preserve"> </w:t>
      </w:r>
      <w:r>
        <w:rPr>
          <w:rtl w:val="true"/>
        </w:rPr>
        <w:t>ואם</w:t>
      </w:r>
      <w:r>
        <w:rPr>
          <w:rFonts w:eastAsia="Arial TUR;Arial" w:cs="Arial TUR;Arial"/>
          <w:rtl w:val="true"/>
        </w:rPr>
        <w:t xml:space="preserve"> </w:t>
      </w:r>
      <w:r>
        <w:rPr>
          <w:rtl w:val="true"/>
        </w:rPr>
        <w:t>אחרת</w:t>
      </w:r>
      <w:r>
        <w:rPr>
          <w:rtl w:val="true"/>
        </w:rPr>
        <w:t xml:space="preserve">). </w:t>
      </w:r>
      <w:r>
        <w:rPr>
          <w:rtl w:val="true"/>
        </w:rPr>
        <w:t>המערער</w:t>
      </w:r>
      <w:r>
        <w:rPr>
          <w:rFonts w:eastAsia="Arial TUR;Arial" w:cs="Arial TUR;Arial"/>
          <w:rtl w:val="true"/>
        </w:rPr>
        <w:t xml:space="preserve"> </w:t>
      </w:r>
      <w:r>
        <w:rPr>
          <w:rtl w:val="true"/>
        </w:rPr>
        <w:t>בחר</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הגבול</w:t>
      </w:r>
      <w:r>
        <w:rPr>
          <w:rFonts w:eastAsia="Arial TUR;Arial" w:cs="Arial TUR;Arial"/>
          <w:rtl w:val="true"/>
        </w:rPr>
        <w:t xml:space="preserve"> </w:t>
      </w:r>
      <w:r>
        <w:rPr>
          <w:rtl w:val="true"/>
        </w:rPr>
        <w:t>שהציבה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נטילת</w:t>
      </w:r>
      <w:r>
        <w:rPr>
          <w:rFonts w:eastAsia="Arial TUR;Arial" w:cs="Arial TUR;Arial"/>
          <w:rtl w:val="true"/>
        </w:rPr>
        <w:t xml:space="preserve"> </w:t>
      </w:r>
      <w:r>
        <w:rPr>
          <w:rtl w:val="true"/>
        </w:rPr>
        <w:t>הסכמתה</w:t>
      </w:r>
      <w:r>
        <w:rPr>
          <w:rtl w:val="true"/>
        </w:rPr>
        <w:t xml:space="preserve">, </w:t>
      </w:r>
      <w:r>
        <w:rPr>
          <w:rtl w:val="true"/>
        </w:rPr>
        <w:t>ונטל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הותר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בכוח</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חמלה</w:t>
      </w:r>
      <w:r>
        <w:rPr>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הורשע</w:t>
      </w:r>
      <w:r>
        <w:rPr>
          <w:rtl w:val="true"/>
        </w:rPr>
        <w:t xml:space="preserve">. </w:t>
      </w:r>
      <w:r>
        <w:rPr>
          <w:rtl w:val="true"/>
        </w:rPr>
        <w:t>גם</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הנוגע</w:t>
      </w:r>
      <w:r>
        <w:rPr>
          <w:rFonts w:eastAsia="Arial TUR;Arial" w:cs="Arial TUR;Arial"/>
          <w:rtl w:val="true"/>
        </w:rPr>
        <w:t xml:space="preserve"> </w:t>
      </w:r>
      <w:r>
        <w:rPr>
          <w:rtl w:val="true"/>
        </w:rPr>
        <w:t>לגזר</w:t>
      </w:r>
      <w:r>
        <w:rPr>
          <w:rFonts w:eastAsia="Arial TUR;Arial" w:cs="Arial TUR;Arial"/>
          <w:rtl w:val="true"/>
        </w:rPr>
        <w:t xml:space="preserve"> </w:t>
      </w:r>
      <w:r>
        <w:rPr>
          <w:rtl w:val="true"/>
        </w:rPr>
        <w:t>הדין</w:t>
      </w:r>
      <w:r>
        <w:rPr>
          <w:rtl w:val="true"/>
        </w:rPr>
        <w:t xml:space="preserve">, </w:t>
      </w:r>
      <w:r>
        <w:rPr>
          <w:rtl w:val="true"/>
        </w:rPr>
        <w:t>אני</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למסקנתו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זאת</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לחומרת</w:t>
      </w:r>
      <w:r>
        <w:rPr>
          <w:rFonts w:eastAsia="Arial TUR;Arial" w:cs="Arial TUR;Arial"/>
          <w:rtl w:val="true"/>
        </w:rPr>
        <w:t xml:space="preserve"> </w:t>
      </w:r>
      <w:r>
        <w:rPr>
          <w:rtl w:val="true"/>
        </w:rPr>
        <w:t>העבירה</w:t>
      </w:r>
      <w:r>
        <w:rPr>
          <w:rtl w:val="true"/>
        </w:rPr>
        <w:t xml:space="preserve">, </w:t>
      </w:r>
      <w:r>
        <w:rPr>
          <w:rtl w:val="true"/>
        </w:rPr>
        <w:t>לפציעתה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ולנטישתה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כשהיא</w:t>
      </w:r>
      <w:r>
        <w:rPr>
          <w:rFonts w:eastAsia="Arial TUR;Arial" w:cs="Arial TUR;Arial"/>
          <w:rtl w:val="true"/>
        </w:rPr>
        <w:t xml:space="preserve"> </w:t>
      </w:r>
      <w:r>
        <w:rPr>
          <w:rtl w:val="true"/>
        </w:rPr>
        <w:t>מדממת</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לשעות</w:t>
      </w:r>
      <w:r>
        <w:rPr>
          <w:rFonts w:eastAsia="Arial TUR;Arial" w:cs="Arial TUR;Arial"/>
          <w:rtl w:val="true"/>
        </w:rPr>
        <w:t xml:space="preserve"> </w:t>
      </w:r>
      <w:r>
        <w:rPr>
          <w:rtl w:val="true"/>
        </w:rPr>
        <w:t>לתחנוניה</w:t>
      </w:r>
      <w:r>
        <w:rPr>
          <w:rFonts w:eastAsia="Arial TUR;Arial" w:cs="Arial TUR;Arial"/>
          <w:rtl w:val="true"/>
        </w:rPr>
        <w:t xml:space="preserve"> </w:t>
      </w:r>
      <w:r>
        <w:rPr>
          <w:rtl w:val="true"/>
        </w:rPr>
        <w:t>לעזרה</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start"/>
        <w:rPr/>
      </w:pPr>
      <w:r>
        <w:rPr>
          <w:rtl w:val="true"/>
        </w:rPr>
        <w:tab/>
        <w:tab/>
        <w:tab/>
        <w:tab/>
        <w:tab/>
        <w:tab/>
      </w:r>
      <w:r>
        <w:rPr>
          <w:rtl w:val="true"/>
        </w:rPr>
        <w:tab/>
        <w:tab/>
        <w:t xml:space="preserve">  </w:t>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1"/>
        <w:ind w:end="0"/>
        <w:jc w:val="both"/>
        <w:rPr/>
      </w:pPr>
      <w:r>
        <w:rPr>
          <w:rtl w:val="true"/>
        </w:rPr>
      </w:r>
    </w:p>
    <w:p>
      <w:pPr>
        <w:pStyle w:val="Ruller41"/>
        <w:ind w:end="0"/>
        <w:jc w:val="both"/>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וילנר</w:t>
      </w:r>
      <w:r>
        <w:rPr>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למסקנת</w:t>
      </w:r>
      <w:r>
        <w:rPr>
          <w:rFonts w:eastAsia="Arial TUR;Arial" w:cs="Arial TUR;Arial"/>
          <w:rtl w:val="true"/>
        </w:rPr>
        <w:t xml:space="preserve"> </w:t>
      </w:r>
      <w:r>
        <w:rPr>
          <w:rtl w:val="true"/>
        </w:rPr>
        <w:t>חבריי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העונש</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כפי</w:t>
      </w:r>
      <w:r>
        <w:rPr>
          <w:rFonts w:eastAsia="Arial TUR;Arial" w:cs="Arial TUR;Arial"/>
          <w:rtl w:val="true"/>
        </w:rPr>
        <w:t xml:space="preserve"> </w:t>
      </w:r>
      <w:r>
        <w:rPr>
          <w:rtl w:val="true"/>
        </w:rPr>
        <w:t>שציין</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כדבעי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ממצאי</w:t>
      </w:r>
      <w:r>
        <w:rPr>
          <w:rFonts w:eastAsia="Arial TUR;Arial" w:cs="Arial TUR;Arial"/>
          <w:rtl w:val="true"/>
        </w:rPr>
        <w:t xml:space="preserve"> </w:t>
      </w:r>
      <w:r>
        <w:rPr>
          <w:rtl w:val="true"/>
        </w:rPr>
        <w:t>עובדה</w:t>
      </w:r>
      <w:r>
        <w:rPr>
          <w:rFonts w:eastAsia="Arial TUR;Arial" w:cs="Arial TUR;Arial"/>
          <w:rtl w:val="true"/>
        </w:rPr>
        <w:t xml:space="preserve"> </w:t>
      </w:r>
      <w:r>
        <w:rPr>
          <w:rtl w:val="true"/>
        </w:rPr>
        <w:t>ומהימנות</w:t>
      </w:r>
      <w:r>
        <w:rPr>
          <w:rtl w:val="true"/>
        </w:rPr>
        <w:t xml:space="preserve">, </w:t>
      </w:r>
      <w:r>
        <w:rPr>
          <w:rtl w:val="true"/>
        </w:rPr>
        <w:t>שבהם</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נוטה</w:t>
      </w:r>
      <w:r>
        <w:rPr>
          <w:rFonts w:eastAsia="Arial TUR;Arial" w:cs="Arial TUR;Arial"/>
          <w:rtl w:val="true"/>
        </w:rPr>
        <w:t xml:space="preserve"> </w:t>
      </w:r>
      <w:r>
        <w:rPr>
          <w:rtl w:val="true"/>
        </w:rPr>
        <w:t>להתערב</w:t>
      </w:r>
      <w:r>
        <w:rPr>
          <w:rtl w:val="true"/>
        </w:rPr>
        <w:t xml:space="preserve">. </w:t>
      </w:r>
      <w:r>
        <w:rPr>
          <w:rtl w:val="true"/>
        </w:rPr>
        <w:t>זאת</w:t>
      </w:r>
      <w:r>
        <w:rPr>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שנמצאה</w:t>
      </w:r>
      <w:r>
        <w:rPr>
          <w:rFonts w:eastAsia="Arial TUR;Arial" w:cs="Arial TUR;Arial"/>
          <w:rtl w:val="true"/>
        </w:rPr>
        <w:t xml:space="preserve"> </w:t>
      </w:r>
      <w:r>
        <w:rPr>
          <w:rtl w:val="true"/>
        </w:rPr>
        <w:t>מהימנה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ולקיומם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חיזוקים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לגרסתה</w:t>
      </w:r>
      <w:r>
        <w:rPr>
          <w:rFonts w:eastAsia="Arial TUR;Arial" w:cs="Arial TUR;Arial"/>
          <w:rtl w:val="true"/>
        </w:rPr>
        <w:t xml:space="preserve"> </w:t>
      </w:r>
      <w:r>
        <w:rPr>
          <w:rtl w:val="true"/>
        </w:rPr>
        <w:t>(</w:t>
      </w:r>
      <w:r>
        <w:rPr>
          <w:rtl w:val="true"/>
        </w:rPr>
        <w:t>שעיקרם</w:t>
      </w:r>
      <w:r>
        <w:rPr>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tl w:val="true"/>
        </w:rPr>
        <w:t xml:space="preserve">; </w:t>
      </w:r>
      <w:r>
        <w:rPr>
          <w:rtl w:val="true"/>
        </w:rPr>
        <w:t>המסרונים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tl w:val="true"/>
        </w:rPr>
        <w:t xml:space="preserve">; </w:t>
      </w:r>
      <w:r>
        <w:rPr>
          <w:rtl w:val="true"/>
        </w:rPr>
        <w:t>החבלות</w:t>
      </w:r>
      <w:r>
        <w:rPr>
          <w:rFonts w:eastAsia="Arial TUR;Arial" w:cs="Arial TUR;Arial"/>
          <w:rtl w:val="true"/>
        </w:rPr>
        <w:t xml:space="preserve"> </w:t>
      </w:r>
      <w:r>
        <w:rPr>
          <w:rtl w:val="true"/>
        </w:rPr>
        <w:t>בגופה</w:t>
      </w:r>
      <w:r>
        <w:rPr>
          <w:rtl w:val="true"/>
        </w:rPr>
        <w:t xml:space="preserve">; </w:t>
      </w:r>
      <w:r>
        <w:rPr>
          <w:rtl w:val="true"/>
        </w:rPr>
        <w:t>והרושם</w:t>
      </w:r>
      <w:r>
        <w:rPr>
          <w:rFonts w:eastAsia="Arial TUR;Arial" w:cs="Arial TUR;Arial"/>
          <w:rtl w:val="true"/>
        </w:rPr>
        <w:t xml:space="preserve"> </w:t>
      </w:r>
      <w:r>
        <w:rPr>
          <w:rtl w:val="true"/>
        </w:rPr>
        <w:t>השלילי</w:t>
      </w:r>
      <w:r>
        <w:rPr>
          <w:rFonts w:eastAsia="Arial TUR;Arial" w:cs="Arial TUR;Arial"/>
          <w:rtl w:val="true"/>
        </w:rPr>
        <w:t xml:space="preserve"> </w:t>
      </w:r>
      <w:r>
        <w:rPr>
          <w:rtl w:val="true"/>
        </w:rPr>
        <w:t>שהותירה</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tl w:val="true"/>
        </w:rPr>
        <w:t>לגזר</w:t>
      </w:r>
      <w:r>
        <w:rPr>
          <w:rFonts w:eastAsia="Arial TUR;Arial" w:cs="Arial TUR;Arial"/>
          <w:rtl w:val="true"/>
        </w:rPr>
        <w:t xml:space="preserve"> </w:t>
      </w:r>
      <w:r>
        <w:rPr>
          <w:rtl w:val="true"/>
        </w:rPr>
        <w:t>הדין</w:t>
      </w:r>
      <w:r>
        <w:rPr>
          <w:rtl w:val="true"/>
        </w:rPr>
        <w:t xml:space="preserve">, </w:t>
      </w:r>
      <w:r>
        <w:rPr>
          <w:rtl w:val="true"/>
        </w:rPr>
        <w:t>אני</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שטיין</w:t>
      </w:r>
      <w:r>
        <w:rPr>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ולהעמיד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מאסרו</w:t>
      </w:r>
      <w:r>
        <w:rPr>
          <w:rFonts w:eastAsia="Arial TUR;Arial" w:cs="Arial TUR;Arial"/>
          <w:rtl w:val="true"/>
        </w:rPr>
        <w:t xml:space="preserve"> </w:t>
      </w:r>
      <w:r>
        <w:rPr>
          <w:rtl w:val="true"/>
        </w:rPr>
        <w:t>על</w:t>
      </w:r>
      <w:r>
        <w:rPr>
          <w:rFonts w:eastAsia="Arial TUR;Arial" w:cs="Arial TUR;Arial"/>
          <w:rtl w:val="true"/>
        </w:rPr>
        <w:t xml:space="preserve"> </w:t>
      </w:r>
      <w:r>
        <w:rPr/>
        <w:t>7</w:t>
      </w:r>
      <w:r>
        <w:rPr>
          <w:rtl w:val="true"/>
        </w:rPr>
        <w:t xml:space="preserve"> </w:t>
      </w:r>
      <w:r>
        <w:rPr>
          <w:rtl w:val="true"/>
        </w:rPr>
        <w:t>שנים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זאת</w:t>
      </w:r>
      <w:r>
        <w:rPr>
          <w:rtl w:val="true"/>
        </w:rPr>
        <w:t xml:space="preserve">, </w:t>
      </w:r>
      <w:r>
        <w:rPr>
          <w:rFonts w:ascii="Century" w:hAnsi="Century" w:cs="Miriam"/>
          <w:b/>
          <w:b/>
          <w:spacing w:val="0"/>
          <w:szCs w:val="24"/>
          <w:rtl w:val="true"/>
        </w:rPr>
        <w:t>אך</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הטעם</w:t>
      </w:r>
      <w:r>
        <w:rPr>
          <w:rFonts w:eastAsia="Arial TUR;Arial" w:cs="Arial TUR;Arial"/>
          <w:rtl w:val="true"/>
        </w:rPr>
        <w:t xml:space="preserve"> </w:t>
      </w:r>
      <w:r>
        <w:rPr>
          <w:rtl w:val="true"/>
        </w:rPr>
        <w:t>שערכאת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ממצה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העבריין</w:t>
      </w:r>
      <w:r>
        <w:rPr>
          <w:rtl w:val="true"/>
        </w:rPr>
        <w:t xml:space="preserve">. </w:t>
      </w:r>
      <w:r>
        <w:rPr>
          <w:rtl w:val="true"/>
        </w:rPr>
        <w:t>סבורני</w:t>
      </w:r>
      <w:r>
        <w:rPr>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לקולא</w:t>
      </w:r>
      <w:r>
        <w:rPr>
          <w:rFonts w:eastAsia="Arial TUR;Arial" w:cs="Arial TUR;Arial"/>
          <w:rtl w:val="true"/>
        </w:rPr>
        <w:t xml:space="preserve"> </w:t>
      </w:r>
      <w:r>
        <w:rPr>
          <w:rtl w:val="true"/>
        </w:rPr>
        <w:t>ממדיניות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Fonts w:eastAsia="Arial TUR;Arial" w:cs="Arial TUR;Arial"/>
          <w:rtl w:val="true"/>
        </w:rPr>
        <w:t xml:space="preserve"> </w:t>
      </w:r>
      <w:r>
        <w:rPr>
          <w:rtl w:val="true"/>
        </w:rPr>
        <w:t>בכגון</w:t>
      </w:r>
      <w:r>
        <w:rPr>
          <w:rFonts w:eastAsia="Arial TUR;Arial" w:cs="Arial TUR;Arial"/>
          <w:rtl w:val="true"/>
        </w:rPr>
        <w:t xml:space="preserve"> </w:t>
      </w:r>
      <w:r>
        <w:rPr>
          <w:rtl w:val="true"/>
        </w:rPr>
        <w:t>דא</w:t>
      </w:r>
      <w:r>
        <w:rPr>
          <w:rFonts w:cs="Century" w:ascii="Century" w:hAnsi="Century"/>
          <w:rtl w:val="true"/>
        </w:rPr>
        <w:t xml:space="preserve">, </w:t>
      </w:r>
      <w:r>
        <w:rPr>
          <w:rFonts w:ascii="Century" w:hAnsi="Century" w:cs="Century"/>
          <w:rtl w:val="true"/>
        </w:rPr>
        <w:t>ורחוק</w:t>
      </w:r>
      <w:r>
        <w:rPr>
          <w:rFonts w:cs="Century" w:ascii="Century" w:hAnsi="Century"/>
          <w:rtl w:val="true"/>
        </w:rPr>
        <w:t xml:space="preserve">, </w:t>
      </w:r>
      <w:r>
        <w:rPr>
          <w:rFonts w:ascii="Century" w:hAnsi="Century" w:cs="Century"/>
          <w:rtl w:val="true"/>
        </w:rPr>
        <w:t>מרחק רב</w:t>
      </w:r>
      <w:r>
        <w:rPr>
          <w:rFonts w:cs="Century" w:ascii="Century" w:hAnsi="Century"/>
          <w:rtl w:val="true"/>
        </w:rPr>
        <w:t xml:space="preserve">, </w:t>
      </w:r>
      <w:r>
        <w:rPr>
          <w:rFonts w:ascii="Century" w:hAnsi="Century" w:cs="Century"/>
          <w:rtl w:val="true"/>
        </w:rPr>
        <w:t>מלהלום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start"/>
        <w:rPr/>
      </w:pPr>
      <w:r>
        <w:rPr>
          <w:rtl w:val="true"/>
        </w:rPr>
        <w:tab/>
        <w:tab/>
        <w:tab/>
        <w:tab/>
        <w:tab/>
        <w:tab/>
      </w:r>
      <w:r>
        <w:rPr>
          <w:rtl w:val="true"/>
        </w:rPr>
        <w:tab/>
        <w:tab/>
        <w:t xml:space="preserve">  </w:t>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1"/>
        <w:ind w:end="0"/>
        <w:jc w:val="both"/>
        <w:rPr/>
      </w:pPr>
      <w:r>
        <w:rPr>
          <w:rtl w:val="true"/>
        </w:rPr>
      </w:r>
    </w:p>
    <w:p>
      <w:pPr>
        <w:pStyle w:val="Ruller41"/>
        <w:ind w:end="0"/>
        <w:jc w:val="both"/>
        <w:rPr/>
      </w:pPr>
      <w:bookmarkStart w:id="23" w:name="Nitan"/>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ג</w:t>
      </w:r>
      <w:r>
        <w:rPr>
          <w:rFonts w:eastAsia="Arial TUR;Arial" w:cs="Arial TUR;Arial"/>
          <w:rtl w:val="true"/>
        </w:rPr>
        <w:t xml:space="preserve"> </w:t>
      </w:r>
      <w:r>
        <w:rPr>
          <w:rtl w:val="true"/>
        </w:rPr>
        <w:t>באדר</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התשפ</w:t>
      </w:r>
      <w:r>
        <w:rPr>
          <w:rtl w:val="true"/>
        </w:rPr>
        <w:t>"</w:t>
      </w:r>
      <w:r>
        <w:rPr>
          <w:rtl w:val="true"/>
        </w:rPr>
        <w:t>ד</w:t>
      </w:r>
      <w:r>
        <w:rPr>
          <w:rFonts w:eastAsia="Arial TUR;Arial" w:cs="Arial TUR;Arial"/>
          <w:rtl w:val="true"/>
        </w:rPr>
        <w:t xml:space="preserve"> </w:t>
      </w:r>
      <w:r>
        <w:rPr>
          <w:rtl w:val="true"/>
        </w:rPr>
        <w:t>(‏</w:t>
      </w:r>
      <w:r>
        <w:rPr/>
        <w:t>22.2.2024</w:t>
      </w:r>
      <w:r>
        <w:rPr>
          <w:rtl w:val="true"/>
        </w:rPr>
        <w:t xml:space="preserve">). </w:t>
      </w:r>
      <w:bookmarkEnd w:id="23"/>
    </w:p>
    <w:p>
      <w:pPr>
        <w:pStyle w:val="Ruller41"/>
        <w:ind w:end="0"/>
        <w:jc w:val="both"/>
        <w:rPr>
          <w:color w:val="FFFFFF"/>
          <w:sz w:val="2"/>
          <w:szCs w:val="2"/>
        </w:rPr>
      </w:pPr>
      <w:r>
        <w:rPr>
          <w:color w:val="FFFFFF"/>
          <w:sz w:val="2"/>
          <w:szCs w:val="2"/>
        </w:rPr>
        <w:t>54678313</w:t>
      </w:r>
    </w:p>
    <w:p>
      <w:pPr>
        <w:pStyle w:val="Ruller41"/>
        <w:ind w:end="0"/>
        <w:jc w:val="start"/>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r>
        <w:rPr>
          <w:rtl w:val="true"/>
        </w:rPr>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tl w:val="true"/>
        </w:rPr>
        <w:tab/>
        <w:tab/>
        <w:t xml:space="preserve">  </w:t>
        <w:tab/>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23061110</w:t>
      </w:r>
      <w:r>
        <w:rPr>
          <w:sz w:val="16"/>
          <w:rtl w:val="true"/>
        </w:rPr>
        <w:t>_</w:t>
      </w:r>
      <w:r>
        <w:rPr>
          <w:sz w:val="16"/>
        </w:rPr>
        <w:t>F11.docx</w:t>
      </w:r>
      <w:r>
        <w:rPr>
          <w:sz w:val="16"/>
          <w:rtl w:val="true"/>
        </w:rPr>
        <w:t xml:space="preserve">   </w:t>
      </w:r>
      <w:r>
        <w:rPr>
          <w:sz w:val="16"/>
          <w:sz w:val="16"/>
          <w:rtl w:val="true"/>
        </w:rPr>
        <w:t>עב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79">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וילנר </w:t>
      </w:r>
      <w:r>
        <w:rPr>
          <w:rFonts w:cs="David" w:ascii="David" w:hAnsi="David"/>
          <w:color w:val="000000"/>
          <w:szCs w:val="22"/>
        </w:rPr>
        <w:t>54678313-6111/23</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80">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1"/>
      <w:footerReference w:type="default" r:id="rId8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6111/23</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1191"/>
        </w:tabs>
        <w:ind w:start="284"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WW8Num12z0">
    <w:name w:val="WW8Num12z0"/>
    <w:qFormat/>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ind w:hanging="0" w:start="142" w:end="0"/>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5184" TargetMode="External"/><Relationship Id="rId3" Type="http://schemas.openxmlformats.org/officeDocument/2006/relationships/hyperlink" Target="http://www.nevo.co.il/safrut/book/5184" TargetMode="External"/><Relationship Id="rId4" Type="http://schemas.openxmlformats.org/officeDocument/2006/relationships/hyperlink" Target="http://www.nevo.co.il/safrut/book/3739" TargetMode="External"/><Relationship Id="rId5" Type="http://schemas.openxmlformats.org/officeDocument/2006/relationships/hyperlink" Target="http://www.nevo.co.il/safrut/book/3732" TargetMode="External"/><Relationship Id="rId6" Type="http://schemas.openxmlformats.org/officeDocument/2006/relationships/hyperlink" Target="http://www.nevo.co.il/safrut/book/35249" TargetMode="External"/><Relationship Id="rId7" Type="http://schemas.openxmlformats.org/officeDocument/2006/relationships/hyperlink" Target="http://www.nevo.co.il/safrut/book/12063" TargetMode="External"/><Relationship Id="rId8" Type="http://schemas.openxmlformats.org/officeDocument/2006/relationships/hyperlink" Target="http://www.nevo.co.il/safrut/bookgroup/412" TargetMode="External"/><Relationship Id="rId9" Type="http://schemas.openxmlformats.org/officeDocument/2006/relationships/hyperlink" Target="http://www.nevo.co.il/safrut/bookgroup/412"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20" TargetMode="External"/><Relationship Id="rId12" Type="http://schemas.openxmlformats.org/officeDocument/2006/relationships/hyperlink" Target="http://www.nevo.co.il/law/70301/20.a" TargetMode="External"/><Relationship Id="rId13" Type="http://schemas.openxmlformats.org/officeDocument/2006/relationships/hyperlink" Target="http://www.nevo.co.il/law/70301/20.c.1" TargetMode="External"/><Relationship Id="rId14" Type="http://schemas.openxmlformats.org/officeDocument/2006/relationships/hyperlink" Target="http://www.nevo.co.il/law/70301/345.a" TargetMode="External"/><Relationship Id="rId15" Type="http://schemas.openxmlformats.org/officeDocument/2006/relationships/hyperlink" Target="http://www.nevo.co.il/law/70301/345.a.1" TargetMode="External"/><Relationship Id="rId16" Type="http://schemas.openxmlformats.org/officeDocument/2006/relationships/hyperlink" Target="http://www.nevo.co.il/law/70301/34jh.a" TargetMode="External"/><Relationship Id="rId17" Type="http://schemas.openxmlformats.org/officeDocument/2006/relationships/hyperlink" Target="http://www.nevo.co.il/law/70301/355.a" TargetMode="External"/><Relationship Id="rId18" Type="http://schemas.openxmlformats.org/officeDocument/2006/relationships/hyperlink" Target="http://www.nevo.co.il/law/98569" TargetMode="External"/><Relationship Id="rId19" Type="http://schemas.openxmlformats.org/officeDocument/2006/relationships/hyperlink" Target="http://www.nevo.co.il/law/98569/54a.b"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345.a"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355.a"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27499271" TargetMode="External"/><Relationship Id="rId26" Type="http://schemas.openxmlformats.org/officeDocument/2006/relationships/hyperlink" Target="http://www.nevo.co.il/case/27768596" TargetMode="External"/><Relationship Id="rId27" Type="http://schemas.openxmlformats.org/officeDocument/2006/relationships/hyperlink" Target="http://www.nevo.co.il/law/70301/34jh.a"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5984201" TargetMode="External"/><Relationship Id="rId30" Type="http://schemas.openxmlformats.org/officeDocument/2006/relationships/hyperlink" Target="http://www.nevo.co.il/safrut/bookgroup/412" TargetMode="External"/><Relationship Id="rId31" Type="http://schemas.openxmlformats.org/officeDocument/2006/relationships/hyperlink" Target="http://www.nevo.co.il/safrut/book/3732" TargetMode="External"/><Relationship Id="rId32" Type="http://schemas.openxmlformats.org/officeDocument/2006/relationships/hyperlink" Target="http://www.nevo.co.il/law/70301/20.a" TargetMode="External"/><Relationship Id="rId33" Type="http://schemas.openxmlformats.org/officeDocument/2006/relationships/hyperlink" Target="http://www.nevo.co.il/law/70301/20.c.1" TargetMode="External"/><Relationship Id="rId34" Type="http://schemas.openxmlformats.org/officeDocument/2006/relationships/hyperlink" Target="http://www.nevo.co.il/law/70301/345.a.1" TargetMode="External"/><Relationship Id="rId35" Type="http://schemas.openxmlformats.org/officeDocument/2006/relationships/hyperlink" Target="http://www.nevo.co.il/law/70301" TargetMode="External"/><Relationship Id="rId36" Type="http://schemas.openxmlformats.org/officeDocument/2006/relationships/hyperlink" Target="http://www.nevo.co.il/case/6058753" TargetMode="External"/><Relationship Id="rId37" Type="http://schemas.openxmlformats.org/officeDocument/2006/relationships/hyperlink" Target="http://www.nevo.co.il/case/17927394" TargetMode="External"/><Relationship Id="rId38" Type="http://schemas.openxmlformats.org/officeDocument/2006/relationships/hyperlink" Target="http://www.nevo.co.il/case/6244704" TargetMode="External"/><Relationship Id="rId39" Type="http://schemas.openxmlformats.org/officeDocument/2006/relationships/hyperlink" Target="http://www.nevo.co.il/safrut/book/12063" TargetMode="External"/><Relationship Id="rId40" Type="http://schemas.openxmlformats.org/officeDocument/2006/relationships/hyperlink" Target="http://www.nevo.co.il/law/70301/20" TargetMode="External"/><Relationship Id="rId41" Type="http://schemas.openxmlformats.org/officeDocument/2006/relationships/hyperlink" Target="http://www.nevo.co.il/law/70301" TargetMode="External"/><Relationship Id="rId42" Type="http://schemas.openxmlformats.org/officeDocument/2006/relationships/hyperlink" Target="http://www.nevo.co.il/case/6024185" TargetMode="External"/><Relationship Id="rId43" Type="http://schemas.openxmlformats.org/officeDocument/2006/relationships/hyperlink" Target="http://www.nevo.co.il/case/5691108" TargetMode="External"/><Relationship Id="rId44" Type="http://schemas.openxmlformats.org/officeDocument/2006/relationships/hyperlink" Target="http://www.nevo.co.il/case/17946254" TargetMode="External"/><Relationship Id="rId45" Type="http://schemas.openxmlformats.org/officeDocument/2006/relationships/hyperlink" Target="http://www.nevo.co.il/safrut/book/3739" TargetMode="External"/><Relationship Id="rId46" Type="http://schemas.openxmlformats.org/officeDocument/2006/relationships/hyperlink" Target="http://www.nevo.co.il/safrut/book/5184" TargetMode="External"/><Relationship Id="rId47" Type="http://schemas.openxmlformats.org/officeDocument/2006/relationships/hyperlink" Target="http://www.nevo.co.il/law/70301" TargetMode="External"/><Relationship Id="rId48" Type="http://schemas.openxmlformats.org/officeDocument/2006/relationships/hyperlink" Target="http://www.nevo.co.il/safrut/book/35249" TargetMode="External"/><Relationship Id="rId49" Type="http://schemas.openxmlformats.org/officeDocument/2006/relationships/hyperlink" Target="http://www.nevo.co.il/case/21479226" TargetMode="External"/><Relationship Id="rId50" Type="http://schemas.openxmlformats.org/officeDocument/2006/relationships/hyperlink" Target="http://www.nevo.co.il/case/5873308" TargetMode="External"/><Relationship Id="rId51" Type="http://schemas.openxmlformats.org/officeDocument/2006/relationships/hyperlink" Target="http://www.nevo.co.il/case/17918597" TargetMode="External"/><Relationship Id="rId52" Type="http://schemas.openxmlformats.org/officeDocument/2006/relationships/hyperlink" Target="http://www.nevo.co.il/case/26314372" TargetMode="External"/><Relationship Id="rId53" Type="http://schemas.openxmlformats.org/officeDocument/2006/relationships/hyperlink" Target="http://www.nevo.co.il/law/98569/54a.b" TargetMode="External"/><Relationship Id="rId54" Type="http://schemas.openxmlformats.org/officeDocument/2006/relationships/hyperlink" Target="http://www.nevo.co.il/law/98569" TargetMode="External"/><Relationship Id="rId55" Type="http://schemas.openxmlformats.org/officeDocument/2006/relationships/hyperlink" Target="http://www.nevo.co.il/case/27245032" TargetMode="External"/><Relationship Id="rId56" Type="http://schemas.openxmlformats.org/officeDocument/2006/relationships/hyperlink" Target="http://www.nevo.co.il/law/70301/345.a"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355.a" TargetMode="External"/><Relationship Id="rId59"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1" Type="http://schemas.openxmlformats.org/officeDocument/2006/relationships/hyperlink" Target="http://www.nevo.co.il/case/27309272" TargetMode="External"/><Relationship Id="rId62" Type="http://schemas.openxmlformats.org/officeDocument/2006/relationships/hyperlink" Target="http://www.nevo.co.il/law/70301" TargetMode="External"/><Relationship Id="rId63" Type="http://schemas.openxmlformats.org/officeDocument/2006/relationships/hyperlink" Target="http://www.nevo.co.il/case/24263089" TargetMode="External"/><Relationship Id="rId64" Type="http://schemas.openxmlformats.org/officeDocument/2006/relationships/hyperlink" Target="http://www.nevo.co.il/case/6247428" TargetMode="External"/><Relationship Id="rId65" Type="http://schemas.openxmlformats.org/officeDocument/2006/relationships/hyperlink" Target="http://www.nevo.co.il/case/6244024" TargetMode="External"/><Relationship Id="rId66" Type="http://schemas.openxmlformats.org/officeDocument/2006/relationships/hyperlink" Target="http://www.nevo.co.il/case/6241014" TargetMode="External"/><Relationship Id="rId67" Type="http://schemas.openxmlformats.org/officeDocument/2006/relationships/hyperlink" Target="http://www.nevo.co.il/case/6226929" TargetMode="External"/><Relationship Id="rId68" Type="http://schemas.openxmlformats.org/officeDocument/2006/relationships/hyperlink" Target="http://www.nevo.co.il/case/6109540" TargetMode="External"/><Relationship Id="rId69" Type="http://schemas.openxmlformats.org/officeDocument/2006/relationships/hyperlink" Target="http://www.nevo.co.il/case/6239118" TargetMode="External"/><Relationship Id="rId70" Type="http://schemas.openxmlformats.org/officeDocument/2006/relationships/hyperlink" Target="http://www.nevo.co.il/case/20937932" TargetMode="External"/><Relationship Id="rId71" Type="http://schemas.openxmlformats.org/officeDocument/2006/relationships/hyperlink" Target="http://www.nevo.co.il/case/22303085" TargetMode="External"/><Relationship Id="rId72" Type="http://schemas.openxmlformats.org/officeDocument/2006/relationships/hyperlink" Target="http://www.nevo.co.il/case/22303085" TargetMode="External"/><Relationship Id="rId73" Type="http://schemas.openxmlformats.org/officeDocument/2006/relationships/hyperlink" Target="http://www.nevo.co.il/case/25550792" TargetMode="External"/><Relationship Id="rId74" Type="http://schemas.openxmlformats.org/officeDocument/2006/relationships/hyperlink" Target="http://www.nevo.co.il/case/22303085" TargetMode="External"/><Relationship Id="rId75" Type="http://schemas.openxmlformats.org/officeDocument/2006/relationships/hyperlink" Target="http://www.nevo.co.il/case/26489414" TargetMode="External"/><Relationship Id="rId76" Type="http://schemas.openxmlformats.org/officeDocument/2006/relationships/hyperlink" Target="http://www.nevo.co.il/case/23833066" TargetMode="External"/><Relationship Id="rId77" Type="http://schemas.openxmlformats.org/officeDocument/2006/relationships/hyperlink" Target="http://www.nevo.co.il/case/27418439" TargetMode="External"/><Relationship Id="rId78" Type="http://schemas.openxmlformats.org/officeDocument/2006/relationships/hyperlink" Target="http://www.nevo.co.il/case/5678391" TargetMode="External"/><Relationship Id="rId79" Type="http://schemas.openxmlformats.org/officeDocument/2006/relationships/hyperlink" Target="https://supreme.court.gov.il/" TargetMode="External"/><Relationship Id="rId80" Type="http://schemas.openxmlformats.org/officeDocument/2006/relationships/hyperlink" Target="http://www.nevo.co.il/advertisements/nevo-100.doc" TargetMode="External"/><Relationship Id="rId81" Type="http://schemas.openxmlformats.org/officeDocument/2006/relationships/header" Target="header1.xml"/><Relationship Id="rId82" Type="http://schemas.openxmlformats.org/officeDocument/2006/relationships/footer" Target="footer1.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2024-02-24T05:16:00Z</dcterms:created>
  <dc:creator>h4</dc:creator>
  <dc:description/>
  <cp:keywords/>
  <dc:language>en-IL</dc:language>
  <cp:lastModifiedBy>orly</cp:lastModifiedBy>
  <cp:lastPrinted>2024-02-22T10:03:00Z</cp:lastPrinted>
  <dcterms:modified xsi:type="dcterms:W3CDTF">2024-02-24T05:16:00Z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EE">
    <vt:lpwstr>מדינת ישראל</vt:lpwstr>
  </property>
  <property fmtid="{D5CDD505-2E9C-101B-9397-08002B2CF9AE}" pid="4" name="BOOKGROUPTMP1">
    <vt:lpwstr>412</vt:lpwstr>
  </property>
  <property fmtid="{D5CDD505-2E9C-101B-9397-08002B2CF9AE}" pid="5" name="BOOKLISTTMP1">
    <vt:lpwstr>5184;3739;3732;35249;12063</vt:lpwstr>
  </property>
  <property fmtid="{D5CDD505-2E9C-101B-9397-08002B2CF9AE}" pid="6" name="CASESLISTTMP1">
    <vt:lpwstr>27499271;27768596;5984201;6058753;17927394;6244704;6024185;5691108;17946254;21479226;5873308;17918597;26314372;27245032;27309272;24263089;6247428;6244024;6241014;6226929;6109540;6239118;20937932;22303085:3;25550792;26489414;23833066;27418439;5678391</vt:lpwstr>
  </property>
  <property fmtid="{D5CDD505-2E9C-101B-9397-08002B2CF9AE}" pid="7" name="DATE">
    <vt:lpwstr>20240222</vt:lpwstr>
  </property>
  <property fmtid="{D5CDD505-2E9C-101B-9397-08002B2CF9AE}" pid="8" name="ISABSTRACT">
    <vt:lpwstr>Y</vt:lpwstr>
  </property>
  <property fmtid="{D5CDD505-2E9C-101B-9397-08002B2CF9AE}" pid="9" name="JUDGE">
    <vt:lpwstr>י' וילנר;א' שטיין;ג' כנפי שטייניץ</vt:lpwstr>
  </property>
  <property fmtid="{D5CDD505-2E9C-101B-9397-08002B2CF9AE}" pid="10" name="LAWLISTTMP1">
    <vt:lpwstr>70301/34jh.a;020.a;020.c.1;345.a.1;020;345.a;355.a</vt:lpwstr>
  </property>
  <property fmtid="{D5CDD505-2E9C-101B-9397-08002B2CF9AE}" pid="11" name="LAWLISTTMP2">
    <vt:lpwstr>98569/054a.b</vt:lpwstr>
  </property>
  <property fmtid="{D5CDD505-2E9C-101B-9397-08002B2CF9AE}" pid="12" name="LAWYER">
    <vt:lpwstr>ורד חלאווה;איתן כביראן;אופיר מזאר</vt:lpwstr>
  </property>
  <property fmtid="{D5CDD505-2E9C-101B-9397-08002B2CF9AE}" pid="13" name="METAKZER">
    <vt:lpwstr>הרץ קרן</vt:lpwstr>
  </property>
  <property fmtid="{D5CDD505-2E9C-101B-9397-08002B2CF9AE}" pid="14" name="NOSE11">
    <vt:lpwstr>עונשין</vt:lpwstr>
  </property>
  <property fmtid="{D5CDD505-2E9C-101B-9397-08002B2CF9AE}" pid="15" name="NOSE110">
    <vt:lpwstr/>
  </property>
  <property fmtid="{D5CDD505-2E9C-101B-9397-08002B2CF9AE}" pid="16" name="NOSE12">
    <vt:lpwstr>עונשין</vt:lpwstr>
  </property>
  <property fmtid="{D5CDD505-2E9C-101B-9397-08002B2CF9AE}" pid="17" name="NOSE13">
    <vt:lpwstr>עונשין</vt:lpwstr>
  </property>
  <property fmtid="{D5CDD505-2E9C-101B-9397-08002B2CF9AE}" pid="18" name="NOSE14">
    <vt:lpwstr/>
  </property>
  <property fmtid="{D5CDD505-2E9C-101B-9397-08002B2CF9AE}" pid="19" name="NOSE15">
    <vt:lpwstr/>
  </property>
  <property fmtid="{D5CDD505-2E9C-101B-9397-08002B2CF9AE}" pid="20" name="NOSE16">
    <vt:lpwstr/>
  </property>
  <property fmtid="{D5CDD505-2E9C-101B-9397-08002B2CF9AE}" pid="21" name="NOSE17">
    <vt:lpwstr/>
  </property>
  <property fmtid="{D5CDD505-2E9C-101B-9397-08002B2CF9AE}" pid="22" name="NOSE18">
    <vt:lpwstr/>
  </property>
  <property fmtid="{D5CDD505-2E9C-101B-9397-08002B2CF9AE}" pid="23" name="NOSE19">
    <vt:lpwstr/>
  </property>
  <property fmtid="{D5CDD505-2E9C-101B-9397-08002B2CF9AE}" pid="24" name="NOSE1ID">
    <vt:lpwstr>77;77;77</vt:lpwstr>
  </property>
  <property fmtid="{D5CDD505-2E9C-101B-9397-08002B2CF9AE}" pid="25" name="NOSE21">
    <vt:lpwstr>עבירות</vt:lpwstr>
  </property>
  <property fmtid="{D5CDD505-2E9C-101B-9397-08002B2CF9AE}" pid="26" name="NOSE210">
    <vt:lpwstr/>
  </property>
  <property fmtid="{D5CDD505-2E9C-101B-9397-08002B2CF9AE}" pid="27" name="NOSE22">
    <vt:lpwstr>מחשבה פלילית</vt:lpwstr>
  </property>
  <property fmtid="{D5CDD505-2E9C-101B-9397-08002B2CF9AE}" pid="28" name="NOSE23">
    <vt:lpwstr>ענישה</vt:lpwstr>
  </property>
  <property fmtid="{D5CDD505-2E9C-101B-9397-08002B2CF9AE}" pid="29" name="NOSE24">
    <vt:lpwstr/>
  </property>
  <property fmtid="{D5CDD505-2E9C-101B-9397-08002B2CF9AE}" pid="30" name="NOSE25">
    <vt:lpwstr/>
  </property>
  <property fmtid="{D5CDD505-2E9C-101B-9397-08002B2CF9AE}" pid="31" name="NOSE26">
    <vt:lpwstr/>
  </property>
  <property fmtid="{D5CDD505-2E9C-101B-9397-08002B2CF9AE}" pid="32" name="NOSE27">
    <vt:lpwstr/>
  </property>
  <property fmtid="{D5CDD505-2E9C-101B-9397-08002B2CF9AE}" pid="33" name="NOSE28">
    <vt:lpwstr/>
  </property>
  <property fmtid="{D5CDD505-2E9C-101B-9397-08002B2CF9AE}" pid="34" name="NOSE29">
    <vt:lpwstr/>
  </property>
  <property fmtid="{D5CDD505-2E9C-101B-9397-08002B2CF9AE}" pid="35" name="NOSE2ID">
    <vt:lpwstr>1443;1436;1446</vt:lpwstr>
  </property>
  <property fmtid="{D5CDD505-2E9C-101B-9397-08002B2CF9AE}" pid="36" name="NOSE31">
    <vt:lpwstr>אינוס</vt:lpwstr>
  </property>
  <property fmtid="{D5CDD505-2E9C-101B-9397-08002B2CF9AE}" pid="37" name="NOSE310">
    <vt:lpwstr/>
  </property>
  <property fmtid="{D5CDD505-2E9C-101B-9397-08002B2CF9AE}" pid="38" name="NOSE32">
    <vt:lpwstr>אדישות</vt:lpwstr>
  </property>
  <property fmtid="{D5CDD505-2E9C-101B-9397-08002B2CF9AE}" pid="39" name="NOSE33">
    <vt:lpwstr>מדיניות ענישה: עבירות מין</vt:lpwstr>
  </property>
  <property fmtid="{D5CDD505-2E9C-101B-9397-08002B2CF9AE}" pid="40" name="NOSE34">
    <vt:lpwstr/>
  </property>
  <property fmtid="{D5CDD505-2E9C-101B-9397-08002B2CF9AE}" pid="41" name="NOSE35">
    <vt:lpwstr/>
  </property>
  <property fmtid="{D5CDD505-2E9C-101B-9397-08002B2CF9AE}" pid="42" name="NOSE36">
    <vt:lpwstr/>
  </property>
  <property fmtid="{D5CDD505-2E9C-101B-9397-08002B2CF9AE}" pid="43" name="NOSE37">
    <vt:lpwstr/>
  </property>
  <property fmtid="{D5CDD505-2E9C-101B-9397-08002B2CF9AE}" pid="44" name="NOSE38">
    <vt:lpwstr/>
  </property>
  <property fmtid="{D5CDD505-2E9C-101B-9397-08002B2CF9AE}" pid="45" name="NOSE39">
    <vt:lpwstr/>
  </property>
  <property fmtid="{D5CDD505-2E9C-101B-9397-08002B2CF9AE}" pid="46" name="NOSE3ID">
    <vt:lpwstr>8763;16006;8988</vt:lpwstr>
  </property>
  <property fmtid="{D5CDD505-2E9C-101B-9397-08002B2CF9AE}" pid="47" name="PADIDATE">
    <vt:lpwstr>20240225</vt:lpwstr>
  </property>
  <property fmtid="{D5CDD505-2E9C-101B-9397-08002B2CF9AE}" pid="48" name="PADIMAIL">
    <vt:lpwstr>YES</vt:lpwstr>
  </property>
  <property fmtid="{D5CDD505-2E9C-101B-9397-08002B2CF9AE}" pid="49" name="PROCESS">
    <vt:lpwstr>עפ;עפ</vt:lpwstr>
  </property>
  <property fmtid="{D5CDD505-2E9C-101B-9397-08002B2CF9AE}" pid="50" name="PROCNUM">
    <vt:lpwstr>6111;6738</vt:lpwstr>
  </property>
  <property fmtid="{D5CDD505-2E9C-101B-9397-08002B2CF9AE}" pid="51" name="PROCYEAR">
    <vt:lpwstr>23;23</vt:lpwstr>
  </property>
  <property fmtid="{D5CDD505-2E9C-101B-9397-08002B2CF9AE}" pid="52" name="PSAKDIN">
    <vt:lpwstr>פסק-דין</vt:lpwstr>
  </property>
  <property fmtid="{D5CDD505-2E9C-101B-9397-08002B2CF9AE}" pid="53" name="TYPE">
    <vt:lpwstr>1</vt:lpwstr>
  </property>
  <property fmtid="{D5CDD505-2E9C-101B-9397-08002B2CF9AE}" pid="54" name="TYPE_ABS_DATE">
    <vt:lpwstr>410120240222</vt:lpwstr>
  </property>
  <property fmtid="{D5CDD505-2E9C-101B-9397-08002B2CF9AE}" pid="55" name="TYPE_N_DATE">
    <vt:lpwstr>41020240222</vt:lpwstr>
  </property>
  <property fmtid="{D5CDD505-2E9C-101B-9397-08002B2CF9AE}" pid="56" name="WORDNUMPAGES">
    <vt:lpwstr>20</vt:lpwstr>
  </property>
</Properties>
</file>