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6171/13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Normal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Normal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spacing w:val="10"/>
          <w:sz w:val="22"/>
          <w:szCs w:val="22"/>
          <w:rtl w:val="true"/>
        </w:rPr>
        <w:t xml:space="preserve">                                          </w:t>
      </w:r>
      <w:r>
        <w:rPr>
          <w:spacing w:val="10"/>
          <w:sz w:val="22"/>
          <w:szCs w:val="2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spacing w:val="10"/>
          <w:sz w:val="22"/>
          <w:szCs w:val="22"/>
          <w:rtl w:val="true"/>
        </w:rPr>
        <w:t xml:space="preserve">                                                                                               </w:t>
      </w:r>
      <w:r>
        <w:rPr>
          <w:spacing w:val="10"/>
          <w:sz w:val="22"/>
          <w:szCs w:val="22"/>
          <w:rtl w:val="true"/>
        </w:rPr>
        <w:t xml:space="preserve">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שמיע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52009-09-12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Cs w:val="24"/>
                <w:rtl w:val="true"/>
              </w:rPr>
              <w:t>[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פורסם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בנבו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14.07.2013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נפתלי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ורצברגר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pacing w:val="10"/>
          <w:sz w:val="22"/>
          <w:szCs w:val="22"/>
        </w:rPr>
      </w:pPr>
      <w:r>
        <w:rPr>
          <w:spacing w:val="10"/>
          <w:sz w:val="22"/>
          <w:szCs w:val="2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רוסו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AFAFA" w:val="clear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shd w:fill="FAFAFA" w:val="clear"/>
          <w:rtl w:val="true"/>
        </w:rPr>
        <w:t>מיני</w:t>
      </w:r>
      <w:r>
        <w:rPr>
          <w:rFonts w:cs="FrankRuehl"/>
          <w:sz w:val="24"/>
          <w:szCs w:val="26"/>
          <w:shd w:fill="FAFAFA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רציו</w:t>
      </w:r>
      <w:r>
        <w:rPr>
          <w:rFonts w:cs="FrankRuehl"/>
          <w:sz w:val="24"/>
          <w:szCs w:val="26"/>
          <w:shd w:fill="FAFAFA" w:val="clear"/>
          <w:rtl w:val="true"/>
        </w:rPr>
        <w:t>: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shd w:fill="FAFAFA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לא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נמצא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להתערב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בקביעה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ביחס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לזיהוי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המערער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כמבצע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הדקירה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וכן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ביחס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לאי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תחולת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הגנת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בית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המגורים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ולפיכך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דין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הערעור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הכרעת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הדין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להדחות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.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מאידך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בשים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לב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לחומר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החסוי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שהוגש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והמערכת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העובדתית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החריגה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בענייננו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העובדה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כי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המתלוננים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ובני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משפחתם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הגיעו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לבית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משפחת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המערער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כשהם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רעולי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פנים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ואוחזים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במקלות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במטרה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לפגוע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במשפחת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המערער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רקע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שיתוף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פעולה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נטען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המערער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רשויות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השלטון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הקירבה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המערער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לסייג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הגנת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בית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המגורים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ובשים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לב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שהמשטרה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שהוזעקה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למקום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</w:t>
      </w:r>
      <w:r>
        <w:rPr>
          <w:rFonts w:cs="FrankRuehl"/>
          <w:sz w:val="24"/>
          <w:szCs w:val="26"/>
          <w:shd w:fill="FAFAFA" w:val="clear"/>
          <w:rtl w:val="true"/>
        </w:rPr>
        <w:t>"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י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המערער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בוששה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לבוא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sz w:val="24"/>
          <w:sz w:val="24"/>
          <w:szCs w:val="26"/>
          <w:shd w:fill="FAFAFA" w:val="clear"/>
          <w:rtl w:val="true"/>
        </w:rPr>
        <w:t>–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קיימת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הצדקה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להקל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בעונשו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המערער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כך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שעונש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המאסר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בפועל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שהושת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על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המערער–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יבוטל</w:t>
      </w:r>
      <w:r>
        <w:rPr>
          <w:rFonts w:cs="FrankRuehl"/>
          <w:sz w:val="24"/>
          <w:szCs w:val="26"/>
          <w:shd w:fill="FAFAFA" w:val="clear"/>
          <w:rtl w:val="true"/>
        </w:rPr>
        <w:t>.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AFAFA" w:val="clear"/>
        </w:rPr>
      </w:pPr>
      <w:r>
        <w:rPr>
          <w:rFonts w:cs="FrankRuehl"/>
          <w:sz w:val="24"/>
          <w:szCs w:val="26"/>
          <w:shd w:fill="FAFAFA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עונשין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הגנות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הגנת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בית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המגורים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AFAFA" w:val="clear"/>
        </w:rPr>
      </w:pPr>
      <w:r>
        <w:rPr>
          <w:rFonts w:cs="FrankRuehl"/>
          <w:sz w:val="24"/>
          <w:szCs w:val="26"/>
          <w:shd w:fill="FAFAFA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בתי</w:t>
      </w:r>
      <w:r>
        <w:rPr>
          <w:rFonts w:cs="FrankRuehl"/>
          <w:sz w:val="24"/>
          <w:szCs w:val="26"/>
          <w:shd w:fill="FAFAFA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משפט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ערעור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התערבות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במימצאים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עובדתיים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AFAFA" w:val="clear"/>
        </w:rPr>
      </w:pPr>
      <w:r>
        <w:rPr>
          <w:rFonts w:cs="FrankRuehl"/>
          <w:sz w:val="24"/>
          <w:szCs w:val="26"/>
          <w:shd w:fill="FAFAFA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בתי</w:t>
      </w:r>
      <w:r>
        <w:rPr>
          <w:rFonts w:cs="FrankRuehl"/>
          <w:sz w:val="24"/>
          <w:szCs w:val="26"/>
          <w:shd w:fill="FAFAFA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משפט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ערעור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התערבות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במהימנות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עדים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AFAFA" w:val="clear"/>
        </w:rPr>
      </w:pPr>
      <w:r>
        <w:rPr>
          <w:rFonts w:cs="FrankRuehl"/>
          <w:sz w:val="24"/>
          <w:szCs w:val="26"/>
          <w:shd w:fill="FAFAFA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עונשין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ענישה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מדיניות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שיקולים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לקולה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AFAFA" w:val="clear"/>
        </w:rPr>
      </w:pPr>
      <w:r>
        <w:rPr>
          <w:rFonts w:cs="FrankRuehl"/>
          <w:sz w:val="24"/>
          <w:szCs w:val="26"/>
          <w:shd w:fill="FAFAFA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עונשין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ענישה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–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מדיניות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cs="FrankRuehl"/>
          <w:sz w:val="24"/>
          <w:szCs w:val="26"/>
          <w:shd w:fill="FAFAFA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עבירות</w:t>
      </w:r>
      <w:r>
        <w:rPr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AFAFA" w:val="clear"/>
          <w:rtl w:val="true"/>
        </w:rPr>
        <w:t>אלימות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AFAFA" w:val="clear"/>
        </w:rPr>
      </w:pPr>
      <w:r>
        <w:rPr>
          <w:rFonts w:cs="FrankRuehl"/>
          <w:sz w:val="24"/>
          <w:szCs w:val="26"/>
          <w:shd w:fill="FAFAFA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7,500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>. (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48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מקביעות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כשהם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ואוחזים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השלטון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בתוכם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כשחלקם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אוחזים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ובסכינים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נדקרו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ממשפחת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כשלטענת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הקטטה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שהשוטרים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כשעתיים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בפתח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להתקיימותה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הוצג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מלצר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זילברטל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בדימ</w:t>
      </w:r>
      <w:r>
        <w:rPr>
          <w:rFonts w:cs="FrankRuehl"/>
          <w:sz w:val="24"/>
          <w:szCs w:val="26"/>
          <w:rtl w:val="true"/>
        </w:rPr>
        <w:t>')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לזיהויו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שנועדו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נדקרו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שהכיל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הנראה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ושבמהלך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נתברר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</w:t>
      </w:r>
      <w:r>
        <w:rPr>
          <w:rFonts w:cs="FrankRuehl"/>
          <w:sz w:val="24"/>
          <w:sz w:val="24"/>
          <w:szCs w:val="26"/>
          <w:rtl w:val="true"/>
        </w:rPr>
        <w:t>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להתקיימותה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המגורים</w:t>
      </w:r>
      <w:r>
        <w:rPr>
          <w:rFonts w:cs="FrankRuehl"/>
          <w:sz w:val="24"/>
          <w:szCs w:val="26"/>
          <w:rtl w:val="true"/>
        </w:rPr>
        <w:t xml:space="preserve">: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</w:t>
        </w:r>
        <w:r>
          <w:rPr>
            <w:rStyle w:val="Hyperlink"/>
            <w:rFonts w:cs="FrankRuehl"/>
            <w:sz w:val="24"/>
            <w:szCs w:val="26"/>
          </w:rPr>
          <w:t>1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שפורץ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החקלאי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המגודר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...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הדרושים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העצמית</w:t>
      </w:r>
      <w:r>
        <w:rPr>
          <w:rFonts w:cs="FrankRuehl"/>
          <w:sz w:val="24"/>
          <w:szCs w:val="26"/>
          <w:rtl w:val="true"/>
        </w:rPr>
        <w:t xml:space="preserve">...".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התקהלו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הנראה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התפרצו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ואביו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ומתייתר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להתקיימותה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שתבטא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הוקעה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מתבקשים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ובהרתעת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סכסוכים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שמנוגד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בריאה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וייחודו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והתפתחות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יבוטל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יוותרו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נטועות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כפל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כפליים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שנחשד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בשיתוף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בפתחו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וחוויית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שהופנתה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ההיחלצות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המספקת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כשעתיים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יתכן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</w:t>
      </w:r>
      <w:r>
        <w:rPr>
          <w:rFonts w:cs="FrankRuehl"/>
          <w:sz w:val="24"/>
          <w:sz w:val="24"/>
          <w:szCs w:val="26"/>
          <w:rtl w:val="true"/>
        </w:rPr>
        <w:t>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הדוקטרינה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המבררת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ומוכחת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לסיום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והטיפול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נחרץ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ואפקטיבי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לוודאי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ויתכן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מתייתרת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וגורמי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יפיקו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הלקחים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לדוקטרינה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לשיתוף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חסינות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מלצר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Cs/>
              </w:rPr>
            </w:pPr>
            <w:bookmarkStart w:id="8" w:name="PsakDin"/>
            <w:bookmarkStart w:id="9" w:name="secretary"/>
            <w:bookmarkStart w:id="10" w:name="BeginProtocol"/>
            <w:bookmarkStart w:id="11" w:name="LawTable_End"/>
            <w:bookmarkEnd w:id="8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pacing w:val="3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/>
                <w:b/>
                <w:bCs/>
                <w:spacing w:val="3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pacing w:val="3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/>
      </w:pPr>
      <w:bookmarkStart w:id="12" w:name="Writer_Name"/>
      <w:bookmarkEnd w:id="12"/>
      <w:r>
        <w:rPr>
          <w:rFonts w:cs="Miriam"/>
          <w:spacing w:val="10"/>
          <w:sz w:val="24"/>
          <w:sz w:val="24"/>
          <w:szCs w:val="24"/>
          <w:u w:val="single"/>
          <w:rtl w:val="true"/>
        </w:rPr>
        <w:t>השופט</w:t>
      </w:r>
      <w:r>
        <w:rPr>
          <w:spacing w:val="1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pacing w:val="1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10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pacing w:val="10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bookmarkStart w:id="13" w:name="Start_Write"/>
      <w:bookmarkEnd w:id="13"/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שמיע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335</w:t>
        </w:r>
      </w:hyperlink>
      <w:r>
        <w:rPr>
          <w:rFonts w:cs="Miriam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התשל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1977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rFonts w:cs="Miriam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והליכים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קודמים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27.09.2012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בירושלים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שהשתייך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15.09.2012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ובסכינים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לקטטה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שהשתייך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לתפרים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לאשפוז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התשובה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כמשתף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מהתנכלויות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הוכרז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הפלסטינית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תגרה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והותירה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לגורלם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בכזב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כמשתף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הנכבד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שזיהו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נתקבלה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פרצו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06.06.2013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החסוי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4-3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14.07.2013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48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והמתמשכים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סולחה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והמתמשכים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9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spacing w:lineRule="auto" w:line="360"/>
        <w:ind w:end="0"/>
        <w:jc w:val="start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10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שאימצה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והחשיכה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שמתעורר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פ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הגירסה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הדיסק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i/>
          <w:i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פרצו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למיצער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i/>
          <w:i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לחילופין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i/>
          <w:i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להתקיימותה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התפתחויות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נוספות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19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19.03.2014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ולחילופין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20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בדלתיים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מקטע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ונציגיהם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החסוי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לחושפו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בהסכמתו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הערותינו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מוסכם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עידכנה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הערותינו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מסתייע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החסוי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בחלקו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</w:t>
      </w:r>
      <w:r>
        <w:rPr>
          <w:rFonts w:cs="FrankRuehl"/>
          <w:spacing w:val="10"/>
          <w:sz w:val="28"/>
          <w:sz w:val="28"/>
          <w:szCs w:val="28"/>
          <w:rtl w:val="true"/>
        </w:rPr>
        <w:t>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יבוטל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הנימוקים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שנתקבלה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7621/14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גוטסדינר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01.03.2017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חפציות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שבהיגיון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2470/15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25.10.2015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אקדים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לזיהויו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המעוגנת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בהתרשמותה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אותנטית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וספונטנית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בשרם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ונחרץ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שנועדו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Miriam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מפגיעות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18-11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פ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בדקירתם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50-49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שזיהויו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לזיהויו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מתלוננים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29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דיסק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מקפידה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ממחדל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6144/10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גטצאו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10.04.2013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מסכימים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דיסק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ספציפי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03.03.2013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קלקולו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בדיסק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מוגבלת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5386/05</w:t>
        </w:r>
      </w:hyperlink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אלחורטי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18.05.2006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8529/11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אטקישייב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24.05.2012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 w:val="24"/>
          <w:szCs w:val="24"/>
          <w:rtl w:val="true"/>
        </w:rPr>
        <w:t>הדיסק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שהדיסק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דיסק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וההימנעות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מלנהוג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2950/11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08.05.2014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חן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הטענה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להתקיימותה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30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כותרתו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חקלאי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מגודר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5184/14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03.08.2016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5184/14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).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ind w:start="1642" w:end="1282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שמתפרץ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החקלאי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המגודר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זולתו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בכוונה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שמנסה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להתפרץ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הנכנס</w:t>
      </w:r>
      <w:r>
        <w:rPr>
          <w:rFonts w:cs="FrankRuehl"/>
          <w:spacing w:val="10"/>
          <w:sz w:val="28"/>
          <w:szCs w:val="28"/>
          <w:rtl w:val="true"/>
        </w:rPr>
        <w:t>; 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>..."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9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5184/14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להתקיימותה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בקובעו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החקלאי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המגודר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העצמית</w:t>
      </w:r>
      <w:r>
        <w:rPr>
          <w:rFonts w:cs="FrankRuehl"/>
          <w:spacing w:val="10"/>
          <w:sz w:val="28"/>
          <w:szCs w:val="28"/>
          <w:rtl w:val="true"/>
        </w:rPr>
        <w:t>..."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התקהלו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התפרצו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המבוססות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להמנעות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רלבנטית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בהישג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הובאה</w:t>
      </w:r>
      <w:r>
        <w:rPr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חן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משאלו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שמתפרץ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המגורים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זולתו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להתקיימותה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5266/05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זלנצקי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22.02.2007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3">
        <w:bookmarkStart w:id="14" w:name="Text1"/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11172/05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bookmarkEnd w:id="14"/>
      <w:r>
        <w:rPr>
          <w:rFonts w:cs="Miriam"/>
          <w:sz w:val="24"/>
          <w:sz w:val="24"/>
          <w:szCs w:val="24"/>
          <w:rtl w:val="true"/>
        </w:rPr>
        <w:t>אלון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חדד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21.10.2009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6162/10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כבאז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11.6.2013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1964/14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שימשילשווילי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06.07.2014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שימשילשווילי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6761/14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רכאב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08.02.2015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5184/14</w:t>
        </w:r>
      </w:hyperlink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18"/>
          <w:szCs w:val="1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חומרת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16"/>
          <w:szCs w:val="16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759/16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בארין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13.06.2016</w:t>
      </w:r>
      <w:r>
        <w:rPr>
          <w:rFonts w:cs="FrankRuehl"/>
          <w:spacing w:val="10"/>
          <w:sz w:val="28"/>
          <w:szCs w:val="28"/>
          <w:rtl w:val="true"/>
        </w:rPr>
        <w:t xml:space="preserve">)).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הייחודי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12"/>
          <w:szCs w:val="12"/>
          <w:rtl w:val="true"/>
        </w:rPr>
        <w:t xml:space="preserve"> </w:t>
      </w:r>
      <w:r>
        <w:rPr>
          <w:spacing w:val="10"/>
          <w:sz w:val="22"/>
          <w:szCs w:val="22"/>
        </w:rPr>
        <w:t>35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rtl w:val="true"/>
        </w:rPr>
        <w:t>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msonormalcxspmiddle"/>
        <w:bidi w:val="1"/>
        <w:spacing w:lineRule="auto" w:line="360"/>
        <w:ind w:end="-142"/>
        <w:jc w:val="both"/>
        <w:rPr/>
      </w:pPr>
      <w:r>
        <w:rPr>
          <w:rFonts w:cs="Times New Roman"/>
          <w:spacing w:val="10"/>
          <w:sz w:val="22"/>
          <w:szCs w:val="22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-142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להילחם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שתבטא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סלידתה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48/12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בלקוול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05.08.2012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6176/12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שווק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13.01.2013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3585/13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הררי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26.04.2015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2028/15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וליס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11.05.2016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הוקעה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קטלנית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קטלנית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מתבקשים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שמנוגד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759/16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בארין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13.06.2016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5982/15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24.07.2016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-142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rtl w:val="true"/>
        </w:rPr>
        <w:t>חומר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החסוי</w:t>
      </w:r>
      <w:r>
        <w:rPr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וייחודו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והתפתחות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מוגבר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2"/>
          <w:szCs w:val="22"/>
          <w:rtl w:val="true"/>
        </w:rPr>
        <w:t xml:space="preserve"> </w:t>
      </w:r>
    </w:p>
    <w:p>
      <w:pPr>
        <w:pStyle w:val="msonormalcxspmiddle"/>
        <w:bidi w:val="1"/>
        <w:spacing w:lineRule="auto" w:line="360" w:before="0" w:after="0"/>
        <w:ind w:end="-142"/>
        <w:jc w:val="both"/>
        <w:rPr/>
      </w:pPr>
      <w:r>
        <w:rPr>
          <w:spacing w:val="10"/>
          <w:sz w:val="22"/>
          <w:szCs w:val="22"/>
        </w:rPr>
        <w:t>36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 xml:space="preserve">"...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שהמתלוננים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שהגיעו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[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Miriam"/>
          <w:sz w:val="24"/>
          <w:szCs w:val="24"/>
          <w:rtl w:val="true"/>
        </w:rPr>
        <w:t xml:space="preserve">], </w:t>
      </w:r>
      <w:r>
        <w:rPr>
          <w:rFonts w:cs="Miriam"/>
          <w:sz w:val="24"/>
          <w:sz w:val="24"/>
          <w:szCs w:val="24"/>
          <w:rtl w:val="true"/>
        </w:rPr>
        <w:t>כשהם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רעולי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ואוחזים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במקלות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במטרה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לפגוע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[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Miriam"/>
          <w:sz w:val="24"/>
          <w:szCs w:val="24"/>
          <w:rtl w:val="true"/>
        </w:rPr>
        <w:t xml:space="preserve">], </w:t>
      </w:r>
      <w:r>
        <w:rPr>
          <w:rFonts w:cs="Miriam"/>
          <w:sz w:val="24"/>
          <w:sz w:val="24"/>
          <w:szCs w:val="24"/>
          <w:rtl w:val="true"/>
        </w:rPr>
        <w:t>בטענה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</w:t>
      </w:r>
      <w:r>
        <w:rPr>
          <w:rFonts w:cs="Miriam"/>
          <w:sz w:val="24"/>
          <w:szCs w:val="24"/>
          <w:rtl w:val="true"/>
        </w:rPr>
        <w:t>[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Miriam"/>
          <w:sz w:val="24"/>
          <w:szCs w:val="24"/>
          <w:rtl w:val="true"/>
        </w:rPr>
        <w:t xml:space="preserve">] </w:t>
      </w:r>
      <w:r>
        <w:rPr>
          <w:rFonts w:cs="Miriam"/>
          <w:sz w:val="24"/>
          <w:sz w:val="24"/>
          <w:szCs w:val="24"/>
          <w:rtl w:val="true"/>
        </w:rPr>
        <w:t>משתף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רשויות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השלטון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האירוע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התרחש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בפתח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הניצים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firstLine="720" w:end="-142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בפסיקתנו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אינדיבידואלית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>"" (</w:t>
      </w:r>
      <w:hyperlink r:id="rId45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291/81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פלוני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לה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438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442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1981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7006/14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תורג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23.03.2015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כפל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כפליים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שנחשד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8833/11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כנען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01.07.2013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כנען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פתחו</w:t>
      </w:r>
      <w:r>
        <w:rPr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של</w:t>
      </w:r>
      <w:r>
        <w:rPr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בית</w:t>
      </w:r>
      <w:r>
        <w:rPr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שימשילשווילי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9062/12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10.06.2014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-142"/>
        <w:jc w:val="both"/>
        <w:rPr/>
      </w:pPr>
      <w:r>
        <w:rPr>
          <w:rFonts w:cs="Times New Roman"/>
          <w:spacing w:val="10"/>
          <w:sz w:val="22"/>
          <w:szCs w:val="22"/>
          <w:rtl w:val="true"/>
        </w:rPr>
        <w:t xml:space="preserve"> </w:t>
      </w:r>
    </w:p>
    <w:p>
      <w:pPr>
        <w:pStyle w:val="msonormalcxspmiddle"/>
        <w:bidi w:val="1"/>
        <w:spacing w:lineRule="auto" w:line="360" w:before="0" w:after="0"/>
        <w:ind w:end="-142"/>
        <w:jc w:val="both"/>
        <w:rPr/>
      </w:pPr>
      <w:r>
        <w:rPr>
          <w:spacing w:val="10"/>
          <w:sz w:val="22"/>
          <w:szCs w:val="22"/>
        </w:rPr>
        <w:t>37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וחוויית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ההיחלצות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המספקת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הדוקטרינה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הגנה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כדבעי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שהוכחו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בחומר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החסוי</w:t>
      </w:r>
      <w:r>
        <w:rPr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9878/09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רמי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מוסא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20.09.2010</w:t>
      </w:r>
      <w:r>
        <w:rPr>
          <w:rFonts w:cs="FrankRuehl"/>
          <w:spacing w:val="10"/>
          <w:sz w:val="28"/>
          <w:szCs w:val="28"/>
          <w:rtl w:val="true"/>
        </w:rPr>
        <w:t>);</w:t>
      </w:r>
      <w:r>
        <w:rPr>
          <w:sz w:val="22"/>
          <w:szCs w:val="22"/>
          <w:rtl w:val="true"/>
        </w:rPr>
        <w:t xml:space="preserve"> </w:t>
      </w:r>
      <w:r>
        <w:rPr>
          <w:rFonts w:cs="Miriam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כנען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-142"/>
        <w:jc w:val="both"/>
        <w:rPr/>
      </w:pPr>
      <w:r>
        <w:rPr>
          <w:rFonts w:eastAsia="Century" w:cs="Century" w:ascii="Century" w:hAnsi="Century"/>
          <w:spacing w:val="10"/>
          <w:sz w:val="14"/>
          <w:szCs w:val="14"/>
          <w:rtl w:val="true"/>
        </w:rPr>
        <w:t xml:space="preserve"> </w:t>
      </w:r>
    </w:p>
    <w:p>
      <w:pPr>
        <w:pStyle w:val="Normal"/>
        <w:spacing w:lineRule="auto" w:line="360"/>
        <w:ind w:end="-142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יבוטל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 w:val="24"/>
          <w:szCs w:val="24"/>
          <w:rtl w:val="true"/>
        </w:rPr>
        <w:t>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-142"/>
        <w:jc w:val="both"/>
        <w:rPr/>
      </w:pPr>
      <w:r>
        <w:rPr>
          <w:spacing w:val="10"/>
          <w:sz w:val="16"/>
          <w:szCs w:val="16"/>
          <w:rtl w:val="true"/>
        </w:rPr>
        <w:t xml:space="preserve"> </w:t>
      </w:r>
    </w:p>
    <w:p>
      <w:pPr>
        <w:pStyle w:val="msolistparagraph"/>
        <w:spacing w:lineRule="auto" w:line="360"/>
        <w:ind w:start="0" w:end="-142"/>
        <w:jc w:val="both"/>
        <w:rPr/>
      </w:pPr>
      <w:r>
        <w:rPr>
          <w:spacing w:val="10"/>
          <w:sz w:val="22"/>
          <w:szCs w:val="22"/>
        </w:rPr>
        <w:t>38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אינדיקציה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בקירבת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ואפקטיבי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מתייתרת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הלקחים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לעתיד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start="0" w:end="-142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msolistparagraph"/>
        <w:spacing w:lineRule="auto" w:line="360"/>
        <w:ind w:start="0" w:end="-142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</w:t>
      </w:r>
    </w:p>
    <w:p>
      <w:pPr>
        <w:pStyle w:val="msolistparagraph"/>
        <w:spacing w:lineRule="auto" w:line="360"/>
        <w:ind w:start="0" w:end="-142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msolistparagraph"/>
        <w:spacing w:lineRule="auto" w:line="360"/>
        <w:ind w:start="0" w:end="-142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</w:p>
    <w:p>
      <w:pPr>
        <w:pStyle w:val="msolistparagraph"/>
        <w:spacing w:lineRule="auto" w:line="360"/>
        <w:ind w:start="0" w:end="-142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>'):</w:t>
      </w:r>
    </w:p>
    <w:p>
      <w:pPr>
        <w:pStyle w:val="msolistparagraph"/>
        <w:spacing w:lineRule="auto" w:line="360"/>
        <w:ind w:start="0" w:end="-142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מלצר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לדוקטרינה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לשיתוף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</w:t>
      </w:r>
      <w:r>
        <w:rPr>
          <w:rFonts w:cs="FrankRuehl"/>
          <w:sz w:val="28"/>
          <w:sz w:val="28"/>
          <w:szCs w:val="28"/>
          <w:rtl w:val="true"/>
        </w:rPr>
        <w:t>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18"/>
          <w:szCs w:val="1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מלצר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בתמוז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(‏</w:t>
      </w:r>
      <w:r>
        <w:rPr>
          <w:rFonts w:cs="FrankRuehl"/>
          <w:spacing w:val="10"/>
          <w:sz w:val="28"/>
          <w:szCs w:val="28"/>
        </w:rPr>
        <w:t>28.6.2017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Cs w:val="28"/>
          <w:rtl w:val="true"/>
        </w:rPr>
        <w:t xml:space="preserve">                             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ו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פ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ו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פ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cs="Times New Roman"/>
                <w:spacing w:val="10"/>
                <w:sz w:val="28"/>
                <w:szCs w:val="28"/>
                <w:rtl w:val="true"/>
              </w:rPr>
              <w:t xml:space="preserve">       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ו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פ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ט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')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13061710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K08.doc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מה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ח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מלצר </w:t>
      </w:r>
      <w:r>
        <w:rPr>
          <w:rFonts w:cs="David" w:ascii="David" w:hAnsi="David"/>
          <w:color w:val="000000"/>
          <w:sz w:val="22"/>
          <w:szCs w:val="22"/>
        </w:rPr>
        <w:t>54678313-6171/13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hyperlink r:id="rId5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6171/13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overflowPunct w:val="true"/>
      <w:autoSpaceDE w:val="true"/>
      <w:bidi w:val="0"/>
      <w:spacing w:before="280" w:after="280"/>
      <w:jc w:val="star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 w:val="true"/>
      <w:numPr>
        <w:ilvl w:val="3"/>
        <w:numId w:val="1"/>
      </w:numPr>
      <w:overflowPunct w:val="true"/>
      <w:autoSpaceDE w:val="true"/>
      <w:spacing w:lineRule="auto" w:line="360" w:before="240" w:after="60"/>
      <w:ind w:hanging="0" w:start="0" w:end="0"/>
      <w:jc w:val="both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1">
    <w:name w:val="כותרת 1 תו"/>
    <w:basedOn w:val="DefaultParagraphFont"/>
    <w:qFormat/>
    <w:rPr>
      <w:rFonts w:ascii="Cambria" w:hAnsi="Cambria" w:cs="Cambria"/>
      <w:b/>
      <w:bCs/>
    </w:rPr>
  </w:style>
  <w:style w:type="character" w:styleId="2">
    <w:name w:val="כותרת 2 תו"/>
    <w:basedOn w:val="DefaultParagraphFont"/>
    <w:qFormat/>
    <w:rPr>
      <w:b/>
      <w:bCs/>
    </w:rPr>
  </w:style>
  <w:style w:type="character" w:styleId="3">
    <w:name w:val="כותרת 3 תו"/>
    <w:basedOn w:val="DefaultParagraphFont"/>
    <w:qFormat/>
    <w:rPr>
      <w:rFonts w:ascii="Cambria" w:hAnsi="Cambria" w:cs="Cambria"/>
      <w:b/>
      <w:bCs/>
    </w:rPr>
  </w:style>
  <w:style w:type="character" w:styleId="4">
    <w:name w:val="כותרת 4 תו"/>
    <w:basedOn w:val="DefaultParagraphFont"/>
    <w:qFormat/>
    <w:rPr>
      <w:b/>
      <w:bCs/>
    </w:rPr>
  </w:style>
  <w:style w:type="character" w:styleId="Style10">
    <w:name w:val="טקסט הערת שוליים תו"/>
    <w:basedOn w:val="DefaultParagraphFont"/>
    <w:qFormat/>
    <w:rPr>
      <w:rFonts w:ascii="Garamond" w:hAnsi="Garamond" w:cs="Garamond"/>
    </w:rPr>
  </w:style>
  <w:style w:type="character" w:styleId="Style11">
    <w:name w:val="טקסט הערה תו"/>
    <w:basedOn w:val="DefaultParagraphFont"/>
    <w:qFormat/>
    <w:rPr>
      <w:rFonts w:cs="David"/>
    </w:rPr>
  </w:style>
  <w:style w:type="character" w:styleId="Style12">
    <w:name w:val="כותרת עליונה תו"/>
    <w:basedOn w:val="DefaultParagraphFont"/>
    <w:qFormat/>
    <w:rPr>
      <w:rFonts w:cs="David"/>
    </w:rPr>
  </w:style>
  <w:style w:type="character" w:styleId="Style13">
    <w:name w:val="כותרת תחתונה תו"/>
    <w:basedOn w:val="DefaultParagraphFont"/>
    <w:qFormat/>
    <w:rPr>
      <w:rFonts w:cs="David"/>
    </w:rPr>
  </w:style>
  <w:style w:type="character" w:styleId="Style14">
    <w:name w:val="כותרת טקסט תו"/>
    <w:basedOn w:val="DefaultParagraphFont"/>
    <w:qFormat/>
    <w:rPr/>
  </w:style>
  <w:style w:type="character" w:styleId="Style15">
    <w:name w:val="גוף טקסט תו"/>
    <w:basedOn w:val="DefaultParagraphFont"/>
    <w:qFormat/>
    <w:rPr/>
  </w:style>
  <w:style w:type="character" w:styleId="Style16">
    <w:name w:val="נושא הערה תו"/>
    <w:basedOn w:val="DefaultParagraphFont"/>
    <w:qFormat/>
    <w:rPr>
      <w:rFonts w:cs="David"/>
      <w:b/>
      <w:bCs/>
    </w:rPr>
  </w:style>
  <w:style w:type="character" w:styleId="Style17">
    <w:name w:val="טקסט בלונים תו"/>
    <w:basedOn w:val="DefaultParagraphFont"/>
    <w:qFormat/>
    <w:rPr>
      <w:rFonts w:ascii="Tahoma" w:hAnsi="Tahoma" w:cs="Tahoma"/>
    </w:rPr>
  </w:style>
  <w:style w:type="character" w:styleId="Style18">
    <w:name w:val="ציטוט תו"/>
    <w:basedOn w:val="DefaultParagraphFont"/>
    <w:qFormat/>
    <w:rPr>
      <w:rFonts w:cs="FrankRuehl"/>
    </w:rPr>
  </w:style>
  <w:style w:type="character" w:styleId="Ruller4">
    <w:name w:val="Ruller4 תו"/>
    <w:basedOn w:val="DefaultParagraphFont"/>
    <w:qFormat/>
    <w:rPr>
      <w:rFonts w:ascii="Arial TUR" w:hAnsi="Arial TUR" w:cs="Arial TUR"/>
      <w:spacing w:val="10"/>
    </w:rPr>
  </w:style>
  <w:style w:type="character" w:styleId="Ruller5">
    <w:name w:val="Ruller5 תו"/>
    <w:basedOn w:val="DefaultParagraphFont"/>
    <w:qFormat/>
    <w:rPr>
      <w:rFonts w:ascii="Arial TUR" w:hAnsi="Arial TUR" w:cs="Arial TUR"/>
      <w:spacing w:val="10"/>
    </w:rPr>
  </w:style>
  <w:style w:type="character" w:styleId="Ruller41">
    <w:name w:val="Ruller 4 ממוספר תו"/>
    <w:basedOn w:val="DefaultParagraphFont"/>
    <w:qFormat/>
    <w:rPr>
      <w:rFonts w:ascii="Garamond" w:hAnsi="Garamond" w:cs="Garamond"/>
      <w:spacing w:val="10"/>
    </w:rPr>
  </w:style>
  <w:style w:type="character" w:styleId="P00">
    <w:name w:val="P00 תו"/>
    <w:basedOn w:val="DefaultParagraphFont"/>
    <w:qFormat/>
    <w:rPr/>
  </w:style>
  <w:style w:type="character" w:styleId="7">
    <w:name w:val="סגנון7 תו"/>
    <w:basedOn w:val="DefaultParagraphFont"/>
    <w:qFormat/>
    <w:rPr>
      <w:rFonts w:ascii="Century" w:hAnsi="Century" w:cs="Century"/>
      <w:b/>
      <w:bCs/>
    </w:rPr>
  </w:style>
  <w:style w:type="character" w:styleId="11">
    <w:name w:val="ציטוט 1 תו"/>
    <w:basedOn w:val="DefaultParagraphFont"/>
    <w:qFormat/>
    <w:rPr>
      <w:b/>
      <w:bCs/>
      <w:color w:val="000000"/>
    </w:rPr>
  </w:style>
  <w:style w:type="character" w:styleId="Style19">
    <w:name w:val="הפניה להערת שוליים"/>
    <w:basedOn w:val="DefaultParagraphFont"/>
    <w:qFormat/>
    <w:rPr>
      <w:vertAlign w:val="superscript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big-number">
    <w:name w:val="big-number"/>
    <w:basedOn w:val="DefaultParagraphFont"/>
    <w:qFormat/>
    <w:rPr>
      <w:rFonts w:ascii="Times New Roman" w:hAnsi="Times New Roman" w:cs="Times New Roman"/>
    </w:rPr>
  </w:style>
  <w:style w:type="character" w:styleId="ruller380">
    <w:name w:val="ruller380"/>
    <w:basedOn w:val="DefaultParagraphFont"/>
    <w:qFormat/>
    <w:rPr>
      <w:rFonts w:cs="David"/>
    </w:rPr>
  </w:style>
  <w:style w:type="character" w:styleId="12">
    <w:name w:val="טקסט הערת שוליים תו1"/>
    <w:basedOn w:val="DefaultParagraphFont"/>
    <w:qFormat/>
    <w:rPr>
      <w:rFonts w:cs="David"/>
    </w:rPr>
  </w:style>
  <w:style w:type="character" w:styleId="st">
    <w:name w:val="st"/>
    <w:basedOn w:val="DefaultParagraphFont"/>
    <w:qFormat/>
    <w:rPr/>
  </w:style>
  <w:style w:type="character" w:styleId="hand1">
    <w:name w:val="hand1"/>
    <w:basedOn w:val="DefaultParagraphFont"/>
    <w:qFormat/>
    <w:rPr>
      <w:rFonts w:cs="Guttman Yad"/>
    </w:rPr>
  </w:style>
  <w:style w:type="character" w:styleId="st1">
    <w:name w:val="st1"/>
    <w:basedOn w:val="DefaultParagraphFont"/>
    <w:qFormat/>
    <w:rPr/>
  </w:style>
  <w:style w:type="character" w:styleId="lucenesearchresulturlb">
    <w:name w:val="lucene_search_result_url_b"/>
    <w:basedOn w:val="DefaultParagraphFont"/>
    <w:qFormat/>
    <w:rPr/>
  </w:style>
  <w:style w:type="character" w:styleId="apple-converted-space">
    <w:name w:val="apple-converted-space"/>
    <w:basedOn w:val="DefaultParagraphFont"/>
    <w:qFormat/>
    <w:rPr/>
  </w:style>
  <w:style w:type="character" w:styleId="normal-h">
    <w:name w:val="normal-h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overflowPunct w:val="true"/>
      <w:autoSpaceDE w:val="true"/>
      <w:ind w:hanging="0" w:start="0" w:end="0"/>
      <w:jc w:val="center"/>
    </w:pPr>
    <w:rPr>
      <w:sz w:val="32"/>
      <w:szCs w:val="32"/>
    </w:rPr>
  </w:style>
  <w:style w:type="paragraph" w:styleId="BodyText">
    <w:name w:val="Body Text"/>
    <w:basedOn w:val="Normal"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20">
    <w:name w:val="טקסט הערת שוליים"/>
    <w:basedOn w:val="Normal"/>
    <w:qFormat/>
    <w:pPr>
      <w:overflowPunct w:val="true"/>
      <w:autoSpaceDE w:val="true"/>
      <w:spacing w:lineRule="auto" w:line="360"/>
      <w:ind w:hanging="0" w:start="0" w:end="0"/>
      <w:jc w:val="start"/>
    </w:pPr>
    <w:rPr>
      <w:rFonts w:ascii="Garamond" w:hAnsi="Garamond" w:cs="Garamond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msoquote">
    <w:name w:val="msoquote"/>
    <w:basedOn w:val="Normal"/>
    <w:qFormat/>
    <w:pPr>
      <w:spacing w:lineRule="atLeast" w:line="270" w:before="0" w:after="240"/>
      <w:ind w:hanging="0" w:start="454" w:end="454"/>
      <w:jc w:val="both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1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43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P001">
    <w:name w:val="P00"/>
    <w:basedOn w:val="Normal"/>
    <w:qFormat/>
    <w:pPr>
      <w:overflowPunct w:val="true"/>
      <w:spacing w:before="60" w:after="0"/>
      <w:ind w:hanging="0" w:start="2835" w:end="0"/>
      <w:jc w:val="both"/>
    </w:pPr>
    <w:rPr/>
  </w:style>
  <w:style w:type="paragraph" w:styleId="ruller411">
    <w:name w:val="ruller41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p0011">
    <w:name w:val="p00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13">
    <w:name w:val="כניסה1"/>
    <w:basedOn w:val="Normal"/>
    <w:qFormat/>
    <w:pPr>
      <w:spacing w:lineRule="atLeast" w:line="250"/>
      <w:ind w:hanging="680" w:start="680" w:end="0"/>
      <w:jc w:val="both"/>
    </w:pPr>
    <w:rPr>
      <w:sz w:val="18"/>
      <w:szCs w:val="18"/>
    </w:rPr>
  </w:style>
  <w:style w:type="paragraph" w:styleId="ruller511">
    <w:name w:val="ruller5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P22">
    <w:name w:val="P22"/>
    <w:basedOn w:val="Normal"/>
    <w:qFormat/>
    <w:pPr>
      <w:overflowPunct w:val="true"/>
      <w:spacing w:before="60" w:after="0"/>
      <w:ind w:hanging="0" w:start="2835" w:end="1021"/>
      <w:jc w:val="both"/>
    </w:pPr>
    <w:rPr/>
  </w:style>
  <w:style w:type="paragraph" w:styleId="14">
    <w:name w:val="פיסקת רשימה1"/>
    <w:basedOn w:val="Normal"/>
    <w:qFormat/>
    <w:pPr>
      <w:overflowPunct w:val="true"/>
      <w:autoSpaceDE w:val="true"/>
      <w:bidi w:val="0"/>
      <w:spacing w:lineRule="auto" w:line="276" w:before="0" w:after="200"/>
      <w:ind w:hanging="0" w:start="720" w:end="720"/>
      <w:jc w:val="start"/>
    </w:pPr>
    <w:rPr>
      <w:rFonts w:ascii="Calibri" w:hAnsi="Calibri" w:cs="Calibri"/>
      <w:sz w:val="22"/>
      <w:szCs w:val="22"/>
    </w:rPr>
  </w:style>
  <w:style w:type="paragraph" w:styleId="1CxSpFirst">
    <w:name w:val="פיסקת רשימה1CxSpFirst"/>
    <w:basedOn w:val="Normal"/>
    <w:qFormat/>
    <w:pPr>
      <w:overflowPunct w:val="true"/>
      <w:autoSpaceDE w:val="true"/>
      <w:bidi w:val="0"/>
      <w:spacing w:lineRule="auto" w:line="276"/>
      <w:ind w:hanging="0" w:start="720" w:end="720"/>
      <w:jc w:val="start"/>
    </w:pPr>
    <w:rPr>
      <w:rFonts w:ascii="Calibri" w:hAnsi="Calibri" w:cs="Calibri"/>
      <w:sz w:val="22"/>
      <w:szCs w:val="22"/>
    </w:rPr>
  </w:style>
  <w:style w:type="paragraph" w:styleId="1CxSpMiddle">
    <w:name w:val="פיסקת רשימה1CxSpMiddle"/>
    <w:basedOn w:val="Normal"/>
    <w:qFormat/>
    <w:pPr>
      <w:overflowPunct w:val="true"/>
      <w:autoSpaceDE w:val="true"/>
      <w:bidi w:val="0"/>
      <w:spacing w:lineRule="auto" w:line="276"/>
      <w:ind w:hanging="0" w:start="720" w:end="720"/>
      <w:jc w:val="start"/>
    </w:pPr>
    <w:rPr>
      <w:rFonts w:ascii="Calibri" w:hAnsi="Calibri" w:cs="Calibri"/>
      <w:sz w:val="22"/>
      <w:szCs w:val="22"/>
    </w:rPr>
  </w:style>
  <w:style w:type="paragraph" w:styleId="1CxSpLast">
    <w:name w:val="פיסקת רשימה1CxSpLast"/>
    <w:basedOn w:val="Normal"/>
    <w:qFormat/>
    <w:pPr>
      <w:overflowPunct w:val="true"/>
      <w:autoSpaceDE w:val="true"/>
      <w:bidi w:val="0"/>
      <w:spacing w:lineRule="auto" w:line="276" w:before="0" w:after="200"/>
      <w:ind w:hanging="0" w:start="720" w:end="720"/>
      <w:jc w:val="start"/>
    </w:pPr>
    <w:rPr>
      <w:rFonts w:ascii="Calibri" w:hAnsi="Calibri" w:cs="Calibri"/>
      <w:sz w:val="22"/>
      <w:szCs w:val="22"/>
    </w:rPr>
  </w:style>
  <w:style w:type="paragraph" w:styleId="big-header">
    <w:name w:val="big-header"/>
    <w:basedOn w:val="Normal"/>
    <w:qFormat/>
    <w:pPr>
      <w:keepNext w:val="true"/>
      <w:overflowPunct w:val="true"/>
      <w:spacing w:before="440" w:after="120"/>
      <w:ind w:hanging="0" w:start="2835" w:end="0"/>
      <w:jc w:val="center"/>
    </w:pPr>
    <w:rPr/>
  </w:style>
  <w:style w:type="paragraph" w:styleId="Style21">
    <w:name w:val="חוות דעת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8"/>
      <w:szCs w:val="28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P33">
    <w:name w:val="P33"/>
    <w:basedOn w:val="Normal"/>
    <w:qFormat/>
    <w:pPr>
      <w:overflowPunct w:val="true"/>
      <w:spacing w:before="60" w:after="0"/>
      <w:ind w:hanging="0" w:start="2835" w:end="1474"/>
      <w:jc w:val="both"/>
    </w:pPr>
    <w:rPr/>
  </w:style>
  <w:style w:type="paragraph" w:styleId="Ruller44">
    <w:name w:val="Ruller4 אלפביתי"/>
    <w:basedOn w:val="Normal"/>
    <w:qFormat/>
    <w:pPr>
      <w:ind w:hanging="0" w:start="0" w:end="0"/>
      <w:jc w:val="both"/>
    </w:pPr>
    <w:rPr>
      <w:rFonts w:ascii="Arial TUR" w:hAnsi="Arial TUR" w:cs="Arial TUR"/>
      <w:sz w:val="22"/>
      <w:szCs w:val="22"/>
    </w:rPr>
  </w:style>
  <w:style w:type="paragraph" w:styleId="gufpsak">
    <w:name w:val="gufpsak"/>
    <w:basedOn w:val="Normal"/>
    <w:qFormat/>
    <w:pPr>
      <w:overflowPunct w:val="true"/>
      <w:autoSpaceDE w:val="true"/>
      <w:spacing w:lineRule="atLeast" w:line="300"/>
      <w:ind w:hanging="0" w:start="0" w:end="0"/>
      <w:jc w:val="both"/>
    </w:pPr>
    <w:rPr>
      <w:rFonts w:ascii="Arial" w:hAnsi="Arial" w:cs="Arial"/>
    </w:rPr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22">
    <w:name w:val="מספר הליך"/>
    <w:basedOn w:val="Normal"/>
    <w:qFormat/>
    <w:pPr>
      <w:spacing w:lineRule="atLeast" w:line="280" w:before="0" w:after="240"/>
      <w:ind w:firstLine="284" w:start="0" w:end="0"/>
      <w:jc w:val="end"/>
    </w:pPr>
    <w:rPr/>
  </w:style>
  <w:style w:type="paragraph" w:styleId="filenumber2">
    <w:name w:val="filenumber"/>
    <w:basedOn w:val="Normal"/>
    <w:qFormat/>
    <w:pPr>
      <w:spacing w:lineRule="auto" w:line="360"/>
      <w:ind w:hanging="0" w:start="0" w:end="0"/>
      <w:jc w:val="end"/>
    </w:pPr>
    <w:rPr/>
  </w:style>
  <w:style w:type="paragraph" w:styleId="15">
    <w:name w:val="סגנון1"/>
    <w:basedOn w:val="Normal"/>
    <w:qFormat/>
    <w:pPr>
      <w:spacing w:lineRule="auto" w:line="360"/>
      <w:ind w:hanging="0" w:start="0" w:end="0"/>
      <w:jc w:val="both"/>
    </w:pPr>
    <w:rPr>
      <w:rFonts w:ascii="Century" w:hAnsi="Century" w:cs="Century"/>
      <w:spacing w:val="10"/>
      <w:sz w:val="22"/>
      <w:szCs w:val="22"/>
    </w:rPr>
  </w:style>
  <w:style w:type="paragraph" w:styleId="a9">
    <w:name w:val="a9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71">
    <w:name w:val="סגנון7"/>
    <w:basedOn w:val="Normal"/>
    <w:qFormat/>
    <w:pPr>
      <w:overflowPunct w:val="true"/>
      <w:autoSpaceDE w:val="true"/>
      <w:spacing w:lineRule="auto" w:line="276" w:before="0" w:after="200"/>
      <w:ind w:hanging="0" w:start="0" w:end="0"/>
      <w:jc w:val="start"/>
    </w:pPr>
    <w:rPr>
      <w:rFonts w:ascii="Century" w:hAnsi="Century" w:cs="Century"/>
      <w:b/>
      <w:bCs/>
      <w:sz w:val="22"/>
      <w:szCs w:val="22"/>
    </w:rPr>
  </w:style>
  <w:style w:type="paragraph" w:styleId="41">
    <w:name w:val="סרגל4"/>
    <w:basedOn w:val="Normal"/>
    <w:qFormat/>
    <w:pPr>
      <w:spacing w:lineRule="auto" w:line="480"/>
      <w:ind w:hanging="0" w:start="0" w:end="0"/>
      <w:jc w:val="both"/>
    </w:pPr>
    <w:rPr>
      <w:rFonts w:ascii="Arial" w:hAnsi="Arial" w:cs="Arial"/>
      <w:sz w:val="22"/>
      <w:szCs w:val="22"/>
    </w:rPr>
  </w:style>
  <w:style w:type="paragraph" w:styleId="16">
    <w:name w:val="ציטוט1"/>
    <w:basedOn w:val="Normal"/>
    <w:qFormat/>
    <w:pPr>
      <w:shd w:fill="FFFFFF" w:val="clear"/>
      <w:overflowPunct w:val="true"/>
      <w:autoSpaceDE w:val="true"/>
      <w:bidi w:val="0"/>
      <w:spacing w:before="113" w:after="113"/>
      <w:ind w:hanging="0" w:start="737" w:end="851"/>
      <w:jc w:val="both"/>
    </w:pPr>
    <w:rPr>
      <w:rFonts w:ascii="Verdana" w:hAnsi="Verdana" w:cs="Verdana"/>
      <w:color w:val="000099"/>
      <w:sz w:val="17"/>
      <w:szCs w:val="17"/>
    </w:rPr>
  </w:style>
  <w:style w:type="paragraph" w:styleId="fnsym">
    <w:name w:val="fnsym"/>
    <w:basedOn w:val="Normal"/>
    <w:qFormat/>
    <w:pPr>
      <w:shd w:fill="FFFFFF" w:val="clear"/>
      <w:overflowPunct w:val="true"/>
      <w:autoSpaceDE w:val="true"/>
      <w:bidi w:val="0"/>
      <w:spacing w:before="170" w:after="170"/>
      <w:ind w:hanging="0" w:start="284" w:end="454"/>
      <w:jc w:val="both"/>
    </w:pPr>
    <w:rPr>
      <w:rFonts w:ascii="Verdana" w:hAnsi="Verdana" w:cs="Verdana"/>
      <w:color w:val="000000"/>
      <w:sz w:val="16"/>
      <w:szCs w:val="16"/>
    </w:rPr>
  </w:style>
  <w:style w:type="paragraph" w:styleId="Style23">
    <w:name w:val="כללי"/>
    <w:basedOn w:val="Normal"/>
    <w:qFormat/>
    <w:pPr>
      <w:spacing w:lineRule="atLeast" w:line="270" w:before="0" w:after="240"/>
      <w:ind w:firstLine="284" w:start="0" w:end="0"/>
      <w:jc w:val="both"/>
    </w:pPr>
    <w:rPr/>
  </w:style>
  <w:style w:type="paragraph" w:styleId="a0">
    <w:name w:val="a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17">
    <w:name w:val="ציטוט 1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b/>
      <w:bCs/>
      <w:color w:val="000000"/>
      <w:sz w:val="24"/>
      <w:szCs w:val="24"/>
    </w:rPr>
  </w:style>
  <w:style w:type="paragraph" w:styleId="bodyruller2">
    <w:name w:val="bodyruller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18">
    <w:name w:val="כותרת 1"/>
    <w:basedOn w:val="Normal"/>
    <w:qFormat/>
    <w:pPr/>
    <w:rPr/>
  </w:style>
  <w:style w:type="paragraph" w:styleId="22">
    <w:name w:val="כותרת 2"/>
    <w:basedOn w:val="Normal"/>
    <w:qFormat/>
    <w:pPr/>
    <w:rPr/>
  </w:style>
  <w:style w:type="paragraph" w:styleId="31">
    <w:name w:val="כותרת 3"/>
    <w:basedOn w:val="Normal"/>
    <w:qFormat/>
    <w:pPr/>
    <w:rPr/>
  </w:style>
  <w:style w:type="paragraph" w:styleId="42">
    <w:name w:val="כותרת 4"/>
    <w:basedOn w:val="Normal"/>
    <w:qFormat/>
    <w:pPr/>
    <w:rPr/>
  </w:style>
  <w:style w:type="paragraph" w:styleId="Style24">
    <w:name w:val="טקסט בלונים"/>
    <w:basedOn w:val="Normal"/>
    <w:qFormat/>
    <w:pPr/>
    <w:rPr/>
  </w:style>
  <w:style w:type="paragraph" w:styleId="Style25">
    <w:name w:val="כותרת טקסט"/>
    <w:basedOn w:val="Normal"/>
    <w:qFormat/>
    <w:pPr/>
    <w:rPr/>
  </w:style>
  <w:style w:type="paragraph" w:styleId="Style26">
    <w:name w:val="כותרת עליונה"/>
    <w:basedOn w:val="Normal"/>
    <w:qFormat/>
    <w:pPr/>
    <w:rPr/>
  </w:style>
  <w:style w:type="paragraph" w:styleId="Style27">
    <w:name w:val="כותרת תחתונה"/>
    <w:basedOn w:val="Normal"/>
    <w:qFormat/>
    <w:pPr/>
    <w:rPr/>
  </w:style>
  <w:style w:type="paragraph" w:styleId="Style28">
    <w:name w:val="טקסט הערה"/>
    <w:basedOn w:val="Normal"/>
    <w:qFormat/>
    <w:pPr/>
    <w:rPr/>
  </w:style>
  <w:style w:type="paragraph" w:styleId="Style29">
    <w:name w:val="נושא הערה"/>
    <w:basedOn w:val="Normal"/>
    <w:qFormat/>
    <w:pPr/>
    <w:rPr/>
  </w:style>
  <w:style w:type="paragraph" w:styleId="Style30">
    <w:name w:val="גוף טקסט"/>
    <w:basedOn w:val="Normal"/>
    <w:qFormat/>
    <w:pPr/>
    <w:rPr/>
  </w:style>
  <w:style w:type="paragraph" w:styleId="Style31">
    <w:name w:val="ציטוט"/>
    <w:basedOn w:val="Normal"/>
    <w:qFormat/>
    <w:pPr/>
    <w:rPr/>
  </w:style>
  <w:style w:type="paragraph" w:styleId="msonormalcxspmiddle">
    <w:name w:val="msonormalcxspmiddle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95431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5" TargetMode="External"/><Relationship Id="rId5" Type="http://schemas.openxmlformats.org/officeDocument/2006/relationships/hyperlink" Target="http://www.nevo.co.il/law/70301/40i.a.7" TargetMode="External"/><Relationship Id="rId6" Type="http://schemas.openxmlformats.org/officeDocument/2006/relationships/hyperlink" Target="http://www.nevo.co.il/law/70301/40i.a.9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/34j1" TargetMode="External"/><Relationship Id="rId10" Type="http://schemas.openxmlformats.org/officeDocument/2006/relationships/hyperlink" Target="http://www.nevo.co.il/law/70301/34j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j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8653868" TargetMode="External"/><Relationship Id="rId18" Type="http://schemas.openxmlformats.org/officeDocument/2006/relationships/hyperlink" Target="http://www.nevo.co.il/case/20180959" TargetMode="External"/><Relationship Id="rId19" Type="http://schemas.openxmlformats.org/officeDocument/2006/relationships/hyperlink" Target="http://www.nevo.co.il/case/5751283" TargetMode="External"/><Relationship Id="rId20" Type="http://schemas.openxmlformats.org/officeDocument/2006/relationships/hyperlink" Target="http://www.nevo.co.il/case/6009110" TargetMode="External"/><Relationship Id="rId21" Type="http://schemas.openxmlformats.org/officeDocument/2006/relationships/hyperlink" Target="http://www.nevo.co.il/case/5608132" TargetMode="External"/><Relationship Id="rId22" Type="http://schemas.openxmlformats.org/officeDocument/2006/relationships/hyperlink" Target="http://www.nevo.co.il/case/5684170" TargetMode="External"/><Relationship Id="rId23" Type="http://schemas.openxmlformats.org/officeDocument/2006/relationships/hyperlink" Target="http://www.nevo.co.il/law/70301/34j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7089470" TargetMode="External"/><Relationship Id="rId26" Type="http://schemas.openxmlformats.org/officeDocument/2006/relationships/hyperlink" Target="http://www.nevo.co.il/case/17089470" TargetMode="External"/><Relationship Id="rId27" Type="http://schemas.openxmlformats.org/officeDocument/2006/relationships/hyperlink" Target="http://www.nevo.co.il/law/70301/34j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7089470" TargetMode="External"/><Relationship Id="rId30" Type="http://schemas.openxmlformats.org/officeDocument/2006/relationships/hyperlink" Target="http://www.nevo.co.il/law/70301/34j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714534" TargetMode="External"/><Relationship Id="rId33" Type="http://schemas.openxmlformats.org/officeDocument/2006/relationships/hyperlink" Target="http://www.nevo.co.il/case/6157320" TargetMode="External"/><Relationship Id="rId34" Type="http://schemas.openxmlformats.org/officeDocument/2006/relationships/hyperlink" Target="http://www.nevo.co.il/case/5826590" TargetMode="External"/><Relationship Id="rId35" Type="http://schemas.openxmlformats.org/officeDocument/2006/relationships/hyperlink" Target="http://www.nevo.co.il/case/17030490" TargetMode="External"/><Relationship Id="rId36" Type="http://schemas.openxmlformats.org/officeDocument/2006/relationships/hyperlink" Target="http://www.nevo.co.il/case/18082273" TargetMode="External"/><Relationship Id="rId37" Type="http://schemas.openxmlformats.org/officeDocument/2006/relationships/hyperlink" Target="http://www.nevo.co.il/case/17089470" TargetMode="External"/><Relationship Id="rId38" Type="http://schemas.openxmlformats.org/officeDocument/2006/relationships/hyperlink" Target="http://www.nevo.co.il/case/20923897" TargetMode="External"/><Relationship Id="rId39" Type="http://schemas.openxmlformats.org/officeDocument/2006/relationships/hyperlink" Target="http://www.nevo.co.il/case/5570787" TargetMode="External"/><Relationship Id="rId40" Type="http://schemas.openxmlformats.org/officeDocument/2006/relationships/hyperlink" Target="http://www.nevo.co.il/case/5592533" TargetMode="External"/><Relationship Id="rId41" Type="http://schemas.openxmlformats.org/officeDocument/2006/relationships/hyperlink" Target="http://www.nevo.co.il/case/7011974" TargetMode="External"/><Relationship Id="rId42" Type="http://schemas.openxmlformats.org/officeDocument/2006/relationships/hyperlink" Target="http://www.nevo.co.il/case/20135901" TargetMode="External"/><Relationship Id="rId43" Type="http://schemas.openxmlformats.org/officeDocument/2006/relationships/hyperlink" Target="http://www.nevo.co.il/case/20923897" TargetMode="External"/><Relationship Id="rId44" Type="http://schemas.openxmlformats.org/officeDocument/2006/relationships/hyperlink" Target="http://www.nevo.co.il/case/21477408" TargetMode="External"/><Relationship Id="rId45" Type="http://schemas.openxmlformats.org/officeDocument/2006/relationships/hyperlink" Target="http://www.nevo.co.il/case/17938943" TargetMode="External"/><Relationship Id="rId46" Type="http://schemas.openxmlformats.org/officeDocument/2006/relationships/hyperlink" Target="http://www.nevo.co.il/case/18107456" TargetMode="External"/><Relationship Id="rId47" Type="http://schemas.openxmlformats.org/officeDocument/2006/relationships/hyperlink" Target="http://www.nevo.co.il/law/70301/40i.a.5" TargetMode="External"/><Relationship Id="rId48" Type="http://schemas.openxmlformats.org/officeDocument/2006/relationships/hyperlink" Target="http://www.nevo.co.il/law/70301/40i.a.7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603943" TargetMode="External"/><Relationship Id="rId51" Type="http://schemas.openxmlformats.org/officeDocument/2006/relationships/hyperlink" Target="http://www.nevo.co.il/law/70301/40i.a.9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5610730" TargetMode="External"/><Relationship Id="rId54" Type="http://schemas.openxmlformats.org/officeDocument/2006/relationships/hyperlink" Target="http://www.nevo.co.il/case/5723807" TargetMode="External"/><Relationship Id="rId55" Type="http://schemas.openxmlformats.org/officeDocument/2006/relationships/hyperlink" Target="http://www.court.gov.il/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2017-07-02T09:52:00Z</dcterms:created>
  <dc:creator> </dc:creator>
  <dc:description/>
  <cp:keywords/>
  <dc:language>en-IL</dc:language>
  <cp:lastModifiedBy>Hofit</cp:lastModifiedBy>
  <dcterms:modified xsi:type="dcterms:W3CDTF">2017-07-02T09:52:00Z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3954313;18653868;20180959;5751283;6009110;5608132;5684170;17089470:4;5714534;6157320;5826590;17030490;18082273;20923897:2;5570787;5592533;7011974;20135901;21477408;17938943;18107456;5603943;5610730;5723807</vt:lpwstr>
  </property>
  <property fmtid="{D5CDD505-2E9C-101B-9397-08002B2CF9AE}" pid="9" name="CITY">
    <vt:lpwstr/>
  </property>
  <property fmtid="{D5CDD505-2E9C-101B-9397-08002B2CF9AE}" pid="10" name="DATE">
    <vt:lpwstr>20170628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מלצר;ע' פוגלמן;צ' זילברטל</vt:lpwstr>
  </property>
  <property fmtid="{D5CDD505-2E9C-101B-9397-08002B2CF9AE}" pid="14" name="LAWLISTTMP1">
    <vt:lpwstr>70301/333;335;34j1:4;040i.a.5;040i.a.7;040i.a.9</vt:lpwstr>
  </property>
  <property fmtid="{D5CDD505-2E9C-101B-9397-08002B2CF9AE}" pid="15" name="LAWYER">
    <vt:lpwstr>סיון רוסו;נפתלי ורצברגר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>בתי-משפט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77;14;14;77;77</vt:lpwstr>
  </property>
  <property fmtid="{D5CDD505-2E9C-101B-9397-08002B2CF9AE}" pid="37" name="NOSE21">
    <vt:lpwstr>הגנות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ערעור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1431;333;333;1446;1446</vt:lpwstr>
  </property>
  <property fmtid="{D5CDD505-2E9C-101B-9397-08002B2CF9AE}" pid="48" name="NOSE31">
    <vt:lpwstr>הגנת בית המגורים</vt:lpwstr>
  </property>
  <property fmtid="{D5CDD505-2E9C-101B-9397-08002B2CF9AE}" pid="49" name="NOSE310">
    <vt:lpwstr/>
  </property>
  <property fmtid="{D5CDD505-2E9C-101B-9397-08002B2CF9AE}" pid="50" name="NOSE32">
    <vt:lpwstr>התערבות במימצאים עובדתיים</vt:lpwstr>
  </property>
  <property fmtid="{D5CDD505-2E9C-101B-9397-08002B2CF9AE}" pid="51" name="NOSE33">
    <vt:lpwstr>התערבות במהימנות עדים</vt:lpwstr>
  </property>
  <property fmtid="{D5CDD505-2E9C-101B-9397-08002B2CF9AE}" pid="52" name="NOSE34">
    <vt:lpwstr>מדיניות ענישה: שיקולים לקולה</vt:lpwstr>
  </property>
  <property fmtid="{D5CDD505-2E9C-101B-9397-08002B2CF9AE}" pid="53" name="NOSE35">
    <vt:lpwstr>מדיניות ענישה: עבירות אלימות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12248;2710;13579;8996;8984</vt:lpwstr>
  </property>
  <property fmtid="{D5CDD505-2E9C-101B-9397-08002B2CF9AE}" pid="59" name="PADIDATE">
    <vt:lpwstr>20170629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6171</vt:lpwstr>
  </property>
  <property fmtid="{D5CDD505-2E9C-101B-9397-08002B2CF9AE}" pid="65" name="PROCYEAR">
    <vt:lpwstr>13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410120170628</vt:lpwstr>
  </property>
  <property fmtid="{D5CDD505-2E9C-101B-9397-08002B2CF9AE}" pid="69" name="TYPE_N_DATE">
    <vt:lpwstr>41020170628</vt:lpwstr>
  </property>
  <property fmtid="{D5CDD505-2E9C-101B-9397-08002B2CF9AE}" pid="70" name="VOLUME">
    <vt:lpwstr/>
  </property>
  <property fmtid="{D5CDD505-2E9C-101B-9397-08002B2CF9AE}" pid="71" name="WORDNUMPAGES">
    <vt:lpwstr>16</vt:lpwstr>
  </property>
</Properties>
</file>