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6590/17</w:t>
            </w:r>
          </w:p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7600/17</w:t>
            </w:r>
            <w:r>
              <w:rPr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6590/17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7600/17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6590/17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7600/17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 w:val="24"/>
                <w:szCs w:val="24"/>
                <w:rtl w:val="true"/>
              </w:rPr>
              <w:t>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4619-06-16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13.6.2017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סגן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הנשיא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פינקלשטיין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ברודי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אמיר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ל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תשרי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sz w:val="24"/>
                <w:sz w:val="24"/>
                <w:szCs w:val="24"/>
                <w:rtl w:val="true"/>
              </w:rPr>
              <w:t>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9.10.2017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6590/17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7600/17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נגה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6590/17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7600/17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איתי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נון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לנוער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טלי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סמואל</w:t>
            </w:r>
          </w:p>
        </w:tc>
      </w:tr>
    </w:tbl>
    <w:p>
      <w:pPr>
        <w:pStyle w:val="BODYPROTOCO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BODYPROTOCO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BODYPROTOCO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3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192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347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355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טו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8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BODYPROTOCO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11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שפיטה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ענישה ודרכי טיפול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1971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5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25</w:t>
        </w:r>
      </w:hyperlink>
    </w:p>
    <w:p>
      <w:pPr>
        <w:pStyle w:val="BODYPROTOCO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tabs>
          <w:tab w:val="clear" w:pos="800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5" w:name="ABSTRACT_START"/>
      <w:bookmarkStart w:id="6" w:name="LawTable_End"/>
      <w:bookmarkEnd w:id="5"/>
      <w:bookmarkEnd w:id="6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tabs>
          <w:tab w:val="clear" w:pos="800"/>
        </w:tabs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דחה את ערעור המערער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7600/17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חומרת עונש המאסר בפועל שהושת עליו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עונש בן </w:t>
      </w:r>
      <w:r>
        <w:rPr>
          <w:rFonts w:cs="Times New Roman" w:ascii="Times New Roman" w:hAnsi="Times New Roman"/>
          <w:spacing w:val="0"/>
          <w:sz w:val="24"/>
          <w:szCs w:val="26"/>
        </w:rPr>
        <w:t>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בגין הרשעתו במעשה סדום תוך שימוש בכוח כלפי נער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וכן את ערעור המדינה על קולת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נפסק כי חרף חומרת המעשים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להתחשב בגילו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שביצע את העבירות בהיותו קטין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חייו הקשות ובשיקולי שיקום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ואין להתערב בעונש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tabs>
          <w:tab w:val="clear" w:pos="800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נוער – ענישה – שיקול בית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המשפט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tabs>
          <w:tab w:val="clear" w:pos="800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נוער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tabs>
          <w:tab w:val="clear" w:pos="800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קטינים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tabs>
          <w:tab w:val="clear" w:pos="800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מין בקטינים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tabs>
          <w:tab w:val="clear" w:pos="800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tabs>
          <w:tab w:val="clear" w:pos="800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ערכאת 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tabs>
          <w:tab w:val="clear" w:pos="800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tabs>
          <w:tab w:val="clear" w:pos="800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7600/17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 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בשבתו כבימ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לנוער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במעשה סדום תוך שימוש בכוח ובאיום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כלפי נער בן </w:t>
      </w:r>
      <w:r>
        <w:rPr>
          <w:rFonts w:cs="Times New Roman" w:ascii="Times New Roman" w:hAnsi="Times New Roman"/>
          <w:spacing w:val="0"/>
          <w:sz w:val="24"/>
          <w:szCs w:val="26"/>
        </w:rPr>
        <w:t>13.5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המערער היה בן </w:t>
      </w:r>
      <w:r>
        <w:rPr>
          <w:rFonts w:cs="Times New Roman" w:ascii="Times New Roman" w:hAnsi="Times New Roman"/>
          <w:spacing w:val="0"/>
          <w:sz w:val="24"/>
          <w:szCs w:val="26"/>
        </w:rPr>
        <w:t>17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11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 בעת ביצוע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המערער הושתו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 w:val="24"/>
          <w:szCs w:val="26"/>
        </w:rPr>
        <w:t>4.5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לריצוי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וכן הופעל עונש של </w:t>
      </w:r>
      <w:r>
        <w:rPr>
          <w:rFonts w:cs="Times New Roman" w:ascii="Times New Roman" w:hAnsi="Times New Roman"/>
          <w:spacing w:val="0"/>
          <w:sz w:val="24"/>
          <w:szCs w:val="26"/>
        </w:rPr>
        <w:t>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במצטבר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שתקופת המאסר הכוללת הגיעה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מערער על חומרת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המדינה מערערת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6590/17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קולת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tabs>
          <w:tab w:val="clear" w:pos="800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tabs>
          <w:tab w:val="clear" w:pos="800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שטיין ובהסכמת המשנה לנשיאה מלצר והשופט אלרון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הערעורים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tabs>
          <w:tab w:val="clear" w:pos="800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ציין כי תחילה נראה היה כי יש מקום להחמיר את עונשו של המערער לנוכח חומרתן היתרה של העבירות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בשל היותו עבריין מין מועד שמהווה סכנה לבריות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ובהתחשב בנזקים העצומים שגרם לקורבן ולמשפחתו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ראוי להתחשב בגילו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שביצע את העבירות בהיותו קטין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ובנסיבות חייו הקשות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התחשבות זו מביאה למסקנה כי גזר הדין היה מוצדק ומאוזן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אילו עמד נאשם בגיר שנסיבות חייו לא היו קשות כמו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מן הדין היה לקבוע את עונשו במסגרת המתחם של </w:t>
      </w:r>
      <w:r>
        <w:rPr>
          <w:rFonts w:cs="Times New Roman" w:ascii="Times New Roman" w:hAnsi="Times New Roman"/>
          <w:spacing w:val="0"/>
          <w:sz w:val="24"/>
          <w:szCs w:val="26"/>
        </w:rPr>
        <w:t>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עד </w:t>
      </w:r>
      <w:r>
        <w:rPr>
          <w:rFonts w:cs="Times New Roman" w:ascii="Times New Roman" w:hAnsi="Times New Roman"/>
          <w:spacing w:val="0"/>
          <w:sz w:val="24"/>
          <w:szCs w:val="26"/>
        </w:rPr>
        <w:t>10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העונש המרבי על עבירת מעשה סדום בקטין הינו </w:t>
      </w:r>
      <w:r>
        <w:rPr>
          <w:rFonts w:cs="Times New Roman" w:ascii="Times New Roman" w:hAnsi="Times New Roman"/>
          <w:spacing w:val="0"/>
          <w:sz w:val="24"/>
          <w:szCs w:val="26"/>
        </w:rPr>
        <w:t>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בגזירת עונשם של נאשמים שביצעו עבירות כאמור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להטיל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במקרים מתאימים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עונשים שמתקרבים לעונש המירבי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tabs>
          <w:tab w:val="clear" w:pos="800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בערעור המדינה נטען כי המערער ביצע את העבירות החמורות חודש אחד בלבד לפני הגעתו לגיל הבגירות לצורך דיני העונשין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 קירבה זו לגיל הבגירות והיות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לשיטתה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מצדיקים סטייה מעקרונות הענישה שנקבעו בחוק הנוער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שפיטה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ענישה ודרכי טיפול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התשל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1971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חוק הנוער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והטלת עונש של בגירים שמבוסס על הלימה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הרתעה אישית ומניעה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שדין טענה זו להידחות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לחוק הנוער מגדיר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קטין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כאדם ״שטרם מלאו לו שמונה עשרה שנים״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המערער ביצע את העבירות המיוחסות לו והועמד בגינן לדין לפני הגיעו לגיל </w:t>
      </w:r>
      <w:r>
        <w:rPr>
          <w:rFonts w:cs="Times New Roman" w:ascii="Times New Roman" w:hAnsi="Times New Roman"/>
          <w:spacing w:val="0"/>
          <w:sz w:val="24"/>
          <w:szCs w:val="26"/>
        </w:rPr>
        <w:t>18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גזר הדין ניתן אחרי הגיעו לגיל </w:t>
      </w:r>
      <w:r>
        <w:rPr>
          <w:rFonts w:cs="Times New Roman" w:ascii="Times New Roman" w:hAnsi="Times New Roman"/>
          <w:spacing w:val="0"/>
          <w:sz w:val="24"/>
          <w:szCs w:val="26"/>
        </w:rPr>
        <w:t>19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אין בכך כדי לגרוע מזכויותיו כקטין מאחר שהמועד הקובע הוא מועד הגשת כתב האישום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tabs>
          <w:tab w:val="clear" w:pos="800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הנוער קובע כי מימוש זכויות של קטין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הפעלת סמכויות ונקיטת הליכים כלפיו ייעשו תוך מתן משקל ראוי לשיקולי שיקומו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הטיפול בו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שילובו בחברה וכן בהתחשב בגילו ובמידת בגרותו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המערער זכאי להקלות והתחשבות בענישה שנקבעו בסעיף </w:t>
      </w:r>
      <w:r>
        <w:rPr>
          <w:rFonts w:cs="Times New Roman" w:ascii="Times New Roman" w:hAnsi="Times New Roman"/>
          <w:spacing w:val="0"/>
          <w:sz w:val="24"/>
          <w:szCs w:val="26"/>
        </w:rPr>
        <w:t>25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הנוער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קרבת המערער לגיל הבגירות מהווה רק שיקול לחומרה ואין בה כדי להצדיק הטלת עונשים המגיעים לבגירים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40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רשאי להתחשב בעקרונות ובשיקולים המנחים בענישה כללית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 התאמתם לענישת הקטין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ככל שסבר שראוי לתת להם משקל בנסיבות המקרה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נראה כי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פעל לפי סעיף זה בגזרו את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מכאן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שלמרות חומרת מעשי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להתחשב בנסיבות חייו הקשות ובשיקולי שיקום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לאור האמור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גזר הדין נכון בנסיבות המקרה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 האמור בנוגע לערעור המדינה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ברי כי העונש שהושת על המערער הוא קל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קל יחסית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ככל שמדובר בקטינים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ולכן דין ערעור המערער על חומרת העונש להידחות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סיפק את יצריו על ידי מעשה כפיה אלים שפגע פגיעה חמורה בערך המוגן של שלמות הגוף והנפש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אלו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 ממצה את מידת הרחמים וההתחשבות בנסיבות הקשות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BODYPROTOCO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7" w:name="ABSTRACT_END"/>
      <w:bookmarkStart w:id="8" w:name="ABSTRACT_END"/>
      <w:bookmarkEnd w:id="8"/>
    </w:p>
    <w:p>
      <w:pPr>
        <w:pStyle w:val="BODYPROTOCOL"/>
        <w:ind w:end="0"/>
        <w:jc w:val="both"/>
        <w:rPr>
          <w:rFonts w:ascii="FrankRuehl" w:hAnsi="FrankRuehl" w:cs="David"/>
          <w:spacing w:val="0"/>
          <w:sz w:val="2"/>
          <w:szCs w:val="2"/>
        </w:rPr>
      </w:pPr>
      <w:r>
        <w:rPr>
          <w:rFonts w:cs="David" w:ascii="FrankRuehl" w:hAnsi="FrankRuehl"/>
          <w:spacing w:val="0"/>
          <w:sz w:val="2"/>
          <w:szCs w:val="2"/>
          <w:rtl w:val="true"/>
        </w:rPr>
      </w:r>
    </w:p>
    <w:p>
      <w:pPr>
        <w:pStyle w:val="BODYPROTOCOL"/>
        <w:ind w:end="0"/>
        <w:jc w:val="both"/>
        <w:rPr>
          <w:rFonts w:cs="David"/>
          <w:sz w:val="2"/>
          <w:szCs w:val="2"/>
        </w:rPr>
      </w:pPr>
      <w:r>
        <w:rPr>
          <w:rFonts w:cs="David"/>
          <w:sz w:val="2"/>
          <w:szCs w:val="2"/>
          <w:rtl w:val="true"/>
        </w:rPr>
      </w:r>
    </w:p>
    <w:p>
      <w:pPr>
        <w:pStyle w:val="BODYPROTOCOL"/>
        <w:ind w:end="0"/>
        <w:jc w:val="both"/>
        <w:rPr>
          <w:rFonts w:cs="David"/>
          <w:sz w:val="2"/>
          <w:szCs w:val="2"/>
        </w:rPr>
      </w:pPr>
      <w:r>
        <w:rPr>
          <w:rFonts w:cs="David"/>
          <w:sz w:val="2"/>
          <w:szCs w:val="2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9" w:name="PsakDin"/>
            <w:bookmarkStart w:id="10" w:name="BeginProtocol"/>
            <w:bookmarkStart w:id="11" w:name="secretary"/>
            <w:bookmarkEnd w:id="9"/>
            <w:bookmarkEnd w:id="10"/>
            <w:bookmarkEnd w:id="11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2" w:name="Writer_Name"/>
      <w:bookmarkEnd w:id="12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שטיין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8"/>
          <w:szCs w:val="24"/>
          <w:u w:val="single"/>
        </w:rPr>
      </w:pPr>
      <w:r>
        <w:rPr>
          <w:rFonts w:cs="Miriam"/>
          <w:sz w:val="28"/>
          <w:szCs w:val="24"/>
          <w:u w:val="single"/>
          <w:rtl w:val="true"/>
        </w:rPr>
      </w:r>
      <w:bookmarkStart w:id="13" w:name="Start_Write"/>
      <w:bookmarkStart w:id="14" w:name="Start_Write"/>
      <w:bookmarkEnd w:id="14"/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הערעורים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>
          <w:sz w:val="28"/>
        </w:rPr>
      </w:pP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sz w:val="28"/>
          <w:sz w:val="28"/>
          <w:rtl w:val="true"/>
        </w:rPr>
        <w:t>עיקרון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ההלימה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שלפיו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מצווים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להשית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פליליים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נאשמים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שנמצאו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חייבים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בדינם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צר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מלהכיל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טרגדיות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אנושיות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המובאות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לפתחנו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ערעור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המדינה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מונח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בפנינו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ע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פ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6590/17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ואשר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מבקש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נחמיר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באופן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משמעותי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בעונשו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המשיב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מספר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טרגדיה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איומה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הקרבן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ילד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שלוש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עשרה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וחצי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שנאנס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באופן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ברוטלי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המשיב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הסבל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הנוראי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שפקד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משפחתו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בעקבות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ברוטלי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המשיב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ערעור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בפנינו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ערעור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ע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פ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7600/17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ובו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מבקש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ננהג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מידת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הרחמים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ונמתיק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שנוכל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ערעור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מספר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סיפור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טרגי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המשיב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בערעור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המדינה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אקרא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קיצור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״המערער״</w:t>
      </w:r>
      <w:r>
        <w:rPr>
          <w:sz w:val="28"/>
          <w:rtl w:val="true"/>
        </w:rPr>
        <w:t xml:space="preserve">). </w:t>
      </w:r>
      <w:r>
        <w:rPr>
          <w:sz w:val="28"/>
          <w:sz w:val="28"/>
          <w:rtl w:val="true"/>
        </w:rPr>
        <w:t>חיים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חיים</w:t>
      </w:r>
      <w:r>
        <w:rPr>
          <w:sz w:val="28"/>
          <w:rtl w:val="true"/>
        </w:rPr>
        <w:t xml:space="preserve">: </w:t>
      </w:r>
      <w:r>
        <w:rPr>
          <w:sz w:val="28"/>
          <w:sz w:val="28"/>
          <w:rtl w:val="true"/>
        </w:rPr>
        <w:t>משחר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ילדותו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סבל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מפגיעות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קשות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בגופו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ובנפשו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הותקף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מינית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באכזריות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בהיותו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שלוש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וככל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הנראה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פגיעה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מינית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נוספת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תשע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ערעורים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לתקוף</w:t>
      </w:r>
      <w:r>
        <w:rPr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מזה ומזה</w:t>
      </w:r>
      <w:r>
        <w:rPr>
          <w:rFonts w:cs="Times New Roman" w:ascii="Times New Roman" w:hAnsi="Times New Roman"/>
          <w:sz w:val="28"/>
          <w:rtl w:val="true"/>
        </w:rPr>
        <w:t>,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גזר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המחוזי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מרכז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לוד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hyperlink r:id="rId16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תפ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4619-06-16</w:t>
        </w:r>
      </w:hyperlink>
      <w:r>
        <w:rPr>
          <w:sz w:val="28"/>
          <w:rtl w:val="true"/>
        </w:rPr>
        <w:t xml:space="preserve"> (</w:t>
      </w:r>
      <w:r>
        <w:rPr>
          <w:sz w:val="28"/>
          <w:sz w:val="28"/>
          <w:rtl w:val="true"/>
        </w:rPr>
        <w:t>השופטים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פינקלשטיין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ס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נ</w:t>
      </w:r>
      <w:r>
        <w:rPr>
          <w:sz w:val="28"/>
          <w:rtl w:val="true"/>
        </w:rPr>
        <w:t xml:space="preserve">),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ברודי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אמיר</w:t>
      </w:r>
      <w:r>
        <w:rPr>
          <w:sz w:val="28"/>
          <w:rtl w:val="true"/>
        </w:rPr>
        <w:t>)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בשבתו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לנוער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והרשיעו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בסיס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הודאתו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במסגרת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הסדר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טיעון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במעשה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סדום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שימוש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בכוח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עבירה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17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סעיפים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347</w:t>
        </w:r>
        <w:r>
          <w:rPr>
            <w:rStyle w:val="Hyperlink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ב</w:t>
        </w:r>
        <w:r>
          <w:rPr>
            <w:rStyle w:val="Hyperlink"/>
            <w:color w:val="0000FF"/>
            <w:sz w:val="28"/>
            <w:u w:val="single"/>
            <w:rtl w:val="true"/>
          </w:rPr>
          <w:t>)</w:t>
        </w:r>
      </w:hyperlink>
      <w:r>
        <w:rPr>
          <w:sz w:val="28"/>
          <w:rtl w:val="true"/>
        </w:rPr>
        <w:t xml:space="preserve">, </w:t>
      </w:r>
      <w:hyperlink r:id="rId18">
        <w:r>
          <w:rPr>
            <w:rStyle w:val="Hyperlink"/>
            <w:color w:val="0000FF"/>
            <w:sz w:val="28"/>
            <w:u w:val="single"/>
          </w:rPr>
          <w:t>345</w:t>
        </w:r>
        <w:r>
          <w:rPr>
            <w:rStyle w:val="Hyperlink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ב</w:t>
        </w:r>
        <w:r>
          <w:rPr>
            <w:rStyle w:val="Hyperlink"/>
            <w:color w:val="0000FF"/>
            <w:sz w:val="28"/>
            <w:u w:val="single"/>
            <w:rtl w:val="true"/>
          </w:rPr>
          <w:t>)(</w:t>
        </w:r>
        <w:r>
          <w:rPr>
            <w:rStyle w:val="Hyperlink"/>
            <w:color w:val="0000FF"/>
            <w:sz w:val="28"/>
            <w:u w:val="single"/>
          </w:rPr>
          <w:t>1</w:t>
        </w:r>
        <w:r>
          <w:rPr>
            <w:rStyle w:val="Hyperlink"/>
            <w:color w:val="0000FF"/>
            <w:sz w:val="28"/>
            <w:u w:val="single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</w:t>
      </w:r>
      <w:r>
        <w:rPr>
          <w:sz w:val="28"/>
          <w:rtl w:val="true"/>
        </w:rPr>
        <w:t>-</w:t>
      </w:r>
      <w:hyperlink r:id="rId19">
        <w:r>
          <w:rPr>
            <w:rStyle w:val="Hyperlink"/>
            <w:color w:val="0000FF"/>
            <w:sz w:val="28"/>
            <w:u w:val="single"/>
          </w:rPr>
          <w:t>345</w:t>
        </w:r>
        <w:r>
          <w:rPr>
            <w:rStyle w:val="Hyperlink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א</w:t>
        </w:r>
        <w:r>
          <w:rPr>
            <w:rStyle w:val="Hyperlink"/>
            <w:color w:val="0000FF"/>
            <w:sz w:val="28"/>
            <w:u w:val="single"/>
            <w:rtl w:val="true"/>
          </w:rPr>
          <w:t>)(</w:t>
        </w:r>
        <w:r>
          <w:rPr>
            <w:rStyle w:val="Hyperlink"/>
            <w:color w:val="0000FF"/>
            <w:sz w:val="28"/>
            <w:u w:val="single"/>
          </w:rPr>
          <w:t>1</w:t>
        </w:r>
        <w:r>
          <w:rPr>
            <w:rStyle w:val="Hyperlink"/>
            <w:color w:val="0000FF"/>
            <w:sz w:val="28"/>
            <w:u w:val="single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20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התשל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ז</w:t>
      </w:r>
      <w:r>
        <w:rPr>
          <w:sz w:val="28"/>
          <w:rtl w:val="true"/>
        </w:rPr>
        <w:t>-</w:t>
      </w:r>
      <w:r>
        <w:rPr>
          <w:sz w:val="28"/>
        </w:rPr>
        <w:t>1977</w:t>
      </w:r>
      <w:r>
        <w:rPr>
          <w:sz w:val="28"/>
          <w:rtl w:val="true"/>
        </w:rPr>
        <w:t xml:space="preserve"> (</w:t>
      </w:r>
      <w:r>
        <w:rPr>
          <w:sz w:val="28"/>
          <w:sz w:val="28"/>
          <w:rtl w:val="true"/>
        </w:rPr>
        <w:t>להלן</w:t>
      </w:r>
      <w:r>
        <w:rPr>
          <w:sz w:val="28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העונשין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וכן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באיום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עבירה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21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192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ואחר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כדלקמן</w:t>
      </w:r>
      <w:r>
        <w:rPr>
          <w:sz w:val="28"/>
          <w:rtl w:val="true"/>
        </w:rPr>
        <w:t xml:space="preserve">: </w:t>
      </w:r>
      <w:r>
        <w:rPr>
          <w:sz w:val="28"/>
          <w:sz w:val="28"/>
          <w:rtl w:val="true"/>
        </w:rPr>
        <w:t>ארבע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וחצי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לריצוי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בפועל</w:t>
      </w:r>
      <w:r>
        <w:rPr>
          <w:sz w:val="28"/>
          <w:rtl w:val="true"/>
        </w:rPr>
        <w:t>;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הפעלת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תנאי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7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4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תלויים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ועומדים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נגדו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בעקבות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הרשעות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קודמות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בפלילים</w:t>
      </w:r>
      <w:r>
        <w:rPr>
          <w:sz w:val="28"/>
          <w:rtl w:val="true"/>
        </w:rPr>
        <w:t xml:space="preserve">; </w:t>
      </w:r>
      <w:r>
        <w:rPr>
          <w:sz w:val="28"/>
        </w:rPr>
        <w:t>12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תנאי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למשך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שלוש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</w:t>
      </w:r>
      <w:r>
        <w:rPr>
          <w:sz w:val="28"/>
          <w:sz w:val="28"/>
          <w:rtl w:val="true"/>
        </w:rPr>
        <w:t>יום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שחרורו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מהמאסר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לבל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יעבור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אלימות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מסוג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פשע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וכן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6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תנאי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למשך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שלוש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</w:t>
      </w:r>
      <w:r>
        <w:rPr>
          <w:sz w:val="28"/>
          <w:sz w:val="28"/>
          <w:rtl w:val="true"/>
        </w:rPr>
        <w:t>יום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שחרורו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מהמאסר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לבל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יעבור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אלימות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מסוג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עוון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מתוך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תנאי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שהופעלו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נגד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, </w:t>
      </w:r>
      <w:r>
        <w:rPr>
          <w:sz w:val="28"/>
        </w:rPr>
        <w:t>6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הופעלו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כעונש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שמצטבר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למאסרו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שתקופת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הכוללת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הגיעה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לחמש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בנוסף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חוייב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לשלם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לקורבנו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פיצויים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25,000</w:t>
      </w:r>
      <w:r>
        <w:rPr>
          <w:sz w:val="28"/>
          <w:rtl w:val="true"/>
        </w:rPr>
        <w:t xml:space="preserve"> </w:t>
      </w:r>
      <w:r>
        <w:rPr>
          <w:rFonts w:eastAsia="FrankRuehl" w:ascii="FrankRuehl" w:hAnsi="FrankRuehl"/>
          <w:sz w:val="28"/>
          <w:rtl w:val="true"/>
        </w:rPr>
        <w:t>₪</w:t>
      </w:r>
      <w:r>
        <w:rPr>
          <w:sz w:val="28"/>
          <w:rtl w:val="true"/>
        </w:rPr>
        <w:t xml:space="preserve">. </w:t>
      </w:r>
    </w:p>
    <w:p>
      <w:pPr>
        <w:pStyle w:val="Ruller41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העובדות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Times New Roman" w:ascii="Times New Roman" w:hAnsi="Times New Roman"/>
          <w:spacing w:val="0"/>
          <w:sz w:val="28"/>
          <w:szCs w:val="24"/>
          <w:rtl w:val="true"/>
        </w:rPr>
        <w:t xml:space="preserve"> </w:t>
      </w:r>
    </w:p>
    <w:p>
      <w:pPr>
        <w:pStyle w:val="Ruller41"/>
        <w:tabs>
          <w:tab w:val="clear" w:pos="800"/>
        </w:tabs>
        <w:ind w:end="0"/>
        <w:jc w:val="both"/>
        <w:rPr>
          <w:sz w:val="28"/>
        </w:rPr>
      </w:pPr>
      <w:r>
        <w:rPr>
          <w:sz w:val="28"/>
        </w:rPr>
        <w:t>2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ביום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20.5.2016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בסביבות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21:00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אז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17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</w:t>
      </w:r>
      <w:r>
        <w:rPr>
          <w:sz w:val="28"/>
          <w:rtl w:val="true"/>
        </w:rPr>
        <w:t>-</w:t>
      </w:r>
      <w:r>
        <w:rPr>
          <w:sz w:val="28"/>
        </w:rPr>
        <w:t>11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וחמוש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בקרש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ארוך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קרא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לילד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שלוש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עשרה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וחצי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חלף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לידו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ברחוב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להלן</w:t>
      </w:r>
      <w:r>
        <w:rPr>
          <w:sz w:val="28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הקורבן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לגשת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לעברו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אחז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בידו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הקורבן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יסיר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מכנסיו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יכהו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באמצעות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הקרש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הקורבן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נכנע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לאיום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השיל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מכנסיו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ולבשם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בחזרה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משך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מכנסיו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הקורבן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ונישק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ישבנו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באומרו</w:t>
      </w:r>
      <w:r>
        <w:rPr>
          <w:sz w:val="28"/>
          <w:rtl w:val="true"/>
        </w:rPr>
        <w:t>: "</w:t>
      </w:r>
      <w:r>
        <w:rPr>
          <w:sz w:val="28"/>
          <w:sz w:val="28"/>
          <w:rtl w:val="true"/>
        </w:rPr>
        <w:t>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תחת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עסיסי</w:t>
      </w:r>
      <w:r>
        <w:rPr>
          <w:sz w:val="28"/>
          <w:rtl w:val="true"/>
        </w:rPr>
        <w:t xml:space="preserve">" </w:t>
      </w:r>
      <w:r>
        <w:rPr>
          <w:sz w:val="28"/>
          <w:rtl w:val="true"/>
        </w:rPr>
        <w:t>–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וזאת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חרף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התנגדותו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הקורבן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בהמשך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נשא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הקורבן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למקום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גלוי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הפשיט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מכנסיו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ותחתוניו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לפת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צווארו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קרע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חולצתו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ליקק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ישבנו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השכיבו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כשפניו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לרצפה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וניסה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להחדיר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הטבעת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הקורבן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בניגוד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לרצונו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משהבחין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בעובר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אורח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ובניידת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משטרה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גרר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הקורבן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למקום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הפשיט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מכנסיו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ותחתוניו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הקורבן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וחרף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התנגדותו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החדיר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חלק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מאיבר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הטבעת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הקורבן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במהלך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המעשה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מהקורבן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לצעוק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לעזרה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החזקת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ופניו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וכן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יספר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למשטרה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למשפחתו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יפגע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כתוצאה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ממעשים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לקורבן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נגרם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קרע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הטבעת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סבל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מכאבים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מהדרדרות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במצבו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הנפשי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ביטויים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אובדניים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משפחתו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הקרובה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הקורבן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חוותה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סבל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נפשי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יתואר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עודנו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רחוק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מלחלוף</w:t>
      </w:r>
      <w:r>
        <w:rPr>
          <w:sz w:val="28"/>
          <w:rtl w:val="true"/>
        </w:rPr>
        <w:t xml:space="preserve">. </w:t>
      </w:r>
    </w:p>
    <w:p>
      <w:pPr>
        <w:pStyle w:val="Ruller41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גזר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קמא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tabs>
          <w:tab w:val="clear" w:pos="800"/>
        </w:tabs>
        <w:ind w:end="0"/>
        <w:jc w:val="both"/>
        <w:rPr>
          <w:sz w:val="28"/>
        </w:rPr>
      </w:pPr>
      <w:r>
        <w:rPr>
          <w:sz w:val="28"/>
        </w:rPr>
        <w:t>3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קבע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בגזר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ענישת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קטינים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בכלל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בפרט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המחוקק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הטיל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לקבוע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מתחם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ענישה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חלף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זאת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ציווה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המחוקק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כפות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המאזניים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גילו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וסיכויי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שיקומו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כנגד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חומרת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והפגיעות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שמעשיו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גרמו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לקורבן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למשפחתו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ולחברה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בכללותה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סקר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בגזר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גזרי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שניתנו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בנסיבות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</w:t>
      </w:r>
      <w:r>
        <w:rPr>
          <w:sz w:val="28"/>
          <w:sz w:val="28"/>
          <w:rtl w:val="true"/>
        </w:rPr>
        <w:t>דומות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r>
        <w:rPr>
          <w:sz w:val="28"/>
          <w:sz w:val="28"/>
          <w:rtl w:val="true"/>
        </w:rPr>
        <w:t>מקרה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דכאן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ומצא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קשת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רחבה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לגופו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המקרה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הנוכחי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ציין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לצד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החומרה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אכזריים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וחסרי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גבולות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עמד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הרשעות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קודמות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בזמן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תלויים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ועומדים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נגדו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מותנים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הפעלה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ניסיונות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טיפוליים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כישלון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חרוץ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שיתוף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פעולה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מצדו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חשש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ממשי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ישוב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טופל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לזכותו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זקף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מספר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נסיבות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ובהן</w:t>
      </w:r>
      <w:r>
        <w:rPr>
          <w:sz w:val="28"/>
          <w:rtl w:val="true"/>
        </w:rPr>
        <w:t xml:space="preserve">: </w:t>
      </w:r>
      <w:r>
        <w:rPr>
          <w:sz w:val="28"/>
          <w:sz w:val="28"/>
          <w:rtl w:val="true"/>
        </w:rPr>
        <w:t>נסיבות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קשות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כוללות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התעללות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שעבר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הודאה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באשמה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ייתרה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העדת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הקורבן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וחרטה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מעשיו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לבסוף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גזר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כמפורט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לעיל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ומכאן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הערעורים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שבפנינו</w:t>
      </w:r>
      <w:r>
        <w:rPr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טענות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המדינה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>
          <w:sz w:val="28"/>
        </w:rPr>
      </w:pPr>
      <w:r>
        <w:rPr>
          <w:sz w:val="28"/>
        </w:rPr>
        <w:t>4</w:t>
      </w:r>
      <w:r>
        <w:rPr>
          <w:sz w:val="28"/>
          <w:rtl w:val="true"/>
        </w:rPr>
        <w:t>.</w:t>
      </w: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המדינה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טוענת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יתר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המידה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לטענתה</w:t>
      </w:r>
      <w:r>
        <w:rPr>
          <w:sz w:val="28"/>
          <w:rtl w:val="true"/>
        </w:rPr>
        <w:t xml:space="preserve">,  </w:t>
      </w:r>
      <w:r>
        <w:rPr>
          <w:sz w:val="28"/>
          <w:sz w:val="28"/>
          <w:rtl w:val="true"/>
        </w:rPr>
        <w:t>עונש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שנגזר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הולם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חומרת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הפוגעניים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הצורך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בהרתעת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והרחקתו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מהחברה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בכלל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ומציבור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הקטינים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בפרט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המדינה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מוסיפה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וטוענת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שגילו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שביצע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זממו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קרוב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לגיל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הבגירות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ומאחר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שמדובר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בעבריין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מועד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ומסוכן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אובחן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בתסקיר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המבחן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כמי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שיקום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חייב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לגזור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הלימה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הרתעה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אישית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ומניעה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המדינה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סבורה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שהושת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מבטיח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יפגע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בעתיד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בקורבן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נוסף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עוד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בפנינו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המדינה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הנזק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שנגרם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לגופו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ולנפשו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הקורבן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הסבל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הנפשי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נגרם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למשפחתו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ובלתי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הפיכים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מטעמים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ביקשה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מאתנו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המדינה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נחמיר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במידה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ניכרת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המדינה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הפנתה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לארבעה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גזרי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שהתייחסו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בקטינים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בוצעו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בנסיבות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דומות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שבפנינו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ובהם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הוטלו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הנאשמים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בהרבה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מארבע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sz w:val="28"/>
          <w:rtl w:val="true"/>
        </w:rPr>
        <w:t xml:space="preserve">. </w:t>
      </w:r>
    </w:p>
    <w:p>
      <w:pPr>
        <w:pStyle w:val="Ruller41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טענות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tabs>
          <w:tab w:val="clear" w:pos="800"/>
        </w:tabs>
        <w:ind w:end="0"/>
        <w:jc w:val="both"/>
        <w:rPr>
          <w:sz w:val="28"/>
        </w:rPr>
      </w:pPr>
      <w:r>
        <w:rPr>
          <w:sz w:val="28"/>
        </w:rPr>
        <w:t>5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מלין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חומרת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שנגזר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סניגורו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בפנינו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נסיבותיו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שולחו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ונשארו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קשות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מנשוא</w:t>
      </w:r>
      <w:r>
        <w:rPr>
          <w:sz w:val="28"/>
          <w:rtl w:val="true"/>
        </w:rPr>
        <w:t xml:space="preserve">: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לישראל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בגיל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5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בכיתה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הוכר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כקטין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נזקק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ושולב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ספר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לחינוך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מיוחד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בגיל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אובחן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כבעל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הפרעה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מעורבת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התנהגותית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רגשית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סבל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מילדות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מהפרעה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פוסט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טראומתית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אובחנה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טופלה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נחשד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בביצוע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בקטינים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ונקלט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במעון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נעול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בצו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תחת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וחסר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תקווה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היום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משפחתו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יכולים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להרשות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לעצמם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כרטיס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אוטובוס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בינעירונ</w:t>
      </w:r>
      <w:r>
        <w:rPr>
          <w:sz w:val="28"/>
          <w:sz w:val="28"/>
          <w:rtl w:val="true"/>
        </w:rPr>
        <w:t>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מבקרים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בכלא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יכלו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להגיע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לדיון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בערעורו</w:t>
      </w:r>
      <w:r>
        <w:rPr>
          <w:sz w:val="28"/>
          <w:rtl w:val="true"/>
        </w:rPr>
        <w:t xml:space="preserve">). </w:t>
      </w:r>
    </w:p>
    <w:p>
      <w:pPr>
        <w:pStyle w:val="Ruller41"/>
        <w:tabs>
          <w:tab w:val="clear" w:pos="800"/>
        </w:tabs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1"/>
        <w:tabs>
          <w:tab w:val="clear" w:pos="800"/>
        </w:tabs>
        <w:ind w:end="0"/>
        <w:jc w:val="both"/>
        <w:rPr>
          <w:sz w:val="28"/>
        </w:rPr>
      </w:pPr>
      <w:r>
        <w:rPr>
          <w:sz w:val="28"/>
        </w:rPr>
        <w:t>6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נסיבה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מרכזית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הסניגור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קורבן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תקיפה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מינית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הותקף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מינית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באכזריות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בהיותו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שלוש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וכפי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הנראה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הותקף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נוספת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בהיותו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תשע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לטענת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הסניגור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בנסיבה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זכה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לטיפול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המתאים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חרף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חשיפתה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הגורמים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המטפלים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שהופנה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למעון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נעול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בעצמו</w:t>
      </w:r>
      <w:r>
        <w:rPr>
          <w:sz w:val="28"/>
          <w:rtl w:val="true"/>
        </w:rPr>
        <w:t xml:space="preserve">). </w:t>
      </w:r>
      <w:r>
        <w:rPr>
          <w:sz w:val="28"/>
          <w:sz w:val="28"/>
          <w:rtl w:val="true"/>
        </w:rPr>
        <w:t>הסניגור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ביקש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אפוא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לשכנענו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הנפשי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החברתי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הקוגניטיבי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והמשפחתי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קורבן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צריכים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להוביל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המסקנה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להקל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בעונשו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הסניגור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הוסיף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וטען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בהתבסס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דעתו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מומחה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שהוגשה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מטעם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תועלת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תצמח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משילוב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במסגרת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טיפולית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כוללנית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גבולות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מחוץ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לכותלי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הכלא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שהיית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בגירים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תטיל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סטיגמה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עברייני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ותרע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הנפשי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תקנה</w:t>
      </w:r>
      <w:r>
        <w:rPr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 w:val="28"/>
        </w:rPr>
      </w:pPr>
      <w:r>
        <w:rPr>
          <w:rFonts w:cs="Century" w:ascii="Century" w:hAnsi="Century"/>
          <w:b/>
          <w:spacing w:val="0"/>
          <w:sz w:val="28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 w:val="28"/>
        </w:rPr>
      </w:pPr>
      <w:r>
        <w:rPr>
          <w:rFonts w:cs="Century" w:ascii="Century" w:hAnsi="Century"/>
          <w:b/>
          <w:spacing w:val="0"/>
          <w:sz w:val="28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תסקיר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שירות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המבחן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לנוער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tabs>
          <w:tab w:val="clear" w:pos="800"/>
        </w:tabs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7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מתסקיר עדכני בעניינו של 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אשר נערך ביום </w:t>
      </w:r>
      <w:r>
        <w:rPr>
          <w:rFonts w:cs="Times New Roman" w:ascii="Times New Roman" w:hAnsi="Times New Roman"/>
        </w:rPr>
        <w:t>4.10.2018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בהתבסס על פגישות עם המערער בכלא ועל דיווח מגורמי הטיפול בכלא בו הוא מרצה את עונשו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עולה כי מסוכנתו כעבריין מין הינה גבוהה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התסקיר מציין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המערער אומנם מגלה מוטיבציה לשינוי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אך יש ספק רב לגבי יכולת ההתמדה שלו וכן ביחס לריסון עצמי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התמודדות עם תסכולים ושליטה עצמית על דחפים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tabs>
          <w:tab w:val="clear" w:pos="800"/>
        </w:tabs>
        <w:ind w:end="0"/>
        <w:jc w:val="both"/>
        <w:rPr>
          <w:rFonts w:ascii="Century" w:hAnsi="Century" w:cs="Century"/>
          <w:b/>
          <w:color w:val="FF0000"/>
          <w:sz w:val="28"/>
        </w:rPr>
      </w:pPr>
      <w:r>
        <w:rPr>
          <w:rFonts w:cs="Century" w:ascii="Century" w:hAnsi="Century"/>
          <w:b/>
          <w:color w:val="FF0000"/>
          <w:sz w:val="28"/>
          <w:rtl w:val="true"/>
        </w:rPr>
      </w:r>
    </w:p>
    <w:p>
      <w:pPr>
        <w:pStyle w:val="Ruller41"/>
        <w:tabs>
          <w:tab w:val="clear" w:pos="800"/>
        </w:tabs>
        <w:ind w:end="0"/>
        <w:jc w:val="both"/>
        <w:rPr>
          <w:rFonts w:ascii="Century" w:hAnsi="Century" w:cs="Century"/>
          <w:b/>
          <w:spacing w:val="0"/>
          <w:sz w:val="28"/>
        </w:rPr>
      </w:pPr>
      <w:r>
        <w:rPr>
          <w:rFonts w:cs="Century" w:ascii="Century" w:hAnsi="Century"/>
          <w:b/>
          <w:sz w:val="28"/>
        </w:rPr>
        <w:t>8</w:t>
      </w:r>
      <w:r>
        <w:rPr>
          <w:rFonts w:cs="Century" w:ascii="Century" w:hAnsi="Century"/>
          <w:b/>
          <w:sz w:val="28"/>
          <w:rtl w:val="true"/>
        </w:rPr>
        <w:t>.</w:t>
        <w:tab/>
      </w:r>
      <w:r>
        <w:rPr>
          <w:rFonts w:ascii="Century" w:hAnsi="Century" w:cs="Century"/>
          <w:b/>
          <w:b/>
          <w:sz w:val="28"/>
          <w:sz w:val="28"/>
          <w:rtl w:val="true"/>
        </w:rPr>
        <w:t>כמו</w:t>
      </w:r>
      <w:r>
        <w:rPr>
          <w:rFonts w:cs="Century" w:ascii="Century" w:hAnsi="Century"/>
          <w:b/>
          <w:sz w:val="28"/>
          <w:rtl w:val="true"/>
        </w:rPr>
        <w:t>-</w:t>
      </w:r>
      <w:r>
        <w:rPr>
          <w:rFonts w:ascii="Century" w:hAnsi="Century" w:cs="Century"/>
          <w:b/>
          <w:b/>
          <w:sz w:val="28"/>
          <w:sz w:val="28"/>
          <w:rtl w:val="true"/>
        </w:rPr>
        <w:t>כן עולה מהתסקיר</w:t>
      </w:r>
      <w:r>
        <w:rPr>
          <w:rFonts w:cs="Century" w:ascii="Century" w:hAnsi="Century"/>
          <w:b/>
          <w:sz w:val="28"/>
          <w:rtl w:val="true"/>
        </w:rPr>
        <w:t xml:space="preserve">, </w:t>
      </w:r>
      <w:r>
        <w:rPr>
          <w:rFonts w:ascii="Century" w:hAnsi="Century" w:cs="Century"/>
          <w:b/>
          <w:b/>
          <w:sz w:val="28"/>
          <w:sz w:val="28"/>
          <w:rtl w:val="true"/>
        </w:rPr>
        <w:t xml:space="preserve">כי המערער החל בתוכנית טיפולית רק ביוני </w:t>
      </w:r>
      <w:r>
        <w:rPr>
          <w:rFonts w:cs="Century" w:ascii="Century" w:hAnsi="Century"/>
          <w:b/>
          <w:sz w:val="28"/>
        </w:rPr>
        <w:t>2018</w:t>
      </w:r>
      <w:r>
        <w:rPr>
          <w:rFonts w:cs="Century" w:ascii="Century" w:hAnsi="Century"/>
          <w:b/>
          <w:sz w:val="28"/>
          <w:rtl w:val="true"/>
        </w:rPr>
        <w:t xml:space="preserve"> </w:t>
      </w:r>
      <w:r>
        <w:rPr>
          <w:rFonts w:ascii="Century" w:hAnsi="Century" w:cs="Century"/>
          <w:b/>
          <w:b/>
          <w:sz w:val="28"/>
          <w:sz w:val="28"/>
          <w:rtl w:val="true"/>
        </w:rPr>
        <w:t>ומאז הוא מתגייס לתכנית ונסוג ממנה לסירוגין כאשר הוא מתקשה לשתף פעולה כנדרש ממנו בקבוצות ובאגף</w:t>
      </w:r>
      <w:r>
        <w:rPr>
          <w:rFonts w:cs="Century" w:ascii="Century" w:hAnsi="Century"/>
          <w:b/>
          <w:sz w:val="28"/>
          <w:rtl w:val="true"/>
        </w:rPr>
        <w:t xml:space="preserve">, </w:t>
      </w:r>
      <w:r>
        <w:rPr>
          <w:rFonts w:ascii="Century" w:hAnsi="Century" w:cs="Century"/>
          <w:b/>
          <w:b/>
          <w:sz w:val="28"/>
          <w:sz w:val="28"/>
          <w:rtl w:val="true"/>
        </w:rPr>
        <w:t xml:space="preserve">הן בשל הקושי </w:t>
      </w:r>
      <w:r>
        <w:rPr>
          <w:sz w:val="28"/>
          <w:sz w:val="28"/>
          <w:rtl w:val="true"/>
        </w:rPr>
        <w:t>בחשיפה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המרובה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נדרש</w:t>
      </w:r>
      <w:r>
        <w:rPr>
          <w:rFonts w:ascii="Century" w:hAnsi="Century" w:cs="Century"/>
          <w:b/>
          <w:b/>
          <w:sz w:val="28"/>
          <w:sz w:val="28"/>
          <w:rtl w:val="true"/>
        </w:rPr>
        <w:t xml:space="preserve"> והן בשל קשיים כלכליים של משפחתו</w:t>
      </w:r>
      <w:r>
        <w:rPr>
          <w:rFonts w:cs="Century" w:ascii="Century" w:hAnsi="Century"/>
          <w:b/>
          <w:sz w:val="28"/>
          <w:rtl w:val="true"/>
        </w:rPr>
        <w:t xml:space="preserve">, </w:t>
      </w:r>
      <w:r>
        <w:rPr>
          <w:rFonts w:ascii="Century" w:hAnsi="Century" w:cs="Century"/>
          <w:b/>
          <w:b/>
          <w:sz w:val="28"/>
          <w:sz w:val="28"/>
          <w:rtl w:val="true"/>
        </w:rPr>
        <w:t xml:space="preserve">שאינה מגיעה לבקרו </w:t>
      </w:r>
      <w:r>
        <w:rPr>
          <w:sz w:val="28"/>
          <w:sz w:val="28"/>
          <w:rtl w:val="true"/>
        </w:rPr>
        <w:t>מפאת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המרחק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הגאוגרפי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ועלויות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התחבורה</w:t>
      </w:r>
      <w:r>
        <w:rPr>
          <w:sz w:val="28"/>
          <w:rtl w:val="true"/>
        </w:rPr>
        <w:t xml:space="preserve">. </w:t>
      </w:r>
      <w:r>
        <w:rPr>
          <w:rFonts w:ascii="Century" w:hAnsi="Century" w:cs="Century"/>
          <w:b/>
          <w:b/>
          <w:sz w:val="28"/>
          <w:sz w:val="28"/>
          <w:rtl w:val="true"/>
        </w:rPr>
        <w:t>קשיים אלו מעלים ספק בנוגע לבשלות המערער לטיפול בשלב הנוכחי ומהווים גורם מעכב בהתמסרותו לטיפול ובהפקת התועלת המרבית ממנו</w:t>
      </w:r>
      <w:r>
        <w:rPr>
          <w:rFonts w:cs="Century" w:ascii="Century" w:hAnsi="Century"/>
          <w:b/>
          <w:sz w:val="28"/>
          <w:rtl w:val="true"/>
        </w:rPr>
        <w:t>.</w:t>
      </w:r>
      <w:r>
        <w:rPr>
          <w:rFonts w:cs="Century" w:ascii="Century" w:hAnsi="Century"/>
          <w:b/>
          <w:color w:val="FF0000"/>
          <w:sz w:val="28"/>
          <w:rtl w:val="true"/>
        </w:rPr>
        <w:t xml:space="preserve"> </w:t>
      </w:r>
      <w:r>
        <w:rPr>
          <w:rFonts w:ascii="Century" w:hAnsi="Century" w:cs="Century"/>
          <w:b/>
          <w:b/>
          <w:spacing w:val="0"/>
          <w:sz w:val="28"/>
          <w:sz w:val="28"/>
          <w:rtl w:val="true"/>
        </w:rPr>
        <w:t>מהתסקיר עולה</w:t>
      </w:r>
      <w:r>
        <w:rPr>
          <w:rFonts w:cs="Century" w:ascii="Century" w:hAnsi="Century"/>
          <w:b/>
          <w:spacing w:val="0"/>
          <w:sz w:val="28"/>
          <w:rtl w:val="true"/>
        </w:rPr>
        <w:t xml:space="preserve">, </w:t>
      </w:r>
      <w:r>
        <w:rPr>
          <w:rFonts w:ascii="Century" w:hAnsi="Century" w:cs="Century"/>
          <w:b/>
          <w:b/>
          <w:spacing w:val="0"/>
          <w:sz w:val="28"/>
          <w:sz w:val="28"/>
          <w:rtl w:val="true"/>
        </w:rPr>
        <w:t>כי תקופת מאסרו של המערער עשויה להלום את צרכיו הטיפוליים אם ימשיך בתכנית הטיפולית</w:t>
      </w:r>
      <w:r>
        <w:rPr>
          <w:rFonts w:cs="Century" w:ascii="Century" w:hAnsi="Century"/>
          <w:b/>
          <w:spacing w:val="0"/>
          <w:sz w:val="28"/>
          <w:rtl w:val="true"/>
        </w:rPr>
        <w:t>.</w:t>
      </w:r>
    </w:p>
    <w:p>
      <w:pPr>
        <w:pStyle w:val="Ruller41"/>
        <w:tabs>
          <w:tab w:val="clear" w:pos="800"/>
        </w:tabs>
        <w:ind w:end="0"/>
        <w:jc w:val="both"/>
        <w:rPr>
          <w:rFonts w:ascii="Century" w:hAnsi="Century" w:cs="Century"/>
          <w:b/>
          <w:spacing w:val="0"/>
          <w:sz w:val="28"/>
        </w:rPr>
      </w:pPr>
      <w:r>
        <w:rPr>
          <w:rFonts w:cs="Century" w:ascii="Century" w:hAnsi="Century"/>
          <w:b/>
          <w:spacing w:val="0"/>
          <w:sz w:val="28"/>
          <w:rtl w:val="true"/>
        </w:rPr>
      </w:r>
    </w:p>
    <w:p>
      <w:pPr>
        <w:pStyle w:val="Ruller41"/>
        <w:tabs>
          <w:tab w:val="clear" w:pos="800"/>
        </w:tabs>
        <w:ind w:end="0"/>
        <w:jc w:val="both"/>
        <w:rPr>
          <w:rFonts w:ascii="Century" w:hAnsi="Century" w:cs="Century"/>
          <w:b/>
          <w:spacing w:val="0"/>
          <w:sz w:val="28"/>
        </w:rPr>
      </w:pPr>
      <w:r>
        <w:rPr>
          <w:rFonts w:cs="Century" w:ascii="Century" w:hAnsi="Century"/>
          <w:b/>
          <w:spacing w:val="0"/>
          <w:sz w:val="28"/>
        </w:rPr>
        <w:t>9</w:t>
      </w:r>
      <w:r>
        <w:rPr>
          <w:rFonts w:cs="Century" w:ascii="Century" w:hAnsi="Century"/>
          <w:b/>
          <w:spacing w:val="0"/>
          <w:sz w:val="28"/>
          <w:rtl w:val="true"/>
        </w:rPr>
        <w:t>.</w:t>
      </w:r>
      <w:r>
        <w:rPr>
          <w:rFonts w:cs="Century" w:ascii="Century" w:hAnsi="Century"/>
          <w:b/>
          <w:spacing w:val="0"/>
          <w:sz w:val="28"/>
          <w:rtl w:val="true"/>
        </w:rPr>
        <w:tab/>
      </w:r>
      <w:r>
        <w:rPr>
          <w:rFonts w:ascii="Century" w:hAnsi="Century" w:cs="Century"/>
          <w:b/>
          <w:b/>
          <w:spacing w:val="0"/>
          <w:sz w:val="28"/>
          <w:sz w:val="28"/>
          <w:rtl w:val="true"/>
        </w:rPr>
        <w:t>דברים דומים שמענו מ</w:t>
      </w:r>
      <w:r>
        <w:rPr>
          <w:rFonts w:ascii="Century" w:hAnsi="Century" w:cs="Century"/>
          <w:b/>
          <w:b/>
          <w:spacing w:val="0"/>
          <w:sz w:val="28"/>
          <w:sz w:val="28"/>
          <w:rtl w:val="true"/>
        </w:rPr>
        <w:t>נציגת</w:t>
      </w:r>
      <w:r>
        <w:rPr>
          <w:rFonts w:ascii="Century" w:hAnsi="Century" w:cs="Century"/>
          <w:b/>
          <w:b/>
          <w:spacing w:val="0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b/>
          <w:b/>
          <w:spacing w:val="0"/>
          <w:sz w:val="28"/>
          <w:sz w:val="28"/>
          <w:rtl w:val="true"/>
        </w:rPr>
        <w:t>שירות</w:t>
      </w:r>
      <w:r>
        <w:rPr>
          <w:rFonts w:ascii="Century" w:hAnsi="Century" w:cs="Century"/>
          <w:b/>
          <w:b/>
          <w:spacing w:val="0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b/>
          <w:b/>
          <w:spacing w:val="0"/>
          <w:sz w:val="28"/>
          <w:sz w:val="28"/>
          <w:rtl w:val="true"/>
        </w:rPr>
        <w:t>המבחן</w:t>
      </w:r>
      <w:r>
        <w:rPr>
          <w:rFonts w:ascii="Century" w:hAnsi="Century" w:cs="Century"/>
          <w:b/>
          <w:b/>
          <w:spacing w:val="0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b/>
          <w:b/>
          <w:spacing w:val="0"/>
          <w:sz w:val="28"/>
          <w:sz w:val="28"/>
          <w:rtl w:val="true"/>
        </w:rPr>
        <w:t>לנוער</w:t>
      </w:r>
      <w:r>
        <w:rPr>
          <w:rFonts w:ascii="Century" w:hAnsi="Century" w:cs="Century"/>
          <w:b/>
          <w:b/>
          <w:spacing w:val="0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b/>
          <w:b/>
          <w:spacing w:val="0"/>
          <w:sz w:val="28"/>
          <w:sz w:val="28"/>
          <w:rtl w:val="true"/>
        </w:rPr>
        <w:t>שהופיעה בפנינו</w:t>
      </w:r>
      <w:r>
        <w:rPr>
          <w:rFonts w:cs="Century" w:ascii="Century" w:hAnsi="Century"/>
          <w:b/>
          <w:spacing w:val="0"/>
          <w:sz w:val="28"/>
          <w:rtl w:val="true"/>
        </w:rPr>
        <w:t xml:space="preserve">. </w:t>
      </w:r>
      <w:r>
        <w:rPr>
          <w:rFonts w:ascii="Century" w:hAnsi="Century" w:cs="Century"/>
          <w:b/>
          <w:b/>
          <w:spacing w:val="0"/>
          <w:sz w:val="28"/>
          <w:sz w:val="28"/>
          <w:rtl w:val="true"/>
        </w:rPr>
        <w:t xml:space="preserve">הנציגה אישרה כי המערער אכן הותקף מינית בהיותו בן שלוש </w:t>
      </w:r>
      <w:r>
        <w:rPr>
          <w:rFonts w:cs="Century" w:ascii="Century" w:hAnsi="Century"/>
          <w:b/>
          <w:spacing w:val="0"/>
          <w:sz w:val="28"/>
          <w:rtl w:val="true"/>
        </w:rPr>
        <w:t>(</w:t>
      </w:r>
      <w:r>
        <w:rPr>
          <w:rFonts w:ascii="Century" w:hAnsi="Century" w:cs="Century"/>
          <w:b/>
          <w:b/>
          <w:spacing w:val="0"/>
          <w:sz w:val="28"/>
          <w:sz w:val="28"/>
          <w:rtl w:val="true"/>
        </w:rPr>
        <w:t>בערך</w:t>
      </w:r>
      <w:r>
        <w:rPr>
          <w:rFonts w:cs="Century" w:ascii="Century" w:hAnsi="Century"/>
          <w:b/>
          <w:spacing w:val="0"/>
          <w:sz w:val="28"/>
          <w:rtl w:val="true"/>
        </w:rPr>
        <w:t xml:space="preserve">) </w:t>
      </w:r>
      <w:r>
        <w:rPr>
          <w:rFonts w:ascii="Century" w:hAnsi="Century" w:cs="Century"/>
          <w:b/>
          <w:b/>
          <w:spacing w:val="0"/>
          <w:sz w:val="28"/>
          <w:sz w:val="28"/>
          <w:rtl w:val="true"/>
        </w:rPr>
        <w:t>וכי לא ניתן לשלול את ההערכה כי הוא הותקף פעם נוספת בגיל תשע</w:t>
      </w:r>
      <w:r>
        <w:rPr>
          <w:rFonts w:cs="Century" w:ascii="Century" w:hAnsi="Century"/>
          <w:b/>
          <w:spacing w:val="0"/>
          <w:sz w:val="28"/>
          <w:rtl w:val="true"/>
        </w:rPr>
        <w:t xml:space="preserve">, </w:t>
      </w:r>
      <w:r>
        <w:rPr>
          <w:rFonts w:ascii="Century" w:hAnsi="Century" w:cs="Century"/>
          <w:b/>
          <w:b/>
          <w:spacing w:val="0"/>
          <w:sz w:val="28"/>
          <w:sz w:val="28"/>
          <w:rtl w:val="true"/>
        </w:rPr>
        <w:t>אך הדבר איננו וודאי</w:t>
      </w:r>
      <w:r>
        <w:rPr>
          <w:rFonts w:cs="Century" w:ascii="Century" w:hAnsi="Century"/>
          <w:b/>
          <w:spacing w:val="0"/>
          <w:sz w:val="28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 w:val="28"/>
        </w:rPr>
      </w:pPr>
      <w:r>
        <w:rPr>
          <w:rFonts w:cs="Century" w:ascii="Century" w:hAnsi="Century"/>
          <w:b/>
          <w:spacing w:val="0"/>
          <w:sz w:val="28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tabs>
          <w:tab w:val="clear" w:pos="800"/>
        </w:tabs>
        <w:ind w:end="0"/>
        <w:jc w:val="both"/>
        <w:rPr>
          <w:sz w:val="28"/>
        </w:rPr>
      </w:pPr>
      <w:r>
        <w:rPr>
          <w:sz w:val="28"/>
        </w:rPr>
        <w:t>10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סבורני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לדחות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הערעורים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ולהלן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אפרט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נימוקיי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הכבד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הקל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תחילה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נטיתי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להציע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לחבריי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לקבל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ערעור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המדינה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ולהחמיר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לנוכח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חומרתן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היתרה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שעבר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מועד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שמהווה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סכנה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לבריות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ובהתחשב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בנזקים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העצומים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גרם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לקורבן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ולמשפחתו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לבסוף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הגעתי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לכלל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ראוי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שנתחשב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בגילו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שכאמור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בהיותו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קטין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ובנסיבות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קשות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מנשוא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התחשבות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הביאתני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למסקנה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גזר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מוצדק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ומאוזן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יהא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נכון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נתערב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התחשבות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ממצה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מבחינתי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מידת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הרחמים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אילו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עמד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בפנינו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שנסיבות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קשות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לקבוע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במסגרת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המתחם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8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ראו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22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7867/11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rtl w:val="true"/>
        </w:rPr>
        <w:t>(</w:t>
      </w:r>
      <w:r>
        <w:rPr>
          <w:sz w:val="28"/>
        </w:rPr>
        <w:t>16.9.2013</w:t>
      </w:r>
      <w:r>
        <w:rPr>
          <w:sz w:val="28"/>
          <w:rtl w:val="true"/>
        </w:rPr>
        <w:t xml:space="preserve">); </w:t>
      </w:r>
      <w:r>
        <w:rPr>
          <w:sz w:val="28"/>
          <w:sz w:val="28"/>
          <w:rtl w:val="true"/>
        </w:rPr>
        <w:t>ו</w:t>
      </w:r>
      <w:hyperlink r:id="rId23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3998/13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יורם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אביקזר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rtl w:val="true"/>
        </w:rPr>
        <w:t>(</w:t>
      </w:r>
      <w:r>
        <w:rPr>
          <w:sz w:val="28"/>
        </w:rPr>
        <w:t>4.2.2015</w:t>
      </w:r>
      <w:r>
        <w:rPr>
          <w:sz w:val="28"/>
          <w:rtl w:val="true"/>
        </w:rPr>
        <w:t xml:space="preserve">)). </w:t>
      </w:r>
      <w:r>
        <w:rPr>
          <w:sz w:val="28"/>
          <w:sz w:val="28"/>
          <w:rtl w:val="true"/>
        </w:rPr>
        <w:t>ודוק</w:t>
      </w:r>
      <w:r>
        <w:rPr>
          <w:sz w:val="28"/>
          <w:rtl w:val="true"/>
        </w:rPr>
        <w:t xml:space="preserve">: </w:t>
      </w:r>
      <w:r>
        <w:rPr>
          <w:sz w:val="28"/>
          <w:sz w:val="28"/>
          <w:rtl w:val="true"/>
        </w:rPr>
        <w:t>העונש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המרבי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סדום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בקטין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20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24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355</w:t>
        </w:r>
        <w:r>
          <w:rPr>
            <w:rStyle w:val="Hyperlink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א</w:t>
        </w:r>
        <w:r>
          <w:rPr>
            <w:rStyle w:val="Hyperlink"/>
            <w:color w:val="0000FF"/>
            <w:sz w:val="28"/>
            <w:u w:val="single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25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קובע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הורשע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אדם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בעבירה</w:t>
      </w:r>
      <w:r>
        <w:rPr>
          <w:rFonts w:cs="Miriam"/>
          <w:sz w:val="24"/>
          <w:szCs w:val="24"/>
          <w:rtl w:val="true"/>
        </w:rPr>
        <w:t>...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יפחת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עונשו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מרבע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העונש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המרבי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שנקבע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לאותה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עבירה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אלא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החליט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המשפט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מטעמים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מיוחדים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שיירשמו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להקל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בעונשו</w:t>
      </w:r>
      <w:r>
        <w:rPr>
          <w:sz w:val="28"/>
          <w:rtl w:val="true"/>
        </w:rPr>
        <w:t>"</w:t>
      </w:r>
      <w:r>
        <w:rPr>
          <w:sz w:val="28"/>
          <w:rtl w:val="true"/>
        </w:rPr>
        <w:t>.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משכך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בבואנו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לגזור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נאשמים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שביצעו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כאמור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עלינו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דברו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המחוקק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ובמקרים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מתאימים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להטיל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שמתקרבים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לעונש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המירבי</w:t>
      </w:r>
      <w:r>
        <w:rPr>
          <w:sz w:val="28"/>
          <w:rtl w:val="true"/>
        </w:rPr>
        <w:t>.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לערעורו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מלין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חומרת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שהושת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מוצא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ממש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לנוכח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הדברים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שאמרתי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הטעמים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הינם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ברורים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ומובנים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מאליהם</w:t>
      </w:r>
      <w:r>
        <w:rPr>
          <w:sz w:val="28"/>
          <w:rtl w:val="true"/>
        </w:rPr>
        <w:t>.</w:t>
      </w:r>
    </w:p>
    <w:p>
      <w:pPr>
        <w:pStyle w:val="Ruller41"/>
        <w:tabs>
          <w:tab w:val="clear" w:pos="800"/>
        </w:tabs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1"/>
        <w:tabs>
          <w:tab w:val="clear" w:pos="800"/>
        </w:tabs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6590/17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ערעור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המדינה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קולת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העונש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</w:p>
    <w:p>
      <w:pPr>
        <w:pStyle w:val="Ruller41"/>
        <w:tabs>
          <w:tab w:val="clear" w:pos="800"/>
        </w:tabs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tabs>
          <w:tab w:val="clear" w:pos="800"/>
        </w:tabs>
        <w:ind w:end="0"/>
        <w:jc w:val="both"/>
        <w:rPr>
          <w:sz w:val="28"/>
        </w:rPr>
      </w:pPr>
      <w:r>
        <w:rPr>
          <w:sz w:val="28"/>
        </w:rPr>
        <w:t>11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המדינה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העלתה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בגדרו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ערעור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כבדות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משקל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בראשן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ניצבת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מושכת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</w:t>
      </w:r>
      <w:r>
        <w:rPr>
          <w:sz w:val="28"/>
          <w:rtl w:val="true"/>
        </w:rPr>
        <w:t xml:space="preserve">: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החמורות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כאמור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לעיל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בהיותו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17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</w:t>
      </w:r>
      <w:r>
        <w:rPr>
          <w:sz w:val="28"/>
          <w:rtl w:val="true"/>
        </w:rPr>
        <w:t>-</w:t>
      </w:r>
      <w:r>
        <w:rPr>
          <w:sz w:val="28"/>
        </w:rPr>
        <w:t>11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בלבד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הגעתו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לגיל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הבגירות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לצורך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העונשין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לטענת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המדינה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קירבה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לגיל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הבגירות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לשיטתה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לאו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בר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שיקום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מצדיקים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סטייה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מעקרונות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נקבעו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hyperlink r:id="rId26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הנוער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שפיטה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ענישה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ודרכי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טיפול</w:t>
        </w:r>
        <w:r>
          <w:rPr>
            <w:rStyle w:val="Hyperlink"/>
            <w:color w:val="0000FF"/>
            <w:sz w:val="28"/>
            <w:u w:val="single"/>
            <w:rtl w:val="true"/>
          </w:rPr>
          <w:t>)</w:t>
        </w:r>
      </w:hyperlink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התשל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א</w:t>
      </w:r>
      <w:r>
        <w:rPr>
          <w:sz w:val="28"/>
          <w:rtl w:val="true"/>
        </w:rPr>
        <w:t>-</w:t>
      </w:r>
      <w:r>
        <w:rPr>
          <w:sz w:val="28"/>
        </w:rPr>
        <w:t>1971</w:t>
      </w:r>
      <w:r>
        <w:rPr>
          <w:sz w:val="28"/>
          <w:rtl w:val="true"/>
        </w:rPr>
        <w:t xml:space="preserve"> (</w:t>
      </w:r>
      <w:r>
        <w:rPr>
          <w:sz w:val="28"/>
          <w:sz w:val="28"/>
          <w:rtl w:val="true"/>
        </w:rPr>
        <w:t>להלן</w:t>
      </w:r>
      <w:r>
        <w:rPr>
          <w:sz w:val="28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הנוער</w:t>
      </w:r>
      <w:r>
        <w:rPr>
          <w:sz w:val="28"/>
          <w:rtl w:val="true"/>
        </w:rPr>
        <w:t xml:space="preserve">), </w:t>
      </w:r>
      <w:r>
        <w:rPr>
          <w:sz w:val="28"/>
          <w:sz w:val="28"/>
          <w:rtl w:val="true"/>
        </w:rPr>
        <w:t>והטלת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בגירים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מבוסס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בעיקרו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הלימה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הרתעה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אישית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ומניעה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כמותווה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בתיקון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113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27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sz w:val="28"/>
          <w:rtl w:val="true"/>
        </w:rPr>
        <w:t>.</w:t>
      </w:r>
    </w:p>
    <w:p>
      <w:pPr>
        <w:pStyle w:val="Ruller41"/>
        <w:tabs>
          <w:tab w:val="clear" w:pos="800"/>
        </w:tabs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1"/>
        <w:tabs>
          <w:tab w:val="clear" w:pos="800"/>
        </w:tabs>
        <w:spacing w:before="240" w:after="0"/>
        <w:ind w:end="0"/>
        <w:jc w:val="both"/>
        <w:rPr>
          <w:sz w:val="28"/>
        </w:rPr>
      </w:pPr>
      <w:r>
        <w:rPr>
          <w:sz w:val="28"/>
        </w:rPr>
        <w:t>12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טענה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לקבל</w:t>
      </w:r>
      <w:r>
        <w:rPr>
          <w:sz w:val="28"/>
          <w:rtl w:val="true"/>
        </w:rPr>
        <w:t xml:space="preserve">. </w:t>
      </w:r>
      <w:hyperlink r:id="rId28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1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הנוער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מגדיר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קטין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כאדם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״</w:t>
      </w:r>
      <w:r>
        <w:rPr>
          <w:sz w:val="28"/>
          <w:sz w:val="28"/>
          <w:rtl w:val="true"/>
        </w:rPr>
        <w:t>שטרם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מלאו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עשרה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שנים</w:t>
      </w:r>
      <w:r>
        <w:rPr>
          <w:sz w:val="28"/>
          <w:sz w:val="28"/>
          <w:rtl w:val="true"/>
        </w:rPr>
        <w:t>״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יליד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11.6.1998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ביצע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המיוחסות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והועמד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בגינן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הגיעו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לגיל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עשרה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גזר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שעליו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13.6.2017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אחרי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הגיעו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לגיל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19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לגרוע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מזכויותיו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כקטין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שהמועד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הקובע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כאן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מועד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הגשת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כתב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כמובהר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29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5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א</w:t>
        </w:r>
        <w:r>
          <w:rPr>
            <w:rStyle w:val="Hyperlink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א</w:t>
        </w:r>
        <w:r>
          <w:rPr>
            <w:rStyle w:val="Hyperlink"/>
            <w:color w:val="0000FF"/>
            <w:sz w:val="28"/>
            <w:u w:val="single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הנוער</w:t>
      </w:r>
      <w:r>
        <w:rPr>
          <w:sz w:val="28"/>
          <w:rtl w:val="true"/>
        </w:rPr>
        <w:t xml:space="preserve">. </w:t>
      </w:r>
      <w:hyperlink r:id="rId30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1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א</w:t>
        </w:r>
        <w:r>
          <w:rPr>
            <w:rStyle w:val="Hyperlink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א</w:t>
        </w:r>
        <w:r>
          <w:rPr>
            <w:rStyle w:val="Hyperlink"/>
            <w:color w:val="0000FF"/>
            <w:sz w:val="28"/>
            <w:u w:val="single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קובע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״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מימוש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זכויות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קטין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הפעלת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סמכויות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ונקיטת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הליכים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כלפיו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ייעשו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תוך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...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משקל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ראוי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לשיקולים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שיקומו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הטיפול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שילובו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בחברה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ותקנת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השבים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וכן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בהתחשב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בגילו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ובמידת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בגרותו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״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.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זכאי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אפוא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להקלות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והתחשבות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נקבעו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31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25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קרבת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לגיל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הבגירות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מהווה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שיקול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לחומרה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להצדיק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המגיעים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לבגירים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השוו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32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5725/15</w:t>
        </w:r>
      </w:hyperlink>
      <w:r>
        <w:rPr>
          <w:sz w:val="28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בפסקאות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11-10</w:t>
      </w:r>
      <w:r>
        <w:rPr>
          <w:sz w:val="28"/>
          <w:rtl w:val="true"/>
        </w:rPr>
        <w:t xml:space="preserve"> (</w:t>
      </w:r>
      <w:r>
        <w:rPr>
          <w:sz w:val="28"/>
        </w:rPr>
        <w:t>4.8.2016</w:t>
      </w:r>
      <w:r>
        <w:rPr>
          <w:sz w:val="28"/>
          <w:rtl w:val="true"/>
        </w:rPr>
        <w:t xml:space="preserve">)). </w:t>
      </w:r>
      <w:r>
        <w:rPr>
          <w:sz w:val="28"/>
          <w:sz w:val="28"/>
          <w:rtl w:val="true"/>
        </w:rPr>
        <w:t>אזכיר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בהקשר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33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40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טו</w:t>
        </w:r>
        <w:r>
          <w:rPr>
            <w:rStyle w:val="Hyperlink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ב</w:t>
        </w:r>
        <w:r>
          <w:rPr>
            <w:rStyle w:val="Hyperlink"/>
            <w:color w:val="0000FF"/>
            <w:sz w:val="28"/>
            <w:u w:val="single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34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קובע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"...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רשאי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להתחשב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בעקרונות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ובשיקולים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המנחים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בענישה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[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כללית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],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תוך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התאמתם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לענישת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הקטין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שסבר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שראוי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לתת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משקל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המקרה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שכן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נראה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בגזרו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. </w:t>
      </w:r>
    </w:p>
    <w:p>
      <w:pPr>
        <w:pStyle w:val="Ruller41"/>
        <w:tabs>
          <w:tab w:val="clear" w:pos="800"/>
        </w:tabs>
        <w:spacing w:before="240" w:after="0"/>
        <w:ind w:end="0"/>
        <w:jc w:val="both"/>
        <w:rPr>
          <w:sz w:val="28"/>
        </w:rPr>
      </w:pPr>
      <w:r>
        <w:rPr>
          <w:sz w:val="28"/>
        </w:rPr>
        <w:t>13</w:t>
      </w:r>
      <w:r>
        <w:rPr>
          <w:sz w:val="28"/>
          <w:rtl w:val="true"/>
        </w:rPr>
        <w:t>.</w:t>
      </w: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נמצא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אפוא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חומרת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עלינו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להתחשב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בנסיבות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הקשות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ובשיקולי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שיקום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לטראומות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בילדותו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משקל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מיוחד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שכבר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ציינתי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בהיותו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שלוש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חווה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פגיעה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מינית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שבגינה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נגרמה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פוסט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טראומה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וקיים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בסיס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לסברה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אירוע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בהיותו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תשע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לנסיבות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השפעה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התפתחות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אופיו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האלים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שממנה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סבל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כקורבן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נסיבה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לעניין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בהתאם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35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לסעיף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40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יא</w:t>
        </w:r>
        <w:r>
          <w:rPr>
            <w:rStyle w:val="Hyperlink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u w:val="single"/>
          </w:rPr>
          <w:t>8</w:t>
        </w:r>
        <w:r>
          <w:rPr>
            <w:rStyle w:val="Hyperlink"/>
            <w:color w:val="0000FF"/>
            <w:sz w:val="28"/>
            <w:u w:val="single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36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ראו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37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1605/13</w:t>
        </w:r>
      </w:hyperlink>
      <w:r>
        <w:rPr>
          <w:sz w:val="28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23</w:t>
      </w:r>
      <w:r>
        <w:rPr>
          <w:sz w:val="28"/>
          <w:rtl w:val="true"/>
        </w:rPr>
        <w:t xml:space="preserve"> (</w:t>
      </w:r>
      <w:r>
        <w:rPr>
          <w:sz w:val="28"/>
        </w:rPr>
        <w:t>27.8.2014</w:t>
      </w:r>
      <w:r>
        <w:rPr>
          <w:sz w:val="28"/>
          <w:rtl w:val="true"/>
        </w:rPr>
        <w:t>)).</w:t>
      </w:r>
    </w:p>
    <w:p>
      <w:pPr>
        <w:pStyle w:val="Ruller41"/>
        <w:tabs>
          <w:tab w:val="clear" w:pos="800"/>
        </w:tabs>
        <w:spacing w:before="240" w:after="0"/>
        <w:ind w:end="0"/>
        <w:jc w:val="both"/>
        <w:rPr>
          <w:sz w:val="28"/>
        </w:rPr>
      </w:pPr>
      <w:r>
        <w:rPr>
          <w:sz w:val="28"/>
        </w:rPr>
        <w:t>14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התחשבות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מביאתני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למסקנה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גזר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נכון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בנסיבות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המקרה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ערעור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המדינה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צריך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להידחות</w:t>
      </w:r>
      <w:r>
        <w:rPr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7600/17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ערעור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חומרת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העונש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tabs>
          <w:tab w:val="clear" w:pos="800"/>
        </w:tabs>
        <w:ind w:end="0"/>
        <w:jc w:val="both"/>
        <w:rPr>
          <w:sz w:val="28"/>
        </w:rPr>
      </w:pPr>
      <w:r>
        <w:rPr>
          <w:sz w:val="28"/>
        </w:rPr>
        <w:t>15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ערעור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ממש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לאור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הדברים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שאמרתי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בנוגע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לערעור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המדינה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שהושת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יחסית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שמדובר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בקטינים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הערעור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להידחות</w:t>
      </w:r>
      <w:r>
        <w:rPr>
          <w:sz w:val="28"/>
          <w:rtl w:val="true"/>
        </w:rPr>
        <w:t>.</w:t>
      </w:r>
    </w:p>
    <w:p>
      <w:pPr>
        <w:pStyle w:val="Ruller41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1"/>
        <w:tabs>
          <w:tab w:val="clear" w:pos="800"/>
        </w:tabs>
        <w:ind w:end="0"/>
        <w:jc w:val="both"/>
        <w:rPr>
          <w:sz w:val="28"/>
        </w:rPr>
      </w:pPr>
      <w:r>
        <w:rPr>
          <w:sz w:val="28"/>
        </w:rPr>
        <w:t>16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אשוב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ואציין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סיפק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יצריו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כפיה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פגע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פגיעה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בערך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המוגן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שלמות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הגוף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והנפש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בנסיבות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העונש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שהוטל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ממצה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מידת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הרחמים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וההתחשבות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בנסיבותיו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הקשות</w:t>
      </w:r>
      <w:r>
        <w:rPr>
          <w:sz w:val="28"/>
          <w:rtl w:val="true"/>
        </w:rPr>
        <w:t xml:space="preserve">. </w:t>
      </w:r>
    </w:p>
    <w:p>
      <w:pPr>
        <w:pStyle w:val="Ruller41"/>
        <w:tabs>
          <w:tab w:val="clear" w:pos="800"/>
        </w:tabs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1"/>
        <w:tabs>
          <w:tab w:val="clear" w:pos="800"/>
        </w:tabs>
        <w:ind w:end="0"/>
        <w:jc w:val="both"/>
        <w:rPr>
          <w:sz w:val="28"/>
        </w:rPr>
      </w:pPr>
      <w:r>
        <w:rPr>
          <w:rFonts w:cs="Times New Roman" w:ascii="Times New Roman" w:hAnsi="Times New Roman"/>
          <w:sz w:val="28"/>
        </w:rPr>
        <w:t>17</w:t>
      </w:r>
      <w:r>
        <w:rPr>
          <w:rFonts w:cs="Times New Roman" w:ascii="Times New Roman" w:hAnsi="Times New Roman"/>
          <w:sz w:val="28"/>
          <w:rtl w:val="true"/>
        </w:rPr>
        <w:t>.</w:t>
        <w:tab/>
      </w:r>
      <w:r>
        <w:rPr>
          <w:rFonts w:ascii="Times New Roman" w:hAnsi="Times New Roman" w:cs="Times New Roman"/>
          <w:sz w:val="28"/>
          <w:sz w:val="28"/>
          <w:rtl w:val="true"/>
        </w:rPr>
        <w:t>סוף דבר</w:t>
      </w:r>
      <w:r>
        <w:rPr>
          <w:rFonts w:cs="Times New Roman" w:ascii="Times New Roman" w:hAnsi="Times New Roman"/>
          <w:sz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rtl w:val="true"/>
        </w:rPr>
        <w:t>דין הערעורים להידחות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ואני מציע לחבריי לדחותם</w:t>
      </w:r>
      <w:r>
        <w:rPr>
          <w:rFonts w:cs="Times New Roman" w:ascii="Times New Roman" w:hAnsi="Times New Roman"/>
          <w:sz w:val="28"/>
          <w:rtl w:val="true"/>
        </w:rPr>
        <w:t xml:space="preserve">.  </w:t>
      </w:r>
    </w:p>
    <w:p>
      <w:pPr>
        <w:pStyle w:val="Ruller41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end"/>
        <w:rPr/>
      </w:pPr>
      <w:r>
        <w:rPr>
          <w:rtl w:val="true"/>
        </w:rPr>
      </w:r>
    </w:p>
    <w:p>
      <w:pPr>
        <w:pStyle w:val="Ruller41"/>
        <w:ind w:end="0"/>
        <w:jc w:val="start"/>
        <w:rPr/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המשנה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לנשיאה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ח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מלצר</w:t>
      </w:r>
      <w:r>
        <w:rPr>
          <w:rtl w:val="true"/>
        </w:rPr>
        <w:t>:</w:t>
      </w:r>
    </w:p>
    <w:p>
      <w:pPr>
        <w:pStyle w:val="Ruller41"/>
        <w:ind w:end="0"/>
        <w:jc w:val="start"/>
        <w:rPr/>
      </w:pPr>
      <w:r>
        <w:rPr>
          <w:rtl w:val="true"/>
        </w:rPr>
      </w:r>
    </w:p>
    <w:p>
      <w:pPr>
        <w:pStyle w:val="Ruller41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end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המשנה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לנשיאה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  <w:u w:val="single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אלרון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  <w:u w:val="single"/>
        </w:rPr>
      </w:pP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end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הוחלט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שטיין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eastAsia="Arial TUR;Arial" w:cs="Arial TUR;Aria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, ‏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בכסלו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התשע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(‏</w:t>
      </w:r>
      <w:r>
        <w:rPr>
          <w:rFonts w:cs="FrankRuehl" w:ascii="Arial TUR;Arial" w:hAnsi="Arial TUR;Arial"/>
          <w:spacing w:val="10"/>
          <w:sz w:val="22"/>
          <w:szCs w:val="28"/>
        </w:rPr>
        <w:t>11.11.2018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ind w:end="0"/>
        <w:jc w:val="start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לנשיאה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  <w:tab/>
        <w:t xml:space="preserve">            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  <w:tab/>
        <w:tab/>
        <w:tab/>
        <w:t xml:space="preserve">    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</w:t>
      </w:r>
    </w:p>
    <w:p>
      <w:pPr>
        <w:pStyle w:val="Normal"/>
        <w:ind w:end="0"/>
        <w:jc w:val="start"/>
        <w:rPr>
          <w:rFonts w:ascii="Arial TUR;Arial" w:hAnsi="Arial TUR;Arial" w:cs="FrankRuehl"/>
          <w:spacing w:val="10"/>
          <w:sz w:val="22"/>
          <w:szCs w:val="16"/>
        </w:rPr>
      </w:pPr>
      <w:r>
        <w:rPr>
          <w:rFonts w:cs="FrankRuehl" w:ascii="Arial TUR;Arial" w:hAnsi="Arial TUR;Arial"/>
          <w:spacing w:val="10"/>
          <w:sz w:val="22"/>
          <w:szCs w:val="16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16"/>
        </w:rPr>
      </w:pPr>
      <w:r>
        <w:rPr>
          <w:color w:val="FFFFFF"/>
          <w:sz w:val="2"/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17065900</w:t>
      </w:r>
      <w:r>
        <w:rPr>
          <w:sz w:val="16"/>
          <w:rtl w:val="true"/>
        </w:rPr>
        <w:t>_</w:t>
      </w:r>
      <w:r>
        <w:rPr>
          <w:sz w:val="16"/>
        </w:rPr>
        <w:t>F04.doc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עב</w:t>
      </w:r>
    </w:p>
    <w:p>
      <w:pPr>
        <w:pStyle w:val="Ruller381"/>
        <w:ind w:end="0"/>
        <w:jc w:val="start"/>
        <w:rPr>
          <w:sz w:val="24"/>
          <w:szCs w:val="18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8">
        <w:r>
          <w:rPr>
            <w:rStyle w:val="Hyperlink"/>
            <w:sz w:val="16"/>
          </w:rPr>
          <w:t>supreme.court.gov.il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י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 w:val="22"/>
          <w:szCs w:val="22"/>
        </w:rPr>
        <w:t>54678313-6590/17</w:t>
      </w:r>
    </w:p>
    <w:p>
      <w:pPr>
        <w:pStyle w:val="Normal"/>
        <w:ind w:end="0"/>
        <w:jc w:val="start"/>
        <w:rPr>
          <w:szCs w:val="20"/>
        </w:rPr>
      </w:pPr>
      <w:r>
        <w:rPr>
          <w:color w:val="000000"/>
          <w:szCs w:val="20"/>
          <w:rtl w:val="true"/>
        </w:rPr>
        <w:t>נוסח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מסמך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זה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כפוף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לשינויי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ניסוח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ועריכה</w:t>
      </w:r>
    </w:p>
    <w:p>
      <w:pPr>
        <w:pStyle w:val="Normal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0"/>
      <w:footerReference w:type="default" r:id="rId4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6590/17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verflowPunct w:val="true"/>
      <w:spacing w:before="240" w:after="60"/>
      <w:ind w:hanging="0" w:start="0" w:end="0"/>
      <w:jc w:val="start"/>
      <w:textAlignment w:val="auto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CharChar1">
    <w:name w:val=" Char Char1"/>
    <w:qFormat/>
    <w:rPr>
      <w:rFonts w:ascii="Arial" w:hAnsi="Arial" w:cs="Arial"/>
      <w:b/>
      <w:bCs/>
      <w:kern w:val="2"/>
      <w:sz w:val="32"/>
      <w:szCs w:val="32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;Times New Roman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311">
    <w:name w:val="ruller 31"/>
    <w:basedOn w:val="Casenameintextbody"/>
    <w:qFormat/>
    <w:pPr>
      <w:ind w:hanging="0" w:start="0" w:end="0"/>
      <w:jc w:val="start"/>
    </w:pPr>
    <w:rPr>
      <w:rFonts w:cs="David"/>
      <w:b w:val="false"/>
      <w:bCs w:val="false"/>
      <w:sz w:val="22"/>
      <w:u w:val="none"/>
    </w:rPr>
  </w:style>
  <w:style w:type="paragraph" w:styleId="BODYPROTOCOL">
    <w:name w:val="BODY PROTOCOL"/>
    <w:basedOn w:val="Normal"/>
    <w:qFormat/>
    <w:pPr>
      <w:tabs>
        <w:tab w:val="clear" w:pos="720"/>
        <w:tab w:val="left" w:pos="2552" w:leader="none"/>
      </w:tabs>
      <w:overflowPunct w:val="true"/>
      <w:spacing w:lineRule="auto" w:line="360"/>
      <w:ind w:hanging="0" w:start="0" w:end="0"/>
      <w:jc w:val="both"/>
      <w:textAlignment w:val="auto"/>
    </w:pPr>
    <w:rPr>
      <w:rFonts w:cs="FrankRuehl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768029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/345.a.1" TargetMode="External"/><Relationship Id="rId6" Type="http://schemas.openxmlformats.org/officeDocument/2006/relationships/hyperlink" Target="http://www.nevo.co.il/law/70301/345.b.1" TargetMode="External"/><Relationship Id="rId7" Type="http://schemas.openxmlformats.org/officeDocument/2006/relationships/hyperlink" Target="http://www.nevo.co.il/law/70301/347.b" TargetMode="External"/><Relationship Id="rId8" Type="http://schemas.openxmlformats.org/officeDocument/2006/relationships/hyperlink" Target="http://www.nevo.co.il/law/70301/355.a" TargetMode="External"/><Relationship Id="rId9" Type="http://schemas.openxmlformats.org/officeDocument/2006/relationships/hyperlink" Target="http://www.nevo.co.il/law/70301/40if.b" TargetMode="External"/><Relationship Id="rId10" Type="http://schemas.openxmlformats.org/officeDocument/2006/relationships/hyperlink" Target="http://www.nevo.co.il/law/70301/40ja.8" TargetMode="External"/><Relationship Id="rId11" Type="http://schemas.openxmlformats.org/officeDocument/2006/relationships/hyperlink" Target="http://www.nevo.co.il/law/70348" TargetMode="External"/><Relationship Id="rId12" Type="http://schemas.openxmlformats.org/officeDocument/2006/relationships/hyperlink" Target="http://www.nevo.co.il/law/70348/1" TargetMode="External"/><Relationship Id="rId13" Type="http://schemas.openxmlformats.org/officeDocument/2006/relationships/hyperlink" Target="http://www.nevo.co.il/law/70348/1a.a" TargetMode="External"/><Relationship Id="rId14" Type="http://schemas.openxmlformats.org/officeDocument/2006/relationships/hyperlink" Target="http://www.nevo.co.il/law/70348/5a.a" TargetMode="External"/><Relationship Id="rId15" Type="http://schemas.openxmlformats.org/officeDocument/2006/relationships/hyperlink" Target="http://www.nevo.co.il/law/70348/25" TargetMode="External"/><Relationship Id="rId16" Type="http://schemas.openxmlformats.org/officeDocument/2006/relationships/hyperlink" Target="http://www.nevo.co.il/case/21768029" TargetMode="External"/><Relationship Id="rId17" Type="http://schemas.openxmlformats.org/officeDocument/2006/relationships/hyperlink" Target="http://www.nevo.co.il/law/70301/347.b" TargetMode="External"/><Relationship Id="rId18" Type="http://schemas.openxmlformats.org/officeDocument/2006/relationships/hyperlink" Target="http://www.nevo.co.il/law/70301/345.b.1" TargetMode="External"/><Relationship Id="rId19" Type="http://schemas.openxmlformats.org/officeDocument/2006/relationships/hyperlink" Target="http://www.nevo.co.il/law/70301/345.a.1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192" TargetMode="External"/><Relationship Id="rId22" Type="http://schemas.openxmlformats.org/officeDocument/2006/relationships/hyperlink" Target="http://www.nevo.co.il/case/6248092" TargetMode="External"/><Relationship Id="rId23" Type="http://schemas.openxmlformats.org/officeDocument/2006/relationships/hyperlink" Target="http://www.nevo.co.il/case/11316515" TargetMode="External"/><Relationship Id="rId24" Type="http://schemas.openxmlformats.org/officeDocument/2006/relationships/hyperlink" Target="http://www.nevo.co.il/law/70301/355.a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48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48/1" TargetMode="External"/><Relationship Id="rId29" Type="http://schemas.openxmlformats.org/officeDocument/2006/relationships/hyperlink" Target="http://www.nevo.co.il/law/70348/5a.a" TargetMode="External"/><Relationship Id="rId30" Type="http://schemas.openxmlformats.org/officeDocument/2006/relationships/hyperlink" Target="http://www.nevo.co.il/law/70348/1a.a" TargetMode="External"/><Relationship Id="rId31" Type="http://schemas.openxmlformats.org/officeDocument/2006/relationships/hyperlink" Target="http://www.nevo.co.il/law/70348/25" TargetMode="External"/><Relationship Id="rId32" Type="http://schemas.openxmlformats.org/officeDocument/2006/relationships/hyperlink" Target="http://www.nevo.co.il/case/20533387" TargetMode="External"/><Relationship Id="rId33" Type="http://schemas.openxmlformats.org/officeDocument/2006/relationships/hyperlink" Target="http://www.nevo.co.il/law/70301/40if.b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40ja.8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case/6708658" TargetMode="External"/><Relationship Id="rId38" Type="http://schemas.openxmlformats.org/officeDocument/2006/relationships/hyperlink" Target="" TargetMode="External"/><Relationship Id="rId39" Type="http://schemas.openxmlformats.org/officeDocument/2006/relationships/hyperlink" Target="http://www.nevo.co.il/advertisements/nevo-100.doc" TargetMode="External"/><Relationship Id="rId40" Type="http://schemas.openxmlformats.org/officeDocument/2006/relationships/header" Target="header1.xml"/><Relationship Id="rId41" Type="http://schemas.openxmlformats.org/officeDocument/2006/relationships/footer" Target="footer1.xml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2018-11-12T11:16:00Z</dcterms:created>
  <dc:creator> </dc:creator>
  <dc:description/>
  <cp:keywords/>
  <dc:language>en-IL</dc:language>
  <cp:lastModifiedBy>orly</cp:lastModifiedBy>
  <cp:lastPrinted>2018-11-08T09:25:00Z</cp:lastPrinted>
  <dcterms:modified xsi:type="dcterms:W3CDTF">2018-11-12T11:16:00Z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21768029:2;6248092;11316515;20533387;6708658</vt:lpwstr>
  </property>
  <property fmtid="{D5CDD505-2E9C-101B-9397-08002B2CF9AE}" pid="9" name="CITY">
    <vt:lpwstr/>
  </property>
  <property fmtid="{D5CDD505-2E9C-101B-9397-08002B2CF9AE}" pid="10" name="DATE">
    <vt:lpwstr>20181111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אלרון;א' שטיין;ח' מלצר</vt:lpwstr>
  </property>
  <property fmtid="{D5CDD505-2E9C-101B-9397-08002B2CF9AE}" pid="14" name="LAWLISTTMP1">
    <vt:lpwstr>70301/347.b;345.b.1;345.a.1;192;355.a;40if.b;40ja.8</vt:lpwstr>
  </property>
  <property fmtid="{D5CDD505-2E9C-101B-9397-08002B2CF9AE}" pid="15" name="LAWLISTTMP2">
    <vt:lpwstr>70348/001;005a.a;001a.a;025</vt:lpwstr>
  </property>
  <property fmtid="{D5CDD505-2E9C-101B-9397-08002B2CF9AE}" pid="16" name="LAWYER">
    <vt:lpwstr>נגה בן סיד;טלי סמואל;איתי בן-נון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נוער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>עונשין</vt:lpwstr>
  </property>
  <property fmtid="{D5CDD505-2E9C-101B-9397-08002B2CF9AE}" pid="33" name="NOSE16">
    <vt:lpwstr>עונשין</vt:lpwstr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65;77;77;77;77;77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ענישה</vt:lpwstr>
  </property>
  <property fmtid="{D5CDD505-2E9C-101B-9397-08002B2CF9AE}" pid="43" name="NOSE25">
    <vt:lpwstr>ענישה</vt:lpwstr>
  </property>
  <property fmtid="{D5CDD505-2E9C-101B-9397-08002B2CF9AE}" pid="44" name="NOSE26">
    <vt:lpwstr>ענישה</vt:lpwstr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1296;1446;1446;1446;1446;1446</vt:lpwstr>
  </property>
  <property fmtid="{D5CDD505-2E9C-101B-9397-08002B2CF9AE}" pid="49" name="NOSE31">
    <vt:lpwstr>שיקול בית-המשפט</vt:lpwstr>
  </property>
  <property fmtid="{D5CDD505-2E9C-101B-9397-08002B2CF9AE}" pid="50" name="NOSE310">
    <vt:lpwstr/>
  </property>
  <property fmtid="{D5CDD505-2E9C-101B-9397-08002B2CF9AE}" pid="51" name="NOSE32">
    <vt:lpwstr>מדיניות ענישה: נוער</vt:lpwstr>
  </property>
  <property fmtid="{D5CDD505-2E9C-101B-9397-08002B2CF9AE}" pid="52" name="NOSE33">
    <vt:lpwstr>מדיניות ענישה: קטינים</vt:lpwstr>
  </property>
  <property fmtid="{D5CDD505-2E9C-101B-9397-08002B2CF9AE}" pid="53" name="NOSE34">
    <vt:lpwstr>מדיניות ענישה: עבירות מין בקטינים</vt:lpwstr>
  </property>
  <property fmtid="{D5CDD505-2E9C-101B-9397-08002B2CF9AE}" pid="54" name="NOSE35">
    <vt:lpwstr>מדיניות ענישה: שיקולים</vt:lpwstr>
  </property>
  <property fmtid="{D5CDD505-2E9C-101B-9397-08002B2CF9AE}" pid="55" name="NOSE36">
    <vt:lpwstr>מדיניות ענישה: התערבות ערכאת ערעור</vt:lpwstr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7907;8983;15724;16970;8994;8982</vt:lpwstr>
  </property>
  <property fmtid="{D5CDD505-2E9C-101B-9397-08002B2CF9AE}" pid="60" name="PADIDATE">
    <vt:lpwstr>20181112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עפ;עפ</vt:lpwstr>
  </property>
  <property fmtid="{D5CDD505-2E9C-101B-9397-08002B2CF9AE}" pid="65" name="PROCNUM">
    <vt:lpwstr>6590;7600</vt:lpwstr>
  </property>
  <property fmtid="{D5CDD505-2E9C-101B-9397-08002B2CF9AE}" pid="66" name="PROCYEAR">
    <vt:lpwstr>17;17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410120181111</vt:lpwstr>
  </property>
  <property fmtid="{D5CDD505-2E9C-101B-9397-08002B2CF9AE}" pid="70" name="TYPE_N_DATE">
    <vt:lpwstr>41020181111</vt:lpwstr>
  </property>
  <property fmtid="{D5CDD505-2E9C-101B-9397-08002B2CF9AE}" pid="71" name="VOLUME">
    <vt:lpwstr/>
  </property>
  <property fmtid="{D5CDD505-2E9C-101B-9397-08002B2CF9AE}" pid="72" name="WORDNUMPAGES">
    <vt:lpwstr>10</vt:lpwstr>
  </property>
</Properties>
</file>