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24"/>
        <w:gridCol w:w="655"/>
      </w:tblGrid>
      <w:tr>
        <w:trPr/>
        <w:tc>
          <w:tcPr>
            <w:tcW w:w="7765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7765" w:type="dxa"/>
            <w:gridSpan w:val="2"/>
            <w:tcBorders/>
          </w:tcPr>
          <w:p>
            <w:pPr>
              <w:pStyle w:val="FileNumber1"/>
              <w:ind w:end="0"/>
              <w:jc w:val="star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ind w:end="0"/>
              <w:jc w:val="end"/>
              <w:rPr/>
            </w:pPr>
            <w:hyperlink r:id="rId2">
              <w:bookmarkStart w:id="0" w:name="casename_body"/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ע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b/>
                  <w:b/>
                  <w:bCs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b/>
                  <w:bCs/>
                  <w:color w:val="0000FF"/>
                  <w:sz w:val="28"/>
                  <w:szCs w:val="28"/>
                  <w:u w:val="single"/>
                </w:rPr>
                <w:t>661/16</w:t>
              </w:r>
            </w:hyperlink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/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7624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Normal"/>
        <w:ind w:end="0"/>
        <w:jc w:val="end"/>
        <w:rPr/>
      </w:pPr>
      <w:r>
        <w:rPr>
          <w:rFonts w:cs="Times New Roman"/>
          <w:b/>
          <w:bCs/>
          <w:sz w:val="24"/>
          <w:szCs w:val="24"/>
          <w:rtl w:val="true"/>
        </w:rPr>
        <w:t xml:space="preserve"> </w:t>
      </w:r>
    </w:p>
    <w:p>
      <w:pPr>
        <w:pStyle w:val="Ruller31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מוטי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אברהמי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>
          <w:trHeight w:val="653" w:hRule="atLeast"/>
        </w:trPr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3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25581-12-12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2.9.2015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הבכיר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אזולאי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rFonts w:cs="David"/>
                <w:sz w:val="24"/>
                <w:szCs w:val="24"/>
                <w:rtl w:val="true"/>
              </w:rPr>
              <w:t>'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15.12.2015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זלוצ</w:t>
            </w:r>
            <w:r>
              <w:rPr>
                <w:rFonts w:cs="David"/>
                <w:sz w:val="24"/>
                <w:szCs w:val="24"/>
                <w:rtl w:val="true"/>
              </w:rPr>
              <w:t>'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ובר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פרידלנדר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5.12.2016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דורון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נוי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וסטרמן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5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333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45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5" w:name="Start_Write"/>
      <w:bookmarkEnd w:id="15"/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bookmarkStart w:id="16" w:name="ABSTRACT_START"/>
      <w:bookmarkEnd w:id="16"/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אילת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הזיהוי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התעוררה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bookmarkStart w:id="17" w:name="ABSTRACT_END"/>
      <w:bookmarkEnd w:id="17"/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העובדות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שאינן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שנויות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במחלוקת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03:58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14.2.2011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יוספטל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04:15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בטאבה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6.3.2011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בטאבה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25581-12-12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שבמוקדה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אילן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יקיר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לחן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שי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ולתומר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תומר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והציע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יכונו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שהתגלעה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וישלמו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שחר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ושותפו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הדירה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למשחק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והזמין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בהמשכו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13.2.2011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והבחינו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השקית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שיחזרו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ישדדו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ישחקו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והבחינו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מותקנות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כששאל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כמתוכנן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אוחז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שיעדכן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שהשקית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שבכוונתם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ובמהלכו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תדאג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בקרוב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03:45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14.2.2011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המשחק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יסיימו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לטאבה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המרפסת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שיישאר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03:58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צאתו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המדרגות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והתמוטט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מאפיית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שחמון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המאפייה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טאבה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04:15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לניתוח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יוספטל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בבטן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וחבלה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8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התפתחויות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אירוע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הירי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12.12.2012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השינוי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בנכונותו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אושפז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ששוחרר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22.2.2011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חתימתו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4.7.2012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דרומית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והתמקדה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בהודעות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בנובמבר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Cs w:val="28"/>
        </w:rPr>
        <w:t>11</w:t>
      </w:r>
      <w:r>
        <w:rPr>
          <w:rStyle w:val="Ruller4"/>
          <w:rFonts w:cs="FrankRuehl"/>
          <w:sz w:val="28"/>
          <w:szCs w:val="28"/>
          <w:rtl w:val="true"/>
        </w:rPr>
        <w:t xml:space="preserve">.    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באשר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למערער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הרי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שמיד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אירוע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הירי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נסע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כאמור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לטאבה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חזר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לישראל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ביום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</w:rPr>
        <w:t>6.3.2011</w:t>
      </w:r>
      <w:r>
        <w:rPr>
          <w:rStyle w:val="Ruller4"/>
          <w:rFonts w:cs="FrankRuehl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ובהמשך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לכך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נחקר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שלוש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פעמים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ובכל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שלוש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ההזדמנויות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שמר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זכות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השתיקה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בחודש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מאי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Cs w:val="28"/>
        </w:rPr>
        <w:t>2011</w:t>
      </w:r>
      <w:r>
        <w:rPr>
          <w:rStyle w:val="Ruller4"/>
          <w:rFonts w:cs="FrankRuehl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טס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לדרום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אפריקה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לתקופה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כשישה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חודשים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חזרתו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לישראל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נחקר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מספר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פעמים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נוספות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בחשד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שביצע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הירי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גם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בחקירות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אלה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שמר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בעיקרם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דברים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זכות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השתיקה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באחת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החקירות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מסר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דברים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מטעמו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אך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סירב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לענות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לשאלות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החוקרים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בסופו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דבר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הוגש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נגדו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כתב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האישום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שעובדותיו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תוארו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לעיל</w:t>
      </w:r>
      <w:r>
        <w:rPr>
          <w:rStyle w:val="Ruller4"/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ההליך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אמרתו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לטאבה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במאפייה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בתשובתו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2.9.2015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אזולאי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והשופטים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זלוצ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רז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העיקריות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ממצאיו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יפורטו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10.9.2013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32-31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10.10.2013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8-7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20-13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המודיעין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בסתמיות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הכאבים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העזים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שהקצין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יעזוב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שלדבריו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7.10.2013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6-4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כשהוצגה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לטאבה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למה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וחלילה</w:t>
      </w:r>
      <w:r>
        <w:rPr>
          <w:rFonts w:cs="FrankRuehl"/>
          <w:sz w:val="28"/>
          <w:szCs w:val="28"/>
          <w:rtl w:val="true"/>
        </w:rPr>
        <w:t xml:space="preserve">?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[...]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בוודאות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cs="FrankRuehl"/>
          <w:sz w:val="28"/>
          <w:szCs w:val="28"/>
          <w:rtl w:val="true"/>
        </w:rPr>
        <w:t xml:space="preserve">, [...]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>?"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7.10.2013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21-20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כשנשאל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קפוצון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כחול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10.9.2013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76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אלבז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גיל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ושמוליק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גרינברג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שמוליק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30.12.2013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14-8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המאפייה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למאפייה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04:00-03:00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מיוזע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עצבני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הזדהה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שיזמינו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שהוכרז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פקודת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במשחק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25.5.2014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263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טוקמן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פיצוצים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שמישהו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הטוב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לטאבה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25.5.2014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264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32-30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לטאבה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מעסקיו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ההימורים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מהארץ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25.5.2014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32-30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מתקזז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17.6.2014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286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32-27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נשלחה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25.5.2014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32-25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6-1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יקיר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אינסטינקט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צועק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אמבולנס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אמבולנס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9.2.2015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419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25-22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4-3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5.2.2015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442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14-9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9.2.2015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436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32-29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עדי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הגנה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נוספים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שמוליק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אגבבה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אבי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Cs w:val="28"/>
          <w:rtl w:val="true"/>
        </w:rPr>
        <w:t xml:space="preserve">       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ראיות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חסויות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שפראפרזות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מודיעיניות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שנחתמה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הפראפרזות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בידיעה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31.12.2013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19.1.2015</w:t>
      </w:r>
      <w:r>
        <w:rPr>
          <w:rFonts w:cs="FrankRuehl"/>
          <w:sz w:val="28"/>
          <w:szCs w:val="28"/>
          <w:rtl w:val="true"/>
        </w:rPr>
        <w:t xml:space="preserve"> (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25594-12-12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טהה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מוצגים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נוספים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20.3.2011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שמתגורר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וכפפות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המוצגים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המוצגים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0"/>
          <w:sz w:val="28"/>
          <w:sz w:val="28"/>
          <w:szCs w:val="28"/>
          <w:rtl w:val="true"/>
        </w:rPr>
        <w:t>איתור</w:t>
      </w:r>
      <w:r>
        <w:rPr>
          <w:rFonts w:eastAsia="Arial TUR"/>
          <w:spacing w:val="2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0"/>
          <w:sz w:val="28"/>
          <w:sz w:val="28"/>
          <w:szCs w:val="28"/>
          <w:rtl w:val="true"/>
        </w:rPr>
        <w:t>שרידי</w:t>
      </w:r>
      <w:r>
        <w:rPr>
          <w:rFonts w:eastAsia="Arial TUR"/>
          <w:spacing w:val="2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0"/>
          <w:sz w:val="28"/>
          <w:sz w:val="28"/>
          <w:szCs w:val="28"/>
          <w:rtl w:val="true"/>
        </w:rPr>
        <w:t>ירי</w:t>
      </w:r>
      <w:r>
        <w:rPr>
          <w:rFonts w:eastAsia="Arial TUR"/>
          <w:spacing w:val="2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0"/>
          <w:sz w:val="28"/>
          <w:sz w:val="28"/>
          <w:szCs w:val="28"/>
          <w:rtl w:val="true"/>
        </w:rPr>
        <w:t>ולמיצוי</w:t>
      </w:r>
      <w:r>
        <w:rPr>
          <w:rFonts w:eastAsia="Arial TUR"/>
          <w:spacing w:val="2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20"/>
          <w:sz w:val="28"/>
          <w:sz w:val="28"/>
          <w:szCs w:val="28"/>
          <w:rtl w:val="true"/>
        </w:rPr>
        <w:t>דנ</w:t>
      </w:r>
      <w:r>
        <w:rPr>
          <w:rFonts w:cs="FrankRuehl"/>
          <w:spacing w:val="20"/>
          <w:sz w:val="28"/>
          <w:szCs w:val="28"/>
          <w:rtl w:val="true"/>
        </w:rPr>
        <w:t>"</w:t>
      </w:r>
      <w:r>
        <w:rPr>
          <w:rFonts w:cs="FrankRuehl"/>
          <w:spacing w:val="20"/>
          <w:sz w:val="28"/>
          <w:sz w:val="28"/>
          <w:szCs w:val="28"/>
          <w:rtl w:val="true"/>
        </w:rPr>
        <w:t>א</w:t>
      </w:r>
      <w:r>
        <w:rPr>
          <w:rFonts w:cs="FrankRuehl"/>
          <w:spacing w:val="20"/>
          <w:sz w:val="28"/>
          <w:szCs w:val="28"/>
          <w:rtl w:val="true"/>
        </w:rPr>
        <w:t xml:space="preserve">, </w:t>
      </w:r>
      <w:r>
        <w:rPr>
          <w:rFonts w:cs="FrankRuehl"/>
          <w:spacing w:val="20"/>
          <w:sz w:val="28"/>
          <w:sz w:val="28"/>
          <w:szCs w:val="28"/>
          <w:rtl w:val="true"/>
        </w:rPr>
        <w:t>אולם</w:t>
      </w:r>
      <w:r>
        <w:rPr>
          <w:rFonts w:eastAsia="Arial TUR"/>
          <w:spacing w:val="2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הבדיקות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עיקרי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קביעותיו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בהכרעת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ההתנקשות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שייתפס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מלשן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לחשיפתו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כמודיע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שכיב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ימסור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מלמסור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קפוצ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אפור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ינס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תכלת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למאפייה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שממנו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בהיר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ולטפול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ולהגדיל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ההשוואה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שבעקבותיו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מלהסגיר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בעשותו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שהכחיש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לטשטש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מלשן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ולחשוף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בדילמה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לסובביו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שהזדהה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להזמנותיו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מלהזמין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שמיקומו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ייחשף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02:15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04:36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מלהזעיק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לחזרתו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שמוליק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שנתקבלה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ולהחליש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למוצגים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הנמצאת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במוצגים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כשפניו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חשופות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/>
          <w:sz w:val="24"/>
          <w:szCs w:val="24"/>
        </w:rPr>
        <w:t>29</w:t>
      </w:r>
      <w:r>
        <w:rPr>
          <w:rStyle w:val="Ruller4"/>
          <w:rFonts w:cs="FrankRuehl"/>
          <w:sz w:val="28"/>
          <w:szCs w:val="28"/>
          <w:rtl w:val="true"/>
        </w:rPr>
        <w:t xml:space="preserve">.     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שסקר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העדויות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והראיות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השונות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וקבע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הוא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נותן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אמון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בעדות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נדרש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לשאלה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מהן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התוספות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הראייתיות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הנדרשות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לעדות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זו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בעניין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קבע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עדותו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המתלונן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דורשת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חיזוק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בלבד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משום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שהוא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לא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שותף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לעבירות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המיוחסות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למערער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ואף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אינו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משמש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כעד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מדינה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בפרשה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הנוכחית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מכל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מקום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בנסיבות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העניין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קבע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בית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המחוזי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התנהגותו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לאחר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אירוע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הירי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עולה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כדי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סיוע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לראיות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נגדו</w:t>
      </w:r>
      <w:r>
        <w:rPr>
          <w:rStyle w:val="Ruller4"/>
          <w:rFonts w:cs="FrankRuehl"/>
          <w:sz w:val="28"/>
          <w:szCs w:val="28"/>
          <w:rtl w:val="true"/>
        </w:rPr>
        <w:t xml:space="preserve">. </w:t>
      </w:r>
      <w:r>
        <w:rPr>
          <w:rStyle w:val="Ruller4"/>
          <w:rFonts w:cs="FrankRuehl"/>
          <w:sz w:val="28"/>
          <w:sz w:val="28"/>
          <w:szCs w:val="28"/>
          <w:rtl w:val="true"/>
        </w:rPr>
        <w:t>תוספות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ראייתיות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נוספות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נמצאות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כך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נקבע</w:t>
      </w:r>
      <w:r>
        <w:rPr>
          <w:rStyle w:val="Ruller4"/>
          <w:rFonts w:cs="FrankRuehl"/>
          <w:sz w:val="28"/>
          <w:szCs w:val="28"/>
          <w:rtl w:val="true"/>
        </w:rPr>
        <w:t xml:space="preserve">,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בסתירות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שנמצאו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בגרסאותיו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לגבי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האירוע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ובבחירתו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של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המערער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לשמור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על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זכות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השתיקה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בחלקים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גדולים</w:t>
      </w:r>
      <w:r>
        <w:rPr>
          <w:rStyle w:val="Ruller4"/>
          <w:sz w:val="28"/>
          <w:sz w:val="28"/>
          <w:szCs w:val="28"/>
          <w:rtl w:val="true"/>
        </w:rPr>
        <w:t xml:space="preserve"> </w:t>
      </w:r>
      <w:r>
        <w:rPr>
          <w:rStyle w:val="Ruller4"/>
          <w:rFonts w:cs="FrankRuehl"/>
          <w:sz w:val="28"/>
          <w:sz w:val="28"/>
          <w:szCs w:val="28"/>
          <w:rtl w:val="true"/>
        </w:rPr>
        <w:t>מחקירותיו</w:t>
      </w:r>
      <w:r>
        <w:rPr>
          <w:rStyle w:val="Ruller4"/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br/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15.12.2015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זיליציבר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רז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פרידלנדר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ובבריחתו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מתבוסס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התגרות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ושבגינן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השתייכותו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הכרוכה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חיסול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חשבונות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ופגיעה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הטענות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תיוותר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בהעדיפו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מיכולתו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להתל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במניפולציות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וכישורי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שנלמד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מהשקרים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בדיווחים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בהניחו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יישלח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מוגברת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האותנטיות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שכיב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מרע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בהפניה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</w:hyperlink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מגוחכים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בעליל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ייתפש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מלשן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וסותרים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שמוליק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מחזקות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הידיעות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לחשיפתן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ולגילוי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הפראפרזה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שהועברה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שחשפה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הפראפרזות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כשזקף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המשטרתי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מחזק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שנצפו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למאפייה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מקעקע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לדמיון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מופלג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ההפניות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שעסקו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מתבסס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ולגרסאותיהם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והגרסה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ההבחנה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בבואנו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מאספקלריה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המשתייכים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משהפך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לנציגי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בתשובותיו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הסתומות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שיניחו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חזרה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מנקודת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למוצגים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במישרין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התיאור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למאפייה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ובמועד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שנכללו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להכשיר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כקבילות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לאמיתות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סדר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השילוב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49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בקפידה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קביעות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1484/10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חאמד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22.10.2012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4191/05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אלטגאוז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20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ארבל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25.10.2006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בקיאותה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התרשמותה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והיחשפותה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והמנומקים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ויקיר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והנסיבות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7287/13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סידאוי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23.9.2014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אדרבה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והתמיהות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']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בנורמות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וברצונו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בהתרשמות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בצדק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']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אלמלא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מגדילה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שכיב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שנחקר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ברגעים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שכיב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מרע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ספונטאנית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שמשקלה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שמשקלה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מדריכות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3737/91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חיר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מו</w:t>
        </w:r>
      </w:hyperlink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Cs w:val="28"/>
        </w:rPr>
        <w:t>273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277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1992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מיזמתו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קדמי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חלק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627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מהדורה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ומעודכנת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257/74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אמקייס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566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570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1975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ולצוות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שהודגש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מסירת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זהותו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באירוע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הירי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האחר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מכריע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ומפה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שבועיים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7.10.2013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16-14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עדויותיהם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גיל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ושמוליק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ושמוליק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שהתגלו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לדוגמה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שמוליק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שאלתי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']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2.12.2014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404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14-13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2.12.2014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404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31-29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כשנשאל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כשחזר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לבאר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השיב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היינו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ריכולים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[...].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2.12.2014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405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6-5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שמוליק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הדרים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']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הזה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2.12.2014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427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3-2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ושמוליק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שמוליק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התאמתם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>" (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7532/12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איטל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11.12.2016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יעקב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קדמי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הראיות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חלק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529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מהדורה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ומעודכנת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קדמי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חלק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ראשון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הגיונית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59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הראיות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החסויות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לגבי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אמרותיו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889/96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מאזריב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433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שלגביו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נחתמה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הידיעות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השתכנעתי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לפראפרזות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החסויות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הרחיבו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החסויות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כשלעצמי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אפילו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לשמוט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נשמעה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ונדחתה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יחשוף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להיתפס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מלשן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במצלמות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למאפייה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לחפותו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והטענה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במחדלי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המוצגים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לגמרי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ובסטייה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מהנתיב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והמאפייה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סוגיית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התוספות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הראייתיות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'],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לאמיתו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לחיזוק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ינסה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הניתנת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תטה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7">
        <w:bookmarkStart w:id="18" w:name="RESPONDERS"/>
        <w:bookmarkEnd w:id="18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4998/95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גומז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קרדוסו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Cs w:val="28"/>
        </w:rPr>
        <w:t>769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775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3197/07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עיאט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26.11.2007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עיאט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sz w:val="24"/>
          <w:sz w:val="24"/>
          <w:szCs w:val="24"/>
          <w:rtl w:val="true"/>
        </w:rPr>
        <w:t>קדמי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חלק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186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203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והנה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ממעמדו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מהקשר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הפועלות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דרומית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רובינשטיין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עיאט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ובעקבותיה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משכבר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ברורות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דרישת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הסטטוטורית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מוגבלת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[...].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שיידרש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שותפות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משמתקיימת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תוספת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ביחס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לאותם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אישומים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באסל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שותף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מקום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לדרגת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תוספת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נמוכה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יותר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קרי</w:t>
      </w:r>
      <w:r>
        <w:rPr>
          <w:rFonts w:cs="Miriam"/>
          <w:spacing w:val="0"/>
          <w:sz w:val="24"/>
          <w:szCs w:val="24"/>
          <w:rtl w:val="true"/>
        </w:rPr>
        <w:t>, '</w:t>
      </w:r>
      <w:r>
        <w:rPr>
          <w:rFonts w:cs="Miriam"/>
          <w:spacing w:val="0"/>
          <w:sz w:val="24"/>
          <w:sz w:val="24"/>
          <w:szCs w:val="24"/>
          <w:rtl w:val="true"/>
        </w:rPr>
        <w:t>לבחינה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זהירה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דבריו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').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CommentText"/>
        <w:ind w:end="0"/>
        <w:jc w:val="both"/>
        <w:rPr/>
      </w:pPr>
      <w:r>
        <w:rPr>
          <w:rFonts w:eastAsia="Century" w:cs="Century"/>
          <w:sz w:val="18"/>
          <w:szCs w:val="18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נכלל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מפרשת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דרומית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הדרישה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לתוספת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זהירה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עיאט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קדמי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חלק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CommentText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CommentText"/>
        <w:ind w:end="0"/>
        <w:jc w:val="both"/>
        <w:rPr/>
      </w:pP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.    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תוספות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התנהגויות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קדמי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חלק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ולהזכיר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נחלץ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לעזרתו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במאפייה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שנלמדה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וכללה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הזדהות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בדוי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והימנעות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שברשותו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לטאבה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חפוז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CommentText"/>
        <w:spacing w:lineRule="auto" w:line="480"/>
        <w:ind w:end="0"/>
        <w:jc w:val="both"/>
        <w:rPr/>
      </w:pPr>
      <w:r>
        <w:rPr>
          <w:rFonts w:eastAsia="Century" w:cs="Century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הרשעה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בעבירה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חבלה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מחמירות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לצד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הרשעה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בעבירת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ניסיון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הרצח</w:t>
      </w:r>
      <w:r>
        <w:rPr>
          <w:rFonts w:cs="Miriam"/>
          <w:spacing w:val="0"/>
          <w:sz w:val="24"/>
          <w:szCs w:val="24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האם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ענישה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כפולה</w:t>
      </w:r>
      <w:r>
        <w:rPr>
          <w:rFonts w:cs="Miriam"/>
          <w:spacing w:val="0"/>
          <w:sz w:val="24"/>
          <w:szCs w:val="24"/>
          <w:rtl w:val="true"/>
        </w:rPr>
        <w:t xml:space="preserve">? </w:t>
      </w:r>
      <w:r>
        <w:rPr>
          <w:rFonts w:eastAsia="Miriam" w:cs="Miriam" w:ascii="Miriam" w:hAnsi="Miriam"/>
          <w:spacing w:val="0"/>
          <w:sz w:val="24"/>
          <w:szCs w:val="24"/>
          <w:rtl w:val="true"/>
        </w:rPr>
        <w:t>–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שאשמתו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נתגלתה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יענישנו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בכפוף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להעניש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העונש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שיוטל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על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נאשם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בגין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מעשה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שביצע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לא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יעלה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על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העונש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המרבי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בגין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העבירה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החמורה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ביותר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מבין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העבירות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שבהן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הוא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הורשע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ביחס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לאותו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אירוע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Cs w:val="28"/>
          <w:rtl w:val="true"/>
        </w:rPr>
        <w:t>(</w:t>
      </w:r>
      <w:r>
        <w:rPr>
          <w:rFonts w:cs="FrankRuehl"/>
          <w:spacing w:val="6"/>
          <w:sz w:val="28"/>
          <w:sz w:val="28"/>
          <w:szCs w:val="28"/>
          <w:rtl w:val="true"/>
        </w:rPr>
        <w:t>ראו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למשל</w:t>
      </w:r>
      <w:r>
        <w:rPr>
          <w:rFonts w:cs="FrankRuehl"/>
          <w:spacing w:val="6"/>
          <w:sz w:val="28"/>
          <w:szCs w:val="28"/>
          <w:rtl w:val="true"/>
        </w:rPr>
        <w:t xml:space="preserve">: </w:t>
      </w:r>
      <w:hyperlink r:id="rId51">
        <w:r>
          <w:rPr>
            <w:rStyle w:val="Hyperlink"/>
            <w:rFonts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6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6"/>
            <w:sz w:val="28"/>
            <w:szCs w:val="28"/>
            <w:u w:val="single"/>
          </w:rPr>
          <w:t>4910/13</w:t>
        </w:r>
      </w:hyperlink>
      <w:r>
        <w:rPr>
          <w:rFonts w:cs="FrankRuehl"/>
          <w:spacing w:val="6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אבר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פסקה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Cs w:val="28"/>
        </w:rPr>
        <w:t>8</w:t>
      </w:r>
      <w:r>
        <w:rPr>
          <w:rFonts w:cs="FrankRuehl"/>
          <w:spacing w:val="6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לפסק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דיני</w:t>
      </w:r>
      <w:r>
        <w:rPr>
          <w:rFonts w:eastAsia="Arial TUR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Cs w:val="28"/>
          <w:rtl w:val="true"/>
        </w:rPr>
        <w:t>(</w:t>
      </w:r>
      <w:r>
        <w:rPr>
          <w:rFonts w:cs="FrankRuehl"/>
          <w:spacing w:val="6"/>
          <w:sz w:val="28"/>
          <w:szCs w:val="28"/>
        </w:rPr>
        <w:t>29.20.2014</w:t>
      </w:r>
      <w:r>
        <w:rPr>
          <w:rFonts w:cs="FrankRuehl"/>
          <w:spacing w:val="6"/>
          <w:sz w:val="28"/>
          <w:szCs w:val="28"/>
          <w:rtl w:val="true"/>
        </w:rPr>
        <w:t>)).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אישומים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מלאכותי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6350/93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גולדין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מט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1995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2103/07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הורוביץ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236-234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31.12.2008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ייקבע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המקסימאלי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מתקרת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Cs w:val="28"/>
        </w:rPr>
        <w:t>67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Miriam"/>
          <w:spacing w:val="0"/>
          <w:sz w:val="24"/>
          <w:sz w:val="24"/>
          <w:szCs w:val="24"/>
          <w:rtl w:val="true"/>
        </w:rPr>
        <w:t>עונשו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מופלג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בחומרתו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שטוען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מרף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ובאותן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3">
        <w:bookmarkStart w:id="19" w:name="Text1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701/03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bookmarkEnd w:id="19"/>
      <w:r>
        <w:rPr>
          <w:rFonts w:cs="Miriam"/>
          <w:spacing w:val="0"/>
          <w:sz w:val="24"/>
          <w:sz w:val="24"/>
          <w:szCs w:val="24"/>
          <w:rtl w:val="true"/>
        </w:rPr>
        <w:t>דיין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10.12.2003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נדחה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ערעור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שהוגש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שהושת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עונש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מאסר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לרצח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שבוצע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ותוך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התחשבות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בנסיבות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מקלות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כטענת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נפלה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שגגה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באחת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ההפניות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שעליהן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התבסס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אולם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בכך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טענותיו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לגופם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דברים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מדיניות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בגין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הניסיון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לרצח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ביצע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ובכלל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השימוש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בנשק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תכנון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המעשים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הנזק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שנגרם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למתלונן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כאמור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הערך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החברתי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שנפגע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ממעשיו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והפקרת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המתלונן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כשהוא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מתבוסס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בדמו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כמפורט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בפסקאות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3-2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פרס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השיקולים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לקביעת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שהושת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בתוך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מתחם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הענישה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ובכלל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עברו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הפלילי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ועונשי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מעצר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שריצה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היעדר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שינוי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באורחות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חייו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העבריינים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העונשים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שהושתו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חיסולי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החשבונות</w:t>
      </w:r>
      <w:r>
        <w:rPr>
          <w:rFonts w:cs="FrankRuehl"/>
          <w:color w:val="000000"/>
          <w:sz w:val="28"/>
          <w:szCs w:val="28"/>
          <w:rtl w:val="true"/>
        </w:rPr>
        <w:t xml:space="preserve">"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מעורב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כמפורט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בפסקה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לגזר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טעמים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משכנעים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מצאתי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לסטות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מהם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התוצאה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העונשית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עצמה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color w:val="00000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סיכום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color w:val="00000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color w:val="000000"/>
          <w:sz w:val="28"/>
          <w:szCs w:val="28"/>
        </w:rPr>
        <w:t>68</w:t>
      </w:r>
      <w:r>
        <w:rPr>
          <w:rFonts w:cs="FrankRuehl"/>
          <w:color w:val="000000"/>
          <w:sz w:val="28"/>
          <w:szCs w:val="28"/>
          <w:rtl w:val="true"/>
        </w:rPr>
        <w:t xml:space="preserve">.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סוף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אני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שזהותו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כמי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במתלונן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הוכחה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ובנסיבות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אלה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הצדקה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להקל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בעונשו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אציע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אפוא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לחבריי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לדחות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Arial TUR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חלקיו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                                                                                          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pacing w:val="0"/>
          <w:sz w:val="24"/>
          <w:szCs w:val="24"/>
          <w:u w:val="single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                                                                                             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eastAsia="Arial TUR"/>
          <w:spacing w:val="0"/>
          <w:sz w:val="24"/>
          <w:sz w:val="24"/>
          <w:szCs w:val="24"/>
          <w:rtl w:val="true"/>
        </w:rPr>
        <w:t xml:space="preserve">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pacing w:val="0"/>
          <w:sz w:val="24"/>
          <w:szCs w:val="24"/>
          <w:rtl w:val="true"/>
        </w:rPr>
        <w:t xml:space="preserve">                                                          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ברק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Miriam"/>
                <w:color w:val="FFFFFF"/>
                <w:spacing w:val="0"/>
                <w:sz w:val="2"/>
                <w:szCs w:val="2"/>
              </w:rPr>
              <w:t>54678313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eastAsia="Arial TUR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eastAsia="Arial TUR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eastAsia="Arial TUR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pacing w:val="0"/>
                <w:sz w:val="24"/>
                <w:szCs w:val="24"/>
              </w:rPr>
            </w:pP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eastAsia="Arial TUR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eastAsia="Arial TUR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eastAsia="Arial TUR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eastAsia="Arial TUR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Arial TUR" w:cs="Arial TUR"/>
                <w:spacing w:val="0"/>
                <w:sz w:val="24"/>
                <w:szCs w:val="24"/>
                <w:rtl w:val="true"/>
              </w:rPr>
              <w:t xml:space="preserve">             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ש</w:t>
            </w:r>
            <w:r>
              <w:rPr>
                <w:rFonts w:eastAsia="Arial TUR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eastAsia="Arial TUR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eastAsia="Arial TUR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pacing w:val="0"/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eastAsia="Arial TUR"/>
                <w:spacing w:val="0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" w:cs="Arial TUR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16006610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5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54678313-661/16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5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  <w:r>
        <w:rPr>
          <w:color w:val="0000FF"/>
          <w:szCs w:val="24"/>
          <w:u w:val="single"/>
          <w:rtl w:val="true"/>
        </w:rPr>
        <w:t xml:space="preserve"> </w:t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661/16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מוטי אברהמי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2">
    <w:name w:val="heading 2"/>
    <w:basedOn w:val="Normal"/>
    <w:next w:val="BodyText"/>
    <w:qFormat/>
    <w:pPr>
      <w:keepNext w:val="true"/>
      <w:numPr>
        <w:ilvl w:val="1"/>
        <w:numId w:val="1"/>
      </w:numPr>
      <w:overflowPunct w:val="true"/>
      <w:autoSpaceDE w:val="true"/>
      <w:spacing w:lineRule="auto" w:line="254" w:before="40" w:after="0"/>
      <w:ind w:hanging="0" w:start="0" w:end="0"/>
      <w:jc w:val="start"/>
      <w:outlineLvl w:val="1"/>
    </w:pPr>
    <w:rPr>
      <w:rFonts w:ascii="Cambria" w:hAnsi="Cambria" w:cs="Cambria"/>
      <w:color w:val="262626"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4">
    <w:name w:val=" Char Char4"/>
    <w:qFormat/>
    <w:rPr>
      <w:rFonts w:ascii="Cambria" w:hAnsi="Cambria" w:cs="Cambria"/>
      <w:color w:val="262626"/>
    </w:rPr>
  </w:style>
  <w:style w:type="character" w:styleId="CharChar3">
    <w:name w:val=" Char Char3"/>
    <w:qFormat/>
    <w:rPr>
      <w:rFonts w:ascii="Century" w:hAnsi="Century" w:cs="Century"/>
      <w:spacing w:val="10"/>
    </w:rPr>
  </w:style>
  <w:style w:type="character" w:styleId="CharChar2">
    <w:name w:val=" Char Char2"/>
    <w:qFormat/>
    <w:rPr>
      <w:rFonts w:ascii="Courier New" w:hAnsi="Courier New" w:cs="Courier New"/>
    </w:rPr>
  </w:style>
  <w:style w:type="character" w:styleId="CharChar1">
    <w:name w:val=" Char Char1"/>
    <w:qFormat/>
    <w:rPr>
      <w:rFonts w:ascii="Century" w:hAnsi="Century" w:cs="Century"/>
      <w:b/>
      <w:bCs/>
      <w:spacing w:val="10"/>
    </w:rPr>
  </w:style>
  <w:style w:type="character" w:styleId="CharChar">
    <w:name w:val=" Char Char"/>
    <w:qFormat/>
    <w:rPr>
      <w:rFonts w:ascii="Tahoma" w:hAnsi="Tahoma" w:cs="Tahoma"/>
      <w:spacing w:val="10"/>
    </w:rPr>
  </w:style>
  <w:style w:type="character" w:styleId="Ruller4">
    <w:name w:val="Ruller4 תו"/>
    <w:qFormat/>
    <w:rPr>
      <w:rFonts w:ascii="Arial TUR" w:hAnsi="Arial TUR" w:cs="Arial TUR"/>
      <w:spacing w:val="1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</w:rPr>
  </w:style>
  <w:style w:type="character" w:styleId="BodyRuller">
    <w:name w:val="Body Ruller תו"/>
    <w:qFormat/>
    <w:rPr>
      <w:rFonts w:cs="David"/>
    </w:rPr>
  </w:style>
  <w:style w:type="character" w:styleId="Ruller38">
    <w:name w:val="סגנון Ruller 3 + (מורכב) ‏8 נק תו"/>
    <w:qFormat/>
    <w:rPr>
      <w:rFonts w:cs="David"/>
    </w:rPr>
  </w:style>
  <w:style w:type="character" w:styleId="default">
    <w:name w:val="default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Century" w:hAnsi="Century" w:cs="Century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PlainText">
    <w:name w:val="Plain Text"/>
    <w:basedOn w:val="Normal"/>
    <w:qFormat/>
    <w:pPr>
      <w:overflowPunct w:val="true"/>
      <w:autoSpaceDE w:val="true"/>
      <w:ind w:hanging="0" w:start="0" w:end="0"/>
      <w:jc w:val="start"/>
    </w:pPr>
    <w:rPr>
      <w:rFonts w:ascii="Courier New" w:hAnsi="Courier New" w:cs="Courier New"/>
    </w:rPr>
  </w:style>
  <w:style w:type="paragraph" w:styleId="CommentSubject">
    <w:name w:val="Comment Subject"/>
    <w:basedOn w:val="Normal"/>
    <w:qFormat/>
    <w:pPr>
      <w:spacing w:lineRule="auto" w:line="360"/>
      <w:ind w:hanging="0" w:start="0" w:end="0"/>
      <w:jc w:val="start"/>
    </w:pPr>
    <w:rPr>
      <w:rFonts w:ascii="Century" w:hAnsi="Century" w:cs="Century"/>
      <w:b/>
      <w:bCs/>
      <w:spacing w:val="1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21">
    <w:name w:val="כותרת 21"/>
    <w:basedOn w:val="Normal"/>
    <w:qFormat/>
    <w:pPr/>
    <w:rPr/>
  </w:style>
  <w:style w:type="paragraph" w:styleId="1">
    <w:name w:val="טקסט בלונים1"/>
    <w:basedOn w:val="Normal"/>
    <w:qFormat/>
    <w:pPr/>
    <w:rPr/>
  </w:style>
  <w:style w:type="paragraph" w:styleId="11">
    <w:name w:val="טקסט הערה1"/>
    <w:basedOn w:val="Normal"/>
    <w:qFormat/>
    <w:pPr/>
    <w:rPr/>
  </w:style>
  <w:style w:type="paragraph" w:styleId="12">
    <w:name w:val="נושא הערה1"/>
    <w:basedOn w:val="Normal"/>
    <w:qFormat/>
    <w:pPr/>
    <w:rPr/>
  </w:style>
  <w:style w:type="paragraph" w:styleId="13">
    <w:name w:val="טקסט רגיל1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044581" TargetMode="External"/><Relationship Id="rId3" Type="http://schemas.openxmlformats.org/officeDocument/2006/relationships/hyperlink" Target="http://www.nevo.co.il/case/4100882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safrut/bookgroup/2156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05.1" TargetMode="External"/><Relationship Id="rId10" Type="http://schemas.openxmlformats.org/officeDocument/2006/relationships/hyperlink" Target="http://www.nevo.co.il/law/70301/333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335.a.2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law/98569/10.3" TargetMode="External"/><Relationship Id="rId16" Type="http://schemas.openxmlformats.org/officeDocument/2006/relationships/hyperlink" Target="http://www.nevo.co.il/law/98569/10a" TargetMode="External"/><Relationship Id="rId17" Type="http://schemas.openxmlformats.org/officeDocument/2006/relationships/hyperlink" Target="http://www.nevo.co.il/law/98569/45" TargetMode="External"/><Relationship Id="rId18" Type="http://schemas.openxmlformats.org/officeDocument/2006/relationships/hyperlink" Target="http://www.nevo.co.il/law/74903" TargetMode="External"/><Relationship Id="rId19" Type="http://schemas.openxmlformats.org/officeDocument/2006/relationships/hyperlink" Target="http://www.nevo.co.il/law/74903/186" TargetMode="External"/><Relationship Id="rId20" Type="http://schemas.openxmlformats.org/officeDocument/2006/relationships/hyperlink" Target="http://www.nevo.co.il/case/4100882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05.1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333" TargetMode="External"/><Relationship Id="rId27" Type="http://schemas.openxmlformats.org/officeDocument/2006/relationships/hyperlink" Target="http://www.nevo.co.il/law/70301/335.a.1" TargetMode="External"/><Relationship Id="rId28" Type="http://schemas.openxmlformats.org/officeDocument/2006/relationships/hyperlink" Target="http://www.nevo.co.il/law/70301/335.a.2" TargetMode="External"/><Relationship Id="rId29" Type="http://schemas.openxmlformats.org/officeDocument/2006/relationships/hyperlink" Target="http://www.nevo.co.il/law/98569/10a" TargetMode="External"/><Relationship Id="rId30" Type="http://schemas.openxmlformats.org/officeDocument/2006/relationships/hyperlink" Target="http://www.nevo.co.il/law/98569" TargetMode="External"/><Relationship Id="rId31" Type="http://schemas.openxmlformats.org/officeDocument/2006/relationships/hyperlink" Target="http://www.nevo.co.il/law/98569/45" TargetMode="External"/><Relationship Id="rId32" Type="http://schemas.openxmlformats.org/officeDocument/2006/relationships/hyperlink" Target="http://www.nevo.co.il/law/98569" TargetMode="External"/><Relationship Id="rId33" Type="http://schemas.openxmlformats.org/officeDocument/2006/relationships/hyperlink" Target="http://www.nevo.co.il/case/4100888" TargetMode="External"/><Relationship Id="rId34" Type="http://schemas.openxmlformats.org/officeDocument/2006/relationships/hyperlink" Target="http://www.nevo.co.il/law/98569/10.3" TargetMode="External"/><Relationship Id="rId35" Type="http://schemas.openxmlformats.org/officeDocument/2006/relationships/hyperlink" Target="http://www.nevo.co.il/law/98569" TargetMode="External"/><Relationship Id="rId36" Type="http://schemas.openxmlformats.org/officeDocument/2006/relationships/hyperlink" Target="http://www.nevo.co.il/law/74903/186" TargetMode="External"/><Relationship Id="rId37" Type="http://schemas.openxmlformats.org/officeDocument/2006/relationships/hyperlink" Target="http://www.nevo.co.il/law/74903" TargetMode="External"/><Relationship Id="rId38" Type="http://schemas.openxmlformats.org/officeDocument/2006/relationships/hyperlink" Target="http://www.nevo.co.il/case/5772329" TargetMode="External"/><Relationship Id="rId39" Type="http://schemas.openxmlformats.org/officeDocument/2006/relationships/hyperlink" Target="http://www.nevo.co.il/case/5942804" TargetMode="External"/><Relationship Id="rId40" Type="http://schemas.openxmlformats.org/officeDocument/2006/relationships/hyperlink" Target="http://www.nevo.co.il/case/8468809" TargetMode="External"/><Relationship Id="rId41" Type="http://schemas.openxmlformats.org/officeDocument/2006/relationships/hyperlink" Target="http://www.nevo.co.il/case/17920794" TargetMode="External"/><Relationship Id="rId42" Type="http://schemas.openxmlformats.org/officeDocument/2006/relationships/hyperlink" Target="http://www.nevo.co.il/safrut/bookgroup/2156" TargetMode="External"/><Relationship Id="rId43" Type="http://schemas.openxmlformats.org/officeDocument/2006/relationships/hyperlink" Target="http://www.nevo.co.il/case/17916497" TargetMode="External"/><Relationship Id="rId44" Type="http://schemas.openxmlformats.org/officeDocument/2006/relationships/hyperlink" Target="http://www.nevo.co.il/case/5571865" TargetMode="External"/><Relationship Id="rId45" Type="http://schemas.openxmlformats.org/officeDocument/2006/relationships/hyperlink" Target="http://www.nevo.co.il/safrut/bookgroup/2156" TargetMode="External"/><Relationship Id="rId46" Type="http://schemas.openxmlformats.org/officeDocument/2006/relationships/hyperlink" Target="http://www.nevo.co.il/case/5732267" TargetMode="External"/><Relationship Id="rId47" Type="http://schemas.openxmlformats.org/officeDocument/2006/relationships/hyperlink" Target="http://www.nevo.co.il/case/5988308" TargetMode="External"/><Relationship Id="rId48" Type="http://schemas.openxmlformats.org/officeDocument/2006/relationships/hyperlink" Target="http://www.nevo.co.il/case/5863818" TargetMode="External"/><Relationship Id="rId49" Type="http://schemas.openxmlformats.org/officeDocument/2006/relationships/hyperlink" Target="http://www.nevo.co.il/law/74903/186" TargetMode="External"/><Relationship Id="rId50" Type="http://schemas.openxmlformats.org/officeDocument/2006/relationships/hyperlink" Target="http://www.nevo.co.il/law/74903" TargetMode="External"/><Relationship Id="rId51" Type="http://schemas.openxmlformats.org/officeDocument/2006/relationships/hyperlink" Target="http://www.nevo.co.il/case/13093721" TargetMode="External"/><Relationship Id="rId52" Type="http://schemas.openxmlformats.org/officeDocument/2006/relationships/hyperlink" Target="http://www.nevo.co.il/case/17929251" TargetMode="External"/><Relationship Id="rId53" Type="http://schemas.openxmlformats.org/officeDocument/2006/relationships/hyperlink" Target="http://www.nevo.co.il/case/5719810" TargetMode="External"/><Relationship Id="rId54" Type="http://schemas.openxmlformats.org/officeDocument/2006/relationships/hyperlink" Target="http://www.court.gov.il/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2022-08-31T13:09:00Z</dcterms:created>
  <dc:creator> </dc:creator>
  <dc:description/>
  <cp:keywords/>
  <dc:language>en-IL</dc:language>
  <cp:lastModifiedBy>h11</cp:lastModifiedBy>
  <dcterms:modified xsi:type="dcterms:W3CDTF">2022-08-31T13:09:00Z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מוטי אברהמי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2156:4</vt:lpwstr>
  </property>
  <property fmtid="{D5CDD505-2E9C-101B-9397-08002B2CF9AE}" pid="5" name="CASESLISTTMP1">
    <vt:lpwstr>21044581;4100882:2;4100888;5772329;5942804;8468809;17920794;17916497;5571865;5732267;5988308;5863818;13093721;17929251;5719810</vt:lpwstr>
  </property>
  <property fmtid="{D5CDD505-2E9C-101B-9397-08002B2CF9AE}" pid="6" name="DATE">
    <vt:lpwstr>20170125</vt:lpwstr>
  </property>
  <property fmtid="{D5CDD505-2E9C-101B-9397-08002B2CF9AE}" pid="7" name="ISABSTRACT">
    <vt:lpwstr>Y</vt:lpwstr>
  </property>
  <property fmtid="{D5CDD505-2E9C-101B-9397-08002B2CF9AE}" pid="8" name="JUDGE">
    <vt:lpwstr>ס' ג'ובראן;ד' ברק ארז;מ' מזוז</vt:lpwstr>
  </property>
  <property fmtid="{D5CDD505-2E9C-101B-9397-08002B2CF9AE}" pid="9" name="LAWLISTTMP1">
    <vt:lpwstr>70301/499.a.1;305.1;144.b;144.a;333;335.a.1;335.a.2</vt:lpwstr>
  </property>
  <property fmtid="{D5CDD505-2E9C-101B-9397-08002B2CF9AE}" pid="10" name="LAWLISTTMP2">
    <vt:lpwstr>98569/010a;045;010.3</vt:lpwstr>
  </property>
  <property fmtid="{D5CDD505-2E9C-101B-9397-08002B2CF9AE}" pid="11" name="LAWLISTTMP3">
    <vt:lpwstr>74903/186:2</vt:lpwstr>
  </property>
  <property fmtid="{D5CDD505-2E9C-101B-9397-08002B2CF9AE}" pid="12" name="LAWYER">
    <vt:lpwstr>אבי וסטרמן;דורון נוי</vt:lpwstr>
  </property>
  <property fmtid="{D5CDD505-2E9C-101B-9397-08002B2CF9AE}" pid="13" name="PROCESS">
    <vt:lpwstr>עפ</vt:lpwstr>
  </property>
  <property fmtid="{D5CDD505-2E9C-101B-9397-08002B2CF9AE}" pid="14" name="PROCNUM">
    <vt:lpwstr>661</vt:lpwstr>
  </property>
  <property fmtid="{D5CDD505-2E9C-101B-9397-08002B2CF9AE}" pid="15" name="PROCYEAR">
    <vt:lpwstr>16</vt:lpwstr>
  </property>
  <property fmtid="{D5CDD505-2E9C-101B-9397-08002B2CF9AE}" pid="16" name="PSAKDIN">
    <vt:lpwstr>פסק-דין</vt:lpwstr>
  </property>
  <property fmtid="{D5CDD505-2E9C-101B-9397-08002B2CF9AE}" pid="17" name="TYPE">
    <vt:lpwstr>1</vt:lpwstr>
  </property>
  <property fmtid="{D5CDD505-2E9C-101B-9397-08002B2CF9AE}" pid="18" name="TYPE_ABS_DATE">
    <vt:lpwstr>410020170125</vt:lpwstr>
  </property>
  <property fmtid="{D5CDD505-2E9C-101B-9397-08002B2CF9AE}" pid="19" name="TYPE_N_DATE">
    <vt:lpwstr>41020170125</vt:lpwstr>
  </property>
  <property fmtid="{D5CDD505-2E9C-101B-9397-08002B2CF9AE}" pid="20" name="WORDNUMPAGES">
    <vt:lpwstr>22</vt:lpwstr>
  </property>
</Properties>
</file>