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6734/16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 xml:space="preserve">') 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16.11.2015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20.7.2016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62451-09-14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הרכב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וינברג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נוטוביץ</w:t>
            </w:r>
          </w:p>
        </w:tc>
      </w:tr>
    </w:tbl>
    <w:p>
      <w:pPr>
        <w:pStyle w:val="Ruller31"/>
        <w:ind w:end="0"/>
        <w:jc w:val="start"/>
        <w:rPr>
          <w:sz w:val="10"/>
          <w:szCs w:val="16"/>
        </w:rPr>
      </w:pPr>
      <w:r>
        <w:rPr>
          <w:rtl w:val="true"/>
        </w:rPr>
        <w:tab/>
      </w:r>
    </w:p>
    <w:p>
      <w:pPr>
        <w:pStyle w:val="Ruller31"/>
        <w:ind w:end="0"/>
        <w:jc w:val="start"/>
        <w:rPr>
          <w:sz w:val="8"/>
          <w:szCs w:val="14"/>
        </w:rPr>
      </w:pPr>
      <w:r>
        <w:rPr>
          <w:sz w:val="8"/>
          <w:szCs w:val="14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עטרי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 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כבוד האדם וחירותו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לממשלה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לביטולו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בדעותיהם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העקרוני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לממשלה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39"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14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–כתב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–תיקונו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–העמדה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לממשלה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ובראן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4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התיישנו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כניסתו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לתוקף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התיישנו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לממשלה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41"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14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טכני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גרידא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שתוקן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42"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לסעיף</w:t>
        </w:r>
        <w:r>
          <w:rPr>
            <w:rStyle w:val="Hyperlink"/>
            <w:rFonts w:cs="Times New Roman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14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הרלבנטי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לממשלה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ומאוזן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ונשקלו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כדבעי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ובראן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14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לממשלה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לתחילת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לממשלה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מנגנון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הביקורת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44"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14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טכני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מינורי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ורי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פרמטרים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לממשלה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ייתכנו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טכני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גרידא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מחודשת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לממשלה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secretary"/>
            <w:bookmarkStart w:id="12" w:name="BeginProtocol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פתח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דבר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שגרתי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16.11.2015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בידיעת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והסכמתו</w:t>
      </w:r>
      <w:r>
        <w:rPr>
          <w:rtl w:val="true"/>
        </w:rPr>
        <w:t xml:space="preserve">",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שהוסכמו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כנוסחם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>-</w:t>
      </w:r>
      <w:r>
        <w:rPr/>
        <w:t>1990</w:t>
      </w:r>
      <w:r>
        <w:rPr>
          <w:rtl w:val="true"/>
        </w:rPr>
        <w:t xml:space="preserve"> 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כנוסחם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>-</w:t>
      </w:r>
      <w:r>
        <w:rPr/>
        <w:t>1990</w:t>
      </w:r>
      <w:r>
        <w:rPr>
          <w:rtl w:val="true"/>
        </w:rPr>
        <w:t xml:space="preserve"> 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כנוסחם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>-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1988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20.7.2016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18.8.2014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26.8.2014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סיימון</w:t>
      </w:r>
      <w:r>
        <w:rPr>
          <w:rtl w:val="true"/>
        </w:rPr>
        <w:t xml:space="preserve">, </w:t>
      </w:r>
      <w:r>
        <w:rPr>
          <w:rtl w:val="true"/>
        </w:rPr>
        <w:t>החליף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ייצוגו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tl w:val="true"/>
        </w:rPr>
        <w:t xml:space="preserve">.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משיג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7.9.2016</w:t>
      </w:r>
      <w:r>
        <w:rPr>
          <w:rtl w:val="true"/>
        </w:rPr>
        <w:t xml:space="preserve"> </w:t>
      </w:r>
      <w:r>
        <w:rPr>
          <w:rtl w:val="true"/>
        </w:rPr>
        <w:t>עוכב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המתוקן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ובוצעו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20.5.1974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 xml:space="preserve">.,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7.1.1982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tl w:val="true"/>
        </w:rPr>
        <w:t xml:space="preserve">).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1992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לחדרו</w:t>
      </w:r>
      <w:r>
        <w:rPr>
          <w:rtl w:val="true"/>
        </w:rPr>
        <w:t xml:space="preserve">, </w:t>
      </w:r>
      <w:r>
        <w:rPr>
          <w:rtl w:val="true"/>
        </w:rPr>
        <w:t>בקומה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בצווארו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פיו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חולצתו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והכניס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לפיו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והכניס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תחתוניו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המערער</w:t>
      </w:r>
      <w:r>
        <w:rPr>
          <w:rFonts w:cs="Times New Roman" w:ascii="Times New Roman" w:hAnsi="Times New Roman"/>
          <w:rtl w:val="true"/>
        </w:rPr>
        <w:t>]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באמצעותה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מינו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אוחז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בראשו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ומפנה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כן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למישהו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ידניים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10-13</w:t>
      </w:r>
      <w:r>
        <w:rPr>
          <w:rtl w:val="true"/>
        </w:rPr>
        <w:t xml:space="preserve"> [</w:t>
      </w:r>
      <w:r>
        <w:rPr>
          <w:rtl w:val="true"/>
        </w:rPr>
        <w:t>והמערער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18-19</w:t>
      </w:r>
      <w:r>
        <w:rPr>
          <w:rtl w:val="true"/>
        </w:rPr>
        <w:t xml:space="preserve">",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שהכאיב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לדימום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סיפוקו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חדל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והמשיך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במעשיו</w:t>
      </w:r>
      <w:r>
        <w:rPr>
          <w:rtl w:val="true"/>
        </w:rPr>
        <w:t xml:space="preserve">".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לבצע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זממו</w:t>
      </w:r>
      <w:r>
        <w:rPr>
          <w:rtl w:val="true"/>
        </w:rPr>
        <w:t xml:space="preserve">",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יספר</w:t>
      </w:r>
      <w:r>
        <w:rPr>
          <w:rtl w:val="true"/>
        </w:rPr>
        <w:t xml:space="preserve">" </w:t>
      </w:r>
      <w:r>
        <w:rPr>
          <w:rtl w:val="true"/>
        </w:rPr>
        <w:t>לאחרים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eastAsia="Arial TUR;Arial" w:cs="Arial TUR;Arial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ישיבות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16.11.2015</w:t>
      </w:r>
      <w:r>
        <w:rPr>
          <w:rtl w:val="true"/>
        </w:rPr>
        <w:t xml:space="preserve">,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מטעמו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, </w:t>
      </w:r>
      <w:r>
        <w:rPr>
          <w:rtl w:val="true"/>
        </w:rPr>
        <w:t>ושירת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רדיו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הומוסקסואלית</w:t>
      </w:r>
      <w:r>
        <w:rPr>
          <w:rtl w:val="true"/>
        </w:rPr>
        <w:t xml:space="preserve">, </w:t>
      </w:r>
      <w:r>
        <w:rPr>
          <w:rtl w:val="true"/>
        </w:rPr>
        <w:t>והתקשה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המיניות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מוגברים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התבגרותו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תוצאה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טיעון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במסגרתם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התחכך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תחתונים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עירום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מלא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שייכת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לעבר</w:t>
      </w:r>
      <w:r>
        <w:rPr>
          <w:rtl w:val="true"/>
        </w:rPr>
        <w:t xml:space="preserve">".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בעיתוי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הנוכחי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מהתמכרות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אנטי</w:t>
      </w:r>
      <w:r>
        <w:rPr>
          <w:rtl w:val="true"/>
        </w:rPr>
        <w:t>-</w:t>
      </w:r>
      <w:r>
        <w:rPr>
          <w:rtl w:val="true"/>
        </w:rPr>
        <w:t>חברתיות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לשלול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סיכון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להישנות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התנהלות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פוגענית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מצידו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מהצהרת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סטודנט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למשפטים</w:t>
      </w:r>
      <w:r>
        <w:rPr>
          <w:rtl w:val="true"/>
        </w:rPr>
        <w:t xml:space="preserve">. </w:t>
      </w:r>
      <w:r>
        <w:rPr>
          <w:rtl w:val="true"/>
        </w:rPr>
        <w:t>בהצהרתו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בביטחונו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ובדימויו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הופסקו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וסיוטים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ממחשבות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ואובדניות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משפחתיים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והמקצועיים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לגירושיו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ברכיו</w:t>
      </w:r>
      <w:r>
        <w:rPr>
          <w:rtl w:val="true"/>
        </w:rPr>
        <w:t xml:space="preserve">, </w:t>
      </w:r>
      <w:r>
        <w:rPr>
          <w:rtl w:val="true"/>
        </w:rPr>
        <w:t>וחשש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ובראשם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וביטחונם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בשיטתיות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ובתעוזה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מהתנגדותו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לתקיפה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ומצמצם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24-22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הכרעת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כעמדת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לטיעונו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1992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1992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המופיעה</w:t>
      </w:r>
      <w:r>
        <w:rPr>
          <w:rFonts w:eastAsia="Arial TUR;Arial" w:cs="Arial TUR;Arial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59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), </w:t>
      </w:r>
      <w:r>
        <w:rPr>
          <w:rtl w:val="true"/>
        </w:rPr>
        <w:t>הקובעת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לישנא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בפשע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בעוון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בחטא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שבהתאם</w:t>
      </w:r>
      <w:r>
        <w:rPr>
          <w:rFonts w:eastAsia="Arial TUR;Arial" w:cs="Arial TUR;Arial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47</w:t>
      </w:r>
      <w:r>
        <w:rPr>
          <w:rtl w:val="true"/>
        </w:rPr>
        <w:t xml:space="preserve">),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1996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תיקון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47</w:t>
      </w:r>
      <w:r>
        <w:rPr>
          <w:rtl w:val="true"/>
        </w:rPr>
        <w:t xml:space="preserve">), </w:t>
      </w:r>
      <w:r>
        <w:rPr>
          <w:rtl w:val="true"/>
        </w:rPr>
        <w:t>הקובע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שנעברו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יחל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חלפו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ביצוע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יוגש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באישור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היועץ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לממשלה</w:t>
      </w:r>
      <w:r>
        <w:rPr>
          <w:rtl w:val="true"/>
        </w:rPr>
        <w:t xml:space="preserve">".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נביא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7.1.1982</w:t>
      </w:r>
      <w:r>
        <w:rPr>
          <w:rtl w:val="true"/>
        </w:rPr>
        <w:t xml:space="preserve">, </w:t>
      </w:r>
      <w:r>
        <w:rPr>
          <w:rtl w:val="true"/>
        </w:rPr>
        <w:t>ומלאו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6.1.2000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6.1.2010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tl w:val="true"/>
        </w:rPr>
        <w:t xml:space="preserve">,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tl w:val="true"/>
        </w:rPr>
        <w:t xml:space="preserve">, </w:t>
      </w:r>
      <w:r>
        <w:rPr>
          <w:rtl w:val="true"/>
        </w:rPr>
        <w:t>בנידון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,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התיישנה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tl w:val="true"/>
        </w:rPr>
        <w:t xml:space="preserve">,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שבתיקון</w:t>
      </w:r>
      <w:r>
        <w:rPr>
          <w:rFonts w:eastAsia="Arial TUR;Arial" w:cs="Arial TUR;Arial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תיקונים</w:t>
      </w:r>
      <w:r>
        <w:rPr>
          <w:rFonts w:eastAsia="Arial TUR;Arial" w:cs="Arial TUR;Arial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,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84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המתמודדת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המופיעה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11.12.2002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בכנסת</w:t>
      </w:r>
      <w:r>
        <w:rPr>
          <w:rFonts w:eastAsia="Arial TUR;Arial" w:cs="Arial TUR;Arial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72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2002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תיקון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72</w:t>
      </w:r>
      <w:r>
        <w:rPr>
          <w:rtl w:val="true"/>
        </w:rPr>
        <w:t xml:space="preserve">), </w:t>
      </w:r>
      <w:r>
        <w:rPr>
          <w:rtl w:val="true"/>
        </w:rPr>
        <w:t>המתקן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יחל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תקופת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ההתיישנות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שמלאו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ושמונה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שנים</w:t>
      </w:r>
      <w:r>
        <w:rPr>
          <w:rtl w:val="true"/>
        </w:rPr>
        <w:t xml:space="preserve">".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לשנת</w:t>
      </w:r>
      <w:r>
        <w:rPr>
          <w:rFonts w:eastAsia="Arial TUR;Arial" w:cs="Arial TUR;Arial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ההתיישנות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29.9.2014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החתום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אברבנאל</w:t>
      </w:r>
      <w:r>
        <w:rPr>
          <w:rtl w:val="true"/>
        </w:rPr>
        <w:t xml:space="preserve">,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), </w:t>
      </w:r>
      <w:r>
        <w:rPr>
          <w:rtl w:val="true"/>
        </w:rPr>
        <w:t>בתוקף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שהואצלה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242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. </w:t>
      </w:r>
      <w:r>
        <w:rPr>
          <w:rtl w:val="true"/>
        </w:rPr>
        <w:t>האישור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hyperlink r:id="rId74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354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hyperlink r:id="rId76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הנוער</w:t>
      </w:r>
      <w:r>
        <w:rPr>
          <w:rtl w:val="true"/>
        </w:rPr>
        <w:t xml:space="preserve">).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tl w:val="true"/>
        </w:rPr>
        <w:t xml:space="preserve">, </w:t>
      </w:r>
      <w:r>
        <w:rPr>
          <w:rtl w:val="true"/>
        </w:rPr>
        <w:t>הנסמכת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7211/13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13.12.2015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),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16.11.2015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להגשתו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tl w:val="true"/>
        </w:rPr>
        <w:t xml:space="preserve">, </w:t>
      </w:r>
      <w:r>
        <w:rPr>
          <w:rtl w:val="true"/>
        </w:rPr>
        <w:t>במצורף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,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5.10.2016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איסמן</w:t>
      </w:r>
      <w:r>
        <w:rPr>
          <w:rtl w:val="true"/>
        </w:rPr>
        <w:t xml:space="preserve">,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תפקידים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טיעונו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tl w:val="true"/>
        </w:rPr>
        <w:t xml:space="preserve">,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נעוץ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שחלף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ונולדו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, </w:t>
      </w:r>
      <w:r>
        <w:rPr>
          <w:rtl w:val="true"/>
        </w:rPr>
        <w:t>שהעבירות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שחלפו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והתרחק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הצהרתו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התבקשנו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תגובת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המשיבה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שייחס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7.5.2013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הזדמנויות</w:t>
      </w:r>
      <w:r>
        <w:rPr>
          <w:rtl w:val="true"/>
        </w:rPr>
        <w:t xml:space="preserve">", </w:t>
      </w:r>
      <w:r>
        <w:rPr>
          <w:rtl w:val="true"/>
        </w:rPr>
        <w:t>הושמטה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רב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הזדמנויות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18-19</w:t>
      </w:r>
      <w:r>
        <w:rPr>
          <w:rtl w:val="true"/>
        </w:rPr>
        <w:t xml:space="preserve">"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16.11.2015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סיימון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, </w:t>
      </w:r>
      <w:r>
        <w:rPr>
          <w:rtl w:val="true"/>
        </w:rPr>
        <w:t>להשיב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, </w:t>
      </w:r>
      <w:r>
        <w:rPr>
          <w:rtl w:val="true"/>
        </w:rPr>
        <w:t>ולהעלות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המקדמית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ההתיישנות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eastAsia="Arial TUR;Arial" w:cs="Arial TUR;Arial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ספק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בתיקון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המצריך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מחודש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מטעמו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היועץ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לממשלה</w:t>
      </w:r>
      <w:r>
        <w:rPr>
          <w:rtl w:val="true"/>
        </w:rPr>
        <w:t xml:space="preserve">".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בוודאות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התבקשנו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שעליהם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8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המאריכים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שנשמעה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במלואה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לכך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 בסיס איתן לטרונייתה של המשיבה</w:t>
      </w:r>
      <w:r>
        <w:rPr>
          <w:rtl w:val="true"/>
        </w:rPr>
        <w:t xml:space="preserve">, </w:t>
      </w:r>
      <w:r>
        <w:rPr>
          <w:rtl w:val="true"/>
        </w:rPr>
        <w:t>הקובלת על התנהלותם של המערער ופרקליטיו בפרשה זו</w:t>
      </w:r>
      <w:r>
        <w:rPr>
          <w:rtl w:val="true"/>
        </w:rPr>
        <w:t xml:space="preserve">. </w:t>
      </w:r>
      <w:r>
        <w:rPr>
          <w:rtl w:val="true"/>
        </w:rPr>
        <w:t>זאת שכן</w:t>
      </w:r>
      <w:r>
        <w:rPr>
          <w:rtl w:val="true"/>
        </w:rPr>
        <w:t xml:space="preserve">, </w:t>
      </w:r>
      <w:r>
        <w:rPr>
          <w:rtl w:val="true"/>
        </w:rPr>
        <w:t>אלמלא הסדר הטיעון לא היה מתוקן כתב האישום המקורי</w:t>
      </w:r>
      <w:r>
        <w:rPr>
          <w:rtl w:val="true"/>
        </w:rPr>
        <w:t xml:space="preserve">, </w:t>
      </w:r>
      <w:r>
        <w:rPr>
          <w:rtl w:val="true"/>
        </w:rPr>
        <w:t>וממילא לא היה צורך באישור מחודש מטעמו של היועץ המשפטי לממשלה</w:t>
      </w:r>
      <w:r>
        <w:rPr>
          <w:rtl w:val="true"/>
        </w:rPr>
        <w:t xml:space="preserve">. </w:t>
      </w:r>
      <w:r>
        <w:rPr>
          <w:rtl w:val="true"/>
        </w:rPr>
        <w:t>עוד יש לציין</w:t>
      </w:r>
      <w:r>
        <w:rPr>
          <w:rtl w:val="true"/>
        </w:rPr>
        <w:t xml:space="preserve">, </w:t>
      </w:r>
      <w:r>
        <w:rPr>
          <w:rtl w:val="true"/>
        </w:rPr>
        <w:t>כי טענת ההתיישנות הינה טענה מקדמית שאותה יש להעלות בפני הערכאה הדיונית</w:t>
      </w:r>
      <w:r>
        <w:rPr>
          <w:rtl w:val="true"/>
        </w:rPr>
        <w:t xml:space="preserve">, </w:t>
      </w:r>
      <w:r>
        <w:rPr>
          <w:rtl w:val="true"/>
        </w:rPr>
        <w:t>אשר אמורה לדון ולהכריע בה</w:t>
      </w:r>
      <w:r>
        <w:rPr>
          <w:rtl w:val="true"/>
        </w:rPr>
        <w:t xml:space="preserve">, </w:t>
      </w:r>
      <w:r>
        <w:rPr>
          <w:rtl w:val="true"/>
        </w:rPr>
        <w:t>ואין מקום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להעלות טענה זו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בפני ערכאת הערעור</w:t>
      </w:r>
      <w:r>
        <w:rPr>
          <w:rtl w:val="true"/>
        </w:rPr>
        <w:t xml:space="preserve">. </w:t>
      </w:r>
      <w:r>
        <w:rPr>
          <w:rtl w:val="true"/>
        </w:rPr>
        <w:t>יש גם טעם בדברי המשיבה</w:t>
      </w:r>
      <w:r>
        <w:rPr>
          <w:rtl w:val="true"/>
        </w:rPr>
        <w:t xml:space="preserve">, </w:t>
      </w:r>
      <w:r>
        <w:rPr>
          <w:rtl w:val="true"/>
        </w:rPr>
        <w:t>כי בנסיבות שנוצרו היה מתבקש כי המערער יחזור בו מהודאתו</w:t>
      </w:r>
      <w:r>
        <w:rPr>
          <w:rtl w:val="true"/>
        </w:rPr>
        <w:t xml:space="preserve">, </w:t>
      </w:r>
      <w:r>
        <w:rPr>
          <w:rtl w:val="true"/>
        </w:rPr>
        <w:t>ויבקש להחזיר את העניין לערכאה קמא</w:t>
      </w:r>
      <w:r>
        <w:rPr>
          <w:rtl w:val="true"/>
        </w:rPr>
        <w:t xml:space="preserve">, </w:t>
      </w:r>
      <w:r>
        <w:rPr>
          <w:rtl w:val="true"/>
        </w:rPr>
        <w:t>תוך התמודדות עם כתב אישום חמור יותר</w:t>
      </w:r>
      <w:r>
        <w:rPr>
          <w:rtl w:val="true"/>
        </w:rPr>
        <w:t xml:space="preserve">, </w:t>
      </w:r>
      <w:r>
        <w:rPr>
          <w:rtl w:val="true"/>
        </w:rPr>
        <w:t>שקדם לכתב האישום המתוקן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למרות התחושה הלא נוחה</w:t>
      </w:r>
      <w:r>
        <w:rPr>
          <w:rtl w:val="true"/>
        </w:rPr>
        <w:t xml:space="preserve">, </w:t>
      </w:r>
      <w:r>
        <w:rPr>
          <w:rtl w:val="true"/>
        </w:rPr>
        <w:t>בשים לב למעורבותם של שני פרקליטים מנוסים ומקצועיים</w:t>
      </w:r>
      <w:r>
        <w:rPr>
          <w:rtl w:val="true"/>
        </w:rPr>
        <w:t xml:space="preserve">, </w:t>
      </w:r>
      <w:r>
        <w:rPr>
          <w:rtl w:val="true"/>
        </w:rPr>
        <w:t>אשר ייצגו את המערער בהליכי המעצר ובתיק העיקרי</w:t>
      </w:r>
      <w:r>
        <w:rPr>
          <w:rtl w:val="true"/>
        </w:rPr>
        <w:t xml:space="preserve">, </w:t>
      </w:r>
      <w:r>
        <w:rPr>
          <w:rtl w:val="true"/>
        </w:rPr>
        <w:t>לא ראינו למשוך את ידינו מבירור טענותיו של המערער בנוגע להכרעת הדין</w:t>
      </w:r>
      <w:r>
        <w:rPr>
          <w:rtl w:val="true"/>
        </w:rPr>
        <w:t xml:space="preserve">, </w:t>
      </w:r>
      <w:r>
        <w:rPr>
          <w:rtl w:val="true"/>
        </w:rPr>
        <w:t>לגופו של עניין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נפתח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בטענת ההתיישנות</w:t>
      </w:r>
      <w:r>
        <w:rPr>
          <w:rtl w:val="true"/>
        </w:rPr>
        <w:t xml:space="preserve">. </w:t>
      </w:r>
      <w:r>
        <w:rPr>
          <w:rtl w:val="true"/>
        </w:rPr>
        <w:t>טענתו של המערער</w:t>
      </w:r>
      <w:r>
        <w:rPr>
          <w:rtl w:val="true"/>
        </w:rPr>
        <w:t xml:space="preserve">,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מבוססת על התיזה החדשה שהעלה</w:t>
      </w:r>
      <w:r>
        <w:rPr>
          <w:rtl w:val="true"/>
        </w:rPr>
        <w:t xml:space="preserve">, </w:t>
      </w:r>
      <w:r>
        <w:rPr>
          <w:rtl w:val="true"/>
        </w:rPr>
        <w:t xml:space="preserve">לפיה תיקון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אינו חל על עבירות מין שטרם התיישנו במועד פרסום החוק</w:t>
      </w:r>
      <w:r>
        <w:rPr>
          <w:rtl w:val="true"/>
        </w:rPr>
        <w:t xml:space="preserve">, </w:t>
      </w:r>
      <w:r>
        <w:rPr>
          <w:rtl w:val="true"/>
        </w:rPr>
        <w:t>אלא שתחולת התיקון היא מכאן ואילך</w:t>
      </w:r>
      <w:r>
        <w:rPr>
          <w:rtl w:val="true"/>
        </w:rPr>
        <w:t xml:space="preserve">. </w:t>
      </w:r>
      <w:r>
        <w:rPr>
          <w:rtl w:val="true"/>
        </w:rPr>
        <w:t>ייאמר מיד</w:t>
      </w:r>
      <w:r>
        <w:rPr>
          <w:rtl w:val="true"/>
        </w:rPr>
        <w:t xml:space="preserve">, </w:t>
      </w:r>
      <w:r>
        <w:rPr>
          <w:rtl w:val="true"/>
        </w:rPr>
        <w:t>כי אין כל ממש בטענה זו</w:t>
      </w:r>
      <w:r>
        <w:rPr>
          <w:rtl w:val="true"/>
        </w:rPr>
        <w:t xml:space="preserve">. </w:t>
      </w:r>
      <w:r>
        <w:rPr>
          <w:rtl w:val="true"/>
        </w:rPr>
        <w:t>בית משפט זה הביע את דעתו</w:t>
      </w:r>
      <w:r>
        <w:rPr>
          <w:rtl w:val="true"/>
        </w:rPr>
        <w:t xml:space="preserve">, </w:t>
      </w:r>
      <w:r>
        <w:rPr>
          <w:rtl w:val="true"/>
        </w:rPr>
        <w:t>פעם אחר פעם</w:t>
      </w:r>
      <w:r>
        <w:rPr>
          <w:rtl w:val="true"/>
        </w:rPr>
        <w:t xml:space="preserve">, </w:t>
      </w:r>
      <w:r>
        <w:rPr>
          <w:rtl w:val="true"/>
        </w:rPr>
        <w:t>כי גם אם הדברים לא נאמרו מפורשות</w:t>
      </w:r>
      <w:r>
        <w:rPr>
          <w:rtl w:val="true"/>
        </w:rPr>
        <w:t xml:space="preserve">, </w:t>
      </w:r>
      <w:r>
        <w:rPr>
          <w:rtl w:val="true"/>
        </w:rPr>
        <w:t>הרי שהתיקון חל על עבירות מין שטרם התיישנו</w:t>
      </w:r>
      <w:r>
        <w:rPr>
          <w:rtl w:val="true"/>
        </w:rPr>
        <w:t xml:space="preserve">, </w:t>
      </w:r>
      <w:r>
        <w:rPr>
          <w:rtl w:val="true"/>
        </w:rPr>
        <w:t>במועד כניסתו של התיקון לתוקף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7097/08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6.9.2010</w:t>
      </w:r>
      <w:r>
        <w:rPr>
          <w:rtl w:val="true"/>
        </w:rPr>
        <w:t xml:space="preserve">), </w:t>
      </w:r>
      <w:r>
        <w:rPr>
          <w:rtl w:val="true"/>
        </w:rPr>
        <w:t>הבהיר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...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שתחול</w:t>
      </w:r>
      <w:r>
        <w:rPr>
          <w:rtl w:val="true"/>
        </w:rPr>
        <w:t xml:space="preserve">.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 דומים נאמרו ב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5582/09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20.10.2010</w:t>
      </w:r>
      <w:r>
        <w:rPr>
          <w:rtl w:val="true"/>
        </w:rPr>
        <w:t xml:space="preserve">), </w:t>
      </w:r>
      <w:r>
        <w:rPr>
          <w:rtl w:val="true"/>
        </w:rPr>
        <w:t xml:space="preserve">על ידי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עמית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לנורמה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למפרע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>...</w:t>
      </w:r>
      <w:r>
        <w:rPr>
          <w:rFonts w:cs="David" w:ascii="Times New Roman" w:hAnsi="Times New Roman"/>
          <w:spacing w:val="0"/>
          <w:sz w:val="20"/>
          <w:szCs w:val="24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המוארכת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354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20.1.86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שתיקון</w:t>
      </w:r>
      <w:r>
        <w:rPr>
          <w:rFonts w:eastAsia="Arial TUR;Arial" w:cs="Arial TUR;Arial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19.1.96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95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2213/00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180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); 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2254/99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625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);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3818/99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721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אין בעובדה</w:t>
      </w:r>
      <w:r>
        <w:rPr>
          <w:rtl w:val="true"/>
        </w:rPr>
        <w:t xml:space="preserve">, </w:t>
      </w:r>
      <w:r>
        <w:rPr>
          <w:rtl w:val="true"/>
        </w:rPr>
        <w:t xml:space="preserve">כי בתיקון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לא כלל המחוקק פסקה מפורשת לעניין זה</w:t>
      </w:r>
      <w:r>
        <w:rPr>
          <w:rtl w:val="true"/>
        </w:rPr>
        <w:t xml:space="preserve">, </w:t>
      </w:r>
      <w:r>
        <w:rPr>
          <w:rtl w:val="true"/>
        </w:rPr>
        <w:t>כדי להעלות או להוריד</w:t>
      </w:r>
      <w:r>
        <w:rPr>
          <w:rtl w:val="true"/>
        </w:rPr>
        <w:t xml:space="preserve">. </w:t>
      </w:r>
      <w:r>
        <w:rPr>
          <w:rtl w:val="true"/>
        </w:rPr>
        <w:t>זאת שכן</w:t>
      </w:r>
      <w:r>
        <w:rPr>
          <w:rtl w:val="true"/>
        </w:rPr>
        <w:t xml:space="preserve">, </w:t>
      </w:r>
      <w:r>
        <w:rPr>
          <w:rtl w:val="true"/>
        </w:rPr>
        <w:t>דבר חקיקה הקובע תקופת התיישנות מסווג כנורמה דיונית</w:t>
      </w:r>
      <w:r>
        <w:rPr>
          <w:rtl w:val="true"/>
        </w:rPr>
        <w:t xml:space="preserve">, </w:t>
      </w:r>
      <w:r>
        <w:rPr>
          <w:rtl w:val="true"/>
        </w:rPr>
        <w:t>ואינו סותר את עקרון החוקיות בפלילים</w:t>
      </w:r>
      <w:r>
        <w:rPr>
          <w:rtl w:val="true"/>
        </w:rPr>
        <w:t xml:space="preserve">, </w:t>
      </w:r>
      <w:r>
        <w:rPr>
          <w:rtl w:val="true"/>
        </w:rPr>
        <w:t>שלפיו לא ישא נאשם באחריות</w:t>
      </w:r>
      <w:r>
        <w:rPr>
          <w:rtl w:val="true"/>
        </w:rPr>
        <w:t xml:space="preserve">, </w:t>
      </w:r>
      <w:r>
        <w:rPr>
          <w:rtl w:val="true"/>
        </w:rPr>
        <w:t>בגין עבירה שלא היתה קיימת במועד ביצועה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דחיית טענתו של המערער מובילה למסקנות הבאות</w:t>
      </w:r>
      <w:r>
        <w:rPr>
          <w:rtl w:val="true"/>
        </w:rPr>
        <w:t xml:space="preserve">: </w:t>
      </w:r>
      <w:r>
        <w:rPr>
          <w:rtl w:val="true"/>
        </w:rPr>
        <w:t xml:space="preserve">בהנחה שעבירות המין בוצעו בשנת </w:t>
      </w:r>
      <w:r>
        <w:rPr/>
        <w:t>1992</w:t>
      </w:r>
      <w:r>
        <w:rPr>
          <w:rtl w:val="true"/>
        </w:rPr>
        <w:t xml:space="preserve">, </w:t>
      </w:r>
      <w:r>
        <w:rPr>
          <w:rtl w:val="true"/>
        </w:rPr>
        <w:t xml:space="preserve">הרי שלפי </w:t>
      </w:r>
      <w:hyperlink r:id="rId8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8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 הן אמורות להתיישן בשנת </w:t>
      </w:r>
      <w:r>
        <w:rPr/>
        <w:t>2002</w:t>
      </w:r>
      <w:r>
        <w:rPr>
          <w:rtl w:val="true"/>
        </w:rPr>
        <w:t xml:space="preserve">. </w:t>
      </w:r>
      <w:r>
        <w:rPr>
          <w:rtl w:val="true"/>
        </w:rPr>
        <w:t xml:space="preserve">תיקון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 xml:space="preserve">אשר נכנס לתוקף ביום </w:t>
      </w:r>
      <w:r>
        <w:rPr/>
        <w:t>9.1.1996</w:t>
      </w:r>
      <w:r>
        <w:rPr>
          <w:rtl w:val="true"/>
        </w:rPr>
        <w:t xml:space="preserve">, </w:t>
      </w:r>
      <w:r>
        <w:rPr>
          <w:rtl w:val="true"/>
        </w:rPr>
        <w:t>היינו לפני שהעבירות התיישנו</w:t>
      </w:r>
      <w:r>
        <w:rPr>
          <w:rtl w:val="true"/>
        </w:rPr>
        <w:t xml:space="preserve">, </w:t>
      </w:r>
      <w:r>
        <w:rPr>
          <w:rtl w:val="true"/>
        </w:rPr>
        <w:t>קובע כי תקופת ההתיישנות תחל מיום שמלאו לקורבן העבירה הקטין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שנים – ובענייננו מדובר ביום </w:t>
      </w:r>
      <w:r>
        <w:rPr/>
        <w:t>6.1.2010</w:t>
      </w:r>
      <w:r>
        <w:rPr>
          <w:rtl w:val="true"/>
        </w:rPr>
        <w:t xml:space="preserve">. </w:t>
      </w:r>
      <w:r>
        <w:rPr>
          <w:rtl w:val="true"/>
        </w:rPr>
        <w:t xml:space="preserve">תיקון </w:t>
      </w:r>
      <w:r>
        <w:rPr/>
        <w:t>72</w:t>
      </w:r>
      <w:r>
        <w:rPr>
          <w:rtl w:val="true"/>
        </w:rPr>
        <w:t xml:space="preserve">, </w:t>
      </w:r>
      <w:r>
        <w:rPr>
          <w:rtl w:val="true"/>
        </w:rPr>
        <w:t xml:space="preserve">אשר נכנס לתוקף ביום </w:t>
      </w:r>
      <w:r>
        <w:rPr/>
        <w:t>11.11.2002</w:t>
      </w:r>
      <w:r>
        <w:rPr>
          <w:rtl w:val="true"/>
        </w:rPr>
        <w:t xml:space="preserve">, </w:t>
      </w:r>
      <w:r>
        <w:rPr>
          <w:rtl w:val="true"/>
        </w:rPr>
        <w:t>כאשר העבירות טרם התיישנו</w:t>
      </w:r>
      <w:r>
        <w:rPr>
          <w:rtl w:val="true"/>
        </w:rPr>
        <w:t xml:space="preserve">, </w:t>
      </w:r>
      <w:r>
        <w:rPr>
          <w:rtl w:val="true"/>
        </w:rPr>
        <w:t xml:space="preserve">בהתאם לתיקון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 xml:space="preserve">מאריך את תקופת ההתיישנות לכדי עשר שנים מיום הגיעו של נפגע העבירה הקטין לגיל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כך שתקופת ההתיישנות תסתיים רק בשנת </w:t>
      </w:r>
      <w:r>
        <w:rPr/>
        <w:t>2020</w:t>
      </w:r>
      <w:r>
        <w:rPr>
          <w:rtl w:val="true"/>
        </w:rPr>
        <w:t xml:space="preserve">. </w:t>
      </w:r>
      <w:r>
        <w:rPr>
          <w:rtl w:val="true"/>
        </w:rPr>
        <w:t xml:space="preserve">מאחר שכתב האישום הוגש בשנת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פשיטא הוא כי עבירות המין לא התיישנו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אשר לעבירות האיומים שיוחסו למערער</w:t>
      </w:r>
      <w:r>
        <w:rPr>
          <w:rtl w:val="true"/>
        </w:rPr>
        <w:t xml:space="preserve">, </w:t>
      </w:r>
      <w:r>
        <w:rPr>
          <w:rtl w:val="true"/>
        </w:rPr>
        <w:t>מוסכם על המשיבה כי התיקונים השונים</w:t>
      </w:r>
      <w:r>
        <w:rPr>
          <w:rtl w:val="true"/>
        </w:rPr>
        <w:t xml:space="preserve">, </w:t>
      </w:r>
      <w:r>
        <w:rPr>
          <w:rtl w:val="true"/>
        </w:rPr>
        <w:t>המאריכים את תקופת ההתיישנות</w:t>
      </w:r>
      <w:r>
        <w:rPr>
          <w:rtl w:val="true"/>
        </w:rPr>
        <w:t xml:space="preserve">, </w:t>
      </w:r>
      <w:r>
        <w:rPr>
          <w:rtl w:val="true"/>
        </w:rPr>
        <w:t>אינם חלים על עבירה זו</w:t>
      </w:r>
      <w:r>
        <w:rPr>
          <w:rtl w:val="true"/>
        </w:rPr>
        <w:t xml:space="preserve">, </w:t>
      </w:r>
      <w:r>
        <w:rPr>
          <w:rtl w:val="true"/>
        </w:rPr>
        <w:t>ולכן יזוכה המערער מביצוע עבירות האיומים</w:t>
      </w:r>
      <w:r>
        <w:rPr>
          <w:rtl w:val="true"/>
        </w:rPr>
        <w:t xml:space="preserve">, </w:t>
      </w:r>
      <w:r>
        <w:rPr>
          <w:rtl w:val="true"/>
        </w:rPr>
        <w:t>כמפורט באישומים הראשון והשני</w:t>
      </w:r>
      <w:r>
        <w:rPr>
          <w:rtl w:val="true"/>
        </w:rPr>
        <w:t xml:space="preserve">. </w:t>
      </w:r>
      <w:r>
        <w:rPr>
          <w:rtl w:val="true"/>
        </w:rPr>
        <w:t xml:space="preserve">בהתייחס לטענה הנוגעת </w:t>
      </w:r>
      <w:hyperlink r:id="rId89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נראה כי צודקת המשיבה בטענתה כי אין מדובר בסעיף עבירה</w:t>
      </w:r>
      <w:r>
        <w:rPr>
          <w:rtl w:val="true"/>
        </w:rPr>
        <w:t xml:space="preserve">, </w:t>
      </w:r>
      <w:r>
        <w:rPr>
          <w:rtl w:val="true"/>
        </w:rPr>
        <w:t>וממילא לא יוחסה עבירה עצמאית שכזו למערער</w:t>
      </w:r>
      <w:r>
        <w:rPr>
          <w:rtl w:val="true"/>
        </w:rPr>
        <w:t xml:space="preserve">. </w:t>
      </w:r>
      <w:r>
        <w:rPr>
          <w:rtl w:val="true"/>
        </w:rPr>
        <w:t>סעיף זה מבהיר</w:t>
      </w:r>
      <w:r>
        <w:rPr>
          <w:rtl w:val="true"/>
        </w:rPr>
        <w:t xml:space="preserve">, </w:t>
      </w:r>
      <w:r>
        <w:rPr>
          <w:rtl w:val="true"/>
        </w:rPr>
        <w:t xml:space="preserve">לגבי כלל העבירות המופיעות </w:t>
      </w:r>
      <w:hyperlink r:id="rId91">
        <w:r>
          <w:rPr>
            <w:rStyle w:val="Hyperlink"/>
            <w:rtl w:val="true"/>
          </w:rPr>
          <w:t>בסימן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(</w:t>
      </w:r>
      <w:r>
        <w:rPr>
          <w:rtl w:val="true"/>
        </w:rPr>
        <w:t>עבירות מין</w:t>
      </w:r>
      <w:r>
        <w:rPr>
          <w:rtl w:val="true"/>
        </w:rPr>
        <w:t xml:space="preserve">) </w:t>
      </w:r>
      <w:r>
        <w:rPr>
          <w:rtl w:val="true"/>
        </w:rPr>
        <w:t>לפרק י</w:t>
      </w:r>
      <w:r>
        <w:rPr>
          <w:rtl w:val="true"/>
        </w:rPr>
        <w:t xml:space="preserve">' </w:t>
      </w:r>
      <w:r>
        <w:rPr>
          <w:rtl w:val="true"/>
        </w:rPr>
        <w:t>ב</w:t>
      </w:r>
      <w:hyperlink r:id="rId9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tl w:val="true"/>
        </w:rPr>
        <w:t xml:space="preserve">" </w:t>
      </w:r>
      <w:r>
        <w:rPr>
          <w:rtl w:val="true"/>
        </w:rPr>
        <w:t>אם הנאשם עשה את המעשה המיני בקורבנו</w:t>
      </w:r>
      <w:r>
        <w:rPr>
          <w:rtl w:val="true"/>
        </w:rPr>
        <w:t xml:space="preserve">, </w:t>
      </w:r>
      <w:r>
        <w:rPr>
          <w:rtl w:val="true"/>
        </w:rPr>
        <w:t>או גרם לכך שהמעשה ייעשה בו או באדם אחר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 לקבל את טענת המערער כי יש לזכותו מעבירה זו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היועץ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לממשלה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בהקשר לאישור היועץ המשפטי לממשלה</w:t>
      </w:r>
      <w:r>
        <w:rPr>
          <w:rtl w:val="true"/>
        </w:rPr>
        <w:t xml:space="preserve">, </w:t>
      </w:r>
      <w:r>
        <w:rPr>
          <w:rtl w:val="true"/>
        </w:rPr>
        <w:t>מבוסס</w:t>
      </w:r>
      <w:r>
        <w:rPr>
          <w:rtl w:val="true"/>
        </w:rPr>
        <w:t xml:space="preserve">, </w:t>
      </w:r>
      <w:r>
        <w:rPr>
          <w:rtl w:val="true"/>
        </w:rPr>
        <w:t>כל כולו</w:t>
      </w:r>
      <w:r>
        <w:rPr>
          <w:rtl w:val="true"/>
        </w:rPr>
        <w:t xml:space="preserve">, </w:t>
      </w:r>
      <w:r>
        <w:rPr>
          <w:rtl w:val="true"/>
        </w:rPr>
        <w:t xml:space="preserve">על ההלכה שנקבעה בעניין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. </w:t>
      </w:r>
      <w:r>
        <w:rPr>
          <w:rtl w:val="true"/>
        </w:rPr>
        <w:t>נפתח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 xml:space="preserve">בסקירה קצרה של העובדות הרלבנטיות וקביעותיו העקרונית של בית משפט זה בעניין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. </w:t>
      </w:r>
      <w:r>
        <w:rPr>
          <w:rtl w:val="true"/>
        </w:rPr>
        <w:t>בפני בית המשפט עמד ערעור על פסק דינו של בית המשפט המחוזי בבאר שבע</w:t>
      </w:r>
      <w:r>
        <w:rPr>
          <w:rtl w:val="true"/>
        </w:rPr>
        <w:t xml:space="preserve">, </w:t>
      </w:r>
      <w:r>
        <w:rPr>
          <w:rtl w:val="true"/>
        </w:rPr>
        <w:t>במסגרתו הורשע המערער</w:t>
      </w:r>
      <w:r>
        <w:rPr>
          <w:rtl w:val="true"/>
        </w:rPr>
        <w:t xml:space="preserve">, </w:t>
      </w:r>
      <w:r>
        <w:rPr>
          <w:rtl w:val="true"/>
        </w:rPr>
        <w:t>שהיה קטין בעת ביצוע המעשים</w:t>
      </w:r>
      <w:r>
        <w:rPr>
          <w:rtl w:val="true"/>
        </w:rPr>
        <w:t xml:space="preserve">, </w:t>
      </w:r>
      <w:r>
        <w:rPr>
          <w:rtl w:val="true"/>
        </w:rPr>
        <w:t>בשלוש עבירות של מעשה סדום ובמספר רב של מעשים מגונים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אשר כתב את חוות הדעת העיקרית בערעור זה</w:t>
      </w:r>
      <w:r>
        <w:rPr>
          <w:rtl w:val="true"/>
        </w:rPr>
        <w:t xml:space="preserve">, </w:t>
      </w:r>
      <w:r>
        <w:rPr>
          <w:rtl w:val="true"/>
        </w:rPr>
        <w:t xml:space="preserve">ציין כי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ברקע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עומדת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השתלשלות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מורכבת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הנוגעת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השאר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לשלושה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תיקונים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שהוכנסו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המקורי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ניהול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ההליכים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הדיונית</w:t>
      </w:r>
      <w:r>
        <w:rPr>
          <w:rtl w:val="true"/>
        </w:rPr>
        <w:t xml:space="preserve">". </w:t>
      </w:r>
      <w:r>
        <w:rPr>
          <w:rtl w:val="true"/>
        </w:rPr>
        <w:t>אין חולק</w:t>
      </w:r>
      <w:r>
        <w:rPr>
          <w:rtl w:val="true"/>
        </w:rPr>
        <w:t xml:space="preserve">, </w:t>
      </w:r>
      <w:r>
        <w:rPr>
          <w:rtl w:val="true"/>
        </w:rPr>
        <w:t>כי לכתב האישום המקורי צורף אישור מטעמו של היועץ המשפטי לממשלה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93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, </w:t>
      </w:r>
      <w:r>
        <w:rPr>
          <w:rtl w:val="true"/>
        </w:rPr>
        <w:t>מאחר שחלפה תקופה העולה על שנה מאז בוצעו המעשים</w:t>
      </w:r>
      <w:r>
        <w:rPr>
          <w:rtl w:val="true"/>
        </w:rPr>
        <w:t xml:space="preserve">, </w:t>
      </w:r>
      <w:r>
        <w:rPr>
          <w:rtl w:val="true"/>
        </w:rPr>
        <w:t>ולנוכח קטינותו של המערער באותה עת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שכתב האישום תוקן שלוש פעמים</w:t>
      </w:r>
      <w:r>
        <w:rPr>
          <w:rtl w:val="true"/>
        </w:rPr>
        <w:t xml:space="preserve">, </w:t>
      </w:r>
      <w:r>
        <w:rPr>
          <w:rtl w:val="true"/>
        </w:rPr>
        <w:t>בעיקר מסיבות הנוגעות לטענות בדבר התיישנות חלק מהעבירות</w:t>
      </w:r>
      <w:r>
        <w:rPr>
          <w:rtl w:val="true"/>
        </w:rPr>
        <w:t xml:space="preserve">, </w:t>
      </w:r>
      <w:r>
        <w:rPr>
          <w:rtl w:val="true"/>
        </w:rPr>
        <w:t>מבלי שצורף אישורו של היועץ המשפטי לממשלה לתיקונים אלה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לבקשת המאשימה הרשיע בית משפט קמא את המערער בביצוע מעשים מגונים במתלונן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שהוכחו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ולמרות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נטענו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המתוקן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בשלישית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בהתאם לסמכותו של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9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5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. </w:t>
      </w:r>
      <w:r>
        <w:rPr>
          <w:rtl w:val="true"/>
        </w:rPr>
        <w:t>בכך ראה בית משפט זה</w:t>
      </w:r>
      <w:r>
        <w:rPr>
          <w:rtl w:val="true"/>
        </w:rPr>
        <w:t xml:space="preserve">, </w:t>
      </w:r>
      <w:r>
        <w:rPr>
          <w:rtl w:val="true"/>
        </w:rPr>
        <w:t>כתיקון רביעי לכתב האישום</w:t>
      </w:r>
      <w:r>
        <w:rPr>
          <w:rtl w:val="true"/>
        </w:rPr>
        <w:t xml:space="preserve">, </w:t>
      </w:r>
      <w:r>
        <w:rPr>
          <w:rtl w:val="true"/>
        </w:rPr>
        <w:t>מבלי שצורף אישור היועמ</w:t>
      </w:r>
      <w:r>
        <w:rPr>
          <w:rtl w:val="true"/>
        </w:rPr>
        <w:t>"</w:t>
      </w:r>
      <w:r>
        <w:rPr>
          <w:rtl w:val="true"/>
        </w:rPr>
        <w:t>ש לממשלה לתיקון זה</w:t>
      </w:r>
      <w:r>
        <w:rPr>
          <w:rtl w:val="true"/>
        </w:rPr>
        <w:t xml:space="preserve">. </w:t>
      </w:r>
      <w:r>
        <w:rPr>
          <w:rtl w:val="true"/>
        </w:rPr>
        <w:t>במסגרת פסק הדין</w:t>
      </w:r>
      <w:r>
        <w:rPr>
          <w:rtl w:val="true"/>
        </w:rPr>
        <w:t xml:space="preserve">, </w:t>
      </w:r>
      <w:r>
        <w:rPr>
          <w:rtl w:val="true"/>
        </w:rPr>
        <w:t>נדרש השופט מלצר לנפקות העובדה כי כתב האישום בעניינו של המערער תוקן</w:t>
      </w:r>
      <w:r>
        <w:rPr>
          <w:rtl w:val="true"/>
        </w:rPr>
        <w:t xml:space="preserve">, </w:t>
      </w:r>
      <w:r>
        <w:rPr>
          <w:rtl w:val="true"/>
        </w:rPr>
        <w:t>פעם אחר פעם</w:t>
      </w:r>
      <w:r>
        <w:rPr>
          <w:rtl w:val="true"/>
        </w:rPr>
        <w:t xml:space="preserve">, </w:t>
      </w:r>
      <w:r>
        <w:rPr>
          <w:rtl w:val="true"/>
        </w:rPr>
        <w:t>מבלי שהדבר הובא לבחינה מחודשת של היועמ</w:t>
      </w:r>
      <w:r>
        <w:rPr>
          <w:rtl w:val="true"/>
        </w:rPr>
        <w:t>"</w:t>
      </w:r>
      <w:r>
        <w:rPr>
          <w:rtl w:val="true"/>
        </w:rPr>
        <w:t>ש לממשלה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בפסק דינו הבהיר השופט מלצר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טכנית</w:t>
      </w:r>
      <w:r>
        <w:rPr>
          <w:rtl w:val="true"/>
        </w:rPr>
        <w:t>-</w:t>
      </w:r>
      <w:r>
        <w:rPr>
          <w:rtl w:val="true"/>
        </w:rPr>
        <w:t>פורמאלית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ועניינית</w:t>
      </w:r>
      <w:r>
        <w:rPr>
          <w:rtl w:val="true"/>
        </w:rPr>
        <w:t xml:space="preserve">.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... </w:t>
      </w:r>
      <w:r>
        <w:rPr>
          <w:rtl w:val="true"/>
        </w:rPr>
        <w:t>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להבטיח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ואחידה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הראייתיים</w:t>
      </w:r>
      <w:r>
        <w:rPr>
          <w:rtl w:val="true"/>
        </w:rPr>
        <w:t xml:space="preserve">, </w:t>
      </w:r>
      <w:r>
        <w:rPr>
          <w:rtl w:val="true"/>
        </w:rPr>
        <w:t>שעלולים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כאשר מבקשים לתקן את כתב האישום</w:t>
      </w:r>
      <w:r>
        <w:rPr>
          <w:rtl w:val="true"/>
        </w:rPr>
        <w:t xml:space="preserve">, </w:t>
      </w:r>
      <w:r>
        <w:rPr>
          <w:rtl w:val="true"/>
        </w:rPr>
        <w:t>בין אם לקולה ובין אם לחומרה</w:t>
      </w:r>
      <w:r>
        <w:rPr>
          <w:rtl w:val="true"/>
        </w:rPr>
        <w:t xml:space="preserve">, </w:t>
      </w:r>
      <w:r>
        <w:rPr>
          <w:rtl w:val="true"/>
        </w:rPr>
        <w:t>סבור השופט מלצר כי יש להביא את העניין מחדש בפני היועמ</w:t>
      </w:r>
      <w:r>
        <w:rPr>
          <w:rtl w:val="true"/>
        </w:rPr>
        <w:t>"</w:t>
      </w:r>
      <w:r>
        <w:rPr>
          <w:rtl w:val="true"/>
        </w:rPr>
        <w:t>ש לממשלה</w:t>
      </w:r>
      <w:r>
        <w:rPr>
          <w:rtl w:val="true"/>
        </w:rPr>
        <w:t xml:space="preserve">, </w:t>
      </w:r>
      <w:r>
        <w:rPr>
          <w:rtl w:val="true"/>
        </w:rPr>
        <w:t xml:space="preserve">וזאת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שמתבקש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תיקון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למעט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תיקון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טכני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דוגמת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הטעויות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בסעיף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81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hyperlink r:id="rId96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בתי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המשפט</w:t>
        </w:r>
      </w:hyperlink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[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נוסח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משולב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],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התשמ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1984</w:t>
      </w:r>
      <w:r>
        <w:rPr>
          <w:rtl w:val="true"/>
        </w:rPr>
        <w:t xml:space="preserve">". </w:t>
      </w:r>
      <w:r>
        <w:rPr>
          <w:rtl w:val="true"/>
        </w:rPr>
        <w:t>גישה זו נומקה בכך שבמקרים המיוחדים</w:t>
      </w:r>
      <w:r>
        <w:rPr>
          <w:rtl w:val="true"/>
        </w:rPr>
        <w:t xml:space="preserve">, </w:t>
      </w:r>
      <w:r>
        <w:rPr>
          <w:rtl w:val="true"/>
        </w:rPr>
        <w:t>בהם נדרש אישורו של היועץ המשפטי לממשלה</w:t>
      </w:r>
      <w:r>
        <w:rPr>
          <w:rtl w:val="true"/>
        </w:rPr>
        <w:t xml:space="preserve">, </w:t>
      </w:r>
      <w:r>
        <w:rPr>
          <w:rtl w:val="true"/>
        </w:rPr>
        <w:t>קיימת הצדקה להפעלת שיקול דעת מחודש</w:t>
      </w:r>
      <w:r>
        <w:rPr>
          <w:rtl w:val="true"/>
        </w:rPr>
        <w:t xml:space="preserve">, </w:t>
      </w:r>
      <w:r>
        <w:rPr>
          <w:rtl w:val="true"/>
        </w:rPr>
        <w:t>הן כאשר מדובר בתיקון מקל והן כאשר מדובר בתיקון מחמיר</w:t>
      </w:r>
      <w:r>
        <w:rPr>
          <w:rtl w:val="true"/>
        </w:rPr>
        <w:t xml:space="preserve">. </w:t>
      </w:r>
      <w:r>
        <w:rPr>
          <w:rtl w:val="true"/>
        </w:rPr>
        <w:t>כאשר בפנינו תיקון מקל</w:t>
      </w:r>
      <w:r>
        <w:rPr>
          <w:rtl w:val="true"/>
        </w:rPr>
        <w:t xml:space="preserve">, </w:t>
      </w:r>
      <w:r>
        <w:rPr>
          <w:rtl w:val="true"/>
        </w:rPr>
        <w:t>יש לשקול האם</w:t>
      </w:r>
      <w:r>
        <w:rPr>
          <w:rFonts w:ascii="Times New Roman" w:hAnsi="Times New Roman" w:cs="Times New Roman"/>
          <w:spacing w:val="0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האינטרס הציבורי מצדיק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להורות על העמדתו של הנאשם הקטין לדין</w:t>
      </w:r>
      <w:r>
        <w:rPr>
          <w:rtl w:val="true"/>
        </w:rPr>
        <w:t xml:space="preserve">, </w:t>
      </w:r>
      <w:r>
        <w:rPr>
          <w:rtl w:val="true"/>
        </w:rPr>
        <w:t>או שמא ניתן להסתפק בחלופה אחרת</w:t>
      </w:r>
      <w:r>
        <w:rPr>
          <w:rtl w:val="true"/>
        </w:rPr>
        <w:t xml:space="preserve">. </w:t>
      </w:r>
      <w:r>
        <w:rPr>
          <w:rtl w:val="true"/>
        </w:rPr>
        <w:t>וכאשר מדובר בתיקון מחמיר</w:t>
      </w:r>
      <w:r>
        <w:rPr>
          <w:rtl w:val="true"/>
        </w:rPr>
        <w:t xml:space="preserve">, </w:t>
      </w:r>
      <w:r>
        <w:rPr>
          <w:rtl w:val="true"/>
        </w:rPr>
        <w:t xml:space="preserve">יש לבחון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האינטרס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הציבורי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דורש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החמרתו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להשיג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בנוסח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הנוכחי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לגופו של עניין</w:t>
      </w:r>
      <w:r>
        <w:rPr>
          <w:rtl w:val="true"/>
        </w:rPr>
        <w:t xml:space="preserve">, </w:t>
      </w:r>
      <w:r>
        <w:rPr>
          <w:rtl w:val="true"/>
        </w:rPr>
        <w:t>הגיע השופט מלצר לידי מסקנה כי במקרה דנן</w:t>
      </w:r>
      <w:r>
        <w:rPr>
          <w:rtl w:val="true"/>
        </w:rPr>
        <w:t xml:space="preserve">, </w:t>
      </w:r>
      <w:r>
        <w:rPr>
          <w:rtl w:val="true"/>
        </w:rPr>
        <w:t>לאחר יישום דוקטרינת ה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היחסית</w:t>
      </w:r>
      <w:r>
        <w:rPr>
          <w:rtl w:val="true"/>
        </w:rPr>
        <w:t xml:space="preserve">", </w:t>
      </w:r>
      <w:r>
        <w:rPr>
          <w:rtl w:val="true"/>
        </w:rPr>
        <w:t>ניתן ל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הכשיר</w:t>
      </w:r>
      <w:r>
        <w:rPr>
          <w:rtl w:val="true"/>
        </w:rPr>
        <w:t xml:space="preserve">" </w:t>
      </w:r>
      <w:r>
        <w:rPr>
          <w:rtl w:val="true"/>
        </w:rPr>
        <w:t>את התיקונים שנעשו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ואשר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ופרטיהם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הרלבנטיים</w:t>
      </w:r>
      <w:r>
        <w:rPr>
          <w:rtl w:val="true"/>
        </w:rPr>
        <w:t xml:space="preserve">", </w:t>
      </w:r>
      <w:r>
        <w:rPr>
          <w:rtl w:val="true"/>
        </w:rPr>
        <w:t>ולבטל רק את ההרשעה במעשים המגונים</w:t>
      </w:r>
      <w:r>
        <w:rPr>
          <w:rtl w:val="true"/>
        </w:rPr>
        <w:t xml:space="preserve">, </w:t>
      </w:r>
      <w:r>
        <w:rPr>
          <w:rtl w:val="true"/>
        </w:rPr>
        <w:t xml:space="preserve">שנוספו מכוח </w:t>
      </w:r>
      <w:hyperlink r:id="rId9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8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מבלי שבא זכרם בכתב האישום</w:t>
      </w:r>
      <w:r>
        <w:rPr>
          <w:rtl w:val="true"/>
        </w:rPr>
        <w:t xml:space="preserve">. </w:t>
      </w:r>
      <w:r>
        <w:rPr>
          <w:rtl w:val="true"/>
        </w:rPr>
        <w:t>עוד ראוי לציין</w:t>
      </w:r>
      <w:r>
        <w:rPr>
          <w:rtl w:val="true"/>
        </w:rPr>
        <w:t xml:space="preserve">, </w:t>
      </w:r>
      <w:r>
        <w:rPr>
          <w:rtl w:val="true"/>
        </w:rPr>
        <w:t xml:space="preserve">כי כל הדיון בפסק דין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 נסב סביב הצורך בקבלת אישור מחודש לכתב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99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. </w:t>
      </w:r>
      <w:r>
        <w:rPr>
          <w:rtl w:val="true"/>
        </w:rPr>
        <w:t>הדרישה לאישור מחודש של היועמ</w:t>
      </w:r>
      <w:r>
        <w:rPr>
          <w:rtl w:val="true"/>
        </w:rPr>
        <w:t>"</w:t>
      </w:r>
      <w:r>
        <w:rPr>
          <w:rtl w:val="true"/>
        </w:rPr>
        <w:t>ש לממשלה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משחלפו עשר שנים ממועד ביצוע עבירות המין בקטין</w:t>
      </w:r>
      <w:r>
        <w:rPr>
          <w:rtl w:val="true"/>
        </w:rPr>
        <w:t xml:space="preserve">, </w:t>
      </w:r>
      <w:r>
        <w:rPr>
          <w:rtl w:val="true"/>
        </w:rPr>
        <w:t>לא נדונה כלל ולא הוכרעה בפסק הדין</w:t>
      </w:r>
      <w:r>
        <w:rPr>
          <w:rtl w:val="true"/>
        </w:rPr>
        <w:t xml:space="preserve">. </w:t>
      </w:r>
      <w:r>
        <w:rPr>
          <w:rtl w:val="true"/>
        </w:rPr>
        <w:t>וכפי שהבהיר השופט מלצר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אתמקד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לפיכך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בהוראת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סעיף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14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ואשאיר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המיוחדות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שבסעיף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354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hyperlink r:id="rId102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העונשין</w:t>
        </w:r>
      </w:hyperlink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לאישור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היועהמ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הנדרש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למקרים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יתכן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ותהיה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להוראה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נפקות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פרטנית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החורגת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מגדרי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סעיף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14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הנוער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לפסק דינו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סולברג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קבלת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מחודש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היועץ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לממשלה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שתידרש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מצבים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התיקון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מבטא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שינוי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משמעותי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ובולט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בהנחיות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פרקליט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הנזכרות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לעיל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>)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לבטים</w:t>
      </w:r>
      <w:r>
        <w:rPr>
          <w:rtl w:val="true"/>
        </w:rPr>
        <w:t xml:space="preserve">.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גבוליים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להגדירם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>,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...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... </w:t>
      </w:r>
      <w:r>
        <w:rPr>
          <w:rFonts w:ascii="Garamond" w:hAnsi="Garamond" w:cs="Garamond"/>
          <w:sz w:val="24"/>
          <w:sz w:val="24"/>
          <w:rtl w:val="true"/>
        </w:rPr>
        <w:t>סבורני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כי הוספת דרישה לאישור מחודש של היועץ המשפטי לממשלה בכל תיקון שאינו טכני של כתב אישום שהוגש כאמור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כפי שמציע חברי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מלצר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תהווה מנגנון ביקורת חשוב אשר יש בו כדי לספק מענה לחששותיי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וכדי להגשים הן את האינטרס הציבורי והן האינטרס הפרטי בבחינה מדוקדקת של עניינים אלו</w:t>
      </w:r>
      <w:r>
        <w:rPr>
          <w:rFonts w:cs="Garamond" w:ascii="Garamond" w:hAnsi="Garamond"/>
          <w:sz w:val="24"/>
          <w:rtl w:val="true"/>
        </w:rPr>
        <w:t>" (</w:t>
      </w:r>
      <w:r>
        <w:rPr>
          <w:rFonts w:ascii="Garamond" w:hAnsi="Garamond" w:cs="Garamond"/>
          <w:sz w:val="24"/>
          <w:sz w:val="24"/>
          <w:rtl w:val="true"/>
        </w:rPr>
        <w:t xml:space="preserve">פסקה </w:t>
      </w:r>
      <w:r>
        <w:rPr>
          <w:rFonts w:cs="Garamond" w:ascii="Garamond" w:hAnsi="Garamond"/>
          <w:sz w:val="24"/>
        </w:rPr>
        <w:t>4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לחוות דעתו של השופט ג</w:t>
      </w:r>
      <w:r>
        <w:rPr>
          <w:rFonts w:cs="Garamond" w:ascii="Garamond" w:hAnsi="Garamond"/>
          <w:sz w:val="24"/>
          <w:rtl w:val="true"/>
        </w:rPr>
        <w:t>'</w:t>
      </w:r>
      <w:r>
        <w:rPr>
          <w:rFonts w:ascii="Garamond" w:hAnsi="Garamond" w:cs="Garamond"/>
          <w:sz w:val="24"/>
          <w:sz w:val="24"/>
          <w:rtl w:val="true"/>
        </w:rPr>
        <w:t>ובראן</w:t>
      </w:r>
      <w:r>
        <w:rPr>
          <w:rFonts w:cs="Garamond" w:ascii="Garamond" w:hAnsi="Garamond"/>
          <w:sz w:val="24"/>
          <w:rtl w:val="true"/>
        </w:rPr>
        <w:t>).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התוצאה היא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אפוא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כפי שנקבע ברוב דעות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כי יש לקבל אישור מחודש של היועץ המשפטי לממשלה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בהתאם </w:t>
      </w:r>
      <w:hyperlink r:id="rId103"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לסעיף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</w:rPr>
          <w:t>14</w:t>
        </w:r>
      </w:hyperlink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לחוק הנוער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כל אימת שמדובר בתיקון שנעשה בכתב אישום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שבו הנאשם היה קטין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שאינו מוגדר כתיקון טכני גרידא</w:t>
      </w:r>
      <w:r>
        <w:rPr>
          <w:rFonts w:cs="Garamond" w:ascii="Garamond" w:hAnsi="Garamond"/>
          <w:sz w:val="24"/>
          <w:rtl w:val="true"/>
        </w:rPr>
        <w:t>.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Garamond" w:ascii="Garamond" w:hAnsi="Garamond"/>
          <w:sz w:val="24"/>
        </w:rPr>
        <w:t>28</w:t>
      </w:r>
      <w:r>
        <w:rPr>
          <w:rFonts w:cs="Garamond" w:ascii="Garamond" w:hAnsi="Garamond"/>
          <w:sz w:val="24"/>
          <w:rtl w:val="true"/>
        </w:rPr>
        <w:t>.</w:t>
        <w:tab/>
      </w:r>
      <w:r>
        <w:rPr>
          <w:rFonts w:ascii="Garamond" w:hAnsi="Garamond" w:cs="Garamond"/>
          <w:sz w:val="24"/>
          <w:sz w:val="24"/>
          <w:rtl w:val="true"/>
        </w:rPr>
        <w:t xml:space="preserve">על רקע ההלכה שנקבעה בעניין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נשאלת השאלה האם יש לקבל את טענותיו של עו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ד עטרי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בהקשר לצורך בקבלת אישור מחודש של היועץ המשפטי לממשלה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וכפועל יוצא מכך לבטל את כתב האישום</w:t>
      </w:r>
      <w:r>
        <w:rPr>
          <w:rFonts w:cs="Garamond" w:ascii="Garamond" w:hAnsi="Garamond"/>
          <w:sz w:val="24"/>
          <w:rtl w:val="true"/>
        </w:rPr>
        <w:t xml:space="preserve">? 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כפי שיובהר להלן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דעתי היא כי אין מקום לביטולו של כתב האישום המתוקן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כולו או חלקו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ויש להותיר את הרשעתו של המערער על כנה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הטעמים לכך יובאו להלן</w:t>
      </w:r>
      <w:r>
        <w:rPr>
          <w:rFonts w:cs="Garamond" w:ascii="Garamond" w:hAnsi="Garamond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Garamond" w:hAnsi="Garamond" w:cs="Garamond"/>
          <w:sz w:val="24"/>
          <w:sz w:val="24"/>
          <w:rtl w:val="true"/>
        </w:rPr>
        <w:t>א</w:t>
      </w:r>
      <w:r>
        <w:rPr>
          <w:rFonts w:cs="Garamond" w:ascii="Garamond" w:hAnsi="Garamond"/>
          <w:sz w:val="24"/>
          <w:rtl w:val="true"/>
        </w:rPr>
        <w:t>.</w:t>
        <w:tab/>
      </w:r>
      <w:r>
        <w:rPr>
          <w:rFonts w:ascii="Garamond" w:hAnsi="Garamond" w:cs="Garamond"/>
          <w:sz w:val="24"/>
          <w:sz w:val="24"/>
          <w:rtl w:val="true"/>
        </w:rPr>
        <w:t>ראשית</w:t>
      </w:r>
      <w:r>
        <w:rPr>
          <w:rFonts w:cs="Garamond" w:ascii="Garamond" w:hAnsi="Garamond"/>
          <w:sz w:val="24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10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יצלח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0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5808/14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7.10.2015</w:t>
      </w:r>
      <w:r>
        <w:rPr>
          <w:rtl w:val="true"/>
        </w:rPr>
        <w:t>),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בקבלת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מוקדם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היועץ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לממשלה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לשינוי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סעיף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ומקובלות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נדרש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אישורו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היועץ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לתיקון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tl w:val="true"/>
        </w:rPr>
        <w:t>" (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לעומקם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שלכל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התיישן</w:t>
      </w:r>
      <w:r>
        <w:rPr>
          <w:rtl w:val="true"/>
        </w:rPr>
        <w:t xml:space="preserve">, </w:t>
      </w:r>
      <w:r>
        <w:rPr>
          <w:rtl w:val="true"/>
        </w:rPr>
        <w:t>והעבירות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הנטענות</w:t>
      </w:r>
      <w:r>
        <w:rPr>
          <w:rtl w:val="true"/>
        </w:rPr>
        <w:t xml:space="preserve">).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19-18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hyperlink r:id="rId1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נותר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1992</w:t>
      </w:r>
      <w:r>
        <w:rPr>
          <w:rtl w:val="true"/>
        </w:rPr>
        <w:t xml:space="preserve">, </w:t>
      </w:r>
      <w:r>
        <w:rPr>
          <w:rtl w:val="true"/>
        </w:rPr>
        <w:t>ולטובת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eastAsia="Arial TUR;Arial" w:cs="Arial TUR;Arial"/>
          <w:rtl w:val="true"/>
        </w:rPr>
        <w:t xml:space="preserve"> </w:t>
      </w:r>
      <w:hyperlink r:id="rId11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להעיר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גמישות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וספק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בריכוך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. </w:t>
      </w:r>
      <w:r>
        <w:rPr>
          <w:rtl w:val="true"/>
        </w:rPr>
        <w:t>במרבית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ייעשה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משאין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שחברי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התכוונו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שנמחקה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רב</w:t>
      </w:r>
      <w:r>
        <w:rPr>
          <w:rtl w:val="true"/>
        </w:rPr>
        <w:t xml:space="preserve">" </w:t>
      </w:r>
      <w:r>
        <w:rPr>
          <w:rtl w:val="true"/>
        </w:rPr>
        <w:t>מתיאור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לבגיר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. </w:t>
      </w:r>
      <w:r>
        <w:rPr>
          <w:rtl w:val="true"/>
        </w:rPr>
        <w:t>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מינורי</w:t>
      </w:r>
      <w:r>
        <w:rPr>
          <w:rtl w:val="true"/>
        </w:rPr>
        <w:t xml:space="preserve">, </w:t>
      </w:r>
      <w:r>
        <w:rPr>
          <w:rtl w:val="true"/>
        </w:rPr>
        <w:t>עשוייה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המתבונן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כמוצע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שבקלים</w:t>
      </w:r>
      <w:r>
        <w:rPr>
          <w:rtl w:val="true"/>
        </w:rPr>
        <w:t xml:space="preserve">, </w:t>
      </w:r>
      <w:r>
        <w:rPr>
          <w:rtl w:val="true"/>
        </w:rPr>
        <w:t>יחייב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</w:t>
      </w:r>
      <w:r>
        <w:rPr>
          <w:rFonts w:cs="Miriam"/>
          <w:sz w:val="18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וברצוני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להערותיו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הדורשים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hyperlink r:id="rId113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משחלפו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יוגש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באישור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היועץ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לממשלה</w:t>
      </w:r>
      <w:r>
        <w:rPr>
          <w:rFonts w:cs="Miriam"/>
          <w:sz w:val="18"/>
          <w:szCs w:val="24"/>
          <w:rtl w:val="true"/>
        </w:rPr>
        <w:t>"</w:t>
      </w:r>
      <w:r>
        <w:rPr>
          <w:rFonts w:cs="Times New Roman" w:ascii="Times New Roman" w:hAnsi="Times New Roman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hyperlink r:id="rId11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בהסכמת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היועץ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לממשלה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z w:val="18"/>
          <w:sz w:val="18"/>
          <w:szCs w:val="24"/>
          <w:rtl w:val="true"/>
        </w:rPr>
        <w:t>אישור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z w:val="18"/>
          <w:sz w:val="18"/>
          <w:szCs w:val="24"/>
          <w:rtl w:val="true"/>
        </w:rPr>
        <w:t>הסכמת</w:t>
      </w:r>
      <w:r>
        <w:rPr>
          <w:rtl w:val="true"/>
        </w:rPr>
        <w:t xml:space="preserve">"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hyperlink r:id="rId1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z w:val="18"/>
          <w:sz w:val="18"/>
          <w:szCs w:val="24"/>
          <w:rtl w:val="true"/>
        </w:rPr>
        <w:t>לא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נדרש</w:t>
      </w:r>
      <w:r>
        <w:rPr>
          <w:rFonts w:cs="Miriam"/>
          <w:sz w:val="18"/>
          <w:szCs w:val="24"/>
          <w:rtl w:val="true"/>
        </w:rPr>
        <w:t xml:space="preserve">, </w:t>
      </w:r>
      <w:r>
        <w:rPr>
          <w:rFonts w:cs="Miriam"/>
          <w:sz w:val="18"/>
          <w:sz w:val="18"/>
          <w:szCs w:val="24"/>
          <w:rtl w:val="true"/>
        </w:rPr>
        <w:t>במקרה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דנן</w:t>
      </w:r>
      <w:r>
        <w:rPr>
          <w:rFonts w:cs="Miriam"/>
          <w:sz w:val="18"/>
          <w:szCs w:val="24"/>
          <w:rtl w:val="true"/>
        </w:rPr>
        <w:t xml:space="preserve">, </w:t>
      </w:r>
      <w:r>
        <w:rPr>
          <w:rFonts w:cs="Miriam"/>
          <w:sz w:val="18"/>
          <w:sz w:val="18"/>
          <w:szCs w:val="24"/>
          <w:rtl w:val="true"/>
        </w:rPr>
        <w:t>אישור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של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היועץ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המשפטי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לממשלה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לתיקונו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של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כתב</w:t>
      </w:r>
      <w:r>
        <w:rPr>
          <w:rFonts w:eastAsia="Arial TUR;Arial" w:cs="Arial TUR;Arial"/>
          <w:sz w:val="18"/>
          <w:sz w:val="18"/>
          <w:szCs w:val="24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האישום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שבוטל</w:t>
      </w:r>
      <w:r>
        <w:rPr>
          <w:rtl w:val="true"/>
        </w:rPr>
        <w:t xml:space="preserve">)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שהוראת</w:t>
      </w:r>
      <w:r>
        <w:rPr>
          <w:rFonts w:eastAsia="Arial TUR;Arial" w:cs="Arial TUR;Arial"/>
          <w:rtl w:val="true"/>
        </w:rPr>
        <w:t xml:space="preserve"> </w:t>
      </w:r>
      <w:hyperlink r:id="rId1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19-18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הֵנַחְתִי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11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.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1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 </w:t>
      </w:r>
      <w:r>
        <w:rPr>
          <w:rtl w:val="true"/>
        </w:rPr>
        <w:t>והדברים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א</w:t>
      </w:r>
      <w:r>
        <w:rPr>
          <w:rFonts w:cs="Miriam"/>
          <w:sz w:val="18"/>
          <w:szCs w:val="24"/>
          <w:rtl w:val="true"/>
        </w:rPr>
        <w:t xml:space="preserve">' </w:t>
      </w:r>
      <w:r>
        <w:rPr>
          <w:rFonts w:cs="Miriam"/>
          <w:sz w:val="18"/>
          <w:sz w:val="18"/>
          <w:szCs w:val="24"/>
          <w:rtl w:val="true"/>
        </w:rPr>
        <w:t>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18"/>
          <w:sz w:val="18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בקבלת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מוקדם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היועץ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לממשלה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לשינוי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סעיף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hyperlink r:id="rId12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hyperlink r:id="rId12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אותיר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חבריי</w:t>
      </w:r>
      <w:r>
        <w:rPr>
          <w:rtl w:val="true"/>
        </w:rPr>
        <w:t xml:space="preserve">,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והנדל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שהובהר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תחילת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tl w:val="true"/>
        </w:rPr>
        <w:t xml:space="preserve">"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12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6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.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8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; </w:t>
      </w:r>
      <w:hyperlink r:id="rId129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304/72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זאבי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המשטרה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489</w:t>
      </w:r>
      <w:r>
        <w:rPr>
          <w:rtl w:val="true"/>
        </w:rPr>
        <w:t xml:space="preserve"> </w:t>
      </w:r>
      <w:r>
        <w:rPr/>
        <w:t>1972</w:t>
      </w:r>
      <w:r>
        <w:rPr>
          <w:rtl w:val="true"/>
        </w:rPr>
        <w:t xml:space="preserve">)),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</w:t>
        </w:r>
      </w:hyperlink>
      <w:r>
        <w:rPr>
          <w:rtl w:val="true"/>
        </w:rPr>
        <w:t xml:space="preserve"> </w:t>
      </w:r>
      <w:r>
        <w:rPr>
          <w:rtl w:val="true"/>
        </w:rPr>
        <w:t>לחסד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).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נוגעת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מורחב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שוכנעתי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ודאות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לצרף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סולברג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הבעתי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בתיקון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מינורי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tl w:val="true"/>
        </w:rPr>
        <w:t xml:space="preserve">",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הבהרתי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לתיקון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לקריטריונים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hyperlink r:id="rId1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המושרשת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4498/14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גרידיש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13.5.2015</w:t>
      </w:r>
      <w:r>
        <w:rPr>
          <w:rtl w:val="true"/>
        </w:rPr>
        <w:t xml:space="preserve">); </w:t>
      </w:r>
      <w:hyperlink r:id="rId1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8347/13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11.2.2016</w:t>
      </w:r>
      <w:r>
        <w:rPr>
          <w:rtl w:val="true"/>
        </w:rPr>
        <w:t xml:space="preserve">); </w:t>
      </w:r>
      <w:hyperlink r:id="rId1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5323/12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17.6.2014</w:t>
      </w:r>
      <w:r>
        <w:rPr>
          <w:rtl w:val="true"/>
        </w:rPr>
        <w:t xml:space="preserve">); </w:t>
      </w:r>
      <w:hyperlink r:id="rId1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7702/10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29.5.2014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בהחדרת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בחיכוך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; </w:t>
      </w:r>
      <w:r>
        <w:rPr>
          <w:rtl w:val="true"/>
        </w:rPr>
        <w:t>בחיכוך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tl w:val="true"/>
        </w:rPr>
        <w:t xml:space="preserve">; </w:t>
      </w:r>
      <w:r>
        <w:rPr>
          <w:rtl w:val="true"/>
        </w:rPr>
        <w:t>ליטוף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ונישוקו</w:t>
      </w:r>
      <w:r>
        <w:rPr>
          <w:rtl w:val="true"/>
        </w:rPr>
        <w:t xml:space="preserve">; </w:t>
      </w:r>
      <w:r>
        <w:rPr>
          <w:rtl w:val="true"/>
        </w:rPr>
        <w:t>והוראה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מסיוטים</w:t>
      </w:r>
      <w:r>
        <w:rPr>
          <w:rtl w:val="true"/>
        </w:rPr>
        <w:t xml:space="preserve">, </w:t>
      </w:r>
      <w:r>
        <w:rPr>
          <w:rtl w:val="true"/>
        </w:rPr>
        <w:t>מקשיי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אובדניות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והמקצועיים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לגירושיו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המצהיר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ומוטב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שמוגשים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והתבגרותו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ובמרבית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.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, </w:t>
      </w:r>
      <w:r>
        <w:rPr>
          <w:rtl w:val="true"/>
        </w:rPr>
        <w:t>כתנאי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הצהרתו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ומקוממת</w:t>
      </w:r>
      <w:r>
        <w:rPr>
          <w:rtl w:val="true"/>
        </w:rPr>
        <w:t xml:space="preserve">, </w:t>
      </w:r>
      <w:r>
        <w:rPr>
          <w:rtl w:val="true"/>
        </w:rPr>
        <w:t>ובמקרים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מעטים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3958/08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10.9.2014</w:t>
      </w:r>
      <w:r>
        <w:rPr>
          <w:rtl w:val="true"/>
        </w:rPr>
        <w:t xml:space="preserve">) </w:t>
      </w:r>
      <w:r>
        <w:rPr>
          <w:rtl w:val="true"/>
        </w:rPr>
        <w:t>אושר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לשקף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שכאלה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בילדים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רכים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בשנים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המשפחה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רחוקים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חיצונית</w:t>
      </w:r>
      <w:r>
        <w:rPr>
          <w:rtl w:val="true"/>
        </w:rPr>
        <w:t xml:space="preserve">". </w:t>
      </w:r>
      <w:r>
        <w:rPr>
          <w:rtl w:val="true"/>
        </w:rPr>
        <w:t>ב</w:t>
      </w:r>
      <w:hyperlink r:id="rId1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2218/10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21.11.2011</w:t>
      </w:r>
      <w:r>
        <w:rPr>
          <w:rtl w:val="true"/>
        </w:rPr>
        <w:t xml:space="preserve">) </w:t>
      </w:r>
      <w:r>
        <w:rPr>
          <w:rtl w:val="true"/>
        </w:rPr>
        <w:t>אושר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1947/07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20.12.2009</w:t>
      </w:r>
      <w:r>
        <w:rPr>
          <w:rtl w:val="true"/>
        </w:rPr>
        <w:t xml:space="preserve">); </w:t>
      </w:r>
      <w:hyperlink r:id="rId1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9478/11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4.9.2014</w:t>
      </w:r>
      <w:r>
        <w:rPr>
          <w:rtl w:val="true"/>
        </w:rPr>
        <w:t xml:space="preserve">)).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אושרו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4327/12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 xml:space="preserve">)),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6086/09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8.6.2010</w:t>
      </w:r>
      <w:r>
        <w:rPr>
          <w:rtl w:val="true"/>
        </w:rPr>
        <w:t xml:space="preserve">); </w:t>
      </w:r>
      <w:hyperlink r:id="rId1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8203/11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9.9.2012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ובחזרה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),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בהודאתו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וניהול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ומאוזן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41"/>
        <w:ind w:end="0"/>
        <w:jc w:val="both"/>
        <w:rPr>
          <w:sz w:val="8"/>
          <w:szCs w:val="12"/>
        </w:rPr>
      </w:pPr>
      <w:r>
        <w:rPr>
          <w:sz w:val="8"/>
          <w:szCs w:val="12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ש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sz w:val="26"/>
          <w:szCs w:val="32"/>
        </w:rPr>
      </w:pPr>
      <w:r>
        <w:rPr>
          <w:sz w:val="26"/>
          <w:szCs w:val="32"/>
          <w:rtl w:val="true"/>
        </w:rPr>
      </w:r>
    </w:p>
    <w:p>
      <w:pPr>
        <w:pStyle w:val="Ruller41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bookmarkStart w:id="17" w:name="_GoBack"/>
      <w:bookmarkEnd w:id="17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>יידחה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7211/13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13.12.2015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Style w:val="Style14"/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מקרנו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1"/>
          <w:rtl w:val="true"/>
        </w:rPr>
        <w:t>היועמ</w:t>
      </w:r>
      <w:r>
        <w:rPr>
          <w:rStyle w:val="1"/>
          <w:rtl w:val="true"/>
        </w:rPr>
        <w:t>"</w:t>
      </w:r>
      <w:r>
        <w:rPr>
          <w:rStyle w:val="1"/>
          <w:rtl w:val="true"/>
        </w:rPr>
        <w:t>ש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הנוער</w:t>
      </w:r>
      <w:r>
        <w:rPr>
          <w:rtl w:val="true"/>
        </w:rPr>
        <w:t xml:space="preserve">).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ביצועהּ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להלכת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במקרנו</w:t>
      </w:r>
      <w:r>
        <w:rPr>
          <w:rtl w:val="true"/>
        </w:rPr>
        <w:t xml:space="preserve">, </w:t>
      </w:r>
      <w:r>
        <w:rPr>
          <w:rtl w:val="true"/>
        </w:rPr>
        <w:t>שנוגע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14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", </w:t>
      </w:r>
      <w:r>
        <w:rPr>
          <w:rtl w:val="true"/>
        </w:rPr>
        <w:t>מתנה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hyperlink r:id="rId1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hyperlink r:id="rId14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ח</w:t>
      </w:r>
      <w:r>
        <w:rPr>
          <w:rStyle w:val="1"/>
          <w:rtl w:val="true"/>
        </w:rPr>
        <w:t xml:space="preserve">' </w:t>
      </w:r>
      <w:r>
        <w:rPr>
          <w:rStyle w:val="1"/>
          <w:rtl w:val="true"/>
        </w:rPr>
        <w:t>מלצר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אופרטיבית</w:t>
      </w:r>
      <w:r>
        <w:rPr>
          <w:rFonts w:eastAsia="Arial TUR;Arial" w:cs="Arial TUR;Arial"/>
          <w:rtl w:val="true"/>
        </w:rPr>
        <w:t xml:space="preserve"> </w:t>
      </w:r>
      <w:hyperlink r:id="rId15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והותיר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hyperlink r:id="rId15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מצוא</w:t>
      </w:r>
      <w:r>
        <w:rPr>
          <w:rtl w:val="true"/>
        </w:rPr>
        <w:t xml:space="preserve">, </w:t>
      </w:r>
      <w:r>
        <w:rPr>
          <w:rtl w:val="true"/>
        </w:rPr>
        <w:t>הנמקתו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שהוזכרו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שלהשקפתי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הפוכה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אנמק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למלאכה</w:t>
      </w:r>
      <w:r>
        <w:rPr>
          <w:rtl w:val="true"/>
        </w:rPr>
        <w:t xml:space="preserve">, </w:t>
      </w:r>
      <w:r>
        <w:rPr>
          <w:rtl w:val="true"/>
        </w:rPr>
        <w:t>נזכיר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השתלשלות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שהם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נפתח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בהצגת</w:t>
      </w:r>
      <w:r>
        <w:rPr>
          <w:rFonts w:eastAsia="Arial TUR;Arial" w:cs="Arial TUR;Arial"/>
          <w:rtl w:val="true"/>
        </w:rPr>
        <w:t xml:space="preserve"> </w:t>
      </w:r>
      <w:hyperlink r:id="rId1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Style18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hyperlink r:id="rId1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להתפתחויות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hyperlink r:id="rId15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בנוהג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שבעולם</w:t>
      </w:r>
      <w:r>
        <w:rPr>
          <w:rtl w:val="true"/>
        </w:rPr>
        <w:t xml:space="preserve">, </w:t>
      </w:r>
      <w:r>
        <w:rPr>
          <w:rtl w:val="true"/>
        </w:rPr>
        <w:t>פועלו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1971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פלוני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שנכתבה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מלצר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tl w:val="true"/>
        </w:rPr>
        <w:t>ושאליה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>')</w:t>
      </w:r>
      <w:r>
        <w:rPr>
          <w:rStyle w:val="1"/>
          <w:rtl w:val="true"/>
        </w:rPr>
        <w:t xml:space="preserve"> </w:t>
      </w:r>
      <w:r>
        <w:rPr>
          <w:rStyle w:val="1"/>
          <w:rtl w:val="true"/>
        </w:rPr>
        <w:t>ס</w:t>
      </w:r>
      <w:r>
        <w:rPr>
          <w:rStyle w:val="1"/>
          <w:rtl w:val="true"/>
        </w:rPr>
        <w:t xml:space="preserve">' </w:t>
      </w:r>
      <w:r>
        <w:rPr>
          <w:rStyle w:val="1"/>
          <w:rtl w:val="true"/>
        </w:rPr>
        <w:t>ג</w:t>
      </w:r>
      <w:r>
        <w:rPr>
          <w:rStyle w:val="1"/>
          <w:rtl w:val="true"/>
        </w:rPr>
        <w:t>'</w:t>
      </w:r>
      <w:r>
        <w:rPr>
          <w:rStyle w:val="1"/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טכניים</w:t>
      </w:r>
      <w:r>
        <w:rPr>
          <w:rtl w:val="true"/>
        </w:rPr>
        <w:t xml:space="preserve">",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סופר</w:t>
      </w:r>
      <w:r>
        <w:rPr>
          <w:rtl w:val="true"/>
        </w:rPr>
        <w:t xml:space="preserve">, </w:t>
      </w:r>
      <w:r>
        <w:rPr>
          <w:rtl w:val="true"/>
        </w:rPr>
        <w:t>פליטת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קולמוס</w:t>
      </w:r>
      <w:r>
        <w:rPr>
          <w:rtl w:val="true"/>
        </w:rPr>
        <w:t xml:space="preserve">, </w:t>
      </w:r>
      <w:r>
        <w:rPr>
          <w:rtl w:val="true"/>
        </w:rPr>
        <w:t>השמטה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מהותיים</w:t>
      </w:r>
      <w:r>
        <w:rPr>
          <w:rtl w:val="true"/>
        </w:rPr>
        <w:t xml:space="preserve">"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טכני</w:t>
      </w:r>
      <w:r>
        <w:rPr>
          <w:rtl w:val="true"/>
        </w:rPr>
        <w:t xml:space="preserve">"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הבסיס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hyperlink r:id="rId1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פטורים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נ</w:t>
      </w:r>
      <w:r>
        <w:rPr>
          <w:rStyle w:val="1"/>
          <w:rtl w:val="true"/>
        </w:rPr>
        <w:t xml:space="preserve">' </w:t>
      </w:r>
      <w:r>
        <w:rPr>
          <w:rStyle w:val="1"/>
          <w:rtl w:val="true"/>
        </w:rPr>
        <w:t>סולברג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חומרת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גיל הנאשם בעת ביצועה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פרק הזמן שחלף ממועד ביצועה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תפקידו של הנאשם בביצוע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עברוֹ הפלילי של הנאשם וכדומה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 במקום שבו מדובר בתיקון מינורי או במקום שבו התיקון מבטא הסכמה של הצדדים – כגון עריכת הסדר טיעון – אין מקום לדרישת אישור התיקון על ידי היועמ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6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5808/14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7.10.2015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Style w:val="1"/>
          <w:rtl w:val="true"/>
        </w:rPr>
        <w:t>פלוני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1"/>
        </w:rPr>
        <w:t>2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1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tl w:val="true"/>
        </w:rPr>
        <w:t xml:space="preserve">,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.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א</w:t>
      </w:r>
      <w:r>
        <w:rPr>
          <w:rStyle w:val="1"/>
          <w:rtl w:val="true"/>
        </w:rPr>
        <w:t xml:space="preserve">' </w:t>
      </w:r>
      <w:r>
        <w:rPr>
          <w:rStyle w:val="1"/>
          <w:rtl w:val="true"/>
        </w:rPr>
        <w:t>חיות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י</w:t>
      </w:r>
      <w:r>
        <w:rPr>
          <w:rStyle w:val="1"/>
          <w:rtl w:val="true"/>
        </w:rPr>
        <w:t xml:space="preserve">' </w:t>
      </w:r>
      <w:r>
        <w:rPr>
          <w:rStyle w:val="1"/>
          <w:rtl w:val="true"/>
        </w:rPr>
        <w:t>עמית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Style w:val="1"/>
          <w:rtl w:val="true"/>
        </w:rPr>
        <w:t>ד</w:t>
      </w:r>
      <w:r>
        <w:rPr>
          <w:rStyle w:val="1"/>
          <w:rtl w:val="true"/>
        </w:rPr>
        <w:t xml:space="preserve">' </w:t>
      </w:r>
      <w:r>
        <w:rPr>
          <w:rStyle w:val="1"/>
          <w:rtl w:val="true"/>
        </w:rPr>
        <w:t>ברק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לסעיפי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hyperlink r:id="rId1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171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לניתוח</w:t>
      </w:r>
      <w:r>
        <w:rPr>
          <w:rtl w:val="true"/>
        </w:rPr>
        <w:t xml:space="preserve">.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עמדתם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פלוני</w:t>
      </w:r>
      <w:r>
        <w:rPr>
          <w:rtl w:val="true"/>
        </w:rPr>
        <w:t xml:space="preserve">.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hyperlink r:id="rId17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17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hyperlink r:id="rId17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hyperlink r:id="rId17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ומגוונות</w:t>
      </w:r>
      <w:r>
        <w:rPr>
          <w:rtl w:val="true"/>
        </w:rPr>
        <w:t xml:space="preserve">. </w:t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</w:t>
      </w:r>
      <w:r>
        <w:rPr>
          <w:rtl w:val="true"/>
        </w:rPr>
        <w:t xml:space="preserve">, </w:t>
      </w:r>
      <w:r>
        <w:rPr>
          <w:rtl w:val="true"/>
        </w:rPr>
        <w:t>מינורי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ורי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פלוני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1"/>
        </w:rPr>
        <w:t>2</w:t>
      </w:r>
      <w:r>
        <w:rPr>
          <w:rtl w:val="true"/>
        </w:rPr>
        <w:t xml:space="preserve">, </w:t>
      </w:r>
      <w:r>
        <w:rPr>
          <w:rtl w:val="true"/>
        </w:rPr>
        <w:t>שעסקה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להבנתי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דחייתה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קורת</w:t>
      </w:r>
      <w:r>
        <w:rPr>
          <w:rFonts w:eastAsia="Arial TUR;Arial" w:cs="Arial TUR;Arial"/>
          <w:rtl w:val="true"/>
        </w:rPr>
        <w:t xml:space="preserve"> </w:t>
      </w:r>
      <w:hyperlink r:id="rId18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מסקנתי</w:t>
      </w:r>
      <w:r>
        <w:rPr>
          <w:rtl w:val="true"/>
        </w:rPr>
        <w:t xml:space="preserve">, </w:t>
      </w:r>
      <w:r>
        <w:rPr>
          <w:rtl w:val="true"/>
        </w:rPr>
        <w:t>השונה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רוב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רובם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ועיוניים</w:t>
      </w:r>
      <w:r>
        <w:rPr>
          <w:rtl w:val="true"/>
        </w:rPr>
        <w:t xml:space="preserve">, </w:t>
      </w:r>
      <w:r>
        <w:rPr>
          <w:rtl w:val="true"/>
        </w:rPr>
        <w:t>ולהתמודד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התפקידים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פתיחת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Style w:val="1"/>
          <w:rtl w:val="true"/>
        </w:rPr>
        <w:t>לאחר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פתיחת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בהחליטו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פתיחת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המושכות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tl w:val="true"/>
        </w:rPr>
        <w:t xml:space="preserve">" </w:t>
      </w:r>
      <w:r>
        <w:rPr>
          <w:rtl w:val="true"/>
        </w:rPr>
        <w:t>להליך</w:t>
      </w:r>
      <w:r>
        <w:rPr>
          <w:rtl w:val="true"/>
        </w:rPr>
        <w:t xml:space="preserve">, </w:t>
      </w:r>
      <w:r>
        <w:rPr>
          <w:rtl w:val="true"/>
        </w:rPr>
        <w:t>בהחליטו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שרביט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המייצגת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hyperlink r:id="rId18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</w:t>
      </w:r>
      <w:hyperlink r:id="rId183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תחילת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hyperlink r:id="rId18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</w:t>
        </w:r>
      </w:hyperlink>
      <w:r>
        <w:rPr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תחילת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hyperlink r:id="rId185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האנליטית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. </w:t>
        <w:tab/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כשהבחנות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באמתחתנו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hyperlink r:id="rId18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Style w:val="Style14"/>
          <w:rtl w:val="true"/>
        </w:rPr>
        <w:t>.</w:t>
      </w:r>
      <w:r>
        <w:rPr>
          <w:rtl w:val="true"/>
        </w:rPr>
        <w:t xml:space="preserve"> </w:t>
      </w:r>
      <w:hyperlink r:id="rId18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: 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...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". </w:t>
      </w:r>
      <w:r>
        <w:rPr>
          <w:rtl w:val="true"/>
        </w:rPr>
        <w:t>פשוטו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מקרא</w:t>
      </w:r>
      <w:r>
        <w:rPr>
          <w:rtl w:val="true"/>
        </w:rPr>
        <w:t>, "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" </w:t>
      </w:r>
      <w:r>
        <w:rPr>
          <w:rtl w:val="true"/>
        </w:rPr>
        <w:t>הריהי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הנשען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13.12.2015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hyperlink r:id="rId18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1971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בהתפתחויות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נדבך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הלשונית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18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0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עת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שלאחר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הגשת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כתב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אישום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ולפני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הכרעת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הדין</w:t>
      </w:r>
      <w:r>
        <w:rPr>
          <w:rStyle w:val="Style14"/>
          <w:rtl w:val="true"/>
        </w:rPr>
        <w:t xml:space="preserve">, </w:t>
      </w:r>
      <w:r>
        <w:rPr>
          <w:rStyle w:val="Style14"/>
          <w:rtl w:val="true"/>
        </w:rPr>
        <w:t>רשאי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היועץ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המשפטי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לממשלה</w:t>
      </w:r>
      <w:r>
        <w:rPr>
          <w:rStyle w:val="Style14"/>
          <w:rtl w:val="true"/>
        </w:rPr>
        <w:t xml:space="preserve">, </w:t>
      </w:r>
      <w:r>
        <w:rPr>
          <w:rStyle w:val="Style14"/>
          <w:rtl w:val="true"/>
        </w:rPr>
        <w:t>בהודעה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מנומקת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בכתב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לבית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המשפט</w:t>
      </w:r>
      <w:r>
        <w:rPr>
          <w:rStyle w:val="Style14"/>
          <w:rtl w:val="true"/>
        </w:rPr>
        <w:t xml:space="preserve">, </w:t>
      </w:r>
      <w:r>
        <w:rPr>
          <w:rStyle w:val="Style14"/>
          <w:rtl w:val="true"/>
        </w:rPr>
        <w:t>לעכב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את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הליכי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המשפט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). </w:t>
      </w:r>
      <w:r>
        <w:rPr>
          <w:rtl w:val="true"/>
        </w:rPr>
        <w:t>הציון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ובתוכם</w:t>
      </w:r>
      <w:r>
        <w:rPr>
          <w:rFonts w:eastAsia="Arial TUR;Arial" w:cs="Arial TUR;Arial"/>
          <w:rtl w:val="true"/>
        </w:rPr>
        <w:t xml:space="preserve"> </w:t>
      </w:r>
      <w:hyperlink r:id="rId19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והתקבלה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192">
        <w:r>
          <w:rPr>
            <w:rStyle w:val="Hyperlink"/>
            <w:color w:val="0000FF"/>
            <w:u w:val="single"/>
            <w:rtl w:val="true"/>
          </w:rPr>
          <w:t>בסעיפים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92-91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3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שהוזכרו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התניית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מטשטשת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מפקח</w:t>
      </w:r>
      <w:r>
        <w:rPr>
          <w:rStyle w:val="Style14"/>
          <w:rtl w:val="true"/>
        </w:rPr>
        <w:t>-</w:t>
      </w:r>
      <w:r>
        <w:rPr>
          <w:rStyle w:val="Style14"/>
          <w:rtl w:val="true"/>
        </w:rPr>
        <w:t>מלווה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על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זרוע</w:t>
      </w:r>
      <w:r>
        <w:rPr>
          <w:rtl w:val="true"/>
        </w:rPr>
        <w:t xml:space="preserve">" </w:t>
      </w:r>
      <w:r>
        <w:rPr>
          <w:rtl w:val="true"/>
        </w:rPr>
        <w:t>נפרדת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מייצג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שלבים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Arial TUR;Arial" w:cs="Arial TUR;Arial"/>
          <w:rtl w:val="true"/>
        </w:rPr>
        <w:t xml:space="preserve"> </w:t>
      </w:r>
      <w:hyperlink r:id="rId19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מעשיים</w:t>
      </w:r>
      <w:r>
        <w:rPr>
          <w:rtl w:val="true"/>
        </w:rPr>
        <w:t xml:space="preserve">, </w:t>
      </w:r>
      <w:r>
        <w:rPr>
          <w:rtl w:val="true"/>
        </w:rPr>
        <w:t>הפוגעים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תכליות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הסעיף</w:t>
      </w:r>
      <w:r>
        <w:rPr>
          <w:rtl w:val="true"/>
        </w:rPr>
        <w:t xml:space="preserve">.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האינטרס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57-56</w:t>
      </w:r>
      <w:r>
        <w:rPr>
          <w:rtl w:val="true"/>
        </w:rPr>
        <w:t xml:space="preserve">; </w:t>
      </w:r>
      <w:hyperlink r:id="rId19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499/80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ויצמן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486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ויצמן</w:t>
      </w:r>
      <w:r>
        <w:rPr>
          <w:rtl w:val="true"/>
        </w:rPr>
        <w:t xml:space="preserve">)).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האינטרס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הפרטי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סיכם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ויצמן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הנחה</w:t>
      </w:r>
      <w:r>
        <w:rPr>
          <w:rtl w:val="true"/>
        </w:rPr>
        <w:t xml:space="preserve">, </w:t>
      </w:r>
      <w:r>
        <w:rPr>
          <w:rtl w:val="true"/>
        </w:rPr>
        <w:t>שמועד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ההתבגרות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</w:t>
      </w:r>
      <w:r>
        <w:rPr>
          <w:rtl w:val="true"/>
        </w:rPr>
        <w:t xml:space="preserve">, </w:t>
      </w:r>
      <w:r>
        <w:rPr>
          <w:rtl w:val="true"/>
        </w:rPr>
        <w:t>העלולה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>".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מהו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היפוכם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?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ציבורית</w:t>
      </w:r>
      <w:r>
        <w:rPr>
          <w:rtl w:val="true"/>
        </w:rPr>
        <w:t xml:space="preserve">",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האמפירית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ימהרו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לחסוך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הדגש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למנדט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?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הפרטני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האישור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ותוצאותיו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כנזכר</w:t>
      </w:r>
      <w:r>
        <w:rPr>
          <w:rtl w:val="true"/>
        </w:rPr>
        <w:t xml:space="preserve">,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8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) </w:t>
      </w:r>
      <w:r>
        <w:rPr>
          <w:rtl w:val="true"/>
        </w:rPr>
        <w:t>והענישה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19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0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המצריך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לדאוג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לאינטרסים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שנראה</w:t>
      </w:r>
      <w:r>
        <w:rPr>
          <w:rtl w:val="true"/>
        </w:rPr>
        <w:t xml:space="preserve">,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מכמה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חבריי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Style w:val="1"/>
          <w:rtl w:val="true"/>
        </w:rPr>
        <w:t>הארכת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tl w:val="true"/>
        </w:rPr>
        <w:t xml:space="preserve">.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לקצרם</w:t>
      </w:r>
      <w:r>
        <w:rPr>
          <w:rtl w:val="true"/>
        </w:rPr>
        <w:t xml:space="preserve">. </w:t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שתתממש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יתארך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בתרחיש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כוונתי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Style w:val="1"/>
          <w:rtl w:val="true"/>
        </w:rPr>
        <w:t>החמרה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עם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מגמישותה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201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10236/16</w:t>
        </w:r>
      </w:hyperlink>
      <w:r>
        <w:rPr>
          <w:rtl w:val="true"/>
        </w:rPr>
        <w:t xml:space="preserve"> </w:t>
      </w:r>
      <w:r>
        <w:rPr>
          <w:rStyle w:val="1"/>
          <w:rtl w:val="true"/>
        </w:rPr>
        <w:t>מדינת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ישראל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נ</w:t>
      </w:r>
      <w:r>
        <w:rPr>
          <w:rStyle w:val="1"/>
          <w:rtl w:val="true"/>
        </w:rPr>
        <w:t xml:space="preserve">' </w:t>
      </w:r>
      <w:r>
        <w:rPr>
          <w:rStyle w:val="1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24.01.2017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Style w:val="1"/>
          <w:rtl w:val="true"/>
        </w:rPr>
        <w:t>פגיעה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בקרבן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, </w:t>
      </w:r>
      <w:r>
        <w:rPr>
          <w:rtl w:val="true"/>
        </w:rPr>
        <w:t>טומנת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הטראומטית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20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. </w:t>
      </w:r>
      <w:hyperlink r:id="rId20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קובע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כי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"</w:t>
      </w:r>
      <w:r>
        <w:rPr>
          <w:rStyle w:val="Style14"/>
          <w:rtl w:val="true"/>
        </w:rPr>
        <w:t>בתי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המשפט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והרשויות</w:t>
      </w:r>
      <w:r>
        <w:rPr>
          <w:rStyle w:val="Style14"/>
          <w:rtl w:val="true"/>
        </w:rPr>
        <w:t xml:space="preserve">, </w:t>
      </w:r>
      <w:r>
        <w:rPr>
          <w:rStyle w:val="Style14"/>
          <w:rtl w:val="true"/>
        </w:rPr>
        <w:t>כל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אחד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בתחומו</w:t>
      </w:r>
      <w:r>
        <w:rPr>
          <w:rStyle w:val="Style14"/>
          <w:rtl w:val="true"/>
        </w:rPr>
        <w:t xml:space="preserve">, </w:t>
      </w:r>
      <w:r>
        <w:rPr>
          <w:rStyle w:val="Style14"/>
          <w:rtl w:val="true"/>
        </w:rPr>
        <w:t>ינקטו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צעדים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הדרושים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להבטחת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זכויות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נפגע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עבירה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לפי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חוק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זה</w:t>
      </w:r>
      <w:r>
        <w:rPr>
          <w:rStyle w:val="Style14"/>
          <w:rtl w:val="true"/>
        </w:rPr>
        <w:t xml:space="preserve">". </w:t>
      </w:r>
      <w:hyperlink r:id="rId20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cs="FrankRuehl" w:eastAsia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</w:rPr>
          <w:t>17</w:t>
        </w:r>
      </w:hyperlink>
      <w:r>
        <w:rPr>
          <w:rStyle w:val="Style14"/>
          <w:rtl w:val="true"/>
        </w:rPr>
        <w:t xml:space="preserve"> </w:t>
      </w:r>
      <w:r>
        <w:rPr>
          <w:rStyle w:val="Style14"/>
          <w:rtl w:val="true"/>
        </w:rPr>
        <w:t>לחוק</w:t>
      </w:r>
      <w:r>
        <w:rPr>
          <w:rStyle w:val="Style14"/>
          <w:rtl w:val="true"/>
        </w:rPr>
        <w:t xml:space="preserve">, </w:t>
      </w:r>
      <w:r>
        <w:rPr>
          <w:rStyle w:val="Style14"/>
          <w:rtl w:val="true"/>
        </w:rPr>
        <w:t>ש</w:t>
      </w:r>
      <w:r>
        <w:rPr>
          <w:rtl w:val="true"/>
        </w:rPr>
        <w:t>כותרתו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bookmarkStart w:id="18" w:name="Seif17"/>
      <w:bookmarkEnd w:id="18"/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לסגירת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",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ומועצם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מסבך</w:t>
      </w:r>
      <w:r>
        <w:rPr>
          <w:rtl w:val="true"/>
        </w:rPr>
        <w:t xml:space="preserve">" </w:t>
      </w:r>
      <w:r>
        <w:rPr>
          <w:rtl w:val="true"/>
        </w:rPr>
        <w:t>לתמונה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Fonts w:eastAsia="Calibri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מנגנוני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05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681/12</w:t>
        </w:r>
      </w:hyperlink>
      <w:r>
        <w:rPr>
          <w:rtl w:val="true"/>
        </w:rPr>
        <w:t xml:space="preserve"> </w:t>
      </w:r>
      <w:r>
        <w:rPr>
          <w:rStyle w:val="1"/>
          <w:rFonts w:eastAsia="Calibri"/>
          <w:rtl w:val="true"/>
        </w:rPr>
        <w:t>גרינשפן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1"/>
          <w:rFonts w:eastAsia="Calibri"/>
          <w:rtl w:val="true"/>
        </w:rPr>
        <w:t>נ</w:t>
      </w:r>
      <w:r>
        <w:rPr>
          <w:rStyle w:val="1"/>
          <w:rFonts w:eastAsia="Calibri"/>
          <w:rtl w:val="true"/>
        </w:rPr>
        <w:t xml:space="preserve">' </w:t>
      </w:r>
      <w:r>
        <w:rPr>
          <w:rStyle w:val="1"/>
          <w:rFonts w:eastAsia="Calibri"/>
          <w:rtl w:val="true"/>
        </w:rPr>
        <w:t>היועמ</w:t>
      </w:r>
      <w:r>
        <w:rPr>
          <w:rStyle w:val="1"/>
          <w:rFonts w:eastAsia="Calibri"/>
          <w:rtl w:val="true"/>
        </w:rPr>
        <w:t>"</w:t>
      </w:r>
      <w:r>
        <w:rPr>
          <w:rStyle w:val="1"/>
          <w:rFonts w:eastAsia="Calibri"/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19.9.2012</w:t>
      </w:r>
      <w:r>
        <w:rPr>
          <w:rtl w:val="true"/>
        </w:rPr>
        <w:t xml:space="preserve">).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גובש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ונמתחה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בניסוחו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Fonts w:eastAsia="Calibri"/>
          <w:rtl w:val="true"/>
        </w:rPr>
        <w:t>גרינשפן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ההסדרים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והקושי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משינוי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בתשובה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הנפרדת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וסבורה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המאשר</w:t>
      </w:r>
      <w:r>
        <w:rPr>
          <w:rtl w:val="true"/>
        </w:rPr>
        <w:t xml:space="preserve">"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יוביל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כליל</w:t>
      </w:r>
      <w:r>
        <w:rPr>
          <w:rtl w:val="true"/>
        </w:rPr>
        <w:t xml:space="preserve">. </w:t>
      </w:r>
      <w:r>
        <w:rPr>
          <w:rtl w:val="true"/>
        </w:rPr>
        <w:t>נניח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שמופיעות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tabs>
          <w:tab w:val="left" w:pos="800" w:leader="none"/>
          <w:tab w:val="right" w:pos="2777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שמתבססת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;Arial" w:cs="Arial TUR;Arial"/>
          <w:rtl w:val="true"/>
        </w:rPr>
        <w:t xml:space="preserve"> </w:t>
      </w:r>
      <w:hyperlink r:id="rId20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tl w:val="true"/>
        </w:rPr>
        <w:t xml:space="preserve">, </w:t>
      </w:r>
      <w:r>
        <w:rPr>
          <w:rtl w:val="true"/>
        </w:rPr>
        <w:t>ונדרשת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?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? </w:t>
      </w:r>
      <w:r>
        <w:rPr>
          <w:rtl w:val="true"/>
        </w:rPr>
        <w:t>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207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8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והכרעת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אישור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 xml:space="preserve">"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ותכליותיו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תכליותיו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Style w:val="1"/>
        </w:rPr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.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Style w:val="1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1"/>
          <w:rtl w:val="true"/>
        </w:rPr>
        <w:tab/>
      </w:r>
      <w:r>
        <w:rPr>
          <w:rStyle w:val="1"/>
          <w:rtl w:val="true"/>
        </w:rPr>
        <w:t>ההבחנה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hyperlink r:id="rId2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hyperlink r:id="rId21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הסתייגויות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הלשון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Style w:val="Style14"/>
          <w:rtl w:val="true"/>
        </w:rPr>
        <w:t>לא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יוגש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כתב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אישום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אלא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באישור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היועץ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המשפטי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לממשלה</w:t>
      </w:r>
      <w:r>
        <w:rPr>
          <w:rtl w:val="true"/>
        </w:rPr>
        <w:t>" (</w:t>
      </w:r>
      <w:hyperlink r:id="rId2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Style w:val="Style14"/>
          <w:rtl w:val="true"/>
        </w:rPr>
        <w:t>אין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להעמיד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אדם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לדין</w:t>
      </w:r>
      <w:r>
        <w:rPr>
          <w:rStyle w:val="Style14"/>
          <w:rtl w:val="true"/>
        </w:rPr>
        <w:t xml:space="preserve">... </w:t>
      </w:r>
      <w:r>
        <w:rPr>
          <w:rStyle w:val="Style14"/>
          <w:rtl w:val="true"/>
        </w:rPr>
        <w:t>אלא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בהסכמת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היועץ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המשפטי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לממשלה</w:t>
      </w:r>
      <w:r>
        <w:rPr>
          <w:rStyle w:val="Style14"/>
          <w:rtl w:val="true"/>
        </w:rPr>
        <w:t>" (</w:t>
      </w:r>
      <w:hyperlink r:id="rId21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cs="FrankRuehl" w:eastAsia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</w:rPr>
          <w:t>14</w:t>
        </w:r>
      </w:hyperlink>
      <w:r>
        <w:rPr>
          <w:rStyle w:val="Style14"/>
          <w:rtl w:val="true"/>
        </w:rPr>
        <w:t xml:space="preserve"> </w:t>
      </w:r>
      <w:r>
        <w:rPr>
          <w:rStyle w:val="Style14"/>
          <w:rtl w:val="true"/>
        </w:rPr>
        <w:t>לחוק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הנוער</w:t>
      </w:r>
      <w:r>
        <w:rPr>
          <w:rStyle w:val="Style14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?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ההסתייגות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hyperlink r:id="rId21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וקיימים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hyperlink r:id="rId2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.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וישאל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השואל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?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?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2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hyperlink r:id="rId22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ויעיד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ושלוש</w:t>
      </w:r>
      <w:r>
        <w:rPr>
          <w:rtl w:val="true"/>
        </w:rPr>
        <w:t xml:space="preserve">. </w:t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התיישנות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2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2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Style17"/>
        <w:ind w:hanging="0" w:end="0"/>
        <w:jc w:val="both"/>
        <w:rPr/>
      </w:pPr>
      <w:r>
        <w:rPr/>
        <w:t>1</w:t>
      </w:r>
      <w:r>
        <w:rPr>
          <w:b/>
        </w:rPr>
        <w:t>0</w:t>
      </w:r>
      <w:r>
        <w:rPr>
          <w:rStyle w:val="1"/>
          <w:rtl w:val="true"/>
        </w:rPr>
        <w:t>.</w:t>
        <w:tab/>
      </w:r>
      <w:r>
        <w:rPr>
          <w:rStyle w:val="1"/>
          <w:rtl w:val="true"/>
        </w:rPr>
        <w:t>ההבחנה</w:t>
      </w:r>
      <w:r>
        <w:rPr>
          <w:rStyle w:val="1"/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hyperlink r:id="rId2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9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tl w:val="true"/>
        </w:rPr>
        <w:t xml:space="preserve">",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</w:t>
      </w:r>
      <w:r>
        <w:rPr>
          <w:rtl w:val="true"/>
        </w:rPr>
        <w:t xml:space="preserve">.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הדילמה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יאושר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וחזקה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לפרקליטות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מנדטורי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להקראתו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נפרץ</w:t>
      </w:r>
      <w:r>
        <w:rPr>
          <w:rtl w:val="true"/>
        </w:rPr>
        <w:t xml:space="preserve">. </w:t>
      </w:r>
      <w:r>
        <w:rPr>
          <w:rtl w:val="true"/>
        </w:rPr>
        <w:t>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תשיבני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1"/>
          <w:rtl w:val="true"/>
        </w:rPr>
        <w:t>פלוני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Fonts w:eastAsia="Calibri" w:cs="Times New Roman" w:ascii="Times New Roman" w:hAnsi="Times New Roman"/>
          <w:spacing w:val="0"/>
          <w:sz w:val="24"/>
        </w:rPr>
        <w:t>Hard cases make bad law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הקראה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ופשוטה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הוודאות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ראינו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2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ועמדתו</w:t>
      </w:r>
      <w:r>
        <w:rPr>
          <w:rtl w:val="true"/>
        </w:rPr>
        <w:t xml:space="preserve">. </w:t>
        <w:tab/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מהו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?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שנשדד</w:t>
      </w:r>
      <w:r>
        <w:rPr>
          <w:rtl w:val="true"/>
        </w:rPr>
        <w:t xml:space="preserve">?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רב</w:t>
      </w:r>
      <w:r>
        <w:rPr>
          <w:rtl w:val="true"/>
        </w:rPr>
        <w:t xml:space="preserve">" </w:t>
      </w:r>
      <w:r>
        <w:rPr>
          <w:rtl w:val="true"/>
        </w:rPr>
        <w:t>מתיאור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?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מהותי</w:t>
      </w:r>
      <w:r>
        <w:rPr>
          <w:rtl w:val="true"/>
        </w:rPr>
        <w:t xml:space="preserve">"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 TUR;Arial" w:hAnsi="Arial TUR;Arial" w:cs="Arial TUR;Arial"/>
          <w:spacing w:val="10"/>
          <w:sz w:val="22"/>
        </w:rPr>
      </w:pPr>
      <w:r>
        <w:rPr>
          <w:rFonts w:cs="Arial TUR;Arial" w:ascii="Arial TUR;Arial" w:hAnsi="Arial TUR;Arial"/>
          <w:spacing w:val="10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שבדבר</w:t>
      </w:r>
      <w:r>
        <w:rPr>
          <w:rtl w:val="true"/>
        </w:rPr>
        <w:t xml:space="preserve">, </w:t>
      </w:r>
      <w:r>
        <w:rPr>
          <w:rtl w:val="true"/>
        </w:rPr>
        <w:t>הגיוון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טכני</w:t>
      </w:r>
      <w:r>
        <w:rPr>
          <w:rtl w:val="true"/>
        </w:rPr>
        <w:t>", "</w:t>
      </w:r>
      <w:r>
        <w:rPr>
          <w:rtl w:val="true"/>
        </w:rPr>
        <w:t>מהותי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מינורי</w:t>
      </w:r>
      <w:r>
        <w:rPr>
          <w:rtl w:val="true"/>
        </w:rPr>
        <w:t xml:space="preserve">"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להבחנות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hyperlink r:id="rId23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שתהא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מחלוקת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פרשנית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בין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השופטים</w:t>
      </w:r>
      <w:r>
        <w:rPr>
          <w:rStyle w:val="Style14"/>
          <w:rtl w:val="true"/>
        </w:rPr>
        <w:t xml:space="preserve">. </w:t>
      </w:r>
      <w:r>
        <w:rPr>
          <w:rStyle w:val="Style14"/>
          <w:rtl w:val="true"/>
        </w:rPr>
        <w:t>אך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זאת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כאשר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כל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שופט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מנתח</w:t>
      </w:r>
      <w:r>
        <w:rPr>
          <w:rStyle w:val="Style14"/>
          <w:rtl w:val="true"/>
        </w:rPr>
        <w:t xml:space="preserve">, </w:t>
      </w:r>
      <w:r>
        <w:rPr>
          <w:rStyle w:val="Style14"/>
          <w:rtl w:val="true"/>
        </w:rPr>
        <w:t>בין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היתר</w:t>
      </w:r>
      <w:r>
        <w:rPr>
          <w:rStyle w:val="Style14"/>
          <w:rtl w:val="true"/>
        </w:rPr>
        <w:t xml:space="preserve">, </w:t>
      </w:r>
      <w:r>
        <w:rPr>
          <w:rStyle w:val="Style14"/>
          <w:rtl w:val="true"/>
        </w:rPr>
        <w:t>את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לשון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הסעיף</w:t>
      </w:r>
      <w:r>
        <w:rPr>
          <w:rStyle w:val="Style14"/>
          <w:rtl w:val="true"/>
        </w:rPr>
        <w:t xml:space="preserve">. </w:t>
      </w:r>
      <w:r>
        <w:rPr>
          <w:rStyle w:val="Style14"/>
          <w:rtl w:val="true"/>
        </w:rPr>
        <w:t>במקרנו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הדבר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לא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נעשה</w:t>
      </w:r>
      <w:r>
        <w:rPr>
          <w:rStyle w:val="Style14"/>
          <w:rtl w:val="true"/>
        </w:rPr>
        <w:t xml:space="preserve">, </w:t>
      </w:r>
      <w:r>
        <w:rPr>
          <w:rStyle w:val="Style14"/>
          <w:rtl w:val="true"/>
        </w:rPr>
        <w:t>ולא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בכדי</w:t>
      </w:r>
      <w:r>
        <w:rPr>
          <w:rStyle w:val="Style14"/>
          <w:rtl w:val="true"/>
        </w:rPr>
        <w:t xml:space="preserve">. </w:t>
      </w:r>
      <w:r>
        <w:rPr>
          <w:rStyle w:val="Style14"/>
          <w:rtl w:val="true"/>
        </w:rPr>
        <w:t>אין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קושי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לשוני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שיכול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לבסס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את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העמדות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השונות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של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חבריי</w:t>
      </w:r>
      <w:r>
        <w:rPr>
          <w:rStyle w:val="Style14"/>
          <w:rtl w:val="true"/>
        </w:rPr>
        <w:t xml:space="preserve">, </w:t>
      </w:r>
      <w:r>
        <w:rPr>
          <w:rStyle w:val="Style14"/>
          <w:rtl w:val="true"/>
        </w:rPr>
        <w:t>מפני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שהניתוח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אינו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לשוני</w:t>
      </w:r>
      <w:r>
        <w:rPr>
          <w:rStyle w:val="Style14"/>
          <w:rtl w:val="true"/>
        </w:rPr>
        <w:t xml:space="preserve">. </w:t>
      </w:r>
      <w:r>
        <w:rPr>
          <w:rStyle w:val="Style14"/>
          <w:rtl w:val="true"/>
        </w:rPr>
        <w:t>נותר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עניין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שבהשקפה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של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חבריי</w:t>
      </w:r>
      <w:r>
        <w:rPr>
          <w:rStyle w:val="Style14"/>
          <w:rtl w:val="true"/>
        </w:rPr>
        <w:t xml:space="preserve">, </w:t>
      </w:r>
      <w:r>
        <w:rPr>
          <w:rStyle w:val="Style14"/>
          <w:rtl w:val="true"/>
        </w:rPr>
        <w:t>בדבר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המדיניות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הרצויה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בכגון</w:t>
      </w:r>
      <w:r>
        <w:rPr>
          <w:rStyle w:val="Style14"/>
          <w:rFonts w:eastAsia="Arial TUR;Arial" w:cs="Arial TUR;Arial"/>
          <w:rtl w:val="true"/>
        </w:rPr>
        <w:t xml:space="preserve"> </w:t>
      </w:r>
      <w:r>
        <w:rPr>
          <w:rStyle w:val="Style14"/>
          <w:rtl w:val="true"/>
        </w:rPr>
        <w:t>דא</w:t>
      </w:r>
      <w:r>
        <w:rPr>
          <w:rStyle w:val="Style14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 TUR;Arial" w:hAnsi="Arial TUR;Arial" w:cs="Arial TUR;Arial"/>
          <w:spacing w:val="10"/>
          <w:sz w:val="22"/>
        </w:rPr>
      </w:pPr>
      <w:r>
        <w:rPr>
          <w:rFonts w:cs="Arial TUR;Arial" w:ascii="Arial TUR;Arial" w:hAnsi="Arial TUR;Arial"/>
          <w:spacing w:val="10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תכליתו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הפרקטיקה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כארבעים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פורמלי</w:t>
      </w:r>
      <w:r>
        <w:rPr>
          <w:rtl w:val="true"/>
        </w:rPr>
        <w:t xml:space="preserve">. </w:t>
      </w:r>
      <w:r>
        <w:rPr>
          <w:rtl w:val="true"/>
        </w:rPr>
        <w:t>מצופה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, </w:t>
      </w:r>
      <w:r>
        <w:rPr>
          <w:rtl w:val="true"/>
        </w:rPr>
        <w:t>וכאן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 xml:space="preserve">. </w:t>
      </w:r>
      <w:r>
        <w:rPr>
          <w:rtl w:val="true"/>
        </w:rPr>
        <w:t>ואחרון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האירוניה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וחשוב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בהקדם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 TUR;Arial" w:hAnsi="Arial TUR;Arial" w:cs="Arial TUR;Arial"/>
          <w:spacing w:val="10"/>
          <w:sz w:val="22"/>
        </w:rPr>
      </w:pPr>
      <w:r>
        <w:rPr>
          <w:rFonts w:cs="Arial TUR;Arial" w:ascii="Arial TUR;Arial" w:hAnsi="Arial TUR;Arial"/>
          <w:spacing w:val="10"/>
          <w:sz w:val="22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Arial TUR;Arial"/>
          <w:spacing w:val="10"/>
          <w:sz w:val="22"/>
        </w:rPr>
      </w:pPr>
      <w:r>
        <w:rPr>
          <w:rFonts w:cs="Arial TUR;Arial" w:ascii="Arial TUR;Arial" w:hAnsi="Arial TUR;Arial"/>
          <w:spacing w:val="10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האופרטיבית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8"/>
          <w:szCs w:val="34"/>
        </w:rPr>
      </w:pPr>
      <w:r>
        <w:rPr>
          <w:sz w:val="28"/>
          <w:szCs w:val="3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ש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sz w:val="26"/>
          <w:szCs w:val="32"/>
        </w:rPr>
      </w:pPr>
      <w:r>
        <w:rPr>
          <w:sz w:val="26"/>
          <w:szCs w:val="32"/>
          <w:rtl w:val="true"/>
        </w:rPr>
        <w:tab/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</w:t>
      </w:r>
      <w:r>
        <w:rPr>
          <w:rFonts w:cs="Miriam"/>
          <w:sz w:val="24"/>
          <w:szCs w:val="24"/>
          <w:u w:val="single"/>
          <w:rtl w:val="true"/>
        </w:rPr>
        <w:t xml:space="preserve">')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 xml:space="preserve">אני מסכים לתוצאה שאליה הגיע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 לפיה יש לדחות את הערעור על שני חלקיו</w:t>
      </w:r>
      <w:r>
        <w:rPr>
          <w:rtl w:val="true"/>
        </w:rPr>
        <w:t xml:space="preserve">, </w:t>
      </w:r>
      <w:r>
        <w:rPr>
          <w:rtl w:val="true"/>
        </w:rPr>
        <w:t>ולעיקרי נימוקיו</w:t>
      </w:r>
      <w:r>
        <w:rPr>
          <w:rtl w:val="true"/>
        </w:rPr>
        <w:t xml:space="preserve">. </w:t>
      </w:r>
      <w:r>
        <w:rPr>
          <w:rtl w:val="true"/>
        </w:rPr>
        <w:t xml:space="preserve">ואולם דעתי שונה לעניין הצורך באישור היועץ המשפטי לממשלה לתיקון של כתב אישום שהוגש בהתאם להוראת </w:t>
      </w:r>
      <w:hyperlink r:id="rId2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הנוער</w:t>
      </w:r>
      <w:r>
        <w:rPr>
          <w:rtl w:val="true"/>
        </w:rPr>
        <w:t xml:space="preserve">), </w:t>
      </w:r>
      <w:r>
        <w:rPr>
          <w:rtl w:val="true"/>
        </w:rPr>
        <w:t>כפי שיבואר להלן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 xml:space="preserve">אעיר שאינני סבור כי עניין לנו באותה שאלה פרשנית הן במקרה של תיקון כתב אישום לפי </w:t>
      </w:r>
      <w:hyperlink r:id="rId2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הנוער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) </w:t>
      </w:r>
      <w:r>
        <w:rPr>
          <w:rtl w:val="true"/>
        </w:rPr>
        <w:t xml:space="preserve">והן במקרה של תיקון כתב אישום לפי </w:t>
      </w:r>
      <w:hyperlink r:id="rId2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 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>;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). </w:t>
      </w:r>
      <w:r>
        <w:rPr>
          <w:rtl w:val="true"/>
        </w:rPr>
        <w:t xml:space="preserve">עיקרם של דברים הוא שלדידי ישנו שוני מהותי בין סוגי התיקונים משום שהתכליות והטעמים לאישור היועץ המשפטי לממשלה מלכתחילה הם שונים בין שני הסעיפים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 xml:space="preserve">פסקה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). </w:t>
      </w:r>
      <w:r>
        <w:rPr>
          <w:rtl w:val="true"/>
        </w:rPr>
        <w:t>ואפרט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 xml:space="preserve">כפי שניתן להיווכח מדברי ההסבר לתיקונו הרלוונטי האחרון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) </w:t>
      </w:r>
      <w:r>
        <w:rPr>
          <w:rtl w:val="true"/>
        </w:rPr>
        <w:t>של חוק הנוער</w:t>
      </w:r>
      <w:r>
        <w:rPr>
          <w:rtl w:val="true"/>
        </w:rPr>
        <w:t xml:space="preserve">, </w:t>
      </w:r>
      <w:r>
        <w:rPr>
          <w:rtl w:val="true"/>
        </w:rPr>
        <w:t>תכלית תיקון החוק הייתה כדלקמן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לפתור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בהפעלתו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חקיקתו</w:t>
      </w:r>
      <w:r>
        <w:rPr>
          <w:rtl w:val="true"/>
        </w:rPr>
        <w:t xml:space="preserve">, </w:t>
      </w:r>
      <w:r>
        <w:rPr>
          <w:rtl w:val="true"/>
        </w:rPr>
        <w:t>וחלקם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, </w:t>
      </w:r>
      <w:r>
        <w:rPr>
          <w:rtl w:val="true"/>
        </w:rPr>
        <w:t>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הבין–לאומית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</w:t>
      </w:r>
      <w:r>
        <w:rPr>
          <w:rtl w:val="true"/>
        </w:rPr>
        <w:t xml:space="preserve">)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2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tl w:val="true"/>
        </w:rPr>
        <w:t xml:space="preserve">.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בכשריו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המתפתחים</w:t>
      </w:r>
      <w:r>
        <w:rPr>
          <w:rtl w:val="true"/>
        </w:rPr>
        <w:t xml:space="preserve">, </w:t>
      </w:r>
      <w:r>
        <w:rPr>
          <w:rtl w:val="true"/>
        </w:rPr>
        <w:t>ובעקרון–העל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בשאיפה</w:t>
      </w:r>
      <w:r>
        <w:rPr>
          <w:rtl w:val="true"/>
        </w:rPr>
        <w:t xml:space="preserve">,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hyperlink r:id="rId2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;Arial" w:cs="Arial TUR;Arial"/>
          <w:rtl w:val="true"/>
        </w:rPr>
        <w:t xml:space="preserve"> </w:t>
      </w:r>
      <w:r>
        <w:rPr/>
        <w:t>468</w:t>
      </w:r>
      <w:r>
        <w:rPr>
          <w:rtl w:val="true"/>
        </w:rPr>
        <w:t xml:space="preserve">, </w:t>
      </w:r>
      <w:r>
        <w:rPr/>
        <w:t>468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וקונקרטית</w:t>
      </w:r>
      <w:r>
        <w:rPr>
          <w:rtl w:val="true"/>
        </w:rPr>
        <w:t xml:space="preserve">, </w:t>
      </w:r>
      <w:r>
        <w:rPr>
          <w:rtl w:val="true"/>
        </w:rPr>
        <w:t xml:space="preserve">ביחס לתיקונו של </w:t>
      </w:r>
      <w:hyperlink r:id="rId2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, </w:t>
      </w:r>
      <w:r>
        <w:rPr>
          <w:rtl w:val="true"/>
        </w:rPr>
        <w:t xml:space="preserve">צוין כי מטרת הסעיף היא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להבטיח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יישקלו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485</w:t>
      </w:r>
      <w:r>
        <w:rPr>
          <w:rtl w:val="true"/>
        </w:rPr>
        <w:t xml:space="preserve">; </w:t>
      </w:r>
      <w:r>
        <w:rPr>
          <w:rtl w:val="true"/>
        </w:rPr>
        <w:t>וראו גם דברי ההסבר להצעת החוק המקורית</w:t>
      </w:r>
      <w:r>
        <w:rPr>
          <w:rtl w:val="true"/>
        </w:rPr>
        <w:t xml:space="preserve">, </w:t>
      </w:r>
      <w:r>
        <w:rPr>
          <w:rtl w:val="true"/>
        </w:rPr>
        <w:t xml:space="preserve">המסבירים כי סולם שנות ההתיישנות </w:t>
      </w:r>
      <w:r>
        <w:rPr>
          <w:rtl w:val="true"/>
        </w:rPr>
        <w:t>"</w:t>
      </w:r>
      <w:r>
        <w:rPr>
          <w:rtl w:val="true"/>
        </w:rPr>
        <w:t>אינו הולם מצבו של קטין</w:t>
      </w:r>
      <w:r>
        <w:rPr>
          <w:rtl w:val="true"/>
        </w:rPr>
        <w:t xml:space="preserve">, </w:t>
      </w:r>
      <w:r>
        <w:rPr>
          <w:rtl w:val="true"/>
        </w:rPr>
        <w:t>שכל משפט פלילי נגדו עשוי לאבד את ערכו אם אינו מתקיים סמוך ככל האפשר למועד ביצוע העבירה</w:t>
      </w:r>
      <w:r>
        <w:rPr>
          <w:rtl w:val="true"/>
        </w:rPr>
        <w:t xml:space="preserve">. </w:t>
      </w:r>
      <w:r>
        <w:rPr>
          <w:rtl w:val="true"/>
        </w:rPr>
        <w:t>לכן מוצע</w:t>
      </w:r>
      <w:r>
        <w:rPr>
          <w:rtl w:val="true"/>
        </w:rPr>
        <w:t xml:space="preserve">, </w:t>
      </w:r>
      <w:r>
        <w:rPr>
          <w:rtl w:val="true"/>
        </w:rPr>
        <w:t>שקטין לא יועמד לדין לאחר שעברה שנה מיום ביצוע העבירה אלא במקרים מיוחדים שעליהם באה הסכמתו של היועץ המשפטי לממשלה</w:t>
      </w:r>
      <w:r>
        <w:rPr>
          <w:rtl w:val="true"/>
        </w:rPr>
        <w:t>" (</w:t>
      </w:r>
      <w:r>
        <w:rPr>
          <w:rtl w:val="true"/>
        </w:rPr>
        <w:t xml:space="preserve">דברי הסבר להצעת </w:t>
      </w:r>
      <w:hyperlink r:id="rId2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הממשלה </w:t>
      </w:r>
      <w:r>
        <w:rPr/>
        <w:t>161</w:t>
      </w:r>
      <w:r>
        <w:rPr>
          <w:rtl w:val="true"/>
        </w:rPr>
        <w:t xml:space="preserve">, </w:t>
      </w:r>
      <w:r>
        <w:rPr/>
        <w:t>165</w:t>
      </w:r>
      <w:r>
        <w:rPr>
          <w:rtl w:val="true"/>
        </w:rPr>
        <w:t xml:space="preserve">)).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 xml:space="preserve">סעיף זה נועד כדי לאפשר בחינה מהותית של שיקולי העמדה לדין בהינתן היות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החשוד</w:t>
      </w:r>
      <w:r>
        <w:rPr>
          <w:rtl w:val="true"/>
        </w:rPr>
        <w:t xml:space="preserve"> קטין – תוך מתן דגש לשיקולי שיקום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בדברי ההסבר להתניית אישורו של היועץ המשפטי לממשלה בנוגע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 – אשר כזכור נועד להתמודד עם מקרים שבהם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</w:t>
      </w:r>
      <w:r>
        <w:rPr>
          <w:rtl w:val="true"/>
        </w:rPr>
        <w:t xml:space="preserve"> העבירה היה קטין והיה מסוגל לחשוף את עצם הפגיעה בו רק לאחר יותר מעשור – צוין כך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יתעוררו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הנוגעות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לשאלות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ולמידת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שבהגשת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), </w:t>
      </w:r>
      <w:r>
        <w:rPr>
          <w:rtl w:val="true"/>
        </w:rPr>
        <w:t>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hyperlink r:id="rId2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47</w:t>
      </w:r>
      <w:r>
        <w:rPr>
          <w:rtl w:val="true"/>
        </w:rPr>
        <w:t xml:space="preserve">),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238</w:t>
      </w:r>
      <w:r>
        <w:rPr>
          <w:rtl w:val="true"/>
        </w:rPr>
        <w:t xml:space="preserve">, </w:t>
      </w:r>
      <w:r>
        <w:rPr/>
        <w:t>238</w:t>
      </w:r>
      <w:r>
        <w:rPr>
          <w:rtl w:val="true"/>
        </w:rPr>
        <w:t xml:space="preserve">; 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'.).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וכך גם בתיקונו הרלוונטי האחרון של </w:t>
      </w:r>
      <w:hyperlink r:id="rId2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משנת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הושם הדגש על השיקולים הראייתיים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בניהול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ובאיסוף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ראיותיו</w:t>
      </w:r>
      <w:r>
        <w:rPr>
          <w:rtl w:val="true"/>
        </w:rPr>
        <w:t xml:space="preserve">;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hyperlink r:id="rId2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84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, </w:t>
      </w:r>
      <w:r>
        <w:rPr/>
        <w:t>40</w:t>
      </w:r>
      <w:r>
        <w:rPr>
          <w:rtl w:val="true"/>
        </w:rPr>
        <w:t xml:space="preserve">; 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').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ניתן להיווכח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 xml:space="preserve">כי מדברי ההסבר לתיקוני הסעיפים שבמחלוקת בענייננו עולה כי הסעיפים אכן נועדו לשרת תכליות וטעמים שונים – בעוד האחד שם דגש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מהותי</w:t>
      </w:r>
      <w:r>
        <w:rPr>
          <w:rtl w:val="true"/>
        </w:rPr>
        <w:t xml:space="preserve"> אם יש מקום להעמיד לדין אדם בשל היותו קטין והמורכבויות הנוגעות לכך</w:t>
      </w:r>
      <w:r>
        <w:rPr>
          <w:rtl w:val="true"/>
        </w:rPr>
        <w:t xml:space="preserve">; </w:t>
      </w:r>
      <w:r>
        <w:rPr>
          <w:rtl w:val="true"/>
        </w:rPr>
        <w:t>השני שם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דגש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ראייתי</w:t>
      </w:r>
      <w:r>
        <w:rPr>
          <w:rtl w:val="true"/>
        </w:rPr>
        <w:t xml:space="preserve"> אם יש מקום לנהל את המשפט לאחר חלוף הזמן בראי הראיות ויכולת הנאשם להתגונן כראוי</w:t>
      </w:r>
      <w:r>
        <w:rPr>
          <w:rtl w:val="true"/>
        </w:rPr>
        <w:t xml:space="preserve">. </w:t>
      </w:r>
      <w:r>
        <w:rPr>
          <w:rtl w:val="true"/>
        </w:rPr>
        <w:t>כך גם</w:t>
      </w:r>
      <w:r>
        <w:rPr>
          <w:rtl w:val="true"/>
        </w:rPr>
        <w:t xml:space="preserve">, </w:t>
      </w:r>
      <w:r>
        <w:rPr>
          <w:rtl w:val="true"/>
        </w:rPr>
        <w:t xml:space="preserve">האחד עניינו אישור היועץ המשפטי לממשלה בשל היות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החשוד</w:t>
      </w:r>
      <w:r>
        <w:rPr>
          <w:rtl w:val="true"/>
        </w:rPr>
        <w:t xml:space="preserve"> קטין בעת ביצוע המעשים</w:t>
      </w:r>
      <w:r>
        <w:rPr>
          <w:rtl w:val="true"/>
        </w:rPr>
        <w:t xml:space="preserve">; </w:t>
      </w:r>
      <w:r>
        <w:rPr>
          <w:rtl w:val="true"/>
        </w:rPr>
        <w:t xml:space="preserve">בעוד השני עניינו באישור היועץ המשפטי לממשלה בשל היות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הנפגע</w:t>
      </w:r>
      <w:r>
        <w:rPr>
          <w:rtl w:val="true"/>
        </w:rPr>
        <w:t xml:space="preserve"> קטין בעת ביצוע המעשים</w:t>
      </w:r>
      <w:r>
        <w:rPr>
          <w:rtl w:val="true"/>
        </w:rPr>
        <w:t xml:space="preserve">. </w:t>
      </w:r>
      <w:r>
        <w:rPr>
          <w:rtl w:val="true"/>
        </w:rPr>
        <w:t>ברי כי מערך השיקולים הנשקל בעת אישור כתב אישום מהסוג הראשון – ובגדרו ההשלכות על הקטין – שונה מזה של הסוג השני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אינני מוצא בהכרח מקום לגזירה שווה בין שני סוגי האישורים – ובהתאם בין שני סוגי התיקונים</w:t>
      </w:r>
      <w:r>
        <w:rPr>
          <w:rtl w:val="true"/>
        </w:rPr>
        <w:t xml:space="preserve">. </w:t>
      </w:r>
      <w:r>
        <w:rPr>
          <w:rtl w:val="true"/>
        </w:rPr>
        <w:t>הווה אומר</w:t>
      </w:r>
      <w:r>
        <w:rPr>
          <w:rtl w:val="true"/>
        </w:rPr>
        <w:t xml:space="preserve">, </w:t>
      </w:r>
      <w:r>
        <w:rPr>
          <w:rtl w:val="true"/>
        </w:rPr>
        <w:t xml:space="preserve">על אף שבאותן נסיבות של </w:t>
      </w:r>
      <w:hyperlink r:id="rId2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7.10.2015</w:t>
      </w:r>
      <w:r>
        <w:rPr>
          <w:rtl w:val="true"/>
        </w:rPr>
        <w:t xml:space="preserve">) </w:t>
      </w:r>
      <w:r>
        <w:rPr>
          <w:rtl w:val="true"/>
        </w:rPr>
        <w:t xml:space="preserve">נפסק כי אין צורך בקבלת אישור היועץ המשפטי לתיקון כתב אישום שהוגש לפי </w:t>
      </w:r>
      <w:hyperlink r:id="rId2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הסוג השני</w:t>
      </w:r>
      <w:r>
        <w:rPr>
          <w:rtl w:val="true"/>
        </w:rPr>
        <w:t xml:space="preserve">"), </w:t>
      </w:r>
      <w:r>
        <w:rPr>
          <w:rtl w:val="true"/>
        </w:rPr>
        <w:t xml:space="preserve">אין משמעות הדבר כי גם בתיקון כתב אישום שהוגש לפי </w:t>
      </w:r>
      <w:hyperlink r:id="rId2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הנוער </w:t>
      </w:r>
      <w:r>
        <w:rPr>
          <w:rtl w:val="true"/>
        </w:rPr>
        <w:t>("</w:t>
      </w:r>
      <w:r>
        <w:rPr>
          <w:rtl w:val="true"/>
        </w:rPr>
        <w:t>הסוג הראשון</w:t>
      </w:r>
      <w:r>
        <w:rPr>
          <w:rtl w:val="true"/>
        </w:rPr>
        <w:t xml:space="preserve">") </w:t>
      </w:r>
      <w:r>
        <w:rPr>
          <w:rtl w:val="true"/>
        </w:rPr>
        <w:t>אין צורך בקבלת אישור היועץ המשפטי לממשלה</w:t>
      </w:r>
      <w:r>
        <w:rPr>
          <w:rtl w:val="true"/>
        </w:rPr>
        <w:t xml:space="preserve">, </w:t>
      </w:r>
      <w:r>
        <w:rPr>
          <w:rtl w:val="true"/>
        </w:rPr>
        <w:t xml:space="preserve">או כי יש בכך כדי לייתר את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שתאוזכר להלן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מהו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אם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לעניין הצורך באישור היועץ המשפטי לממשלה ל</w:t>
      </w:r>
      <w:r>
        <w:rPr>
          <w:rtl w:val="true"/>
        </w:rPr>
        <w:t xml:space="preserve">תיקון כתב אישום שהוגש בהתאם להוראת </w:t>
      </w:r>
      <w:hyperlink r:id="rId2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? </w:t>
      </w:r>
      <w:r>
        <w:rPr>
          <w:rtl w:val="true"/>
        </w:rPr>
        <w:t>לשאלה זו אדרש כעת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נקודת המוצא לדיון היא ההלכה שנתקבלה ברוב דעות ב</w:t>
      </w:r>
      <w:hyperlink r:id="rId2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7211/13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13.12.2015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). </w:t>
      </w:r>
      <w:r>
        <w:rPr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 אימצה גישה </w:t>
      </w:r>
      <w:r>
        <w:rPr>
          <w:rFonts w:ascii="Century" w:hAnsi="Century" w:cs="Century"/>
          <w:sz w:val="22"/>
          <w:sz w:val="22"/>
          <w:rtl w:val="true"/>
        </w:rPr>
        <w:t>מרחיבה</w:t>
      </w:r>
      <w:r>
        <w:rPr>
          <w:rtl w:val="true"/>
        </w:rPr>
        <w:t xml:space="preserve"> לסוגיה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ולפיה כל תיקון שאינו תיקון טכני של כתב אישום שהוגש בהתאם </w:t>
      </w:r>
      <w:hyperlink r:id="rId253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הנוער טעון אישורו של היועץ המשפטי לממשלה </w:t>
      </w:r>
      <w:r>
        <w:rPr>
          <w:rtl w:val="true"/>
        </w:rPr>
        <w:t>(</w:t>
      </w:r>
      <w:r>
        <w:rPr>
          <w:rtl w:val="true"/>
        </w:rPr>
        <w:t>או מואצל סמכותו</w:t>
      </w:r>
      <w:r>
        <w:rPr>
          <w:rtl w:val="true"/>
        </w:rPr>
        <w:t>) (</w:t>
      </w:r>
      <w:r>
        <w:rPr>
          <w:rtl w:val="true"/>
        </w:rPr>
        <w:t>להלן ביחד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tl w:val="true"/>
        </w:rPr>
        <w:t xml:space="preserve">). </w:t>
      </w:r>
      <w:r>
        <w:rPr>
          <w:rtl w:val="true"/>
        </w:rPr>
        <w:t>באותו מקרה</w:t>
      </w:r>
      <w:r>
        <w:rPr>
          <w:rtl w:val="true"/>
        </w:rPr>
        <w:t xml:space="preserve">, </w:t>
      </w:r>
      <w:r>
        <w:rPr>
          <w:rtl w:val="true"/>
        </w:rPr>
        <w:t xml:space="preserve">בוצעו שלושה תיקונים לכתב האישום אשר הוגש כדין לפי </w:t>
      </w:r>
      <w:hyperlink r:id="rId2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. </w:t>
      </w:r>
      <w:r>
        <w:rPr>
          <w:rtl w:val="true"/>
        </w:rPr>
        <w:t>שני התיקונים הראשונים בוצעו לפני תחילתו של המשפט – האחד</w:t>
      </w:r>
      <w:r>
        <w:rPr>
          <w:rtl w:val="true"/>
        </w:rPr>
        <w:t xml:space="preserve">, </w:t>
      </w:r>
      <w:r>
        <w:rPr>
          <w:rtl w:val="true"/>
        </w:rPr>
        <w:t>קודם להקראת כתב האישום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במעמד הקראת כתב האישום ולפני תשובת הנאשם לכתב האישום – בעוד התיקון השלישי בוצע לאחר שהחל המשפט אך טרם שנשמעו הראיות</w:t>
      </w:r>
      <w:r>
        <w:rPr>
          <w:rtl w:val="true"/>
        </w:rPr>
        <w:t xml:space="preserve">. </w:t>
      </w:r>
      <w:r>
        <w:rPr>
          <w:rtl w:val="true"/>
        </w:rPr>
        <w:t>דעת הרוב מצאה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 נדרש אישור היועץ המשפטי לממשלה גם לתיקונים של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ואולם יישום דוקטרינת הבטלות היחסית אִפשר את הכשרת התיקונים ומשום כך הרשעת המערער </w:t>
      </w:r>
      <w:r>
        <w:rPr>
          <w:rtl w:val="true"/>
        </w:rPr>
        <w:t>[</w:t>
      </w:r>
      <w:r>
        <w:rPr>
          <w:rtl w:val="true"/>
        </w:rPr>
        <w:t>בנוגע לאישומים שהופיעו בכתב האישום</w:t>
      </w:r>
      <w:r>
        <w:rPr>
          <w:rtl w:val="true"/>
        </w:rPr>
        <w:t xml:space="preserve">] </w:t>
      </w:r>
      <w:r>
        <w:rPr>
          <w:rtl w:val="true"/>
        </w:rPr>
        <w:t>נותרה על כנה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 xml:space="preserve">במחלוקת בהלכת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שבין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 קבע את ההלכה כמתואר לעיל</w:t>
      </w:r>
      <w:r>
        <w:rPr>
          <w:rtl w:val="true"/>
        </w:rPr>
        <w:t xml:space="preserve">) </w:t>
      </w:r>
      <w:r>
        <w:rPr>
          <w:rtl w:val="true"/>
        </w:rPr>
        <w:t xml:space="preserve">לבין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אשר הציע כי רק תיקונים </w:t>
      </w:r>
      <w:r>
        <w:rPr>
          <w:rtl w:val="true"/>
        </w:rPr>
        <w:t>"</w:t>
      </w:r>
      <w:r>
        <w:rPr>
          <w:rtl w:val="true"/>
        </w:rPr>
        <w:t>מהותיים</w:t>
      </w:r>
      <w:r>
        <w:rPr>
          <w:rtl w:val="true"/>
        </w:rPr>
        <w:t xml:space="preserve">" </w:t>
      </w:r>
      <w:r>
        <w:rPr>
          <w:rtl w:val="true"/>
        </w:rPr>
        <w:t>יועברו לאישורו של היועץ המשפטי לממשלה</w:t>
      </w:r>
      <w:r>
        <w:rPr>
          <w:rtl w:val="true"/>
        </w:rPr>
        <w:t xml:space="preserve">, </w:t>
      </w:r>
      <w:r>
        <w:rPr>
          <w:rtl w:val="true"/>
        </w:rPr>
        <w:t xml:space="preserve">וראו פסקה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שם – הצעה שהתקבלה בענייננו על ידי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), </w:t>
      </w:r>
      <w:r>
        <w:rPr>
          <w:rtl w:val="true"/>
        </w:rPr>
        <w:t xml:space="preserve">צירפתי את דעתי לזו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 שהתקשיתי להלום כי במקרים הרגישים של העמדה לדין של קטין למעלה משנה מיום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לא תהיה ביקורת על ההחלטה בשלב שעובר לתחילת המשפט </w:t>
      </w:r>
      <w:r>
        <w:rPr>
          <w:rtl w:val="true"/>
        </w:rPr>
        <w:t>(</w:t>
      </w:r>
      <w:r>
        <w:rPr>
          <w:rtl w:val="true"/>
        </w:rPr>
        <w:t xml:space="preserve">וראו פסקה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לפסק דיני שם</w:t>
      </w:r>
      <w:r>
        <w:rPr>
          <w:rtl w:val="true"/>
        </w:rPr>
        <w:t xml:space="preserve">). </w:t>
      </w:r>
      <w:r>
        <w:rPr>
          <w:rtl w:val="true"/>
        </w:rPr>
        <w:t>כפי שציינתי שם</w:t>
      </w:r>
      <w:r>
        <w:rPr>
          <w:rtl w:val="true"/>
        </w:rPr>
        <w:t>, "</w:t>
      </w:r>
      <w:r>
        <w:rPr>
          <w:rtl w:val="true"/>
        </w:rPr>
        <w:t xml:space="preserve">לפי סעיף </w:t>
      </w:r>
      <w:r>
        <w:rPr/>
        <w:t>91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תובע רשאי</w:t>
      </w:r>
      <w:r>
        <w:rPr>
          <w:rtl w:val="true"/>
        </w:rPr>
        <w:t xml:space="preserve">, </w:t>
      </w:r>
      <w:r>
        <w:rPr>
          <w:rtl w:val="true"/>
        </w:rPr>
        <w:t>בכל עת עד לתחילת המשפט</w:t>
      </w:r>
      <w:r>
        <w:rPr>
          <w:rtl w:val="true"/>
        </w:rPr>
        <w:t xml:space="preserve">, </w:t>
      </w:r>
      <w:r>
        <w:rPr>
          <w:rtl w:val="true"/>
        </w:rPr>
        <w:t>לתקן כתב אישום</w:t>
      </w:r>
      <w:r>
        <w:rPr>
          <w:rtl w:val="true"/>
        </w:rPr>
        <w:t xml:space="preserve">, </w:t>
      </w:r>
      <w:r>
        <w:rPr>
          <w:rtl w:val="true"/>
        </w:rPr>
        <w:t>להוסיף עליו ולגרוע ממנו</w:t>
      </w:r>
      <w:r>
        <w:rPr>
          <w:rtl w:val="true"/>
        </w:rPr>
        <w:t xml:space="preserve">, </w:t>
      </w:r>
      <w:r>
        <w:rPr>
          <w:rtl w:val="true"/>
        </w:rPr>
        <w:t>במסירת הודעה לבית המשפט המפרטת את השינוי</w:t>
      </w:r>
      <w:r>
        <w:rPr>
          <w:rtl w:val="true"/>
        </w:rPr>
        <w:t xml:space="preserve">. </w:t>
      </w:r>
      <w:r>
        <w:rPr>
          <w:rtl w:val="true"/>
        </w:rPr>
        <w:t>תפקידו של בית המשפט</w:t>
      </w:r>
      <w:r>
        <w:rPr>
          <w:rtl w:val="true"/>
        </w:rPr>
        <w:t xml:space="preserve">,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מתמצה בהמצאת העתק מההודעה לנאשם</w:t>
      </w:r>
      <w:r>
        <w:rPr>
          <w:rtl w:val="true"/>
        </w:rPr>
        <w:t xml:space="preserve">, </w:t>
      </w:r>
      <w:r>
        <w:rPr>
          <w:rtl w:val="true"/>
        </w:rPr>
        <w:t>והוא אינו מעביר את שיקול דעתה של התביעה תחת שבט ביקורתו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סברתי אז ועודני סבור</w:t>
      </w:r>
      <w:r>
        <w:rPr>
          <w:rtl w:val="true"/>
        </w:rPr>
        <w:t xml:space="preserve">, </w:t>
      </w:r>
      <w:r>
        <w:rPr>
          <w:rtl w:val="true"/>
        </w:rPr>
        <w:t xml:space="preserve">כי מנגנון אישור של היועץ המשפטי לממשלה </w:t>
      </w:r>
      <w:r>
        <w:rPr>
          <w:rtl w:val="true"/>
        </w:rPr>
        <w:t>(</w:t>
      </w:r>
      <w:r>
        <w:rPr>
          <w:rtl w:val="true"/>
        </w:rPr>
        <w:t>או מואצל סמכותו</w:t>
      </w:r>
      <w:r>
        <w:rPr>
          <w:rtl w:val="true"/>
        </w:rPr>
        <w:t xml:space="preserve">, </w:t>
      </w:r>
      <w:r>
        <w:rPr>
          <w:rtl w:val="true"/>
        </w:rPr>
        <w:t xml:space="preserve">וראו פסקה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לפסק דיני שם</w:t>
      </w:r>
      <w:r>
        <w:rPr>
          <w:rtl w:val="true"/>
        </w:rPr>
        <w:t xml:space="preserve">) </w:t>
      </w:r>
      <w:r>
        <w:rPr>
          <w:rtl w:val="true"/>
        </w:rPr>
        <w:t xml:space="preserve">לתיקון כתב אישום שהוגש לפי </w:t>
      </w:r>
      <w:hyperlink r:id="rId2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, </w:t>
      </w:r>
      <w:r>
        <w:rPr>
          <w:rtl w:val="true"/>
        </w:rPr>
        <w:t>יש בו כדי להלום את תכלית החוק ו</w:t>
      </w:r>
      <w:r>
        <w:rPr>
          <w:rtl w:val="true"/>
        </w:rPr>
        <w:t>"</w:t>
      </w:r>
      <w:r>
        <w:rPr>
          <w:rtl w:val="true"/>
        </w:rPr>
        <w:t>כדי להבטיח שכל השיקולים הרלבנטיים הדרושים יישקלו בזהירות הראויה ושהצדק לא ייפול בין הכיסאות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 דיני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לאחר שעיינתי בחוות דעתו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מצאתי לנכון להבהיר ולסייג את עמדתי</w:t>
      </w:r>
      <w:r>
        <w:rPr>
          <w:rtl w:val="true"/>
        </w:rPr>
        <w:t xml:space="preserve">. </w:t>
      </w:r>
      <w:r>
        <w:rPr>
          <w:rtl w:val="true"/>
        </w:rPr>
        <w:t>בחוות דעתו</w:t>
      </w:r>
      <w:r>
        <w:rPr>
          <w:rtl w:val="true"/>
        </w:rPr>
        <w:t xml:space="preserve">, </w:t>
      </w:r>
      <w:r>
        <w:rPr>
          <w:rtl w:val="true"/>
        </w:rPr>
        <w:t xml:space="preserve">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עומד על ההבחנה שבין שלביו השונים של ההליך הפלילי – עד לתחילת המשפט ולאחר תחילת המשפט </w:t>
      </w:r>
      <w:r>
        <w:rPr>
          <w:rtl w:val="true"/>
        </w:rPr>
        <w:t>(</w:t>
      </w:r>
      <w:hyperlink r:id="rId25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8">
        <w:r>
          <w:rPr>
            <w:rStyle w:val="Hyperlink"/>
          </w:rPr>
          <w:t>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 xml:space="preserve">בהתאמה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tl w:val="true"/>
        </w:rPr>
        <w:t xml:space="preserve">)) – </w:t>
      </w:r>
      <w:r>
        <w:rPr>
          <w:rtl w:val="true"/>
        </w:rPr>
        <w:t>ובין התפקידים של הגורמים המעורבים בו</w:t>
      </w:r>
      <w:r>
        <w:rPr>
          <w:rtl w:val="true"/>
        </w:rPr>
        <w:t xml:space="preserve">, </w:t>
      </w:r>
      <w:r>
        <w:rPr>
          <w:rtl w:val="true"/>
        </w:rPr>
        <w:t xml:space="preserve">ומגיע לכלל מסקנה שלפיה בשני שלבי ההליך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tl w:val="true"/>
        </w:rPr>
        <w:t xml:space="preserve"> נדרש אישורו של היועץ המשפטי לממשלה לתיקון כתב האישום </w:t>
      </w:r>
      <w:r>
        <w:rPr>
          <w:rtl w:val="true"/>
        </w:rPr>
        <w:t>(</w:t>
      </w:r>
      <w:r>
        <w:rPr>
          <w:rtl w:val="true"/>
        </w:rPr>
        <w:t xml:space="preserve">וראו פסקות </w:t>
      </w:r>
      <w:r>
        <w:rPr/>
        <w:t>4-3</w:t>
      </w:r>
      <w:r>
        <w:rPr>
          <w:rtl w:val="true"/>
        </w:rPr>
        <w:t xml:space="preserve"> </w:t>
      </w:r>
      <w:r>
        <w:rPr>
          <w:rtl w:val="true"/>
        </w:rPr>
        <w:t>לחוות דעתו</w:t>
      </w:r>
      <w:r>
        <w:rPr>
          <w:rtl w:val="true"/>
        </w:rPr>
        <w:t xml:space="preserve">). </w:t>
      </w:r>
      <w:r>
        <w:rPr>
          <w:rtl w:val="true"/>
        </w:rPr>
        <w:t>כפי שיפורט להלן</w:t>
      </w:r>
      <w:r>
        <w:rPr>
          <w:rtl w:val="true"/>
        </w:rPr>
        <w:t xml:space="preserve">, </w:t>
      </w:r>
      <w:r>
        <w:rPr>
          <w:rtl w:val="true"/>
        </w:rPr>
        <w:t xml:space="preserve">בעוד אינני מסכים עם חברי כי לא נדרש אישורו של היועץ המשפטי לממשלה לתיקון כתב אישום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tl w:val="true"/>
        </w:rPr>
        <w:t xml:space="preserve"> תחילת המשפט</w:t>
      </w:r>
      <w:r>
        <w:rPr>
          <w:rtl w:val="true"/>
        </w:rPr>
        <w:t xml:space="preserve">, </w:t>
      </w:r>
      <w:r>
        <w:rPr>
          <w:rtl w:val="true"/>
        </w:rPr>
        <w:t xml:space="preserve">תמים דעים אני עם חברי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tl w:val="true"/>
        </w:rPr>
        <w:t xml:space="preserve"> תחילתו של המשפט מאוין הצורך באישורו של היועץ המשפטי לממשלה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טעם מרכזי בעיניי לצורך באישור היועץ המשפטי לממשלה לתיקון כתב אישום הוא החשש שלא יתקיים מנגנון ביקורת אשר יפקח על התיקונים ויוודא כי כל השיקולים הרלוונטיים נשקלו בזהירות הראויה</w:t>
      </w:r>
      <w:r>
        <w:rPr>
          <w:rtl w:val="true"/>
        </w:rPr>
        <w:t xml:space="preserve">. </w:t>
      </w:r>
      <w:r>
        <w:rPr>
          <w:rtl w:val="true"/>
        </w:rPr>
        <w:t xml:space="preserve">בהלכת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כיוון שהתיקונים לכתב האישום בוצעו כאמור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מוקדם</w:t>
      </w:r>
      <w:r>
        <w:rPr>
          <w:rFonts w:ascii="Century" w:hAnsi="Century" w:cs="Century"/>
          <w:sz w:val="22"/>
          <w:sz w:val="22"/>
          <w:rtl w:val="true"/>
        </w:rPr>
        <w:t xml:space="preserve"> של משפטו של הנאשם – כזכור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שניים מהתיקונים בוצעו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tl w:val="true"/>
        </w:rPr>
        <w:t xml:space="preserve"> שהתחיל המשפט</w:t>
      </w:r>
      <w:r>
        <w:rPr>
          <w:rtl w:val="true"/>
        </w:rPr>
        <w:t xml:space="preserve">, </w:t>
      </w:r>
      <w:r>
        <w:rPr>
          <w:rtl w:val="true"/>
        </w:rPr>
        <w:t>ואחד לפני שנשמעו הראיות – לא ניתנה די הדעת על חשיבות ההבחנה שבין שלבי המשפט לעניין אישורו של היועץ המשפטי לממשלה את התיקונים לכתב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ואולם במקרה שלפנינו תיקונו של כתב האישום בוצע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שהחלה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וראו פרוטוקול הדיון בבית המשפט המחוזי מיום </w:t>
      </w:r>
      <w:r>
        <w:rPr/>
        <w:t>1.6.2015</w:t>
      </w:r>
      <w:r>
        <w:rPr>
          <w:rtl w:val="true"/>
        </w:rPr>
        <w:t xml:space="preserve">, </w:t>
      </w:r>
      <w:r>
        <w:rPr>
          <w:rtl w:val="true"/>
        </w:rPr>
        <w:t xml:space="preserve">וכן פרוטוקול הדיון בבית המשפט המחוזי מיום </w:t>
      </w:r>
      <w:r>
        <w:rPr/>
        <w:t>16.11.2015</w:t>
      </w:r>
      <w:r>
        <w:rPr>
          <w:rtl w:val="true"/>
        </w:rPr>
        <w:t xml:space="preserve"> </w:t>
      </w:r>
      <w:r>
        <w:rPr>
          <w:rtl w:val="true"/>
        </w:rPr>
        <w:t>עד לעמ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משום כך</w:t>
      </w:r>
      <w:r>
        <w:rPr>
          <w:rtl w:val="true"/>
        </w:rPr>
        <w:t xml:space="preserve">, </w:t>
      </w:r>
      <w:r>
        <w:rPr>
          <w:rtl w:val="true"/>
        </w:rPr>
        <w:t xml:space="preserve">עניין לנו בשלב דיוני שונה מאשר בהלכת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אשר מחייב הידרשות ביתר שׂאת להבחנה בין שלבי המשפט שעליה עמד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שמציין חברי</w:t>
      </w:r>
      <w:r>
        <w:rPr>
          <w:rtl w:val="true"/>
        </w:rPr>
        <w:t xml:space="preserve">, </w:t>
      </w:r>
      <w:r>
        <w:rPr>
          <w:rtl w:val="true"/>
        </w:rPr>
        <w:t>לאחר תחילת המשפט</w:t>
      </w:r>
      <w:r>
        <w:rPr>
          <w:rtl w:val="true"/>
        </w:rPr>
        <w:t xml:space="preserve">, </w:t>
      </w:r>
      <w:r>
        <w:rPr>
          <w:rtl w:val="true"/>
        </w:rPr>
        <w:t xml:space="preserve">לבית המשפט יש תפקיד אפקטיבי יותר והוא זה שמשמש כמנגנון ביקורת המפקח על תיקון כתב האישום </w:t>
      </w:r>
      <w:r>
        <w:rPr>
          <w:rtl w:val="true"/>
        </w:rPr>
        <w:t>(</w:t>
      </w:r>
      <w:r>
        <w:rPr>
          <w:rtl w:val="true"/>
        </w:rPr>
        <w:t xml:space="preserve">וראו פסקה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). </w:t>
      </w:r>
      <w:r>
        <w:rPr>
          <w:rtl w:val="true"/>
        </w:rPr>
        <w:t>אודה ולא אכחד</w:t>
      </w:r>
      <w:r>
        <w:rPr>
          <w:rtl w:val="true"/>
        </w:rPr>
        <w:t xml:space="preserve">, </w:t>
      </w:r>
      <w:r>
        <w:rPr>
          <w:rtl w:val="true"/>
        </w:rPr>
        <w:t>כי ישנן הבחנות רלוונטיות וחשובות בין תפקידו של היועץ המשפטי לממשלה בהליך הפלילי ומערך השיקולים שאותו שוקל בהעמדה לדין לבין תפקידו של בית המשפט ומערך שיקוליו – אשר לעיתים שונה מזה של היועץ המשפטי לממשלה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אינני סבור כי די בהבחנות אלו כדי להקים דרישה לאישורו המחודש של היועץ המשפטי לתיקון כתב האישום</w:t>
      </w:r>
      <w:r>
        <w:rPr>
          <w:rtl w:val="true"/>
        </w:rPr>
        <w:t xml:space="preserve">. </w:t>
      </w:r>
      <w:r>
        <w:rPr>
          <w:rtl w:val="true"/>
        </w:rPr>
        <w:t>ראשית ועיקר</w:t>
      </w:r>
      <w:r>
        <w:rPr>
          <w:rtl w:val="true"/>
        </w:rPr>
        <w:t xml:space="preserve">, </w:t>
      </w:r>
      <w:r>
        <w:rPr>
          <w:rtl w:val="true"/>
        </w:rPr>
        <w:t>משום שהנחת היסוד היא שבית המשפט הוא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הגורם האמון על שקילת השיקולים הרלוונטיים למשפט לאחר תחילתו </w:t>
      </w:r>
      <w:r>
        <w:rPr>
          <w:rtl w:val="true"/>
        </w:rPr>
        <w:t>(</w:t>
      </w:r>
      <w:r>
        <w:rPr>
          <w:rtl w:val="true"/>
        </w:rPr>
        <w:t xml:space="preserve">וראו בהרחבה 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).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משום שהחשש שעליו עמדתי לעיל כי לא יתקיים מנגנון ביקורת על תיקון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הופג במידה רבה שעה שקיימת אפשרות פיקוח של בית המשפט על התיקון בשלב שלאחר תחילת המשפט – וראו </w:t>
      </w:r>
      <w:hyperlink r:id="rId2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המקנה לבית המשפט את סמכות תיקון כתב האישום לאחר תחילת המשפט – כך שנמוג הטעם לדרישת אישורו המחודש של היועץ המשפטי לממשלה</w:t>
      </w:r>
      <w:r>
        <w:rPr>
          <w:rtl w:val="true"/>
        </w:rPr>
        <w:t xml:space="preserve">. </w:t>
      </w:r>
      <w:r>
        <w:rPr>
          <w:rtl w:val="true"/>
        </w:rPr>
        <w:t>ושלישית</w:t>
      </w:r>
      <w:r>
        <w:rPr>
          <w:rtl w:val="true"/>
        </w:rPr>
        <w:t xml:space="preserve">, </w:t>
      </w:r>
      <w:r>
        <w:rPr>
          <w:rtl w:val="true"/>
        </w:rPr>
        <w:t xml:space="preserve">משום שפיקוחו של בית המשפט על תיקון כתב האישום משרת באופן מיטבי את תכליתו של </w:t>
      </w:r>
      <w:hyperlink r:id="rId26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הנוער לסיום מהיר של ההליך </w:t>
      </w:r>
      <w:r>
        <w:rPr>
          <w:rtl w:val="true"/>
        </w:rPr>
        <w:t>(</w:t>
      </w:r>
      <w:r>
        <w:rPr>
          <w:rtl w:val="true"/>
        </w:rPr>
        <w:t xml:space="preserve">ראו פסקות </w:t>
      </w:r>
      <w:r>
        <w:rPr/>
        <w:t>57-56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tl w:val="true"/>
        </w:rPr>
        <w:t xml:space="preserve"> בהלכת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). </w:t>
      </w:r>
      <w:r>
        <w:rPr>
          <w:rtl w:val="true"/>
        </w:rPr>
        <w:t>למותר לציין בשולי הדברים</w:t>
      </w:r>
      <w:r>
        <w:rPr>
          <w:rtl w:val="true"/>
        </w:rPr>
        <w:t xml:space="preserve">, </w:t>
      </w:r>
      <w:r>
        <w:rPr>
          <w:rtl w:val="true"/>
        </w:rPr>
        <w:t xml:space="preserve">כי על סמכות זו של בית המשפט </w:t>
      </w:r>
      <w:r>
        <w:rPr>
          <w:rtl w:val="true"/>
        </w:rPr>
        <w:t>(</w:t>
      </w:r>
      <w:r>
        <w:rPr>
          <w:rtl w:val="true"/>
        </w:rPr>
        <w:t>וכמובן גם של היועץ המשפטי לממשלה לפני תחילת המשפט</w:t>
      </w:r>
      <w:r>
        <w:rPr>
          <w:rtl w:val="true"/>
        </w:rPr>
        <w:t xml:space="preserve">), </w:t>
      </w:r>
      <w:r>
        <w:rPr>
          <w:rtl w:val="true"/>
        </w:rPr>
        <w:t>ככל סמכות שבדין</w:t>
      </w:r>
      <w:r>
        <w:rPr>
          <w:rtl w:val="true"/>
        </w:rPr>
        <w:t xml:space="preserve">, </w:t>
      </w:r>
      <w:r>
        <w:rPr>
          <w:rtl w:val="true"/>
        </w:rPr>
        <w:t>להיות ממומשת תוך הפעלת שיקול דעת – בשים לב לטובת הקטין ולאפשרות שיקומו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 xml:space="preserve">עמדתי היא כי תיקון כתב אישום שהוגש לפי </w:t>
      </w:r>
      <w:hyperlink r:id="rId2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 טעון אישור היועץ המשפטי לממשלה – וזאת עד לתחילת המשפט</w:t>
      </w:r>
      <w:r>
        <w:rPr>
          <w:rtl w:val="true"/>
        </w:rPr>
        <w:t xml:space="preserve">. </w:t>
      </w:r>
      <w:r>
        <w:rPr>
          <w:rtl w:val="true"/>
        </w:rPr>
        <w:t>לאחר תחילת המשפט – אין עוד צורך באישור היועץ המשפטי לממשלה את תיקוני כתב האישום</w:t>
      </w:r>
      <w:r>
        <w:rPr>
          <w:rtl w:val="true"/>
        </w:rPr>
        <w:t xml:space="preserve">, </w:t>
      </w:r>
      <w:r>
        <w:rPr>
          <w:rtl w:val="true"/>
        </w:rPr>
        <w:t>בהינתן מנגנון הביקורת של בית המשפט בשלב זה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דעתי היא כי תיקון כתב האישום בענייננו לא היה טעון אישורו של היועץ המשפטי לממשלה</w:t>
      </w:r>
      <w:r>
        <w:rPr>
          <w:rtl w:val="true"/>
        </w:rPr>
        <w:t xml:space="preserve">, </w:t>
      </w:r>
      <w:r>
        <w:rPr>
          <w:rtl w:val="true"/>
        </w:rPr>
        <w:t xml:space="preserve">ועל כן גם לשיטתי אין להורות על בטלותו של כתב האישום המתוקן </w:t>
      </w:r>
      <w:r>
        <w:rPr>
          <w:rtl w:val="true"/>
        </w:rPr>
        <w:t>(</w:t>
      </w:r>
      <w:r>
        <w:rPr>
          <w:rtl w:val="true"/>
        </w:rPr>
        <w:t>פרט לביטול עבירות האיומים</w:t>
      </w:r>
      <w:r>
        <w:rPr>
          <w:rtl w:val="true"/>
        </w:rPr>
        <w:t xml:space="preserve">, </w:t>
      </w:r>
      <w:r>
        <w:rPr>
          <w:rtl w:val="true"/>
        </w:rPr>
        <w:t xml:space="preserve">כאמור בחוות דעתו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sz w:val="32"/>
          <w:szCs w:val="38"/>
        </w:rPr>
      </w:pPr>
      <w:r>
        <w:rPr>
          <w:sz w:val="32"/>
          <w:szCs w:val="38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tl w:val="true"/>
        </w:rPr>
        <w:t xml:space="preserve">.  </w:t>
      </w:r>
    </w:p>
    <w:p>
      <w:pPr>
        <w:pStyle w:val="msolistparagraph"/>
        <w:ind w:end="0"/>
        <w:jc w:val="start"/>
        <w:rPr>
          <w:sz w:val="36"/>
          <w:szCs w:val="40"/>
        </w:rPr>
      </w:pPr>
      <w:r>
        <w:rPr>
          <w:sz w:val="36"/>
          <w:szCs w:val="40"/>
          <w:rtl w:val="true"/>
        </w:rPr>
      </w:r>
    </w:p>
    <w:p>
      <w:pPr>
        <w:pStyle w:val="msolistparagraph"/>
        <w:ind w:end="0"/>
        <w:jc w:val="start"/>
        <w:rPr>
          <w:sz w:val="30"/>
          <w:szCs w:val="34"/>
        </w:rPr>
      </w:pPr>
      <w:r>
        <w:rPr>
          <w:sz w:val="30"/>
          <w:szCs w:val="3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המשנה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לנשיאה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rtl w:val="true"/>
              </w:rPr>
              <w:t>(</w:t>
            </w:r>
            <w:r>
              <w:rPr>
                <w:sz w:val="28"/>
                <w:sz w:val="28"/>
                <w:rtl w:val="true"/>
              </w:rPr>
              <w:t>בדימ</w:t>
            </w:r>
            <w:r>
              <w:rPr>
                <w:sz w:val="28"/>
                <w:rtl w:val="true"/>
              </w:rPr>
              <w:t>')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26.11.2017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 על פי החלטת שירות בתי הסוהר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כשברשותו תעודת זהות או דרכון ועותק מפסק דין זה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25.10.2017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sz w:val="8"/>
          <w:szCs w:val="10"/>
        </w:rPr>
      </w:pPr>
      <w:r>
        <w:rPr>
          <w:sz w:val="8"/>
          <w:szCs w:val="10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sz w:val="28"/>
                <w:sz w:val="28"/>
                <w:rtl w:val="true"/>
              </w:rPr>
              <w:t>המשנה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לנשיאה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rtl w:val="true"/>
              </w:rPr>
              <w:t>(</w:t>
            </w:r>
            <w:r>
              <w:rPr>
                <w:sz w:val="28"/>
                <w:sz w:val="28"/>
                <w:rtl w:val="true"/>
              </w:rPr>
              <w:t>בדימ</w:t>
            </w:r>
            <w:r>
              <w:rPr>
                <w:sz w:val="28"/>
                <w:rtl w:val="true"/>
              </w:rPr>
              <w:t xml:space="preserve">')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ש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ש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ט</w:t>
            </w:r>
          </w:p>
        </w:tc>
      </w:tr>
    </w:tbl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r>
        <w:rPr>
          <w:sz w:val="16"/>
        </w:rPr>
        <w:t>16067340</w:t>
      </w:r>
      <w:r>
        <w:rPr>
          <w:sz w:val="16"/>
          <w:rtl w:val="true"/>
        </w:rPr>
        <w:t>_</w:t>
      </w:r>
      <w:r>
        <w:rPr>
          <w:sz w:val="16"/>
        </w:rPr>
        <w:t>I06.doc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54678313-6734/16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6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6"/>
      <w:footerReference w:type="default" r:id="rId26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6734/16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Style16"/>
    <w:qFormat/>
    <w:pPr>
      <w:keepNext w:val="true"/>
      <w:keepLines/>
      <w:numPr>
        <w:ilvl w:val="0"/>
        <w:numId w:val="1"/>
      </w:numPr>
      <w:overflowPunct w:val="true"/>
      <w:autoSpaceDE w:val="true"/>
      <w:spacing w:lineRule="auto" w:line="480" w:before="300" w:after="300"/>
      <w:ind w:hanging="0" w:start="0" w:end="0"/>
      <w:jc w:val="both"/>
      <w:outlineLvl w:val="0"/>
    </w:pPr>
    <w:rPr>
      <w:rFonts w:ascii="Cambria" w:hAnsi="Cambria" w:cs="Miriam"/>
      <w:b/>
      <w:sz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1">
    <w:name w:val="כותרת 1 תו"/>
    <w:qFormat/>
    <w:rPr>
      <w:rFonts w:ascii="Cambria" w:hAnsi="Cambria" w:cs="Miriam"/>
      <w:b/>
      <w:bCs w:val="false"/>
      <w:sz w:val="28"/>
      <w:szCs w:val="24"/>
    </w:rPr>
  </w:style>
  <w:style w:type="character" w:styleId="Style13">
    <w:name w:val="טקסט בלונים תו"/>
    <w:qFormat/>
    <w:rPr>
      <w:rFonts w:ascii="Tahoma" w:hAnsi="Tahoma" w:cs="Tahoma"/>
      <w:sz w:val="16"/>
      <w:szCs w:val="16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Style14">
    <w:name w:val="גוף פסק דין תו"/>
    <w:qFormat/>
    <w:rPr>
      <w:rFonts w:ascii="Arial TUR;Arial" w:hAnsi="Arial TUR;Arial" w:cs="FrankRuehl"/>
      <w:spacing w:val="10"/>
      <w:sz w:val="22"/>
      <w:szCs w:val="28"/>
    </w:rPr>
  </w:style>
  <w:style w:type="character" w:styleId="Style15">
    <w:name w:val="ציטוט בפסק דין תו"/>
    <w:qFormat/>
    <w:rPr>
      <w:rFonts w:ascii="Calibri" w:hAnsi="Calibri" w:eastAsia="Calibri" w:cs="FrankRuehl"/>
      <w:spacing w:val="10"/>
      <w:sz w:val="24"/>
      <w:szCs w:val="28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רגיל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ind w:hanging="0" w:start="72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Style17">
    <w:name w:val="גוף פסק דין"/>
    <w:basedOn w:val="Normal"/>
    <w:qFormat/>
    <w:pPr>
      <w:tabs>
        <w:tab w:val="left" w:pos="720" w:leader="none"/>
        <w:tab w:val="left" w:pos="800" w:leader="none"/>
      </w:tabs>
      <w:spacing w:lineRule="auto" w:line="360"/>
      <w:ind w:firstLine="72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Style18">
    <w:name w:val="ציטוט בפסק דין"/>
    <w:basedOn w:val="Normal"/>
    <w:qFormat/>
    <w:pPr>
      <w:ind w:hanging="0" w:start="1642" w:end="1282"/>
      <w:jc w:val="both"/>
    </w:pPr>
    <w:rPr>
      <w:rFonts w:eastAsia="Calibri" w:cs="FrankRuehl"/>
      <w:spacing w:val="10"/>
      <w:sz w:val="24"/>
      <w:szCs w:val="28"/>
    </w:rPr>
  </w:style>
  <w:style w:type="paragraph" w:styleId="Style19">
    <w:name w:val="טקסט בלונים"/>
    <w:basedOn w:val="Normal"/>
    <w:qFormat/>
    <w:pPr/>
    <w:rPr/>
  </w:style>
  <w:style w:type="paragraph" w:styleId="11">
    <w:name w:val="כותרת 1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07303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a.3" TargetMode="External"/><Relationship Id="rId7" Type="http://schemas.openxmlformats.org/officeDocument/2006/relationships/hyperlink" Target="http://www.nevo.co.il/law/70301/345.b.1" TargetMode="External"/><Relationship Id="rId8" Type="http://schemas.openxmlformats.org/officeDocument/2006/relationships/hyperlink" Target="http://www.nevo.co.il/law/70301/347.b" TargetMode="External"/><Relationship Id="rId9" Type="http://schemas.openxmlformats.org/officeDocument/2006/relationships/hyperlink" Target="http://www.nevo.co.il/law/70301/348.a" TargetMode="External"/><Relationship Id="rId10" Type="http://schemas.openxmlformats.org/officeDocument/2006/relationships/hyperlink" Target="http://www.nevo.co.il/law/70301/348.b" TargetMode="External"/><Relationship Id="rId11" Type="http://schemas.openxmlformats.org/officeDocument/2006/relationships/hyperlink" Target="http://www.nevo.co.il/law/70301/350" TargetMode="External"/><Relationship Id="rId12" Type="http://schemas.openxmlformats.org/officeDocument/2006/relationships/hyperlink" Target="http://www.nevo.co.il/law/70301/351" TargetMode="External"/><Relationship Id="rId13" Type="http://schemas.openxmlformats.org/officeDocument/2006/relationships/hyperlink" Target="http://www.nevo.co.il/law/70301/351.a" TargetMode="External"/><Relationship Id="rId14" Type="http://schemas.openxmlformats.org/officeDocument/2006/relationships/hyperlink" Target="http://www.nevo.co.il/law/70301/351.c.1" TargetMode="External"/><Relationship Id="rId15" Type="http://schemas.openxmlformats.org/officeDocument/2006/relationships/hyperlink" Target="http://www.nevo.co.il/law/70301/351.c.2" TargetMode="External"/><Relationship Id="rId16" Type="http://schemas.openxmlformats.org/officeDocument/2006/relationships/hyperlink" Target="http://www.nevo.co.il/law/70301/351.c.3" TargetMode="External"/><Relationship Id="rId17" Type="http://schemas.openxmlformats.org/officeDocument/2006/relationships/hyperlink" Target="http://www.nevo.co.il/law/70301/354" TargetMode="External"/><Relationship Id="rId18" Type="http://schemas.openxmlformats.org/officeDocument/2006/relationships/hyperlink" Target="http://www.nevo.co.il/law/70301/354.a" TargetMode="External"/><Relationship Id="rId19" Type="http://schemas.openxmlformats.org/officeDocument/2006/relationships/hyperlink" Target="http://www.nevo.co.il/law/70301/354.a.3" TargetMode="External"/><Relationship Id="rId20" Type="http://schemas.openxmlformats.org/officeDocument/2006/relationships/hyperlink" Target="http://www.nevo.co.il/law/70301/354.c" TargetMode="External"/><Relationship Id="rId21" Type="http://schemas.openxmlformats.org/officeDocument/2006/relationships/hyperlink" Target="http://www.nevo.co.il/law/70301/jCeS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4903/9" TargetMode="External"/><Relationship Id="rId24" Type="http://schemas.openxmlformats.org/officeDocument/2006/relationships/hyperlink" Target="http://www.nevo.co.il/law/74903/9.a.2" TargetMode="External"/><Relationship Id="rId25" Type="http://schemas.openxmlformats.org/officeDocument/2006/relationships/hyperlink" Target="http://www.nevo.co.il/law/74903/91" TargetMode="External"/><Relationship Id="rId26" Type="http://schemas.openxmlformats.org/officeDocument/2006/relationships/hyperlink" Target="http://www.nevo.co.il/law/74903/92" TargetMode="External"/><Relationship Id="rId27" Type="http://schemas.openxmlformats.org/officeDocument/2006/relationships/hyperlink" Target="http://www.nevo.co.il/law/74903/143" TargetMode="External"/><Relationship Id="rId28" Type="http://schemas.openxmlformats.org/officeDocument/2006/relationships/hyperlink" Target="http://www.nevo.co.il/law/74903/184" TargetMode="External"/><Relationship Id="rId29" Type="http://schemas.openxmlformats.org/officeDocument/2006/relationships/hyperlink" Target="http://www.nevo.co.il/law/74903/231" TargetMode="External"/><Relationship Id="rId30" Type="http://schemas.openxmlformats.org/officeDocument/2006/relationships/hyperlink" Target="http://www.nevo.co.il/law/74903/242a.a" TargetMode="External"/><Relationship Id="rId31" Type="http://schemas.openxmlformats.org/officeDocument/2006/relationships/hyperlink" Target="http://www.nevo.co.il/law/70348" TargetMode="External"/><Relationship Id="rId32" Type="http://schemas.openxmlformats.org/officeDocument/2006/relationships/hyperlink" Target="http://www.nevo.co.il/law/70348/14" TargetMode="External"/><Relationship Id="rId33" Type="http://schemas.openxmlformats.org/officeDocument/2006/relationships/hyperlink" Target="http://www.nevo.co.il/law/74849" TargetMode="External"/><Relationship Id="rId34" Type="http://schemas.openxmlformats.org/officeDocument/2006/relationships/hyperlink" Target="http://www.nevo.co.il/law/74849/81" TargetMode="External"/><Relationship Id="rId35" Type="http://schemas.openxmlformats.org/officeDocument/2006/relationships/hyperlink" Target="http://www.nevo.co.il/law/71835" TargetMode="External"/><Relationship Id="rId36" Type="http://schemas.openxmlformats.org/officeDocument/2006/relationships/hyperlink" Target="http://www.nevo.co.il/law/71835/5" TargetMode="External"/><Relationship Id="rId37" Type="http://schemas.openxmlformats.org/officeDocument/2006/relationships/hyperlink" Target="http://www.nevo.co.il/law/71835/17" TargetMode="External"/><Relationship Id="rId38" Type="http://schemas.openxmlformats.org/officeDocument/2006/relationships/hyperlink" Target="http://www.nevo.co.il/law/70320" TargetMode="External"/><Relationship Id="rId39" Type="http://schemas.openxmlformats.org/officeDocument/2006/relationships/hyperlink" Target="http://www.nevo.co.il/law/70348/14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48/14" TargetMode="External"/><Relationship Id="rId42" Type="http://schemas.openxmlformats.org/officeDocument/2006/relationships/hyperlink" Target="http://www.nevo.co.il/law/70348/14" TargetMode="External"/><Relationship Id="rId43" Type="http://schemas.openxmlformats.org/officeDocument/2006/relationships/hyperlink" Target="http://www.nevo.co.il/law/70348/14" TargetMode="External"/><Relationship Id="rId44" Type="http://schemas.openxmlformats.org/officeDocument/2006/relationships/hyperlink" Target="http://www.nevo.co.il/law/70348/14" TargetMode="External"/><Relationship Id="rId45" Type="http://schemas.openxmlformats.org/officeDocument/2006/relationships/hyperlink" Target="http://www.nevo.co.il/law/70301/351.a" TargetMode="External"/><Relationship Id="rId46" Type="http://schemas.openxmlformats.org/officeDocument/2006/relationships/hyperlink" Target="http://www.nevo.co.il/law/70301/347.b" TargetMode="External"/><Relationship Id="rId47" Type="http://schemas.openxmlformats.org/officeDocument/2006/relationships/hyperlink" Target="http://www.nevo.co.il/law/70301/345.a.3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351.c.1" TargetMode="External"/><Relationship Id="rId50" Type="http://schemas.openxmlformats.org/officeDocument/2006/relationships/hyperlink" Target="http://www.nevo.co.il/law/70301/348.a" TargetMode="External"/><Relationship Id="rId51" Type="http://schemas.openxmlformats.org/officeDocument/2006/relationships/hyperlink" Target="http://www.nevo.co.il/law/70301/345.a.3" TargetMode="External"/><Relationship Id="rId52" Type="http://schemas.openxmlformats.org/officeDocument/2006/relationships/hyperlink" Target="http://www.nevo.co.il/law/70301/351.a" TargetMode="External"/><Relationship Id="rId53" Type="http://schemas.openxmlformats.org/officeDocument/2006/relationships/hyperlink" Target="http://www.nevo.co.il/law/70301/347.b" TargetMode="External"/><Relationship Id="rId54" Type="http://schemas.openxmlformats.org/officeDocument/2006/relationships/hyperlink" Target="http://www.nevo.co.il/law/70301/354.a.3" TargetMode="External"/><Relationship Id="rId55" Type="http://schemas.openxmlformats.org/officeDocument/2006/relationships/hyperlink" Target="http://www.nevo.co.il/law/70301/350" TargetMode="External"/><Relationship Id="rId56" Type="http://schemas.openxmlformats.org/officeDocument/2006/relationships/hyperlink" Target="http://www.nevo.co.il/law/70301/192" TargetMode="External"/><Relationship Id="rId57" Type="http://schemas.openxmlformats.org/officeDocument/2006/relationships/hyperlink" Target="http://www.nevo.co.il/law/74903/9" TargetMode="External"/><Relationship Id="rId58" Type="http://schemas.openxmlformats.org/officeDocument/2006/relationships/hyperlink" Target="http://www.nevo.co.il/law/74903" TargetMode="External"/><Relationship Id="rId59" Type="http://schemas.openxmlformats.org/officeDocument/2006/relationships/hyperlink" Target="http://www.nevo.co.il/law/74903" TargetMode="External"/><Relationship Id="rId60" Type="http://schemas.openxmlformats.org/officeDocument/2006/relationships/hyperlink" Target="http://www.nevo.co.il/law/74903/9" TargetMode="External"/><Relationship Id="rId61" Type="http://schemas.openxmlformats.org/officeDocument/2006/relationships/hyperlink" Target="http://www.nevo.co.il/law/74903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/351" TargetMode="External"/><Relationship Id="rId64" Type="http://schemas.openxmlformats.org/officeDocument/2006/relationships/hyperlink" Target="http://www.nevo.co.il/law/74903/9.a.2" TargetMode="External"/><Relationship Id="rId65" Type="http://schemas.openxmlformats.org/officeDocument/2006/relationships/hyperlink" Target="http://www.nevo.co.il/law/74903" TargetMode="External"/><Relationship Id="rId66" Type="http://schemas.openxmlformats.org/officeDocument/2006/relationships/hyperlink" Target="http://www.nevo.co.il/law/70301/351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350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354" TargetMode="External"/><Relationship Id="rId71" Type="http://schemas.openxmlformats.org/officeDocument/2006/relationships/hyperlink" Target="http://www.nevo.co.il/law/70301/351" TargetMode="External"/><Relationship Id="rId72" Type="http://schemas.openxmlformats.org/officeDocument/2006/relationships/hyperlink" Target="http://www.nevo.co.il/law/74903/242a.a" TargetMode="External"/><Relationship Id="rId73" Type="http://schemas.openxmlformats.org/officeDocument/2006/relationships/hyperlink" Target="http://www.nevo.co.il/law/74903" TargetMode="External"/><Relationship Id="rId74" Type="http://schemas.openxmlformats.org/officeDocument/2006/relationships/hyperlink" Target="http://www.nevo.co.il/law/70301/354.c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48/14" TargetMode="External"/><Relationship Id="rId77" Type="http://schemas.openxmlformats.org/officeDocument/2006/relationships/hyperlink" Target="http://www.nevo.co.il/law/70348" TargetMode="External"/><Relationship Id="rId78" Type="http://schemas.openxmlformats.org/officeDocument/2006/relationships/hyperlink" Target="http://www.nevo.co.il/case/10442984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case/6247581" TargetMode="External"/><Relationship Id="rId82" Type="http://schemas.openxmlformats.org/officeDocument/2006/relationships/hyperlink" Target="http://www.nevo.co.il/case/6246452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case/6047480" TargetMode="External"/><Relationship Id="rId85" Type="http://schemas.openxmlformats.org/officeDocument/2006/relationships/hyperlink" Target="http://www.nevo.co.il/case/5821434" TargetMode="External"/><Relationship Id="rId86" Type="http://schemas.openxmlformats.org/officeDocument/2006/relationships/hyperlink" Target="http://www.nevo.co.il/case/5917713" TargetMode="External"/><Relationship Id="rId87" Type="http://schemas.openxmlformats.org/officeDocument/2006/relationships/hyperlink" Target="http://www.nevo.co.il/law/74903/9" TargetMode="External"/><Relationship Id="rId88" Type="http://schemas.openxmlformats.org/officeDocument/2006/relationships/hyperlink" Target="http://www.nevo.co.il/law/74903" TargetMode="External"/><Relationship Id="rId89" Type="http://schemas.openxmlformats.org/officeDocument/2006/relationships/hyperlink" Target="http://www.nevo.co.il/law/70301/350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law/70301/jCeS" TargetMode="External"/><Relationship Id="rId9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law/70348/14" TargetMode="External"/><Relationship Id="rId94" Type="http://schemas.openxmlformats.org/officeDocument/2006/relationships/hyperlink" Target="http://www.nevo.co.il/law/74903/184" TargetMode="External"/><Relationship Id="rId95" Type="http://schemas.openxmlformats.org/officeDocument/2006/relationships/hyperlink" Target="http://www.nevo.co.il/law/74903" TargetMode="External"/><Relationship Id="rId96" Type="http://schemas.openxmlformats.org/officeDocument/2006/relationships/hyperlink" Target="http://www.nevo.co.il/law/74849" TargetMode="External"/><Relationship Id="rId97" Type="http://schemas.openxmlformats.org/officeDocument/2006/relationships/hyperlink" Target="http://www.nevo.co.il/law/74903/184" TargetMode="External"/><Relationship Id="rId98" Type="http://schemas.openxmlformats.org/officeDocument/2006/relationships/hyperlink" Target="http://www.nevo.co.il/law/74903" TargetMode="External"/><Relationship Id="rId99" Type="http://schemas.openxmlformats.org/officeDocument/2006/relationships/hyperlink" Target="http://www.nevo.co.il/law/70348/14" TargetMode="External"/><Relationship Id="rId100" Type="http://schemas.openxmlformats.org/officeDocument/2006/relationships/hyperlink" Target="http://www.nevo.co.il/law/70301/354" TargetMode="External"/><Relationship Id="rId101" Type="http://schemas.openxmlformats.org/officeDocument/2006/relationships/hyperlink" Target="http://www.nevo.co.il/law/70301" TargetMode="External"/><Relationship Id="rId102" Type="http://schemas.openxmlformats.org/officeDocument/2006/relationships/hyperlink" Target="http://www.nevo.co.il/law/70301" TargetMode="External"/><Relationship Id="rId103" Type="http://schemas.openxmlformats.org/officeDocument/2006/relationships/hyperlink" Target="http://www.nevo.co.il/law/70348/14" TargetMode="External"/><Relationship Id="rId104" Type="http://schemas.openxmlformats.org/officeDocument/2006/relationships/hyperlink" Target="http://www.nevo.co.il/law/70301/354.a" TargetMode="External"/><Relationship Id="rId105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law/70348/14" TargetMode="External"/><Relationship Id="rId107" Type="http://schemas.openxmlformats.org/officeDocument/2006/relationships/hyperlink" Target="http://www.nevo.co.il/case/17954516" TargetMode="External"/><Relationship Id="rId108" Type="http://schemas.openxmlformats.org/officeDocument/2006/relationships/hyperlink" Target="http://www.nevo.co.il/law/70301/354.a" TargetMode="External"/><Relationship Id="rId109" Type="http://schemas.openxmlformats.org/officeDocument/2006/relationships/hyperlink" Target="http://www.nevo.co.il/law/70301" TargetMode="External"/><Relationship Id="rId110" Type="http://schemas.openxmlformats.org/officeDocument/2006/relationships/hyperlink" Target="http://www.nevo.co.il/law/70348/14" TargetMode="External"/><Relationship Id="rId111" Type="http://schemas.openxmlformats.org/officeDocument/2006/relationships/hyperlink" Target="http://www.nevo.co.il/law/70348/14" TargetMode="External"/><Relationship Id="rId112" Type="http://schemas.openxmlformats.org/officeDocument/2006/relationships/hyperlink" Target="http://www.nevo.co.il/law/70348/14" TargetMode="External"/><Relationship Id="rId113" Type="http://schemas.openxmlformats.org/officeDocument/2006/relationships/hyperlink" Target="http://www.nevo.co.il/law/70301/354.a" TargetMode="External"/><Relationship Id="rId114" Type="http://schemas.openxmlformats.org/officeDocument/2006/relationships/hyperlink" Target="http://www.nevo.co.il/law/70301" TargetMode="External"/><Relationship Id="rId115" Type="http://schemas.openxmlformats.org/officeDocument/2006/relationships/hyperlink" Target="http://www.nevo.co.il/law/70348/14" TargetMode="External"/><Relationship Id="rId116" Type="http://schemas.openxmlformats.org/officeDocument/2006/relationships/hyperlink" Target="http://www.nevo.co.il/law/70301/354.a" TargetMode="External"/><Relationship Id="rId117" Type="http://schemas.openxmlformats.org/officeDocument/2006/relationships/hyperlink" Target="http://www.nevo.co.il/law/70301" TargetMode="External"/><Relationship Id="rId118" Type="http://schemas.openxmlformats.org/officeDocument/2006/relationships/hyperlink" Target="http://www.nevo.co.il/law/70348/14" TargetMode="External"/><Relationship Id="rId119" Type="http://schemas.openxmlformats.org/officeDocument/2006/relationships/hyperlink" Target="http://www.nevo.co.il/law/70348/14" TargetMode="External"/><Relationship Id="rId120" Type="http://schemas.openxmlformats.org/officeDocument/2006/relationships/hyperlink" Target="http://www.nevo.co.il/law/70301/354.a" TargetMode="External"/><Relationship Id="rId121" Type="http://schemas.openxmlformats.org/officeDocument/2006/relationships/hyperlink" Target="http://www.nevo.co.il/law/70301" TargetMode="External"/><Relationship Id="rId122" Type="http://schemas.openxmlformats.org/officeDocument/2006/relationships/hyperlink" Target="http://www.nevo.co.il/law/70301/354.a" TargetMode="External"/><Relationship Id="rId123" Type="http://schemas.openxmlformats.org/officeDocument/2006/relationships/hyperlink" Target="http://www.nevo.co.il/law/70301" TargetMode="External"/><Relationship Id="rId124" Type="http://schemas.openxmlformats.org/officeDocument/2006/relationships/hyperlink" Target="http://www.nevo.co.il/law/70348/14" TargetMode="External"/><Relationship Id="rId125" Type="http://schemas.openxmlformats.org/officeDocument/2006/relationships/hyperlink" Target="http://www.nevo.co.il/law/74903/92" TargetMode="External"/><Relationship Id="rId126" Type="http://schemas.openxmlformats.org/officeDocument/2006/relationships/hyperlink" Target="http://www.nevo.co.il/law/74903" TargetMode="External"/><Relationship Id="rId127" Type="http://schemas.openxmlformats.org/officeDocument/2006/relationships/hyperlink" Target="http://www.nevo.co.il/law/74903/143" TargetMode="External"/><Relationship Id="rId128" Type="http://schemas.openxmlformats.org/officeDocument/2006/relationships/hyperlink" Target="http://www.nevo.co.il/law/74903" TargetMode="External"/><Relationship Id="rId129" Type="http://schemas.openxmlformats.org/officeDocument/2006/relationships/hyperlink" Target="http://www.nevo.co.il/case/17918307" TargetMode="External"/><Relationship Id="rId130" Type="http://schemas.openxmlformats.org/officeDocument/2006/relationships/hyperlink" Target="http://www.nevo.co.il/law/74903/91" TargetMode="External"/><Relationship Id="rId131" Type="http://schemas.openxmlformats.org/officeDocument/2006/relationships/hyperlink" Target="http://www.nevo.co.il/law/70348/14" TargetMode="External"/><Relationship Id="rId132" Type="http://schemas.openxmlformats.org/officeDocument/2006/relationships/hyperlink" Target="http://www.nevo.co.il/case/17016916" TargetMode="External"/><Relationship Id="rId133" Type="http://schemas.openxmlformats.org/officeDocument/2006/relationships/hyperlink" Target="http://www.nevo.co.il/case/13054949" TargetMode="External"/><Relationship Id="rId134" Type="http://schemas.openxmlformats.org/officeDocument/2006/relationships/hyperlink" Target="http://www.nevo.co.il/case/5590091" TargetMode="External"/><Relationship Id="rId135" Type="http://schemas.openxmlformats.org/officeDocument/2006/relationships/hyperlink" Target="http://www.nevo.co.il/case/5696727" TargetMode="External"/><Relationship Id="rId136" Type="http://schemas.openxmlformats.org/officeDocument/2006/relationships/hyperlink" Target="http://www.nevo.co.il/case/6245326" TargetMode="External"/><Relationship Id="rId137" Type="http://schemas.openxmlformats.org/officeDocument/2006/relationships/hyperlink" Target="http://www.nevo.co.il/case/2445330" TargetMode="External"/><Relationship Id="rId138" Type="http://schemas.openxmlformats.org/officeDocument/2006/relationships/hyperlink" Target="http://www.nevo.co.il/case/6243913" TargetMode="External"/><Relationship Id="rId139" Type="http://schemas.openxmlformats.org/officeDocument/2006/relationships/hyperlink" Target="http://www.nevo.co.il/case/6249179" TargetMode="External"/><Relationship Id="rId140" Type="http://schemas.openxmlformats.org/officeDocument/2006/relationships/hyperlink" Target="http://www.nevo.co.il/case/5583846" TargetMode="External"/><Relationship Id="rId141" Type="http://schemas.openxmlformats.org/officeDocument/2006/relationships/hyperlink" Target="http://www.nevo.co.il/case/6246843" TargetMode="External"/><Relationship Id="rId142" Type="http://schemas.openxmlformats.org/officeDocument/2006/relationships/hyperlink" Target="http://www.nevo.co.il/case/6248287" TargetMode="External"/><Relationship Id="rId143" Type="http://schemas.openxmlformats.org/officeDocument/2006/relationships/hyperlink" Target="http://www.nevo.co.il/case/10442984" TargetMode="External"/><Relationship Id="rId144" Type="http://schemas.openxmlformats.org/officeDocument/2006/relationships/hyperlink" Target="http://www.nevo.co.il/law/70348/14" TargetMode="External"/><Relationship Id="rId145" Type="http://schemas.openxmlformats.org/officeDocument/2006/relationships/hyperlink" Target="http://www.nevo.co.il/law/70348" TargetMode="External"/><Relationship Id="rId146" Type="http://schemas.openxmlformats.org/officeDocument/2006/relationships/hyperlink" Target="http://www.nevo.co.il/law/70301/354" TargetMode="External"/><Relationship Id="rId147" Type="http://schemas.openxmlformats.org/officeDocument/2006/relationships/hyperlink" Target="http://www.nevo.co.il/law/70301" TargetMode="External"/><Relationship Id="rId148" Type="http://schemas.openxmlformats.org/officeDocument/2006/relationships/hyperlink" Target="http://www.nevo.co.il/law/70348/14" TargetMode="External"/><Relationship Id="rId149" Type="http://schemas.openxmlformats.org/officeDocument/2006/relationships/hyperlink" Target="http://www.nevo.co.il/law/70301/354" TargetMode="External"/><Relationship Id="rId150" Type="http://schemas.openxmlformats.org/officeDocument/2006/relationships/hyperlink" Target="http://www.nevo.co.il/law/70301" TargetMode="External"/><Relationship Id="rId151" Type="http://schemas.openxmlformats.org/officeDocument/2006/relationships/hyperlink" Target="http://www.nevo.co.il/law/70348/14" TargetMode="External"/><Relationship Id="rId152" Type="http://schemas.openxmlformats.org/officeDocument/2006/relationships/hyperlink" Target="http://www.nevo.co.il/law/70301/354" TargetMode="External"/><Relationship Id="rId153" Type="http://schemas.openxmlformats.org/officeDocument/2006/relationships/hyperlink" Target="http://www.nevo.co.il/law/70301" TargetMode="External"/><Relationship Id="rId154" Type="http://schemas.openxmlformats.org/officeDocument/2006/relationships/hyperlink" Target="http://www.nevo.co.il/law/70348/14" TargetMode="External"/><Relationship Id="rId155" Type="http://schemas.openxmlformats.org/officeDocument/2006/relationships/hyperlink" Target="http://www.nevo.co.il/law/70301/354" TargetMode="External"/><Relationship Id="rId156" Type="http://schemas.openxmlformats.org/officeDocument/2006/relationships/hyperlink" Target="http://www.nevo.co.il/law/70301" TargetMode="External"/><Relationship Id="rId157" Type="http://schemas.openxmlformats.org/officeDocument/2006/relationships/hyperlink" Target="http://www.nevo.co.il/law/70348/14" TargetMode="External"/><Relationship Id="rId158" Type="http://schemas.openxmlformats.org/officeDocument/2006/relationships/hyperlink" Target="http://www.nevo.co.il/law/70348/14" TargetMode="External"/><Relationship Id="rId159" Type="http://schemas.openxmlformats.org/officeDocument/2006/relationships/hyperlink" Target="http://www.nevo.co.il/law/70348/14" TargetMode="External"/><Relationship Id="rId160" Type="http://schemas.openxmlformats.org/officeDocument/2006/relationships/hyperlink" Target="http://www.nevo.co.il/law/74849/81" TargetMode="External"/><Relationship Id="rId161" Type="http://schemas.openxmlformats.org/officeDocument/2006/relationships/hyperlink" Target="http://www.nevo.co.il/law/74849" TargetMode="External"/><Relationship Id="rId162" Type="http://schemas.openxmlformats.org/officeDocument/2006/relationships/hyperlink" Target="http://www.nevo.co.il/case/17954516" TargetMode="External"/><Relationship Id="rId163" Type="http://schemas.openxmlformats.org/officeDocument/2006/relationships/hyperlink" Target="http://www.nevo.co.il/law/70301/354.a" TargetMode="External"/><Relationship Id="rId164" Type="http://schemas.openxmlformats.org/officeDocument/2006/relationships/hyperlink" Target="http://www.nevo.co.il/law/70301" TargetMode="External"/><Relationship Id="rId165" Type="http://schemas.openxmlformats.org/officeDocument/2006/relationships/hyperlink" Target="http://www.nevo.co.il/law/70301/354.a" TargetMode="External"/><Relationship Id="rId166" Type="http://schemas.openxmlformats.org/officeDocument/2006/relationships/hyperlink" Target="http://www.nevo.co.il/law/70301/351.c.3" TargetMode="External"/><Relationship Id="rId167" Type="http://schemas.openxmlformats.org/officeDocument/2006/relationships/hyperlink" Target="http://www.nevo.co.il/law/70301" TargetMode="External"/><Relationship Id="rId168" Type="http://schemas.openxmlformats.org/officeDocument/2006/relationships/hyperlink" Target="http://www.nevo.co.il/law/70301/351.c.2" TargetMode="External"/><Relationship Id="rId169" Type="http://schemas.openxmlformats.org/officeDocument/2006/relationships/hyperlink" Target="http://www.nevo.co.il/law/70301/348.b" TargetMode="External"/><Relationship Id="rId170" Type="http://schemas.openxmlformats.org/officeDocument/2006/relationships/hyperlink" Target="http://www.nevo.co.il/law/70301/345.b.1" TargetMode="External"/><Relationship Id="rId171" Type="http://schemas.openxmlformats.org/officeDocument/2006/relationships/hyperlink" Target="http://www.nevo.co.il/law/70301/345.a.1" TargetMode="External"/><Relationship Id="rId172" Type="http://schemas.openxmlformats.org/officeDocument/2006/relationships/hyperlink" Target="http://www.nevo.co.il/law/70348/14" TargetMode="External"/><Relationship Id="rId173" Type="http://schemas.openxmlformats.org/officeDocument/2006/relationships/hyperlink" Target="http://www.nevo.co.il/law/70301/354" TargetMode="External"/><Relationship Id="rId174" Type="http://schemas.openxmlformats.org/officeDocument/2006/relationships/hyperlink" Target="http://www.nevo.co.il/law/70301" TargetMode="External"/><Relationship Id="rId175" Type="http://schemas.openxmlformats.org/officeDocument/2006/relationships/hyperlink" Target="http://www.nevo.co.il/law/70348/14" TargetMode="External"/><Relationship Id="rId176" Type="http://schemas.openxmlformats.org/officeDocument/2006/relationships/hyperlink" Target="http://www.nevo.co.il/law/70301/354" TargetMode="External"/><Relationship Id="rId177" Type="http://schemas.openxmlformats.org/officeDocument/2006/relationships/hyperlink" Target="http://www.nevo.co.il/law/70301" TargetMode="External"/><Relationship Id="rId178" Type="http://schemas.openxmlformats.org/officeDocument/2006/relationships/hyperlink" Target="http://www.nevo.co.il/law/70348/14" TargetMode="External"/><Relationship Id="rId179" Type="http://schemas.openxmlformats.org/officeDocument/2006/relationships/hyperlink" Target="http://www.nevo.co.il/law/70348/14" TargetMode="External"/><Relationship Id="rId180" Type="http://schemas.openxmlformats.org/officeDocument/2006/relationships/hyperlink" Target="http://www.nevo.co.il/law/70348/14" TargetMode="External"/><Relationship Id="rId181" Type="http://schemas.openxmlformats.org/officeDocument/2006/relationships/hyperlink" Target="http://www.nevo.co.il/law/74903/91" TargetMode="External"/><Relationship Id="rId182" Type="http://schemas.openxmlformats.org/officeDocument/2006/relationships/hyperlink" Target="http://www.nevo.co.il/law/74903" TargetMode="External"/><Relationship Id="rId183" Type="http://schemas.openxmlformats.org/officeDocument/2006/relationships/hyperlink" Target="http://www.nevo.co.il/law/74903" TargetMode="External"/><Relationship Id="rId184" Type="http://schemas.openxmlformats.org/officeDocument/2006/relationships/hyperlink" Target="http://www.nevo.co.il/law/74903/92" TargetMode="External"/><Relationship Id="rId185" Type="http://schemas.openxmlformats.org/officeDocument/2006/relationships/hyperlink" Target="http://www.nevo.co.il/law/74903" TargetMode="External"/><Relationship Id="rId186" Type="http://schemas.openxmlformats.org/officeDocument/2006/relationships/hyperlink" Target="http://www.nevo.co.il/law/70348/14" TargetMode="External"/><Relationship Id="rId187" Type="http://schemas.openxmlformats.org/officeDocument/2006/relationships/hyperlink" Target="http://www.nevo.co.il/law/70348/14" TargetMode="External"/><Relationship Id="rId188" Type="http://schemas.openxmlformats.org/officeDocument/2006/relationships/hyperlink" Target="http://www.nevo.co.il/law/70348/14" TargetMode="External"/><Relationship Id="rId189" Type="http://schemas.openxmlformats.org/officeDocument/2006/relationships/hyperlink" Target="http://www.nevo.co.il/law/74903/231" TargetMode="External"/><Relationship Id="rId190" Type="http://schemas.openxmlformats.org/officeDocument/2006/relationships/hyperlink" Target="http://www.nevo.co.il/law/74903" TargetMode="External"/><Relationship Id="rId191" Type="http://schemas.openxmlformats.org/officeDocument/2006/relationships/hyperlink" Target="http://www.nevo.co.il/law/70348/14" TargetMode="External"/><Relationship Id="rId192" Type="http://schemas.openxmlformats.org/officeDocument/2006/relationships/hyperlink" Target="http://www.nevo.co.il/law/74903/92;91" TargetMode="External"/><Relationship Id="rId193" Type="http://schemas.openxmlformats.org/officeDocument/2006/relationships/hyperlink" Target="http://www.nevo.co.il/law/74903" TargetMode="External"/><Relationship Id="rId194" Type="http://schemas.openxmlformats.org/officeDocument/2006/relationships/hyperlink" Target="http://www.nevo.co.il/law/70348/14" TargetMode="External"/><Relationship Id="rId195" Type="http://schemas.openxmlformats.org/officeDocument/2006/relationships/hyperlink" Target="http://www.nevo.co.il/law/70348/14" TargetMode="External"/><Relationship Id="rId196" Type="http://schemas.openxmlformats.org/officeDocument/2006/relationships/hyperlink" Target="http://www.nevo.co.il/case/17925176" TargetMode="External"/><Relationship Id="rId197" Type="http://schemas.openxmlformats.org/officeDocument/2006/relationships/hyperlink" Target="http://www.nevo.co.il/law/74903/92" TargetMode="External"/><Relationship Id="rId198" Type="http://schemas.openxmlformats.org/officeDocument/2006/relationships/hyperlink" Target="http://www.nevo.co.il/law/74903" TargetMode="External"/><Relationship Id="rId199" Type="http://schemas.openxmlformats.org/officeDocument/2006/relationships/hyperlink" Target="http://www.nevo.co.il/law/74903/231" TargetMode="External"/><Relationship Id="rId200" Type="http://schemas.openxmlformats.org/officeDocument/2006/relationships/hyperlink" Target="http://www.nevo.co.il/law/74903" TargetMode="External"/><Relationship Id="rId201" Type="http://schemas.openxmlformats.org/officeDocument/2006/relationships/hyperlink" Target="http://www.nevo.co.il/case/22198758" TargetMode="External"/><Relationship Id="rId202" Type="http://schemas.openxmlformats.org/officeDocument/2006/relationships/hyperlink" Target="http://www.nevo.co.il/law/71835" TargetMode="External"/><Relationship Id="rId203" Type="http://schemas.openxmlformats.org/officeDocument/2006/relationships/hyperlink" Target="http://www.nevo.co.il/law/71835/5" TargetMode="External"/><Relationship Id="rId204" Type="http://schemas.openxmlformats.org/officeDocument/2006/relationships/hyperlink" Target="http://www.nevo.co.il/law/71835/17" TargetMode="External"/><Relationship Id="rId205" Type="http://schemas.openxmlformats.org/officeDocument/2006/relationships/hyperlink" Target="http://www.nevo.co.il/case/5573285" TargetMode="External"/><Relationship Id="rId206" Type="http://schemas.openxmlformats.org/officeDocument/2006/relationships/hyperlink" Target="http://www.nevo.co.il/law/70348/14" TargetMode="External"/><Relationship Id="rId207" Type="http://schemas.openxmlformats.org/officeDocument/2006/relationships/hyperlink" Target="http://www.nevo.co.il/law/74903/92" TargetMode="External"/><Relationship Id="rId208" Type="http://schemas.openxmlformats.org/officeDocument/2006/relationships/hyperlink" Target="http://www.nevo.co.il/law/74903" TargetMode="External"/><Relationship Id="rId209" Type="http://schemas.openxmlformats.org/officeDocument/2006/relationships/hyperlink" Target="http://www.nevo.co.il/law/70348/14" TargetMode="External"/><Relationship Id="rId210" Type="http://schemas.openxmlformats.org/officeDocument/2006/relationships/hyperlink" Target="http://www.nevo.co.il/law/70348/14" TargetMode="External"/><Relationship Id="rId211" Type="http://schemas.openxmlformats.org/officeDocument/2006/relationships/hyperlink" Target="http://www.nevo.co.il/law/70348/14" TargetMode="External"/><Relationship Id="rId212" Type="http://schemas.openxmlformats.org/officeDocument/2006/relationships/hyperlink" Target="http://www.nevo.co.il/law/70301/354" TargetMode="External"/><Relationship Id="rId213" Type="http://schemas.openxmlformats.org/officeDocument/2006/relationships/hyperlink" Target="http://www.nevo.co.il/law/70301" TargetMode="External"/><Relationship Id="rId214" Type="http://schemas.openxmlformats.org/officeDocument/2006/relationships/hyperlink" Target="http://www.nevo.co.il/law/70301/354" TargetMode="External"/><Relationship Id="rId215" Type="http://schemas.openxmlformats.org/officeDocument/2006/relationships/hyperlink" Target="http://www.nevo.co.il/law/70301" TargetMode="External"/><Relationship Id="rId216" Type="http://schemas.openxmlformats.org/officeDocument/2006/relationships/hyperlink" Target="http://www.nevo.co.il/law/70348/14" TargetMode="External"/><Relationship Id="rId217" Type="http://schemas.openxmlformats.org/officeDocument/2006/relationships/hyperlink" Target="http://www.nevo.co.il/law/70348/14" TargetMode="External"/><Relationship Id="rId218" Type="http://schemas.openxmlformats.org/officeDocument/2006/relationships/hyperlink" Target="http://www.nevo.co.il/law/70301/354" TargetMode="External"/><Relationship Id="rId219" Type="http://schemas.openxmlformats.org/officeDocument/2006/relationships/hyperlink" Target="http://www.nevo.co.il/law/70301/354" TargetMode="External"/><Relationship Id="rId220" Type="http://schemas.openxmlformats.org/officeDocument/2006/relationships/hyperlink" Target="http://www.nevo.co.il/law/70301" TargetMode="External"/><Relationship Id="rId221" Type="http://schemas.openxmlformats.org/officeDocument/2006/relationships/hyperlink" Target="http://www.nevo.co.il/law/70348/14" TargetMode="External"/><Relationship Id="rId222" Type="http://schemas.openxmlformats.org/officeDocument/2006/relationships/hyperlink" Target="http://www.nevo.co.il/law/70301/354" TargetMode="External"/><Relationship Id="rId223" Type="http://schemas.openxmlformats.org/officeDocument/2006/relationships/hyperlink" Target="http://www.nevo.co.il/law/70301" TargetMode="External"/><Relationship Id="rId224" Type="http://schemas.openxmlformats.org/officeDocument/2006/relationships/hyperlink" Target="http://www.nevo.co.il/law/70348/14" TargetMode="External"/><Relationship Id="rId225" Type="http://schemas.openxmlformats.org/officeDocument/2006/relationships/hyperlink" Target="http://www.nevo.co.il/law/70301/354" TargetMode="External"/><Relationship Id="rId226" Type="http://schemas.openxmlformats.org/officeDocument/2006/relationships/hyperlink" Target="http://www.nevo.co.il/law/70301" TargetMode="External"/><Relationship Id="rId227" Type="http://schemas.openxmlformats.org/officeDocument/2006/relationships/hyperlink" Target="http://www.nevo.co.il/law/70348/14" TargetMode="External"/><Relationship Id="rId228" Type="http://schemas.openxmlformats.org/officeDocument/2006/relationships/hyperlink" Target="http://www.nevo.co.il/law/74903/143" TargetMode="External"/><Relationship Id="rId229" Type="http://schemas.openxmlformats.org/officeDocument/2006/relationships/hyperlink" Target="http://www.nevo.co.il/law/74903" TargetMode="External"/><Relationship Id="rId230" Type="http://schemas.openxmlformats.org/officeDocument/2006/relationships/hyperlink" Target="http://www.nevo.co.il/law/70348/14" TargetMode="External"/><Relationship Id="rId231" Type="http://schemas.openxmlformats.org/officeDocument/2006/relationships/hyperlink" Target="http://www.nevo.co.il/law/70348/14" TargetMode="External"/><Relationship Id="rId232" Type="http://schemas.openxmlformats.org/officeDocument/2006/relationships/hyperlink" Target="http://www.nevo.co.il/law/70348/14" TargetMode="External"/><Relationship Id="rId233" Type="http://schemas.openxmlformats.org/officeDocument/2006/relationships/hyperlink" Target="http://www.nevo.co.il/law/70348/14" TargetMode="External"/><Relationship Id="rId234" Type="http://schemas.openxmlformats.org/officeDocument/2006/relationships/hyperlink" Target="http://www.nevo.co.il/law/70348/14" TargetMode="External"/><Relationship Id="rId235" Type="http://schemas.openxmlformats.org/officeDocument/2006/relationships/hyperlink" Target="http://www.nevo.co.il/law/70348" TargetMode="External"/><Relationship Id="rId236" Type="http://schemas.openxmlformats.org/officeDocument/2006/relationships/hyperlink" Target="http://www.nevo.co.il/law/70348/14" TargetMode="External"/><Relationship Id="rId237" Type="http://schemas.openxmlformats.org/officeDocument/2006/relationships/hyperlink" Target="http://www.nevo.co.il/law/70301/354.a" TargetMode="External"/><Relationship Id="rId238" Type="http://schemas.openxmlformats.org/officeDocument/2006/relationships/hyperlink" Target="http://www.nevo.co.il/law/70301" TargetMode="External"/><Relationship Id="rId239" Type="http://schemas.openxmlformats.org/officeDocument/2006/relationships/hyperlink" Target="http://www.nevo.co.il/law/70320" TargetMode="External"/><Relationship Id="rId240" Type="http://schemas.openxmlformats.org/officeDocument/2006/relationships/hyperlink" Target="http://www.nevo.co.il/law/70348" TargetMode="External"/><Relationship Id="rId241" Type="http://schemas.openxmlformats.org/officeDocument/2006/relationships/hyperlink" Target="http://www.nevo.co.il/law/70348/14" TargetMode="External"/><Relationship Id="rId242" Type="http://schemas.openxmlformats.org/officeDocument/2006/relationships/hyperlink" Target="http://www.nevo.co.il/law/70348" TargetMode="External"/><Relationship Id="rId243" Type="http://schemas.openxmlformats.org/officeDocument/2006/relationships/hyperlink" Target="http://www.nevo.co.il/law/70301" TargetMode="External"/><Relationship Id="rId244" Type="http://schemas.openxmlformats.org/officeDocument/2006/relationships/hyperlink" Target="http://www.nevo.co.il/law/70301/354" TargetMode="External"/><Relationship Id="rId245" Type="http://schemas.openxmlformats.org/officeDocument/2006/relationships/hyperlink" Target="http://www.nevo.co.il/law/70301" TargetMode="External"/><Relationship Id="rId246" Type="http://schemas.openxmlformats.org/officeDocument/2006/relationships/hyperlink" Target="http://www.nevo.co.il/law/70301" TargetMode="External"/><Relationship Id="rId247" Type="http://schemas.openxmlformats.org/officeDocument/2006/relationships/hyperlink" Target="http://www.nevo.co.il/case/17954516" TargetMode="External"/><Relationship Id="rId248" Type="http://schemas.openxmlformats.org/officeDocument/2006/relationships/hyperlink" Target="http://www.nevo.co.il/law/70301/354.a" TargetMode="External"/><Relationship Id="rId249" Type="http://schemas.openxmlformats.org/officeDocument/2006/relationships/hyperlink" Target="http://www.nevo.co.il/law/70301" TargetMode="External"/><Relationship Id="rId250" Type="http://schemas.openxmlformats.org/officeDocument/2006/relationships/hyperlink" Target="http://www.nevo.co.il/law/70348/14" TargetMode="External"/><Relationship Id="rId251" Type="http://schemas.openxmlformats.org/officeDocument/2006/relationships/hyperlink" Target="http://www.nevo.co.il/law/70348/14" TargetMode="External"/><Relationship Id="rId252" Type="http://schemas.openxmlformats.org/officeDocument/2006/relationships/hyperlink" Target="http://www.nevo.co.il/case/10442984" TargetMode="External"/><Relationship Id="rId253" Type="http://schemas.openxmlformats.org/officeDocument/2006/relationships/hyperlink" Target="http://www.nevo.co.il/law/70348/14" TargetMode="External"/><Relationship Id="rId254" Type="http://schemas.openxmlformats.org/officeDocument/2006/relationships/hyperlink" Target="http://www.nevo.co.il/law/70348/14" TargetMode="External"/><Relationship Id="rId255" Type="http://schemas.openxmlformats.org/officeDocument/2006/relationships/hyperlink" Target="http://www.nevo.co.il/law/74903" TargetMode="External"/><Relationship Id="rId256" Type="http://schemas.openxmlformats.org/officeDocument/2006/relationships/hyperlink" Target="http://www.nevo.co.il/law/70348/14" TargetMode="External"/><Relationship Id="rId257" Type="http://schemas.openxmlformats.org/officeDocument/2006/relationships/hyperlink" Target="http://www.nevo.co.il/law/74903/91" TargetMode="External"/><Relationship Id="rId258" Type="http://schemas.openxmlformats.org/officeDocument/2006/relationships/hyperlink" Target="http://www.nevo.co.il/law/74903/92" TargetMode="External"/><Relationship Id="rId259" Type="http://schemas.openxmlformats.org/officeDocument/2006/relationships/hyperlink" Target="http://www.nevo.co.il/law/74903" TargetMode="External"/><Relationship Id="rId260" Type="http://schemas.openxmlformats.org/officeDocument/2006/relationships/hyperlink" Target="http://www.nevo.co.il/law/74903/92" TargetMode="External"/><Relationship Id="rId261" Type="http://schemas.openxmlformats.org/officeDocument/2006/relationships/hyperlink" Target="http://www.nevo.co.il/law/74903" TargetMode="External"/><Relationship Id="rId262" Type="http://schemas.openxmlformats.org/officeDocument/2006/relationships/hyperlink" Target="http://www.nevo.co.il/law/70348/14" TargetMode="External"/><Relationship Id="rId263" Type="http://schemas.openxmlformats.org/officeDocument/2006/relationships/hyperlink" Target="http://www.nevo.co.il/law/70348/14" TargetMode="External"/><Relationship Id="rId264" Type="http://schemas.openxmlformats.org/officeDocument/2006/relationships/hyperlink" Target="http://www.court.gov.il/" TargetMode="External"/><Relationship Id="rId265" Type="http://schemas.openxmlformats.org/officeDocument/2006/relationships/hyperlink" Target="http://www.nevo.co.il/advertisements/nevo-100.doc" TargetMode="External"/><Relationship Id="rId266" Type="http://schemas.openxmlformats.org/officeDocument/2006/relationships/header" Target="header1.xml"/><Relationship Id="rId267" Type="http://schemas.openxmlformats.org/officeDocument/2006/relationships/footer" Target="footer1.xml"/><Relationship Id="rId268" Type="http://schemas.openxmlformats.org/officeDocument/2006/relationships/numbering" Target="numbering.xml"/><Relationship Id="rId269" Type="http://schemas.openxmlformats.org/officeDocument/2006/relationships/fontTable" Target="fontTable.xml"/><Relationship Id="rId270" Type="http://schemas.openxmlformats.org/officeDocument/2006/relationships/settings" Target="settings.xml"/><Relationship Id="rId2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16067340.I06.doc</Template>
  <TotalTime>17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2017-10-26T08:45:00Z</dcterms:created>
  <dc:creator> </dc:creator>
  <dc:description/>
  <cp:keywords/>
  <dc:language>en-IL</dc:language>
  <cp:lastModifiedBy>orly</cp:lastModifiedBy>
  <cp:lastPrinted>2017-10-24T14:49:00Z</cp:lastPrinted>
  <dcterms:modified xsi:type="dcterms:W3CDTF">2017-10-26T12:44:00Z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18073038;10442984:3;6247581;6246452;6047480;5821434;5917713;17954516:3;17918307;17016916;13054949;5590091;5696727;6245326;2445330;6243913;6249179;5583846;6246843;6248287;17925176;22198758;5573285</vt:lpwstr>
  </property>
  <property fmtid="{D5CDD505-2E9C-101B-9397-08002B2CF9AE}" pid="9" name="CITY">
    <vt:lpwstr/>
  </property>
  <property fmtid="{D5CDD505-2E9C-101B-9397-08002B2CF9AE}" pid="10" name="DATE">
    <vt:lpwstr>20171025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הנדל;א' שהם;ס' ג'ובראן</vt:lpwstr>
  </property>
  <property fmtid="{D5CDD505-2E9C-101B-9397-08002B2CF9AE}" pid="14" name="LAWLISTTMP1">
    <vt:lpwstr>70301/351.a:2;347.b:2;345.a.3:2;351.c.1;348.a;354.a.3;350:3;192;351:3;354:15;354.c;jCeS;354.a:10;351.c.3;351.c.2;348.b;345.b.1;345.a.1</vt:lpwstr>
  </property>
  <property fmtid="{D5CDD505-2E9C-101B-9397-08002B2CF9AE}" pid="15" name="LAWLISTTMP2">
    <vt:lpwstr>74903/009:3;009.a.2;242a.a;184:2;092:7;143:2;091:4;231:2</vt:lpwstr>
  </property>
  <property fmtid="{D5CDD505-2E9C-101B-9397-08002B2CF9AE}" pid="16" name="LAWLISTTMP3">
    <vt:lpwstr>70348/014:54</vt:lpwstr>
  </property>
  <property fmtid="{D5CDD505-2E9C-101B-9397-08002B2CF9AE}" pid="17" name="LAWLISTTMP4">
    <vt:lpwstr>74849/081</vt:lpwstr>
  </property>
  <property fmtid="{D5CDD505-2E9C-101B-9397-08002B2CF9AE}" pid="18" name="LAWLISTTMP5">
    <vt:lpwstr>71835/005;017</vt:lpwstr>
  </property>
  <property fmtid="{D5CDD505-2E9C-101B-9397-08002B2CF9AE}" pid="19" name="LAWLISTTMP6">
    <vt:lpwstr>70320</vt:lpwstr>
  </property>
  <property fmtid="{D5CDD505-2E9C-101B-9397-08002B2CF9AE}" pid="20" name="LAWYER">
    <vt:lpwstr>עמרי כהן;אריאל עטרי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מיכל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דיון פלילי</vt:lpwstr>
  </property>
  <property fmtid="{D5CDD505-2E9C-101B-9397-08002B2CF9AE}" pid="32" name="NOSE110">
    <vt:lpwstr/>
  </property>
  <property fmtid="{D5CDD505-2E9C-101B-9397-08002B2CF9AE}" pid="33" name="NOSE12">
    <vt:lpwstr>דיון פלילי</vt:lpwstr>
  </property>
  <property fmtid="{D5CDD505-2E9C-101B-9397-08002B2CF9AE}" pid="34" name="NOSE13">
    <vt:lpwstr/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18;18</vt:lpwstr>
  </property>
  <property fmtid="{D5CDD505-2E9C-101B-9397-08002B2CF9AE}" pid="42" name="NOSE21">
    <vt:lpwstr>כתב-אישום</vt:lpwstr>
  </property>
  <property fmtid="{D5CDD505-2E9C-101B-9397-08002B2CF9AE}" pid="43" name="NOSE210">
    <vt:lpwstr/>
  </property>
  <property fmtid="{D5CDD505-2E9C-101B-9397-08002B2CF9AE}" pid="44" name="NOSE22">
    <vt:lpwstr>העמדה לדין</vt:lpwstr>
  </property>
  <property fmtid="{D5CDD505-2E9C-101B-9397-08002B2CF9AE}" pid="45" name="NOSE23">
    <vt:lpwstr/>
  </property>
  <property fmtid="{D5CDD505-2E9C-101B-9397-08002B2CF9AE}" pid="46" name="NOSE24">
    <vt:lpwstr/>
  </property>
  <property fmtid="{D5CDD505-2E9C-101B-9397-08002B2CF9AE}" pid="47" name="NOSE25">
    <vt:lpwstr/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482;463</vt:lpwstr>
  </property>
  <property fmtid="{D5CDD505-2E9C-101B-9397-08002B2CF9AE}" pid="53" name="NOSE31">
    <vt:lpwstr>תיקונו</vt:lpwstr>
  </property>
  <property fmtid="{D5CDD505-2E9C-101B-9397-08002B2CF9AE}" pid="54" name="NOSE310">
    <vt:lpwstr/>
  </property>
  <property fmtid="{D5CDD505-2E9C-101B-9397-08002B2CF9AE}" pid="55" name="NOSE32">
    <vt:lpwstr>אישור היועץ המשפטי לממשלה</vt:lpwstr>
  </property>
  <property fmtid="{D5CDD505-2E9C-101B-9397-08002B2CF9AE}" pid="56" name="NOSE33">
    <vt:lpwstr/>
  </property>
  <property fmtid="{D5CDD505-2E9C-101B-9397-08002B2CF9AE}" pid="57" name="NOSE34">
    <vt:lpwstr/>
  </property>
  <property fmtid="{D5CDD505-2E9C-101B-9397-08002B2CF9AE}" pid="58" name="NOSE35">
    <vt:lpwstr/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11496;3615</vt:lpwstr>
  </property>
  <property fmtid="{D5CDD505-2E9C-101B-9397-08002B2CF9AE}" pid="64" name="PADIDATE">
    <vt:lpwstr>20171026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</vt:lpwstr>
  </property>
  <property fmtid="{D5CDD505-2E9C-101B-9397-08002B2CF9AE}" pid="69" name="PROCNUM">
    <vt:lpwstr>6734</vt:lpwstr>
  </property>
  <property fmtid="{D5CDD505-2E9C-101B-9397-08002B2CF9AE}" pid="70" name="PROCYEAR">
    <vt:lpwstr>16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410120171025</vt:lpwstr>
  </property>
  <property fmtid="{D5CDD505-2E9C-101B-9397-08002B2CF9AE}" pid="74" name="TYPE_N_DATE">
    <vt:lpwstr>41020171025</vt:lpwstr>
  </property>
  <property fmtid="{D5CDD505-2E9C-101B-9397-08002B2CF9AE}" pid="75" name="VOLUME">
    <vt:lpwstr/>
  </property>
  <property fmtid="{D5CDD505-2E9C-101B-9397-08002B2CF9AE}" pid="76" name="WORDNUMPAGES">
    <vt:lpwstr>43</vt:lpwstr>
  </property>
</Properties>
</file>