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6766/16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טרביה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חודיפא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27.6.2016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129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46-10-15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15.2.2017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מארון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נסאר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בלומנטל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טלפונים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טומנים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בחובם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ייחודית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קורבנותיהם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מותקפים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בהולכם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ברחוב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לתומם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מרכזיותם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המכשירים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המודרני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cs="FrankRuehl" w:ascii="Times New Roman" w:hAnsi="Times New Roman"/>
          <w:spacing w:val="0"/>
          <w:szCs w:val="26"/>
          <w:rtl w:val="true"/>
        </w:rPr>
        <w:t>/</w:t>
      </w:r>
      <w:r>
        <w:rPr>
          <w:rFonts w:ascii="Times New Roman" w:hAnsi="Times New Roman" w:cs="FrankRuehl"/>
          <w:spacing w:val="0"/>
          <w:szCs w:val="26"/>
          <w:rtl w:val="true"/>
        </w:rPr>
        <w:t>גניבת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`</w:t>
      </w:r>
      <w:r>
        <w:rPr>
          <w:rFonts w:ascii="Times New Roman" w:hAnsi="Times New Roman" w:cs="FrankRuehl"/>
          <w:spacing w:val="0"/>
          <w:szCs w:val="26"/>
          <w:rtl w:val="true"/>
        </w:rPr>
        <w:t>סמארטפון</w:t>
      </w:r>
      <w:r>
        <w:rPr>
          <w:rFonts w:cs="FrankRuehl" w:ascii="Times New Roman" w:hAnsi="Times New Roman"/>
          <w:spacing w:val="0"/>
          <w:szCs w:val="26"/>
          <w:rtl w:val="true"/>
        </w:rPr>
        <w:t>`‏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11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3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שוטר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הנוכחי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שמבקש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רווח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עבריינית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התופעה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השכיחה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טלפונים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ניידים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זכתה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להתייחסות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הוטעם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טומנים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בחובם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ייחודית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קורבנותיהם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המותקפים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בהולכם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ברחוב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לתומם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מרכזיותם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המכשירים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מושאי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המודרני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שיטתי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מתוכנן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וסדרתי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הנחוצה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בדרכו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להשיג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התצהירים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שהגישו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מנפגעות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שחוו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אובדן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מכשירן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הנייד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ביטחונן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נכונותו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קורבנותיו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שתהיה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שתוכל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מצטרפות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משטרת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ישראל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חובתם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וביקשו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לעוצרו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למותר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מכוונת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לובשי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תפקידם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מקוממת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וחמורה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ביותר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12946-10-15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27.6.2016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והתפרצות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30.8.2015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שקורבנותיהם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באגרופים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שפשופים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ולשלווה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והמחושב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קורבנותיהן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מתצהיריהן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Garamond" w:cs="Garamond" w:ascii="Garamond" w:hAnsi="Garamond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חכמון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מותקפים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בהולכם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המכשירים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6086/15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רשיד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17.7.2016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רשיד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8627/14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דביר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27.8.2013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וסדרתי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התצהירים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9878/09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מוסא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20.9.2010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רשיד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pacing w:val="0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8821/14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שואמרה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19.7.2015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Miriam"/>
          <w:spacing w:val="0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5535/12</w:t>
        </w:r>
      </w:hyperlink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כאברי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1.5.2013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16067660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H01.doc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2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54678313-6766/16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26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6766/16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טרביה חודיפא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139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4.1" TargetMode="External"/><Relationship Id="rId5" Type="http://schemas.openxmlformats.org/officeDocument/2006/relationships/hyperlink" Target="http://www.nevo.co.il/law/70301/381.a.1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case/20613927" TargetMode="External"/><Relationship Id="rId8" Type="http://schemas.openxmlformats.org/officeDocument/2006/relationships/hyperlink" Target="http://www.nevo.co.il/law/70301/402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1.a.1" TargetMode="External"/><Relationship Id="rId11" Type="http://schemas.openxmlformats.org/officeDocument/2006/relationships/hyperlink" Target="http://www.nevo.co.il/law/70301/274.1" TargetMode="External"/><Relationship Id="rId12" Type="http://schemas.openxmlformats.org/officeDocument/2006/relationships/hyperlink" Target="http://www.nevo.co.il/case/22282371" TargetMode="External"/><Relationship Id="rId13" Type="http://schemas.openxmlformats.org/officeDocument/2006/relationships/hyperlink" Target="http://www.nevo.co.il/case/21473373" TargetMode="External"/><Relationship Id="rId14" Type="http://schemas.openxmlformats.org/officeDocument/2006/relationships/hyperlink" Target="http://www.nevo.co.il/case/21474922" TargetMode="External"/><Relationship Id="rId15" Type="http://schemas.openxmlformats.org/officeDocument/2006/relationships/hyperlink" Target="http://www.nevo.co.il/case/20798525" TargetMode="External"/><Relationship Id="rId16" Type="http://schemas.openxmlformats.org/officeDocument/2006/relationships/hyperlink" Target="http://www.nevo.co.il/case/21479947" TargetMode="External"/><Relationship Id="rId17" Type="http://schemas.openxmlformats.org/officeDocument/2006/relationships/hyperlink" Target="http://www.nevo.co.il/case/20157961" TargetMode="External"/><Relationship Id="rId18" Type="http://schemas.openxmlformats.org/officeDocument/2006/relationships/hyperlink" Target="http://www.nevo.co.il/case/5569418" TargetMode="External"/><Relationship Id="rId19" Type="http://schemas.openxmlformats.org/officeDocument/2006/relationships/hyperlink" Target="http://www.nevo.co.il/case/20580510" TargetMode="External"/><Relationship Id="rId20" Type="http://schemas.openxmlformats.org/officeDocument/2006/relationships/hyperlink" Target="http://www.nevo.co.il/case/18739556" TargetMode="External"/><Relationship Id="rId21" Type="http://schemas.openxmlformats.org/officeDocument/2006/relationships/hyperlink" Target="http://www.nevo.co.il/case/5569378" TargetMode="External"/><Relationship Id="rId22" Type="http://schemas.openxmlformats.org/officeDocument/2006/relationships/hyperlink" Target="http://www.nevo.co.il/case/5723807" TargetMode="External"/><Relationship Id="rId23" Type="http://schemas.openxmlformats.org/officeDocument/2006/relationships/hyperlink" Target="http://www.nevo.co.il/case/18753199" TargetMode="External"/><Relationship Id="rId24" Type="http://schemas.openxmlformats.org/officeDocument/2006/relationships/hyperlink" Target="http://www.nevo.co.il/case/5590454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2017-03-14T11:04:00Z</dcterms:created>
  <dc:creator> </dc:creator>
  <dc:description/>
  <cp:keywords/>
  <dc:language>en-IL</dc:language>
  <cp:lastModifiedBy>orly</cp:lastModifiedBy>
  <dcterms:modified xsi:type="dcterms:W3CDTF">2017-03-14T11:04:00Z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טרביה חודיפא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20613927:2;22282371;21473373;21474922;20798525;21479947;20157961;5569418;20580510;18739556;5569378;5723807;18753199;5590454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עמית;מ' מזוז</vt:lpwstr>
  </property>
  <property fmtid="{D5CDD505-2E9C-101B-9397-08002B2CF9AE}" pid="14" name="LAWLISTTMP1">
    <vt:lpwstr>70301/402.a;381.a.1;274.1</vt:lpwstr>
  </property>
  <property fmtid="{D5CDD505-2E9C-101B-9397-08002B2CF9AE}" pid="15" name="LAWYER">
    <vt:lpwstr>מיכל בלומנטל;מארון אבו נסאר;שירות המבחן גב' 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שוד/גניבת `סמארטפון`‏</vt:lpwstr>
  </property>
  <property fmtid="{D5CDD505-2E9C-101B-9397-08002B2CF9AE}" pid="51" name="NOSE33">
    <vt:lpwstr>מדיניות ענישה: שוד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17039;16019;15019</vt:lpwstr>
  </property>
  <property fmtid="{D5CDD505-2E9C-101B-9397-08002B2CF9AE}" pid="59" name="PADIDATE">
    <vt:lpwstr>20170314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6766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410120170308</vt:lpwstr>
  </property>
  <property fmtid="{D5CDD505-2E9C-101B-9397-08002B2CF9AE}" pid="69" name="TYPE_N_DATE">
    <vt:lpwstr>41020170308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