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420" w:type="dxa"/>
        <w:jc w:val="start"/>
        <w:tblInd w:w="-108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39"/>
        <w:gridCol w:w="3122"/>
        <w:gridCol w:w="5021"/>
        <w:gridCol w:w="138"/>
      </w:tblGrid>
      <w:tr>
        <w:trPr>
          <w:trHeight w:val="342" w:hRule="atLeast"/>
        </w:trPr>
        <w:tc>
          <w:tcPr>
            <w:tcW w:w="1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828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  <w:bookmarkEnd w:id="0"/>
          </w:p>
        </w:tc>
      </w:tr>
      <w:tr>
        <w:trPr>
          <w:trHeight w:val="342" w:hRule="atLeast"/>
        </w:trPr>
        <w:tc>
          <w:tcPr>
            <w:tcW w:w="139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81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695/16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02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מלצר</w:t>
            </w:r>
          </w:p>
        </w:tc>
        <w:tc>
          <w:tcPr>
            <w:tcW w:w="138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הנדל</w:t>
            </w:r>
          </w:p>
        </w:tc>
        <w:tc>
          <w:tcPr>
            <w:tcW w:w="138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6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021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שהם</w:t>
            </w:r>
          </w:p>
        </w:tc>
        <w:tc>
          <w:tcPr>
            <w:tcW w:w="138" w:type="dxa"/>
            <w:tcBorders/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16"/>
          <w:szCs w:val="16"/>
          <w:rtl w:val="true"/>
        </w:rPr>
        <w:t xml:space="preserve">                            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0149-12-14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מאיר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יהודה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פריד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מזרחי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רחלי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זוארץ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לוי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לפי  ה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במשפחה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ההחמרה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בהשוואה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למבצעים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Cs w:val="26"/>
        </w:rPr>
      </w:pP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הודאתו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במשפחה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הקטין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4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מותנים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כספי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80,000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מופנה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רכיב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בלבד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ושהם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בספר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כרוכות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ומתמשך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ולראיה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הוחמר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בהשוואה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למבצעים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להעדיף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והרתעה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העבריין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מעוררות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וסלידה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עמוקה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מגונים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שהתרחשו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בתדירות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גבוהה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הותירו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נפשית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מורכבת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לתקופה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קצרה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במעט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הסטייה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שקיימת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ניצול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האמון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המיוחדים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שקיימים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טבעם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לבן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לוקח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וממשיך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למזער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הפגיעות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התנהלות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צורמת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בייחוד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המעורער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הנפגע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שהחמיר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הטראומה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שחווה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משפחתו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בפירוק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המשפחה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מצב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נובע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מצופה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חוצץ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אפשרות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להפוך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לפוגע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מרכזיים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בהרתעה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פרטנית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וכללית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להילחם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התופעה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כשלעצמו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הפסיקה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Cs w:val="26"/>
          <w:rtl w:val="true"/>
        </w:rPr>
        <w:t>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איזנה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השונים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במעצר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קטע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טיפולי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מתקדם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מזאת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בריח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להעניק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מיוחד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ההתפתחות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הקונקרטית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בנפגע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12"/>
          <w:szCs w:val="12"/>
        </w:rPr>
      </w:pPr>
      <w:r>
        <w:rPr>
          <w:rFonts w:cs="FrankRuehl"/>
          <w:spacing w:val="0"/>
          <w:sz w:val="12"/>
          <w:szCs w:val="12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r>
              <w:rPr>
                <w:sz w:val="12"/>
                <w:szCs w:val="12"/>
                <w:rtl w:val="true"/>
              </w:rPr>
              <w:t xml:space="preserve"> </w:t>
            </w: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sz w:val="16"/>
          <w:szCs w:val="16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0"/>
          <w:szCs w:val="2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30149-12-14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פינקלשטיין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ל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ברודי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rtl w:val="true"/>
        </w:rPr>
        <w:t>ר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לפי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סימן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לפרק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סימן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לפרק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</w:t>
        </w:r>
        <w:r>
          <w:rPr>
            <w:rStyle w:val="Hyperlink"/>
            <w:rFonts w:cs="FrankRuehl"/>
            <w:sz w:val="28"/>
            <w:szCs w:val="28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לקורבן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2013-2014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לתחתוניו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לזקפה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הסקאלה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לבגדים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לסיפוק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 w:val="28"/>
          <w:szCs w:val="28"/>
          <w:rtl w:val="true"/>
        </w:rPr>
        <w:t>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נלקחו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חוויותיו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ובריח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שמוביל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5-6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והמזעזעות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ולראיה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למבצעים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3283/13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12.11.2014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6352/10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15.10.2012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5582/09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20.10.2010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93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במקרנו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וסלידה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שעומקה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והשלכותיה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להתברר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הדגש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להתפתחותו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הסטייה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בייחוד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הטראומה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בפירוק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חוצץ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לתרום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ולהילחם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שלצערנו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שלישית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רביעית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מבוסס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צוינה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ונדגיש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בעקבותיהם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כתגלית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ההתפתחות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הקונקרטית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בנפגע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השתכנענו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רלוונטית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באייר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30.4.2017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18"/>
          <w:szCs w:val="1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16006950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Z04.doc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6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ind w:end="0"/>
        <w:jc w:val="start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7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4"/>
          <w:u w:val="single"/>
        </w:rPr>
      </w:pPr>
      <w:r>
        <w:rPr>
          <w:rFonts w:cs="David" w:ascii="David" w:hAnsi="David"/>
          <w:color w:val="000000"/>
          <w:szCs w:val="24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54678313-695/16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rFonts w:cs="David"/>
          <w:color w:val="000000"/>
          <w:szCs w:val="24"/>
          <w:u w:val="single"/>
          <w:rtl w:val="true"/>
        </w:rPr>
        <w:t>נוסח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מסמך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זה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כפוף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לשינויי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ניסוח</w:t>
      </w:r>
      <w:r>
        <w:rPr>
          <w:color w:val="000000"/>
          <w:szCs w:val="24"/>
          <w:u w:val="single"/>
          <w:rtl w:val="true"/>
        </w:rPr>
        <w:t xml:space="preserve"> </w:t>
      </w:r>
      <w:r>
        <w:rPr>
          <w:rFonts w:cs="David"/>
          <w:color w:val="000000"/>
          <w:szCs w:val="24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6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695/16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329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8.a" TargetMode="External"/><Relationship Id="rId5" Type="http://schemas.openxmlformats.org/officeDocument/2006/relationships/hyperlink" Target="http://www.nevo.co.il/law/70301/351.c.1" TargetMode="External"/><Relationship Id="rId6" Type="http://schemas.openxmlformats.org/officeDocument/2006/relationships/hyperlink" Target="http://www.nevo.co.il/law/70301/jCeS" TargetMode="External"/><Relationship Id="rId7" Type="http://schemas.openxmlformats.org/officeDocument/2006/relationships/hyperlink" Target="http://www.nevo.co.il/law/70301/351.c.1" TargetMode="External"/><Relationship Id="rId8" Type="http://schemas.openxmlformats.org/officeDocument/2006/relationships/hyperlink" Target="http://www.nevo.co.il/law/70301/348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8732959" TargetMode="External"/><Relationship Id="rId11" Type="http://schemas.openxmlformats.org/officeDocument/2006/relationships/hyperlink" Target="http://www.nevo.co.il/law/70301/jCeS" TargetMode="External"/><Relationship Id="rId12" Type="http://schemas.openxmlformats.org/officeDocument/2006/relationships/hyperlink" Target="http://www.nevo.co.il/law/70301/jCeS" TargetMode="External"/><Relationship Id="rId13" Type="http://schemas.openxmlformats.org/officeDocument/2006/relationships/hyperlink" Target="http://www.nevo.co.il/case/17000168" TargetMode="External"/><Relationship Id="rId14" Type="http://schemas.openxmlformats.org/officeDocument/2006/relationships/hyperlink" Target="http://www.nevo.co.il/case/6247045" TargetMode="External"/><Relationship Id="rId15" Type="http://schemas.openxmlformats.org/officeDocument/2006/relationships/hyperlink" Target="http://www.nevo.co.il/case/6246452" TargetMode="External"/><Relationship Id="rId16" Type="http://schemas.openxmlformats.org/officeDocument/2006/relationships/hyperlink" Target="http://www.court.gov.il/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2017-05-07T11:01:00Z</dcterms:created>
  <dc:creator> </dc:creator>
  <dc:description/>
  <cp:keywords/>
  <dc:language>en-IL</dc:language>
  <cp:lastModifiedBy>Hofit</cp:lastModifiedBy>
  <dcterms:modified xsi:type="dcterms:W3CDTF">2017-05-07T11:01:00Z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18732959:2;17000168;6247045;6246452</vt:lpwstr>
  </property>
  <property fmtid="{D5CDD505-2E9C-101B-9397-08002B2CF9AE}" pid="9" name="CITY">
    <vt:lpwstr/>
  </property>
  <property fmtid="{D5CDD505-2E9C-101B-9397-08002B2CF9AE}" pid="10" name="DATE">
    <vt:lpwstr>20170430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ח' מלצר;נ' הנדל;א' שהם</vt:lpwstr>
  </property>
  <property fmtid="{D5CDD505-2E9C-101B-9397-08002B2CF9AE}" pid="14" name="LAWLISTTMP1">
    <vt:lpwstr>70301/351.c.1;348.a;jCeS:2</vt:lpwstr>
  </property>
  <property fmtid="{D5CDD505-2E9C-101B-9397-08002B2CF9AE}" pid="15" name="LAWYER">
    <vt:lpwstr>רחלי זוארץ לוי;יהודה פריד;קרן מזרחי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מדיניות ענישה: שיקום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16241;8982;8995;14346</vt:lpwstr>
  </property>
  <property fmtid="{D5CDD505-2E9C-101B-9397-08002B2CF9AE}" pid="59" name="PADIDATE">
    <vt:lpwstr>20170501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695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410120170430</vt:lpwstr>
  </property>
  <property fmtid="{D5CDD505-2E9C-101B-9397-08002B2CF9AE}" pid="69" name="TYPE_N_DATE">
    <vt:lpwstr>41020170430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