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723/16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מוראד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אלעמור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30242-08-14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טלי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חיימוביץ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143"/>
        <w:gridCol w:w="113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14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28.11.16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1135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רגב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inks_Kitvei_Start"/>
      <w:bookmarkStart w:id="6" w:name="LawTable"/>
      <w:bookmarkStart w:id="7" w:name="Links_Kitvei_Start"/>
      <w:bookmarkEnd w:id="6"/>
      <w:bookmarkEnd w:id="7"/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יב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1945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8" w:name="Links_Kitvei_Start"/>
      <w:bookmarkStart w:id="9" w:name="LawTable_End"/>
      <w:bookmarkEnd w:id="8"/>
      <w:bookmarkEnd w:id="9"/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כתבי עת</w:t>
      </w:r>
      <w:hyperlink r:id="rId8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rtl w:val="true"/>
          </w:rPr>
          <w:t>הדר אבירם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rtl w:val="true"/>
          </w:rPr>
          <w:t>כמעט כורח״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? -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rtl w:val="true"/>
          </w:rPr>
          <w:t>סייגים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rtl w:val="true"/>
          </w:rPr>
          <w:t xml:space="preserve">ספר דויד וינר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rtl w:val="true"/>
          </w:rPr>
          <w:t xml:space="preserve">על משפט פלילי ואתיקה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2009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601</w:t>
        </w:r>
      </w:hyperlink>
    </w:p>
    <w:p>
      <w:pPr>
        <w:pStyle w:val="Ruller4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0" w:name="Links_Kitvei_End"/>
      <w:bookmarkStart w:id="11" w:name="Links_Kitvei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ההיגיון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הברחות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המפורטות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המוברחים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מיועדים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ההיגיון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לתחום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תרומת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אלפחארי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כמפורט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השתייך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לארגון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שבזיקה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מפסקי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מאבקה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ומשלחיהם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משמן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גלגלי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הכריזה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חמאס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וכהתאחדות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בשילוב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סיטואציות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מתושבי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שמטבע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כורחם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עלולים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לכידתם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אקראי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טרוריסטי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והנכונה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5" w:name="PsakDin"/>
            <w:bookmarkStart w:id="16" w:name="secretary"/>
            <w:bookmarkStart w:id="17" w:name="BeginProtocol"/>
            <w:bookmarkEnd w:id="15"/>
            <w:bookmarkEnd w:id="16"/>
            <w:bookmarkEnd w:id="17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30242-08-14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חיימוביץ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חמאס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הוכרז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וכהתאחדות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אלקסאם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הארגון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המבצעית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קאדי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מחמד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דולר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2010-2009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 w:val="22"/>
          <w:szCs w:val="22"/>
        </w:rPr>
        <w:t>RPG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סחר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בארגון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זר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רתומה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אלפחארי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הספר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ומטול</w:t>
      </w:r>
      <w:r>
        <w:rPr>
          <w:rFonts w:cs="Century" w:ascii="Century" w:hAnsi="Century"/>
          <w:spacing w:val="10"/>
          <w:sz w:val="22"/>
          <w:szCs w:val="22"/>
        </w:rPr>
        <w:t>RPG</w:t>
      </w:r>
      <w:r>
        <w:rPr>
          <w:rFonts w:cs="Century" w:ascii="Century" w:hAnsi="Century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שהועמסה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אלפחארי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מקום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המפגש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הפעילים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הנוספים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עגלתו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זר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 w:val="22"/>
          <w:szCs w:val="22"/>
        </w:rPr>
        <w:t>RPG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250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מהפעילים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תקנות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ההגנה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שעת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חירום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1945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13.12.2015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לארגוני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בארגונים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אפקטיבי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ופעילותם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להיאבק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שרשרת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הטרור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מהאישומים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הארגון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מופרזים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הבכורה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לנקודה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וביניהן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אידיאולוגי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והודייתו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5">
        <w:bookmarkStart w:id="19" w:name="Text1"/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5998/15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bookmarkEnd w:id="19"/>
      <w:r>
        <w:rPr>
          <w:rFonts w:cs="Miriam"/>
          <w:sz w:val="24"/>
          <w:sz w:val="24"/>
          <w:szCs w:val="24"/>
          <w:rtl w:val="true"/>
        </w:rPr>
        <w:t>עקול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27.6.2016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5668/13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מזרחי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17.3.2016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3091/08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טרייגר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29.1.2009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FrankRuehl"/>
          <w:b/>
          <w:bCs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הקובעות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544/14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מחמוד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11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29.1.2015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))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5316/13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מסאלחה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9.12.2013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המוברחים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לפעילותם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הפועלים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למטרות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6328/09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אלנג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22.6.2010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אלנג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אר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אלפחארי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לארגון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אלנג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להברחת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קלצ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11475/04</w:t>
        </w:r>
      </w:hyperlink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‏‏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סוארכה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7.11.2005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ומגוונים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ממצרים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לישראל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6328/08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ברדוויל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16.3.2009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</w:t>
      </w:r>
      <w:hyperlink r:id="rId23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4511/11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ראדאת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30.6.2013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ראדאת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מנהרות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להברחת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ארוכים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בעתיד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ראדאת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שמאבקה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ומשלחיהם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משמן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גלגלי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הטרור</w:t>
      </w:r>
      <w:r>
        <w:rPr>
          <w:rFonts w:cs="FrankRuehl"/>
          <w:spacing w:val="10"/>
          <w:sz w:val="28"/>
          <w:szCs w:val="28"/>
          <w:rtl w:val="true"/>
        </w:rPr>
        <w:t>'"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וכהתאחדות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סיטואציות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הארגון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כורחם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לכידתם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הפוטנציאליים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להשקפתי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בלעדי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טרוריסטי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הגבוליים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והנכונה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בסיטואציה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ברצועת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אפקטיבית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אוכלוסייה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המחויבים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ברק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ארז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החמאס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יב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דילמה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פשוטה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נרתע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אכזריות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דמוקרטית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rFonts w:cs="FrankRuehl"/>
          <w:spacing w:val="10"/>
          <w:sz w:val="28"/>
          <w:szCs w:val="28"/>
          <w:rtl w:val="true"/>
        </w:rPr>
        <w:t xml:space="preserve">' 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לדרישותיו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אכזר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ההיסטוריה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האנושית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מודרניות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...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המרחפת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מתבטאת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תלוי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ועומד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לנקיטת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השלטון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הכפיפות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...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עיצובה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מושפע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במצוקתו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הימנעות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כרטיס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פתוח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מאידך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גיסא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ההתמודדות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רכים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. ...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קיצוניות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)(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בשיטתנו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קרובים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7075/03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2.8.2006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הדר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אבירם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כמעט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כורח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'? –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סייגים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לאחריות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פלילית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כטיעונים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לעונש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 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דיויד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ואתיקה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ויניב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ויניב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>))" (</w:t>
      </w:r>
      <w:hyperlink r:id="rId28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8638/11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21-19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23.2.2015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הארגון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שהוזכרו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;Arial" w:cs="Arial TUR;Arial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12.1.2017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16007230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L02.doc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54678313-723/16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723/16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מוראד אלעמור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7768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34jb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3729/85.1.c" TargetMode="External"/><Relationship Id="rId8" Type="http://schemas.openxmlformats.org/officeDocument/2006/relationships/hyperlink" Target="http://www.nevo.co.il/safrut/book/3444" TargetMode="External"/><Relationship Id="rId9" Type="http://schemas.openxmlformats.org/officeDocument/2006/relationships/hyperlink" Target="http://www.nevo.co.il/safrut/book/3444" TargetMode="External"/><Relationship Id="rId10" Type="http://schemas.openxmlformats.org/officeDocument/2006/relationships/hyperlink" Target="http://www.nevo.co.il/case/17977689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3729/85.1.c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case/21472945" TargetMode="External"/><Relationship Id="rId16" Type="http://schemas.openxmlformats.org/officeDocument/2006/relationships/hyperlink" Target="http://www.nevo.co.il/case/7958246" TargetMode="External"/><Relationship Id="rId17" Type="http://schemas.openxmlformats.org/officeDocument/2006/relationships/hyperlink" Target="http://www.nevo.co.il/case/5875466" TargetMode="External"/><Relationship Id="rId18" Type="http://schemas.openxmlformats.org/officeDocument/2006/relationships/hyperlink" Target="http://www.nevo.co.il/case/11206549" TargetMode="External"/><Relationship Id="rId19" Type="http://schemas.openxmlformats.org/officeDocument/2006/relationships/hyperlink" Target="http://www.nevo.co.il/case/7812324" TargetMode="External"/><Relationship Id="rId20" Type="http://schemas.openxmlformats.org/officeDocument/2006/relationships/hyperlink" Target="http://www.nevo.co.il/case/6059765" TargetMode="External"/><Relationship Id="rId21" Type="http://schemas.openxmlformats.org/officeDocument/2006/relationships/hyperlink" Target="http://www.nevo.co.il/case/6180844" TargetMode="External"/><Relationship Id="rId22" Type="http://schemas.openxmlformats.org/officeDocument/2006/relationships/hyperlink" Target="http://www.nevo.co.il/case/5781539" TargetMode="External"/><Relationship Id="rId23" Type="http://schemas.openxmlformats.org/officeDocument/2006/relationships/hyperlink" Target="http://www.nevo.co.il/case/5692455" TargetMode="External"/><Relationship Id="rId24" Type="http://schemas.openxmlformats.org/officeDocument/2006/relationships/hyperlink" Target="http://www.nevo.co.il/law/70301/34j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728615" TargetMode="External"/><Relationship Id="rId27" Type="http://schemas.openxmlformats.org/officeDocument/2006/relationships/hyperlink" Target="http://www.nevo.co.il/safrut/book/3444" TargetMode="External"/><Relationship Id="rId28" Type="http://schemas.openxmlformats.org/officeDocument/2006/relationships/hyperlink" Target="http://www.nevo.co.il/case/6248550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2017-01-15T10:19:00Z</dcterms:created>
  <dc:creator> </dc:creator>
  <dc:description/>
  <cp:keywords/>
  <dc:language>en-IL</dc:language>
  <cp:lastModifiedBy>orly</cp:lastModifiedBy>
  <dcterms:modified xsi:type="dcterms:W3CDTF">2017-01-15T10:19:00Z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מוראד אלעמור</vt:lpwstr>
  </property>
  <property fmtid="{D5CDD505-2E9C-101B-9397-08002B2CF9AE}" pid="4" name="BOOKLISTTMP1">
    <vt:lpwstr>3444</vt:lpwstr>
  </property>
  <property fmtid="{D5CDD505-2E9C-101B-9397-08002B2CF9AE}" pid="5" name="CASESLISTTMP1">
    <vt:lpwstr>17977689:2;21472945;7958246;5875466;11206549;7812324;6059765;6180844;5781539;5692455;5728615;6248550</vt:lpwstr>
  </property>
  <property fmtid="{D5CDD505-2E9C-101B-9397-08002B2CF9AE}" pid="6" name="DATE">
    <vt:lpwstr>20170112</vt:lpwstr>
  </property>
  <property fmtid="{D5CDD505-2E9C-101B-9397-08002B2CF9AE}" pid="7" name="ISABSTRACT">
    <vt:lpwstr>Y</vt:lpwstr>
  </property>
  <property fmtid="{D5CDD505-2E9C-101B-9397-08002B2CF9AE}" pid="8" name="JUDGE">
    <vt:lpwstr>י' דנציגר;צ' זילברטל;ד' ברק ארז</vt:lpwstr>
  </property>
  <property fmtid="{D5CDD505-2E9C-101B-9397-08002B2CF9AE}" pid="9" name="LAWLISTTMP1">
    <vt:lpwstr>70301/144.b2;34jb</vt:lpwstr>
  </property>
  <property fmtid="{D5CDD505-2E9C-101B-9397-08002B2CF9AE}" pid="10" name="LAWLISTTMP2">
    <vt:lpwstr>73729/085.1.c</vt:lpwstr>
  </property>
  <property fmtid="{D5CDD505-2E9C-101B-9397-08002B2CF9AE}" pid="11" name="LAWYER">
    <vt:lpwstr>מוחמד ג'בארין;מיכל רגב</vt:lpwstr>
  </property>
  <property fmtid="{D5CDD505-2E9C-101B-9397-08002B2CF9AE}" pid="12" name="METAKZER">
    <vt:lpwstr>קרן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דיון פלילי</vt:lpwstr>
  </property>
  <property fmtid="{D5CDD505-2E9C-101B-9397-08002B2CF9AE}" pid="17" name="NOSE1ID">
    <vt:lpwstr>77;77;77;18</vt:lpwstr>
  </property>
  <property fmtid="{D5CDD505-2E9C-101B-9397-08002B2CF9AE}" pid="18" name="NOSE21">
    <vt:lpwstr>ענישה</vt:lpwstr>
  </property>
  <property fmtid="{D5CDD505-2E9C-101B-9397-08002B2CF9AE}" pid="19" name="NOSE22">
    <vt:lpwstr>ענישה</vt:lpwstr>
  </property>
  <property fmtid="{D5CDD505-2E9C-101B-9397-08002B2CF9AE}" pid="20" name="NOSE23">
    <vt:lpwstr>ענישה</vt:lpwstr>
  </property>
  <property fmtid="{D5CDD505-2E9C-101B-9397-08002B2CF9AE}" pid="21" name="NOSE24">
    <vt:lpwstr>ערעור</vt:lpwstr>
  </property>
  <property fmtid="{D5CDD505-2E9C-101B-9397-08002B2CF9AE}" pid="22" name="NOSE2ID">
    <vt:lpwstr>1446;1446;1446;504</vt:lpwstr>
  </property>
  <property fmtid="{D5CDD505-2E9C-101B-9397-08002B2CF9AE}" pid="23" name="NOSE31">
    <vt:lpwstr>מדיניות ענישה: עבירות ביטחון</vt:lpwstr>
  </property>
  <property fmtid="{D5CDD505-2E9C-101B-9397-08002B2CF9AE}" pid="24" name="NOSE32">
    <vt:lpwstr>מדיניות ענישה: נשק</vt:lpwstr>
  </property>
  <property fmtid="{D5CDD505-2E9C-101B-9397-08002B2CF9AE}" pid="25" name="NOSE33">
    <vt:lpwstr>שיקולי ענישה</vt:lpwstr>
  </property>
  <property fmtid="{D5CDD505-2E9C-101B-9397-08002B2CF9AE}" pid="26" name="NOSE34">
    <vt:lpwstr>התערבות במידת העונש</vt:lpwstr>
  </property>
  <property fmtid="{D5CDD505-2E9C-101B-9397-08002B2CF9AE}" pid="27" name="NOSE3ID">
    <vt:lpwstr>8985;;15506;15230</vt:lpwstr>
  </property>
  <property fmtid="{D5CDD505-2E9C-101B-9397-08002B2CF9AE}" pid="28" name="PADIDATE">
    <vt:lpwstr>20170115</vt:lpwstr>
  </property>
  <property fmtid="{D5CDD505-2E9C-101B-9397-08002B2CF9AE}" pid="29" name="PADIMAIL">
    <vt:lpwstr>YES</vt:lpwstr>
  </property>
  <property fmtid="{D5CDD505-2E9C-101B-9397-08002B2CF9AE}" pid="30" name="PROCESS">
    <vt:lpwstr>עפ</vt:lpwstr>
  </property>
  <property fmtid="{D5CDD505-2E9C-101B-9397-08002B2CF9AE}" pid="31" name="PROCNUM">
    <vt:lpwstr>723</vt:lpwstr>
  </property>
  <property fmtid="{D5CDD505-2E9C-101B-9397-08002B2CF9AE}" pid="32" name="PROCYEAR">
    <vt:lpwstr>16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410120170112</vt:lpwstr>
  </property>
  <property fmtid="{D5CDD505-2E9C-101B-9397-08002B2CF9AE}" pid="36" name="TYPE_N_DATE">
    <vt:lpwstr>41020170112</vt:lpwstr>
  </property>
  <property fmtid="{D5CDD505-2E9C-101B-9397-08002B2CF9AE}" pid="37" name="WORDNUMPAGES">
    <vt:lpwstr>10</vt:lpwstr>
  </property>
</Properties>
</file>