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7703/19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8020/19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2058-09-17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6.10.2020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06.08.2020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בויראת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3-2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באסל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פלאח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קנפו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144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298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334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335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החמורות של העבירה לא נמצא להתערב בגזה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סיפור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ממחיש את הקלות הבלתי נסבלת של שימוש בנשק במסגרת סכסוכי משפחות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במעין מעגל דמים בלתי נפסק של אלימות ואלימות שכנגד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החזקת נשק ושימוש בנשק הם בגדר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מכת 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לתרום את חלקו בביעור התופעה על ידי החמרת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כמסר של 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למותר לציין כי אף אחד מששת כלי הנשק שהשתתפו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חגיגת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הירי על הבית לא נתפס ולא הוסגר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ניסיון לפציעה בנסיבות מחמירות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הריגה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ירי באזור מגורים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אחדות 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ערעורים שהוגשו על ידי שלושה בני משפחה אחת בגין חומרת עונש האסר בפועל שנגזר עליהם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 הרשעתם בהסדר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בוצעו על רקע סכסוך בין חמולות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רצף האירועים החל בכך שאיש החמולה יריבה ירה ברגליו של בן משפחתם הנכה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הגיעו לבית של בני החמולה היריבה וריססו אותו באמצעות שישה כלי נשק לכל הפחות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אישה כבת </w:t>
      </w:r>
      <w:r>
        <w:rPr>
          <w:rFonts w:cs="Times New Roman" w:ascii="Times New Roman" w:hAnsi="Times New Roman"/>
          <w:spacing w:val="0"/>
          <w:sz w:val="24"/>
          <w:szCs w:val="26"/>
        </w:rPr>
        <w:t>70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נהרגה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ממדוח וסאא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הורשעו בעבירות בנשק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החזקה ונשיאה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ובעבירה של ניסיון לפציעה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תמים הורשע בעבירה של 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 בכוונה מחמירה ועבירות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ממדוח הושת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4.5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סאא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הושת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הפעלה במצטבר של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מתוך מאסר על תנאי של 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 תלוי ועומד כנגדו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תמים הושתו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14.5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להשלמת התמונה יצויין כי על איש החמולה היריבה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שירה בבן משפחתם ובכך התחיל את רצף האירועים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ואשר הורשע בהחזקת ונשיאת נשק ובחבלה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הושת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 יש ממש בטענת ממדוח וסאא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 העבירה של ניסיון לפציעה בנסיבות מחמירות אינה מהעבירות החמורות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להתעלם מהנסיבות החמורות של העבירה ומהעובדה שהשניים הורשעו גם בעבירות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שלא ייפלא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העמיד את העונש קרוב לעונש המכסימלי של שש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שניתן להשית בעבירה של ניסיון לפציעה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ער לכך שהעונש שהושת על השניים כמעט זהה לעונשו של איש החמולה היריבה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שהעונש שהושת עליו נחזה כמקל עמו יתר על המידה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כפי שנאמר אך לאחרונה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בידינו לתקן את המעוות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זו דרכנו להוסיף קלקול על קלקול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הקלה בעונש שניתנת ללא הצדקה לנאשם פלוני אינה מהווה סיבה למתן הקלה בעונשו של נאשם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ביצע את אותו מעשה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העיקרון של אחדות הענישה דורש השוואה בין עונשים ראויים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לראות בו פלטפורמה להנצחת טעויות ולשכפול העיוותים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שהושת על תמים אף הוא אינו 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הוא מתיישב עם הנסיבות החמורות של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שנפסק בעבר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ריסוס של למעלה ממאה יריות אינו יכול שלא להכיל את צפיית האפשרות של פגיעה בחיי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מעמיד את מבחני עבירת ההריגה ברף גבוה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סיפור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ממחיש את הקלות הבלתי נסבלת של שימוש בנשק במסגרת סכסוכי משפחות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במעין מעגל דמים בלתי נפסק של אלימות ואלימות שכנגד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החזקת נשק ושימוש בנשק הם בגדר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מכת 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לתרום את חלקו בביעור התופעה על ידי החמרת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כמסר של 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למותר לציין כי אף אחד מששת כלי הנשק שהשתתפו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חגיגת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הירי על הבית לא נתפס ולא הוסגר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מהחמולה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גלגלים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. </w:t>
      </w:r>
      <w:r>
        <w:rPr>
          <w:rtl w:val="true"/>
        </w:rPr>
        <w:t>תגובתם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מהתקרית</w:t>
      </w:r>
      <w:r>
        <w:rPr>
          <w:rtl w:val="true"/>
        </w:rPr>
        <w:t xml:space="preserve">, </w:t>
      </w:r>
      <w:r>
        <w:rPr>
          <w:rtl w:val="true"/>
        </w:rPr>
        <w:t>ושישה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התייצבו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ופתחו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תתי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.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וניקבו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במתחם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נהרגה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tl w:val="true"/>
        </w:rPr>
        <w:t xml:space="preserve">) </w:t>
      </w:r>
      <w:r>
        <w:rPr>
          <w:rtl w:val="true"/>
        </w:rPr>
        <w:t>ובנה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נפצע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7703/19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ממדוח</w:t>
      </w:r>
      <w:r>
        <w:rPr>
          <w:rtl w:val="true"/>
        </w:rPr>
        <w:t xml:space="preserve">),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8020/19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tl w:val="true"/>
        </w:rPr>
        <w:t xml:space="preserve">),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335</w:t>
        </w:r>
      </w:hyperlink>
      <w:r>
        <w:rPr>
          <w:rtl w:val="true"/>
        </w:rPr>
        <w:t xml:space="preserve">, </w:t>
      </w:r>
      <w:hyperlink r:id="rId20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סאא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8020/19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תמים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14.5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ממדוח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וסאא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התמקדו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הקלות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תקדים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וסאא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נבארי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2.7.2020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שם הוחמר עונשו של המשיב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בעקבות ירי באוויר בנשק אוטומטי באזור מגורים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המכסימלי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קלקול</w:t>
      </w:r>
      <w:r>
        <w:rPr>
          <w:rtl w:val="true"/>
        </w:rPr>
        <w:t xml:space="preserve">.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העיקרון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ראויים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פלטפורמה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להנצחת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ולשכפול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העיוותים</w:t>
      </w:r>
      <w:r>
        <w:rPr>
          <w:rtl w:val="true"/>
        </w:rPr>
        <w:t>" 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גאבר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24.6.2020</w:t>
      </w:r>
      <w:r>
        <w:rPr>
          <w:rtl w:val="true"/>
        </w:rPr>
        <w:t>) (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; </w:t>
      </w:r>
      <w:r>
        <w:rPr>
          <w:rtl w:val="true"/>
        </w:rPr>
        <w:t>ריסוס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מעמיד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ההריגה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עצם הירי המסיבי טומן בחובו את הנורה האדומה והפעמון המצלצל הזועקים כי חיי אדם מועמדים בסכנה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Fonts w:ascii="Century" w:hAnsi="Century" w:cs="Century"/>
          <w:rtl w:val="true"/>
        </w:rPr>
        <w:t>הפרשה הנוכחית יסודה בגדרי סכסוך מתמשך ונקמות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וכאלה זקוקים גם להרתעת הרבים</w:t>
      </w:r>
      <w:r>
        <w:rPr>
          <w:rtl w:val="true"/>
        </w:rPr>
        <w:t>"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7744/14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הייב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10.12.2015</w:t>
      </w:r>
      <w:r>
        <w:rPr>
          <w:rtl w:val="true"/>
        </w:rPr>
        <w:t>) (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ריססו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. </w:t>
      </w:r>
      <w:r>
        <w:rPr>
          <w:rtl w:val="true"/>
        </w:rPr>
        <w:t>נקל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תושבי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ומפאת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ממחיש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במעין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שכנגד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שהשתתפו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חגיגת</w:t>
      </w:r>
      <w:r>
        <w:rPr>
          <w:rtl w:val="true"/>
        </w:rPr>
        <w:t xml:space="preserve">"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הוסגר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5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6.8.2020</w:t>
      </w:r>
      <w:r>
        <w:rPr>
          <w:rtl w:val="true"/>
        </w:rPr>
        <w:t xml:space="preserve">). </w:t>
      </w:r>
      <w:bookmarkEnd w:id="15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19077030</w:t>
      </w:r>
      <w:r>
        <w:rPr>
          <w:sz w:val="16"/>
          <w:rtl w:val="true"/>
        </w:rPr>
        <w:t>_</w:t>
      </w:r>
      <w:r>
        <w:rPr>
          <w:sz w:val="16"/>
        </w:rPr>
        <w:t>E09.docx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54678313-7703/19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7703/19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5100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/334" TargetMode="External"/><Relationship Id="rId12" Type="http://schemas.openxmlformats.org/officeDocument/2006/relationships/hyperlink" Target="http://www.nevo.co.il/law/70301/335" TargetMode="External"/><Relationship Id="rId13" Type="http://schemas.openxmlformats.org/officeDocument/2006/relationships/hyperlink" Target="http://www.nevo.co.il/case/2620576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34" TargetMode="External"/><Relationship Id="rId19" Type="http://schemas.openxmlformats.org/officeDocument/2006/relationships/hyperlink" Target="http://www.nevo.co.il/law/70301/335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298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29.a.1" TargetMode="External"/><Relationship Id="rId25" Type="http://schemas.openxmlformats.org/officeDocument/2006/relationships/hyperlink" Target="http://www.nevo.co.il/law/70301/329.a.2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329.a.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6492590" TargetMode="External"/><Relationship Id="rId32" Type="http://schemas.openxmlformats.org/officeDocument/2006/relationships/hyperlink" Target="http://www.nevo.co.il/case/26483544" TargetMode="External"/><Relationship Id="rId33" Type="http://schemas.openxmlformats.org/officeDocument/2006/relationships/hyperlink" Target="http://www.nevo.co.il/case/18654019" TargetMode="External"/><Relationship Id="rId34" Type="http://schemas.openxmlformats.org/officeDocument/2006/relationships/hyperlink" Target="http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2020-08-12T08:24:00Z</dcterms:created>
  <dc:creator>h4</dc:creator>
  <dc:description/>
  <cp:keywords/>
  <dc:language>en-IL</dc:language>
  <cp:lastModifiedBy>hofit</cp:lastModifiedBy>
  <cp:lastPrinted>2020-08-09T10:20:00Z</cp:lastPrinted>
  <dcterms:modified xsi:type="dcterms:W3CDTF">2020-08-12T08:24:00Z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22951004;26205761;26242884:2;26492590;26483544;18654019</vt:lpwstr>
  </property>
  <property fmtid="{D5CDD505-2E9C-101B-9397-08002B2CF9AE}" pid="9" name="CITY">
    <vt:lpwstr/>
  </property>
  <property fmtid="{D5CDD505-2E9C-101B-9397-08002B2CF9AE}" pid="10" name="DATE">
    <vt:lpwstr>20200806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מינץ;ע' גרוסקופף</vt:lpwstr>
  </property>
  <property fmtid="{D5CDD505-2E9C-101B-9397-08002B2CF9AE}" pid="14" name="LAWLISTTMP1">
    <vt:lpwstr>70301/144.a:2;144.b:2;029:3;334;335;025;298;329.a.1:2;329.a.2</vt:lpwstr>
  </property>
  <property fmtid="{D5CDD505-2E9C-101B-9397-08002B2CF9AE}" pid="15" name="LAWYER">
    <vt:lpwstr>יוסף קנפו;עאדל בויראת;באסל פלאח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עבירות</vt:lpwstr>
  </property>
  <property fmtid="{D5CDD505-2E9C-101B-9397-08002B2CF9AE}" pid="41" name="NOSE24">
    <vt:lpwstr>עבירות</vt:lpwstr>
  </property>
  <property fmtid="{D5CDD505-2E9C-101B-9397-08002B2CF9AE}" pid="42" name="NOSE25">
    <vt:lpwstr>עבירות</vt:lpwstr>
  </property>
  <property fmtid="{D5CDD505-2E9C-101B-9397-08002B2CF9AE}" pid="43" name="NOSE26">
    <vt:lpwstr>ענישה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1446;1443;1443;1443;1443;1446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נשק</vt:lpwstr>
  </property>
  <property fmtid="{D5CDD505-2E9C-101B-9397-08002B2CF9AE}" pid="51" name="NOSE33">
    <vt:lpwstr>ניסיון לפציעה בנסיבות מחמירות</vt:lpwstr>
  </property>
  <property fmtid="{D5CDD505-2E9C-101B-9397-08002B2CF9AE}" pid="52" name="NOSE34">
    <vt:lpwstr>הריגה</vt:lpwstr>
  </property>
  <property fmtid="{D5CDD505-2E9C-101B-9397-08002B2CF9AE}" pid="53" name="NOSE35">
    <vt:lpwstr>ירי באזור מגורים</vt:lpwstr>
  </property>
  <property fmtid="{D5CDD505-2E9C-101B-9397-08002B2CF9AE}" pid="54" name="NOSE36">
    <vt:lpwstr>אחדות הענישה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13800;8868;;8816;16698;12547</vt:lpwstr>
  </property>
  <property fmtid="{D5CDD505-2E9C-101B-9397-08002B2CF9AE}" pid="59" name="PADIDATE">
    <vt:lpwstr>20200811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7703;8020</vt:lpwstr>
  </property>
  <property fmtid="{D5CDD505-2E9C-101B-9397-08002B2CF9AE}" pid="65" name="PROCYEAR">
    <vt:lpwstr>19;19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410120200806</vt:lpwstr>
  </property>
  <property fmtid="{D5CDD505-2E9C-101B-9397-08002B2CF9AE}" pid="69" name="TYPE_N_DATE">
    <vt:lpwstr>41020200806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