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7772/19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לנוער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חיפה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תפ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"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ח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 </w:t>
            </w:r>
            <w:r>
              <w:rPr>
                <w:rFonts w:cs="Miriam" w:ascii="Century" w:hAnsi="Century"/>
                <w:b/>
                <w:szCs w:val="24"/>
              </w:rPr>
              <w:t>57482-10-18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10.10.2019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סגן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הנשיא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אליקים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והשופטות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ת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נאות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פרי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27.02.2020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חולי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ות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חתוקה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25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244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המרכז לגביית קנסות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אגרות והוצאות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1995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</w:rPr>
          <w:t>5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"/>
          <w:szCs w:val="2"/>
          <w:u w:val="single"/>
        </w:rPr>
      </w:pPr>
      <w:r>
        <w:rPr>
          <w:rFonts w:cs="FrankRuehl" w:ascii="FrankRuehl" w:hAnsi="FrankRuehl"/>
          <w:color w:val="0000FF"/>
          <w:sz w:val="2"/>
          <w:szCs w:val="2"/>
          <w:u w:val="single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4"/>
          <w:szCs w:val="2"/>
        </w:rPr>
      </w:pPr>
      <w:r>
        <w:rPr>
          <w:sz w:val="24"/>
          <w:szCs w:val="2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לא מצא מקום להקל בעונש המאסר הפועל בן שלוש השנים שהושת על המערער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לנוער בגין ניסיון אינוס ושיבוש מהלכי 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חומרת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הסיכון הנשקף מהמערער לשלום הציבור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והנזק הקשה למתלוננת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עונש המאסר אינו חורג ממדיניות הענישה הנהוגה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הופחת סכום הפיצוי למתלוננת על מנת להותיר למערער פתח לשיקום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פיצויים והוצאות – פיצויו של מי שניזוק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העבירה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פיצויים והוצאות – פיצויים לקורבן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לנוער בביצוע עבירת ניסיון 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ועבירה של שיבוש מהלכי 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המחוזי לנוער גזר על המערער עונש של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שני מאסרים מותנים ופיצוי למתלוננת בסך </w:t>
      </w:r>
      <w:r>
        <w:rPr>
          <w:rFonts w:cs="Times New Roman" w:ascii="Times New Roman" w:hAnsi="Times New Roman"/>
          <w:spacing w:val="0"/>
          <w:szCs w:val="26"/>
        </w:rPr>
        <w:t>30,000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נסב על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הנשיאה חיות והשופטת ברון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בחלקו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אין זה מדרכה של ערכאת הערעור להתערב בעונש שקבעה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זולת בנסיבות חריגות שבהן נפלה טעות מהותית ובולטת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שהעונש שהוטל חורג באופן קיצוני מהענישה המקובלת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 נכון אף ביחס לערעור על עונש פיצויים לטובת מתלונן או 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המאסר שנגזר על המערער משקף את חומרת מעשיו ואת הצורך בענישה מחמירה ומרתיעה כלפי עברייני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כאשר העבירה מבוצעת על ידי 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 נפלה קורבן לתשוקותיו החולפות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נהג בה כבחפץ שכל תכליתו לספק את מאווייו המיניים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השלכות מעשיו של המערער על המתלוננת לא העסיקו אותו כלל במהלך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נוכח לדעת כי הוא עתיד ליתן את הדין על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 שעלה בידו לעשות הוא להציע למתלוננת תשלום עבור שתיקתה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לאחר שהחל לשאת את עונש המאסר בגין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התרשם שירות המבחן כי המערער לא הפנים את חומרת הפגיעה שהסב למתלוננת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חומרת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הסיכון הנשקף מהמערער לשלום הציבור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והנזק הקשה שהסב למתלוננת מצדיקים כולם כי יישא בעונש מאסר ממושך מאחורי סורג ובריח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בהקשר זה יודגש כי שירות המבחן לא בא בהמלצה טיפולית בעניינו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כן אין בשיקולי שיקום כדי להצדיק הקלה בעונשו של המערער והפנייתו למסגרת טיפולית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וחרף נסיבותיו האישיות של המערער וגילו הצעיר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המאסר שנגזר עליו אינו חורג ממדיניות הענישה הנהוגה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לעומת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בנסיבות המקרה המיוחדות והחריגות של העניין יש להפחית מהפיצוי באופן שיעמוד על </w:t>
      </w:r>
      <w:r>
        <w:rPr>
          <w:rFonts w:cs="Times New Roman" w:ascii="Times New Roman" w:hAnsi="Times New Roman"/>
          <w:spacing w:val="0"/>
          <w:szCs w:val="26"/>
        </w:rPr>
        <w:t>20,000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₪,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מנת להותיר לו פתח לשיקום בעתיד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רכיבי העונש ייוותרו על כנם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381"/>
        <w:ind w:end="0"/>
        <w:jc w:val="center"/>
        <w:rPr>
          <w:rFonts w:ascii="Times New Roman" w:hAnsi="Times New Roman" w:cs="Times New Roman"/>
          <w:color w:val="0000FF"/>
          <w:spacing w:val="0"/>
          <w:szCs w:val="24"/>
          <w:u w:val="single"/>
        </w:rPr>
      </w:pPr>
      <w:r>
        <w:rPr>
          <w:rFonts w:cs="Times New Roman"/>
          <w:color w:val="0000FF"/>
          <w:spacing w:val="0"/>
          <w:szCs w:val="24"/>
          <w:u w:val="single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color w:val="0000FF"/>
          <w:sz w:val="24"/>
          <w:szCs w:val="24"/>
          <w:u w:val="single"/>
        </w:rPr>
      </w:pPr>
      <w:r>
        <w:rPr>
          <w:color w:val="0000FF"/>
          <w:sz w:val="24"/>
          <w:szCs w:val="24"/>
          <w:u w:val="single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מפגש שגרתי של נערה צעירה עם חבריה הסתיים בניסיון אלים של המערער לבצע בה אונס</w:t>
      </w:r>
      <w:r>
        <w:rPr>
          <w:rtl w:val="true"/>
        </w:rPr>
        <w:t xml:space="preserve">, </w:t>
      </w:r>
      <w:r>
        <w:rPr>
          <w:rtl w:val="true"/>
        </w:rPr>
        <w:t>שבמהלכו גרר אותה על הקרקע וגרם לה לחבלות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והשופטות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</w:t>
      </w:r>
      <w:r>
        <w:rPr>
          <w:rtl w:val="true"/>
        </w:rPr>
        <w:t xml:space="preserve">)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, </w:t>
      </w:r>
      <w:r>
        <w:rPr>
          <w:rtl w:val="true"/>
        </w:rPr>
        <w:t>וכעת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העובדות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הצריכות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לעניין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 פי הנטען בכתב האישום המתוקן שבו הודה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8.10.2018</w:t>
      </w:r>
      <w:r>
        <w:rPr>
          <w:rtl w:val="true"/>
        </w:rPr>
        <w:t xml:space="preserve">, </w:t>
      </w:r>
      <w:r>
        <w:rPr>
          <w:rtl w:val="true"/>
        </w:rPr>
        <w:t xml:space="preserve">בהיותו כבן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שהה בגן ציבורי עם שלושה קטינים נוספים</w:t>
      </w:r>
      <w:r>
        <w:rPr>
          <w:rtl w:val="true"/>
        </w:rPr>
        <w:t xml:space="preserve">, </w:t>
      </w:r>
      <w:r>
        <w:rPr>
          <w:rtl w:val="true"/>
        </w:rPr>
        <w:t xml:space="preserve">ביקש מאחד מהם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>) "</w:t>
      </w:r>
      <w:r>
        <w:rPr>
          <w:rtl w:val="true"/>
        </w:rPr>
        <w:t xml:space="preserve">להביא </w:t>
      </w:r>
      <w:r>
        <w:rPr>
          <w:rtl w:val="true"/>
        </w:rPr>
        <w:t xml:space="preserve">... </w:t>
      </w:r>
      <w:r>
        <w:rPr>
          <w:rtl w:val="true"/>
        </w:rPr>
        <w:t>בנות</w:t>
      </w:r>
      <w:r>
        <w:rPr>
          <w:rtl w:val="true"/>
        </w:rPr>
        <w:t xml:space="preserve">" </w:t>
      </w:r>
      <w:r>
        <w:rPr>
          <w:rtl w:val="true"/>
        </w:rPr>
        <w:t xml:space="preserve">ואמר לו כי הוא </w:t>
      </w:r>
      <w:r>
        <w:rPr>
          <w:rtl w:val="true"/>
        </w:rPr>
        <w:t>"</w:t>
      </w:r>
      <w:r>
        <w:rPr>
          <w:rtl w:val="true"/>
        </w:rPr>
        <w:t>חרמן מת</w:t>
      </w:r>
      <w:r>
        <w:rPr>
          <w:rtl w:val="true"/>
        </w:rPr>
        <w:t xml:space="preserve">".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יצר קשר עם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ילידת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 xml:space="preserve">אשר טרם מלאו לה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והציע לה להיפגש עימו ועם חבריו בגן הציבורי</w:t>
      </w:r>
      <w:r>
        <w:rPr>
          <w:rtl w:val="true"/>
        </w:rPr>
        <w:t xml:space="preserve">, </w:t>
      </w:r>
      <w:r>
        <w:rPr>
          <w:rtl w:val="true"/>
        </w:rPr>
        <w:t>בלי לציין פירוט נוסף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חטיפים</w:t>
      </w:r>
      <w:r>
        <w:rPr>
          <w:rtl w:val="true"/>
        </w:rPr>
        <w:t xml:space="preserve">. </w:t>
      </w:r>
      <w:r>
        <w:rPr>
          <w:rtl w:val="true"/>
        </w:rPr>
        <w:t>משאלו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הלכו</w:t>
      </w:r>
      <w:r>
        <w:rPr>
          <w:rtl w:val="true"/>
        </w:rPr>
        <w:t xml:space="preserve">, </w:t>
      </w:r>
      <w:r>
        <w:rPr>
          <w:rtl w:val="true"/>
        </w:rPr>
        <w:t>המתינו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',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בהצעתו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 xml:space="preserve">'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במכנסיה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הקצרים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זרועו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כפה</w:t>
      </w:r>
      <w:r>
        <w:rPr>
          <w:rtl w:val="true"/>
        </w:rPr>
        <w:t xml:space="preserve">, </w:t>
      </w:r>
      <w:r>
        <w:rPr>
          <w:rtl w:val="true"/>
        </w:rPr>
        <w:t>ליטף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משהתחוור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גינה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שברצונה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להפחידה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", </w:t>
      </w:r>
      <w:r>
        <w:rPr>
          <w:rtl w:val="true"/>
        </w:rPr>
        <w:t>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משנעמדה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הספסל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גבה</w:t>
      </w:r>
      <w:r>
        <w:rPr>
          <w:rtl w:val="true"/>
        </w:rPr>
        <w:t xml:space="preserve">, </w:t>
      </w:r>
      <w:r>
        <w:rPr>
          <w:rtl w:val="true"/>
        </w:rPr>
        <w:t>התיישב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בטנה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ולהזיז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ובידו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לבעול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נאבקת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ואוחזת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במכנסיה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להפשילם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והתחננה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הציעה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ולהימלט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לקום</w:t>
      </w:r>
      <w:r>
        <w:rPr>
          <w:rtl w:val="true"/>
        </w:rPr>
        <w:t xml:space="preserve">", </w:t>
      </w:r>
      <w:r>
        <w:rPr>
          <w:rtl w:val="true"/>
        </w:rPr>
        <w:t>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לספסלים</w:t>
      </w:r>
      <w:r>
        <w:rPr>
          <w:rtl w:val="true"/>
        </w:rPr>
        <w:t xml:space="preserve">, </w:t>
      </w:r>
      <w:r>
        <w:rPr>
          <w:rtl w:val="true"/>
        </w:rPr>
        <w:t>התיישב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שהתנגדה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פשט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ותחתוניו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זיון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לתחתוניה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נאבקה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משבא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סיפוקו</w:t>
      </w:r>
      <w:r>
        <w:rPr>
          <w:rtl w:val="true"/>
        </w:rPr>
        <w:t xml:space="preserve">, </w:t>
      </w:r>
      <w:r>
        <w:rPr>
          <w:rtl w:val="true"/>
        </w:rPr>
        <w:t>ניסתה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בידה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ומשנענה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</w:t>
      </w:r>
      <w:r>
        <w:rPr>
          <w:rtl w:val="true"/>
        </w:rPr>
        <w:t xml:space="preserve">, </w:t>
      </w:r>
      <w:r>
        <w:rPr>
          <w:rtl w:val="true"/>
        </w:rPr>
        <w:t>ונמלט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בריצה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בוכייה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הליכתה</w:t>
      </w:r>
      <w:r>
        <w:rPr>
          <w:rtl w:val="true"/>
        </w:rPr>
        <w:t xml:space="preserve">. </w:t>
      </w:r>
      <w:r>
        <w:rPr>
          <w:rtl w:val="true"/>
        </w:rPr>
        <w:t>עוברי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והזמינו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אמבולנס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מחפשת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והתקשר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11.10.2018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ההליך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קמא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בהתאם להודאתו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קמא ביום </w:t>
      </w:r>
      <w:r>
        <w:rPr/>
        <w:t>16.1.2019</w:t>
      </w:r>
      <w:r>
        <w:rPr>
          <w:rtl w:val="true"/>
        </w:rPr>
        <w:t xml:space="preserve"> </w:t>
      </w:r>
      <w:r>
        <w:rPr>
          <w:rtl w:val="true"/>
        </w:rPr>
        <w:t>כי המערער ביצע עבירת ניסיון אינוס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ובצירוף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ascii="Times New Roman" w:hAnsi="Times New Roman" w:cs="Times New Roman"/>
          <w:rtl w:val="true"/>
        </w:rPr>
        <w:t>–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ועבירה של שיבוש מהלכי משפט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 זה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עובר לדיון בעונשו של המערער הוגש ביום </w:t>
      </w:r>
      <w:r>
        <w:rPr/>
        <w:t>13.5.2019</w:t>
      </w:r>
      <w:r>
        <w:rPr>
          <w:rtl w:val="true"/>
        </w:rPr>
        <w:t xml:space="preserve"> </w:t>
      </w:r>
      <w:r>
        <w:rPr>
          <w:rtl w:val="true"/>
        </w:rPr>
        <w:t>לבית המשפט קמא תסקיר שירות המבחן בעניינו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מהתסקיר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ובמסגרות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ונפלט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והפוגענית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אושפז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במוסדות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פסיכיאטריים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תרופתי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כחלופת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שהתנהלו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29.5.2018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רכזת</w:t>
      </w:r>
      <w:r>
        <w:rPr>
          <w:rtl w:val="true"/>
        </w:rPr>
        <w:t xml:space="preserve">"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שיטה</w:t>
      </w:r>
      <w:r>
        <w:rPr>
          <w:rtl w:val="true"/>
        </w:rPr>
        <w:t xml:space="preserve">",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הידרדרות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בתוקפנות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ליאל</w:t>
      </w:r>
      <w:r>
        <w:rPr>
          <w:rtl w:val="true"/>
        </w:rPr>
        <w:t xml:space="preserve">" </w:t>
      </w:r>
      <w:r>
        <w:rPr>
          <w:rtl w:val="true"/>
        </w:rPr>
        <w:t>בתנאי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נערים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מזלזל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וצוין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נצפתה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", </w:t>
      </w:r>
      <w:r>
        <w:rPr>
          <w:rtl w:val="true"/>
        </w:rPr>
        <w:t>וצוות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ולהחזיקו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חסותו</w:t>
      </w:r>
      <w:r>
        <w:rPr>
          <w:rtl w:val="true"/>
        </w:rPr>
        <w:t xml:space="preserve">. </w:t>
      </w:r>
      <w:r>
        <w:rPr>
          <w:rtl w:val="true"/>
        </w:rPr>
        <w:t>משהפר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פורת</w:t>
      </w:r>
      <w:r>
        <w:rPr>
          <w:rtl w:val="true"/>
        </w:rPr>
        <w:t xml:space="preserve">)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בסיכומו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מסתגלת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", </w:t>
      </w:r>
      <w:r>
        <w:rPr>
          <w:rtl w:val="true"/>
        </w:rPr>
        <w:t>והיעדר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בפסק דינו של בית המשפט קמא מיום </w:t>
      </w:r>
      <w:r>
        <w:rPr/>
        <w:t>10.10.2019</w:t>
      </w:r>
      <w:r>
        <w:rPr>
          <w:rtl w:val="true"/>
        </w:rPr>
        <w:t xml:space="preserve"> </w:t>
      </w:r>
      <w:r>
        <w:rPr>
          <w:rtl w:val="true"/>
        </w:rPr>
        <w:t>הורשע המערער בהסכמת הצדדים</w:t>
      </w:r>
      <w:r>
        <w:rPr>
          <w:rtl w:val="true"/>
        </w:rPr>
        <w:t xml:space="preserve">, </w:t>
      </w:r>
      <w:r>
        <w:rPr>
          <w:rtl w:val="true"/>
        </w:rPr>
        <w:t>בין היתר בשים לב לנסיבות האירוע החמורות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שיחדל</w:t>
      </w:r>
      <w:r>
        <w:rPr>
          <w:rtl w:val="true"/>
        </w:rPr>
        <w:t xml:space="preserve">, </w:t>
      </w:r>
      <w:r>
        <w:rPr>
          <w:rtl w:val="true"/>
        </w:rPr>
        <w:t>אגב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>משיכת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בגדיה</w:t>
      </w:r>
      <w:r>
        <w:rPr>
          <w:rtl w:val="true"/>
        </w:rPr>
        <w:t xml:space="preserve">, </w:t>
      </w:r>
      <w:r>
        <w:rPr>
          <w:rtl w:val="true"/>
        </w:rPr>
        <w:t>וחזרה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סיפוקו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צלחו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: </w:t>
      </w:r>
      <w:r>
        <w:rPr>
          <w:rtl w:val="true"/>
        </w:rPr>
        <w:t>האחת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; </w:t>
      </w:r>
      <w:r>
        <w:rPr>
          <w:rtl w:val="true"/>
        </w:rPr>
        <w:t>והאחרת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פחזני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</w:t>
      </w:r>
      <w:r>
        <w:rPr>
          <w:rtl w:val="true"/>
        </w:rPr>
        <w:t xml:space="preserve">, </w:t>
      </w:r>
      <w:r>
        <w:rPr>
          <w:rtl w:val="true"/>
        </w:rPr>
        <w:t>הסגת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ובגינה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שהכישלונות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מתמודדת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המשמעותיים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ותאלץ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", </w:t>
      </w:r>
      <w:r>
        <w:rPr>
          <w:rtl w:val="true"/>
        </w:rPr>
        <w:t>והודגש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;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; </w:t>
      </w:r>
      <w:r>
        <w:rPr>
          <w:rtl w:val="true"/>
        </w:rPr>
        <w:t>והודאתו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, </w:t>
      </w:r>
      <w:r>
        <w:rPr>
          <w:rtl w:val="true"/>
        </w:rPr>
        <w:t>שמנעה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עוון</w:t>
      </w:r>
      <w:r>
        <w:rPr>
          <w:rtl w:val="true"/>
        </w:rPr>
        <w:t xml:space="preserve">"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בית המשפט המחוזי החמיר עימו יתר על המידה ביחס למדיניות הענישה הנוהגת ובשים לב לנסיבותיו האישיות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>, "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בהשגחת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בעטיו</w:t>
      </w:r>
      <w:r>
        <w:rPr>
          <w:rtl w:val="true"/>
        </w:rPr>
        <w:t xml:space="preserve">", </w:t>
      </w:r>
      <w:r>
        <w:rPr>
          <w:rtl w:val="true"/>
        </w:rPr>
        <w:t>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להמלצות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פסיכולוגי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שהייתו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ייאוש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וכעס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פרספקטיבה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ולהימנע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שדואג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כפושט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באת כוח המשיבה טענה בדיון שהתקיים לפנינו כי דין הערעור 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מששירות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ומשזה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;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המאמצים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להועיל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שהמסגרות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תשלומו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לשלמות התמונה יצוין כי הוגש לעיוננו תסקיר משלים מטעם שירות המבחן עובר לדיון בערעור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מתקשה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מסוגל</w:t>
      </w:r>
      <w:r>
        <w:rPr>
          <w:rtl w:val="true"/>
        </w:rPr>
        <w:t xml:space="preserve">, </w:t>
      </w:r>
      <w:r>
        <w:rPr>
          <w:rtl w:val="true"/>
        </w:rPr>
        <w:t>להעמיק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לעבור</w:t>
      </w:r>
      <w:r>
        <w:rPr>
          <w:rtl w:val="true"/>
        </w:rPr>
        <w:t xml:space="preserve">", </w:t>
      </w:r>
      <w:r>
        <w:rPr>
          <w:rtl w:val="true"/>
        </w:rPr>
        <w:t>ועיקר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הסתגלותו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ובסיכוייו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בהתמכרויות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ייעודית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כותלי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מאופיין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עקביות</w:t>
      </w:r>
      <w:r>
        <w:rPr>
          <w:rtl w:val="true"/>
        </w:rPr>
        <w:t xml:space="preserve">, </w:t>
      </w:r>
      <w:r>
        <w:rPr>
          <w:rtl w:val="true"/>
        </w:rPr>
        <w:t>המלמד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שהצהרותיו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כנות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בסיכומו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>, 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כותלי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לאחר שעיינו בטענות המערער ושמענו את טיעוני הצדדים</w:t>
      </w:r>
      <w:r>
        <w:rPr>
          <w:rtl w:val="true"/>
        </w:rPr>
        <w:t xml:space="preserve">, </w:t>
      </w:r>
      <w:r>
        <w:rPr>
          <w:rtl w:val="true"/>
        </w:rPr>
        <w:t>הגענו לכלל מסקנה כי דין הערעור על עונש המאסר להידחות</w:t>
      </w:r>
      <w:r>
        <w:rPr>
          <w:rtl w:val="true"/>
        </w:rPr>
        <w:t xml:space="preserve">;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>יש לקבל בחלקו את הערעור באשר לסכום הפיצוי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מדרכה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שקבעה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ובולטת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שהעונש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>חורג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 </w:t>
      </w:r>
      <w:r>
        <w:rPr>
          <w:rtl w:val="true"/>
        </w:rPr>
        <w:t>מהענישה</w:t>
      </w:r>
      <w:r>
        <w:rPr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הדבר נכון אף ביחס לערעור על עונש פיצויים לטובת מתלונן או מתלוננת </w:t>
      </w:r>
      <w:r>
        <w:rPr>
          <w:rtl w:val="true"/>
        </w:rPr>
        <w:t>(</w:t>
      </w:r>
      <w:r>
        <w:rPr>
          <w:rtl w:val="true"/>
        </w:rPr>
        <w:t>ראו למשל את חוות דעתי 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זיתוני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26.12.2017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עונש המאסר שנגזר על המערער משקף את חומרת מעשיו ואת הצורך בענישה מחמירה ומרתיעה כלפי עברייני מין</w:t>
      </w:r>
      <w:r>
        <w:rPr>
          <w:rtl w:val="true"/>
        </w:rPr>
        <w:t xml:space="preserve">, </w:t>
      </w:r>
      <w:r>
        <w:rPr>
          <w:rtl w:val="true"/>
        </w:rPr>
        <w:t xml:space="preserve">אף כאשר העבירה מבוצעת על ידי קטין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9828/06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10.6.2007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לתשוקותיו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כבחפץ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מאווייו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המיניים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בנות</w:t>
      </w:r>
      <w:r>
        <w:rPr>
          <w:rtl w:val="true"/>
        </w:rPr>
        <w:t xml:space="preserve">"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חרמן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";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לרצונה</w:t>
      </w:r>
      <w:r>
        <w:rPr>
          <w:rtl w:val="true"/>
        </w:rPr>
        <w:t xml:space="preserve">; </w:t>
      </w:r>
      <w:r>
        <w:rPr>
          <w:rtl w:val="true"/>
        </w:rPr>
        <w:t>ולבסוף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לפורקנו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שרצונה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העסיקו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שתיקתה</w:t>
      </w:r>
      <w:r>
        <w:rPr>
          <w:rtl w:val="true"/>
        </w:rPr>
        <w:t xml:space="preserve">;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והפנייתו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1088/10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24.6.2010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bookmarkStart w:id="16" w:name="_Ref34214826"/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לאחר שעיינו בתסקירי שירות המבחן בעניינו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הגענו לכלל מסקנה כי בנסיבות המקרה המיוחדות והחריגות יש להפחית מהפיצוי באופן שיעמוד על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על מנת להותיר לו פתח לשיקום בעתיד</w:t>
      </w:r>
      <w:r>
        <w:rPr>
          <w:rtl w:val="true"/>
        </w:rPr>
        <w:t>.</w:t>
      </w:r>
      <w:bookmarkEnd w:id="16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ב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המרכז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לגביית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קנסות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אגרות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והוצאות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–</w:t>
      </w:r>
      <w:r>
        <w:rPr/>
        <w:t>1995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 xml:space="preserve">הערעור נדחה למעט הקביעה שעל המערער לשלם פיצוי בסך </w:t>
      </w:r>
      <w:r>
        <w:rPr>
          <w:rFonts w:cs="Century" w:ascii="Century" w:hAnsi="Century"/>
          <w:sz w:val="22"/>
        </w:rPr>
        <w:t>20,000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ח למתלוננת בהתאם לאמור בפסקה </w:t>
      </w:r>
      <w:r>
        <w:rPr>
          <w:rFonts w:ascii="Century" w:hAnsi="Century" w:cs="Century"/>
          <w:sz w:val="22"/>
          <w:sz w:val="22"/>
          <w:rtl w:val="true"/>
        </w:rPr>
        <w:fldChar w:fldCharType="begin"/>
      </w:r>
      <w:r>
        <w:rPr>
          <w:rtl w:val="true"/>
          <w:sz w:val="22"/>
          <w:sz w:val="22"/>
          <w:rFonts w:ascii="Century" w:hAnsi="Century" w:cs="Century"/>
        </w:rPr>
        <w:instrText xml:space="preserve"> REF _Ref34214826 \r \r \h </w:instrText>
      </w:r>
      <w:r>
        <w:rPr>
          <w:rtl w:val="true"/>
          <w:sz w:val="22"/>
          <w:sz w:val="22"/>
          <w:rFonts w:ascii="Century" w:hAnsi="Century" w:cs="Century"/>
        </w:rPr>
        <w:fldChar w:fldCharType="separate"/>
      </w:r>
      <w:r>
        <w:rPr>
          <w:rtl w:val="true"/>
          <w:sz w:val="22"/>
          <w:sz w:val="22"/>
          <w:rFonts w:ascii="Century" w:hAnsi="Century" w:cs="Century"/>
        </w:rPr>
        <w:t>12</w:t>
      </w:r>
      <w:r>
        <w:rPr>
          <w:rtl w:val="true"/>
          <w:sz w:val="22"/>
          <w:sz w:val="22"/>
          <w:rFonts w:ascii="Century" w:hAnsi="Century" w:cs="Century"/>
        </w:rPr>
        <w:fldChar w:fldCharType="end"/>
      </w:r>
      <w:r>
        <w:rPr>
          <w:rtl w:val="true"/>
        </w:rPr>
        <w:t xml:space="preserve"> לעיל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ייוותרו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10.3.2020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tabs>
                <w:tab w:val="clear" w:pos="720"/>
                <w:tab w:val="left" w:pos="1841" w:leader="none"/>
              </w:tabs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נ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19077720</w:t>
      </w:r>
      <w:r>
        <w:rPr>
          <w:sz w:val="16"/>
          <w:rtl w:val="true"/>
        </w:rPr>
        <w:t>_</w:t>
      </w:r>
      <w:r>
        <w:rPr>
          <w:sz w:val="16"/>
        </w:rPr>
        <w:t>J02.docx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54678313-7772/19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7772/19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 w:before="480" w:after="360"/>
      <w:outlineLvl w:val="0"/>
    </w:pPr>
    <w:rPr>
      <w:rFonts w:ascii="Century" w:hAnsi="Century" w:cs="Miriam"/>
      <w:b/>
      <w:sz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Century" w:hAnsi="Century" w:cs="Miriam"/>
      <w:b/>
      <w:sz w:val="22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  <w:spacing w:before="0" w:after="420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44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5.b.1" TargetMode="External"/><Relationship Id="rId7" Type="http://schemas.openxmlformats.org/officeDocument/2006/relationships/hyperlink" Target="http://www.nevo.co.il/law/75003" TargetMode="External"/><Relationship Id="rId8" Type="http://schemas.openxmlformats.org/officeDocument/2006/relationships/hyperlink" Target="http://www.nevo.co.il/law/75003/5b" TargetMode="External"/><Relationship Id="rId9" Type="http://schemas.openxmlformats.org/officeDocument/2006/relationships/hyperlink" Target="http://www.nevo.co.il/law/70301/345.a.1" TargetMode="External"/><Relationship Id="rId10" Type="http://schemas.openxmlformats.org/officeDocument/2006/relationships/hyperlink" Target="http://www.nevo.co.il/law/70301/345.b.1" TargetMode="External"/><Relationship Id="rId11" Type="http://schemas.openxmlformats.org/officeDocument/2006/relationships/hyperlink" Target="http://www.nevo.co.il/law/70301/25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44" TargetMode="External"/><Relationship Id="rId14" Type="http://schemas.openxmlformats.org/officeDocument/2006/relationships/hyperlink" Target="http://www.nevo.co.il/case/22006497" TargetMode="External"/><Relationship Id="rId15" Type="http://schemas.openxmlformats.org/officeDocument/2006/relationships/hyperlink" Target="http://www.nevo.co.il/case/6240786" TargetMode="External"/><Relationship Id="rId16" Type="http://schemas.openxmlformats.org/officeDocument/2006/relationships/hyperlink" Target="http://www.nevo.co.il/case/6243318" TargetMode="External"/><Relationship Id="rId17" Type="http://schemas.openxmlformats.org/officeDocument/2006/relationships/hyperlink" Target="http://www.nevo.co.il/law/75003/5b" TargetMode="External"/><Relationship Id="rId18" Type="http://schemas.openxmlformats.org/officeDocument/2006/relationships/hyperlink" Target="http://www.nevo.co.il/law/75003" TargetMode="External"/><Relationship Id="rId19" Type="http://schemas.openxmlformats.org/officeDocument/2006/relationships/hyperlink" Target="http://supreme.court.gov.il/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2020-03-11T09:39:00Z</dcterms:created>
  <dc:creator>h4</dc:creator>
  <dc:description/>
  <cp:keywords/>
  <dc:language>en-IL</dc:language>
  <cp:lastModifiedBy>orly</cp:lastModifiedBy>
  <cp:lastPrinted>2020-03-10T10:07:00Z</cp:lastPrinted>
  <dcterms:modified xsi:type="dcterms:W3CDTF">2020-03-11T09:39:00Z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22006497;6240786;6243318</vt:lpwstr>
  </property>
  <property fmtid="{D5CDD505-2E9C-101B-9397-08002B2CF9AE}" pid="9" name="CITY">
    <vt:lpwstr/>
  </property>
  <property fmtid="{D5CDD505-2E9C-101B-9397-08002B2CF9AE}" pid="10" name="DATE">
    <vt:lpwstr>20200310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ברון;י' אלרון;א' חיות</vt:lpwstr>
  </property>
  <property fmtid="{D5CDD505-2E9C-101B-9397-08002B2CF9AE}" pid="14" name="LAWLISTTMP1">
    <vt:lpwstr>70301/345.a.1;345.b.1;025;244</vt:lpwstr>
  </property>
  <property fmtid="{D5CDD505-2E9C-101B-9397-08002B2CF9AE}" pid="15" name="LAWLISTTMP2">
    <vt:lpwstr>75003/005b</vt:lpwstr>
  </property>
  <property fmtid="{D5CDD505-2E9C-101B-9397-08002B2CF9AE}" pid="16" name="LAWYER">
    <vt:lpwstr>שרית חתוקה;ענת חולי;טלי סמואל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>עונשין</vt:lpwstr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פיצויים והוצאות</vt:lpwstr>
  </property>
  <property fmtid="{D5CDD505-2E9C-101B-9397-08002B2CF9AE}" pid="44" name="NOSE26">
    <vt:lpwstr>פיצויים והוצאות</vt:lpwstr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1446;1446;1446;1446;1447;1447</vt:lpwstr>
  </property>
  <property fmtid="{D5CDD505-2E9C-101B-9397-08002B2CF9AE}" pid="49" name="NOSE31">
    <vt:lpwstr>מדיניות ענישה: עבירות מין</vt:lpwstr>
  </property>
  <property fmtid="{D5CDD505-2E9C-101B-9397-08002B2CF9AE}" pid="50" name="NOSE310">
    <vt:lpwstr/>
  </property>
  <property fmtid="{D5CDD505-2E9C-101B-9397-08002B2CF9AE}" pid="51" name="NOSE32">
    <vt:lpwstr>מדיניות ענישה: התערבות ערכאת ערעור</vt:lpwstr>
  </property>
  <property fmtid="{D5CDD505-2E9C-101B-9397-08002B2CF9AE}" pid="52" name="NOSE33">
    <vt:lpwstr>מדיניות ענישה: שיקולים</vt:lpwstr>
  </property>
  <property fmtid="{D5CDD505-2E9C-101B-9397-08002B2CF9AE}" pid="53" name="NOSE34">
    <vt:lpwstr>מדיניות ענישה: שיקום</vt:lpwstr>
  </property>
  <property fmtid="{D5CDD505-2E9C-101B-9397-08002B2CF9AE}" pid="54" name="NOSE35">
    <vt:lpwstr>פיצויו של מי שניזוק על-ידי העבירה</vt:lpwstr>
  </property>
  <property fmtid="{D5CDD505-2E9C-101B-9397-08002B2CF9AE}" pid="55" name="NOSE36">
    <vt:lpwstr>פיצויים לקורבן</vt:lpwstr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8988;8982;8994;14346;9011;9013</vt:lpwstr>
  </property>
  <property fmtid="{D5CDD505-2E9C-101B-9397-08002B2CF9AE}" pid="60" name="PADIDATE">
    <vt:lpwstr>20200311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7772</vt:lpwstr>
  </property>
  <property fmtid="{D5CDD505-2E9C-101B-9397-08002B2CF9AE}" pid="66" name="PROCYEAR">
    <vt:lpwstr>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410120200310</vt:lpwstr>
  </property>
  <property fmtid="{D5CDD505-2E9C-101B-9397-08002B2CF9AE}" pid="70" name="TYPE_N_DATE">
    <vt:lpwstr>41020200310</vt:lpwstr>
  </property>
  <property fmtid="{D5CDD505-2E9C-101B-9397-08002B2CF9AE}" pid="71" name="VOLUME">
    <vt:lpwstr/>
  </property>
  <property fmtid="{D5CDD505-2E9C-101B-9397-08002B2CF9AE}" pid="72" name="WORDNUMPAGES">
    <vt:lpwstr>11</vt:lpwstr>
  </property>
</Properties>
</file>