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p>
      <w:pPr>
        <w:pStyle w:val="Normal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779/19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אברהים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מדיעם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הכרעת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וגזר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באר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שבע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ascii="Century" w:hAnsi="Century" w:eastAsia="Century" w:cs="Century"/>
                  <w:b/>
                  <w:b/>
                  <w:color w:val="0000FF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</w:rPr>
                <w:t>10326-04-15</w:t>
              </w:r>
            </w:hyperlink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12.9.2018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30.12.2018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בהתאמה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שנית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השופט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משניות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24.6.2019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עודד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ציון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9" w:name="ABSTRACT_START"/>
      <w:bookmarkEnd w:id="9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דחה ערעור על הכרעת דין בה הורשע המערער בעבירות תעבורה והפרעה לשוטר במילוי תפקידו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שדחה את טענת המערער בדבר זיהויו כנהג הרכב ואת טענת האליבי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כן נדחה הערעור על חומרת עונש המאסר בפועל בן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החודשים שהושת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כבר הקל בעונשו באופן משמעותי ביחס למדיניות הענישה 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 הצדקה להקלה נוספת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זיהוי – הרשעה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פיו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אליבי – כבישת הטענה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אליבי – הוכחתו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בממצאים עובדתיים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הכרעת דינו וגזר דינו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בגדרם הורשע המערער בעבירות תעבורה והפרעה לשוטר במילוי תפקידו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ונגזרו עליו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 וענישה 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במוקד הערעור על הכרעת הדין שתי סוגיות מרכזיות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שאלת זיהויו של המערער כנהג הרכב באירוע המתואר בכתב האישום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דחיית טענת האליבי לה טען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לפיה שהה ביום האירוע בחוף הים באשקלון עם חברו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אלרון ובהסכמת השופטים פוגלמן ומזוז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לזיהוי המערער כנהג הרכב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זיהוי זה התבסס על עדות שוטר שהשתתף במרדף אחר הרכב החשוד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לערכאה הדיוניות נתון שיקול דעת רחב בקביעת משקלו הראייתי של זיהוי שבוצע שלא על דרך של מסדר זיהוי בהתאם לנסיבות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 נקבע כי כאשר קיימת היכרות מוקדמת בין עד לבין 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די בהצבעה על הנאשם הנסמכת על מהימנותו של העד תוך התחשבות בתנאי זירת האירוע אשר עשויים היו להקשות על זיהוי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 צורך בעריכת מסדר זיהוי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אם מדובר בהיכרות חזותית 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קבע כי גרסת השוטר מהימנה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זיהה אותו בתמונות בני משפחת בעל הרכב החשוד על בסיס היכרות מוקדמת עם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לא הצביע על טעם ממשי להתערב בקביעות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מלבד טענה כי חלקים מהאירוע והרקע להיכרות השוטר עם המערער לא היו זכורים לו בעדותו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לשיטתו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 שבהם העד אינו זוכר חלקים מהאירוע שעליו הוא מעיד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להסתמך על עדותו לצורך הרשעה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שאין לקבל טענה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השוטר העיד על אירוע שהתרחש כשנתיים קודם לכן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ומשכך אין זה בלתי סביר שלא זכר לפרטי פרטים חלקים מסוימים שלא עמדו במוקד האירוע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עדות השוטר בכללותה נמצאה מהימנה על ידי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אף שלא ידע להשיב על כל שאלותיו של בא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כוח המערער בחקירתו הנגדית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בקביעת מהימנות זו לא נמצא מקום להתערב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השוטר הבהיר בעדותו כי הכיר את המערער עוד לפני האירוע על רקע פעילותו כשוטר סיור אף שלא הכיר את המערער בשמו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הודות לכך זיהה את המערער כשהבחין בו במהלך המרדף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השוטר תיאר במפורט את הנסיבות שאיפשרו את זיהוי המערער באופן המצמצם באופן ניכר את החשש לטעות בזיהוי במהלך האירוע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טענות המערער באשר לזיהוי הרכב המעורב באירוע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נדחו שכן בראיות יש כדי לבסס את הקביעה כי רכב המשפחה היה מעורב באירוע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אף התיעוד החלקי של הצעדים החקירתיים שהובילו לאיתורו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יתירה מזאת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מספר ימים לאחר האירוע הגיעו האב ואחיו הקטין של המערער לתחנת המשטרה וגרסו שהאח הוא זה שנהג ברכב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בעוד שהמערער המתין מחוץ לתחנת המשטרה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על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מכלול הראיות מוכיח מעבר לספק סביר כי המערער הוא אכן זה שנהג ברכב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טענת האליבי רצופה קשיים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 בה כדי לגבור על הראיות התומכות בזיהוי המערער כנהג הרכב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גרסת המערער היא בגדר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גרסה כבושה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שערכה הראייתי מועט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והיא לא נתמכת בראיות מהימנות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דחיית טענות המערער באשר לזיהויו כנהג הרכב ודחיית טענת האליבי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על הכרעת הדין נדחה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רישיון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ונמלט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שדלקו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ברכבם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שסיכן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משתמשי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ויותר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והשלכות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שבמעשיו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>.</w:t>
      </w:r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keepNext w:val="true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keepNext w:val="true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bookmarkStart w:id="15" w:name="Start_Write"/>
      <w:bookmarkEnd w:id="15"/>
      <w:r>
        <w:rPr>
          <w:rtl w:val="true"/>
        </w:rPr>
        <w:t xml:space="preserve">לפנינו ערעור על הכרעת דינו וגזר דינו של בית המשפט המחוזי בבאר שבע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משניות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10326-04-15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12.9.2018</w:t>
      </w:r>
      <w:r>
        <w:rPr>
          <w:rtl w:val="true"/>
        </w:rPr>
        <w:t xml:space="preserve"> </w:t>
      </w:r>
      <w:r>
        <w:rPr>
          <w:rtl w:val="true"/>
        </w:rPr>
        <w:t xml:space="preserve">ומיום </w:t>
      </w:r>
      <w:r>
        <w:rPr/>
        <w:t>30.12.2018</w:t>
      </w:r>
      <w:r>
        <w:rPr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>
          <w:rtl w:val="true"/>
        </w:rPr>
        <w:t xml:space="preserve">בגדרם הורשע המערער בעבירות תעבורה והפרעה לשוטר במילוי תפקידו ונגזרו עליו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בפועל וענישה נלווית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עיקרי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הנחוצות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לעניין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על פי עובדות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במהלך סיור שגרתי שערכו השוטרים יניב שטמקר ובוריס סרולוביץ ביום </w:t>
      </w:r>
      <w:r>
        <w:rPr/>
        <w:t>2.4.2015</w:t>
      </w:r>
      <w:r>
        <w:rPr>
          <w:rtl w:val="true"/>
        </w:rPr>
        <w:t xml:space="preserve"> </w:t>
      </w:r>
      <w:r>
        <w:rPr>
          <w:rtl w:val="true"/>
        </w:rPr>
        <w:t>בסמוך לעיר רהט</w:t>
      </w:r>
      <w:r>
        <w:rPr>
          <w:rtl w:val="true"/>
        </w:rPr>
        <w:t xml:space="preserve">, </w:t>
      </w:r>
      <w:r>
        <w:rPr>
          <w:rtl w:val="true"/>
        </w:rPr>
        <w:t>עצר אותם אזרח שזהותו אינה ידועה וסימן להם כי רכב טויוטה לבן פגע ברכבו וניסה להימלט מהמקום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השוטרים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רשיונו</w:t>
      </w:r>
      <w:r>
        <w:rPr>
          <w:rtl w:val="true"/>
        </w:rPr>
        <w:t xml:space="preserve">, </w:t>
      </w:r>
      <w:r>
        <w:rPr>
          <w:rtl w:val="true"/>
        </w:rPr>
        <w:t>והורו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לקריאותיהם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פתאומיות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ונסע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שאילץ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משתמשי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וכרזו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הועיל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שדחף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ולבסוף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הפרעה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ונהיגה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>].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בתחילת ההליך בבית המשפט קמא</w:t>
      </w:r>
      <w:r>
        <w:rPr>
          <w:rtl w:val="true"/>
        </w:rPr>
        <w:t xml:space="preserve">, </w:t>
      </w:r>
      <w:r>
        <w:rPr>
          <w:rtl w:val="true"/>
        </w:rPr>
        <w:t>הגיעו הצדדים להסדר טיעון בגדרו תוקן כתב האישום באופן שנמחקו חלק מהעבירות שיוחסו למערער בכתב האישום המקורי</w:t>
      </w:r>
      <w:r>
        <w:rPr>
          <w:rtl w:val="true"/>
        </w:rPr>
        <w:t xml:space="preserve">, </w:t>
      </w:r>
      <w:r>
        <w:rPr>
          <w:rtl w:val="true"/>
        </w:rPr>
        <w:t>וסוכם על מסגרת עונשית לפיה יושת עליו עונש מאסר בפועל שירוצה בדרך של עבודות שירות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באשקלון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שהופעלו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זוגו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משהוגש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נעתר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כשירותו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ואחריותו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סגן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העריך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לרע</w:t>
      </w:r>
      <w:r>
        <w:rPr>
          <w:rtl w:val="true"/>
        </w:rPr>
        <w:t xml:space="preserve">" </w:t>
      </w:r>
      <w:r>
        <w:rPr>
          <w:rtl w:val="true"/>
        </w:rPr>
        <w:t>והיה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היכרותו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השלכותיו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נעתר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מהודייתו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משבוטל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המערער הורשע בתום הליך שמיעת הראיות בעבירות שיוחסו לו בכתב האישום המקורי</w:t>
      </w:r>
      <w:r>
        <w:rPr>
          <w:rtl w:val="true"/>
        </w:rPr>
        <w:t xml:space="preserve">, </w:t>
      </w:r>
      <w:r>
        <w:rPr>
          <w:rtl w:val="true"/>
        </w:rPr>
        <w:t xml:space="preserve">ונגזרו עליו עונשים של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לבל </w:t>
      </w:r>
      <w:r>
        <w:rPr>
          <w:rtl w:val="true"/>
        </w:rPr>
        <w:t>יעבור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סיכון</w:t>
      </w:r>
      <w:r>
        <w:rPr>
          <w:rtl w:val="true"/>
        </w:rPr>
        <w:t xml:space="preserve"> </w:t>
      </w:r>
      <w:r>
        <w:rPr>
          <w:rtl w:val="true"/>
        </w:rPr>
        <w:t>חיי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 </w:t>
      </w:r>
      <w:r>
        <w:rPr>
          <w:rtl w:val="true"/>
        </w:rPr>
        <w:t>בנתיב</w:t>
      </w:r>
      <w:r>
        <w:rPr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לבל </w:t>
      </w:r>
      <w:r>
        <w:rPr>
          <w:rtl w:val="true"/>
        </w:rPr>
        <w:t>יעבור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הפרעה</w:t>
      </w:r>
      <w:r>
        <w:rPr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 </w:t>
      </w:r>
      <w:r>
        <w:rPr>
          <w:rtl w:val="true"/>
        </w:rPr>
        <w:t>במילוי</w:t>
      </w:r>
      <w:r>
        <w:rPr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 למשך שנתיים</w:t>
      </w:r>
      <w:r>
        <w:rPr>
          <w:rtl w:val="true"/>
        </w:rPr>
        <w:t xml:space="preserve">; </w:t>
      </w:r>
      <w:r>
        <w:rPr>
          <w:rtl w:val="true"/>
        </w:rPr>
        <w:t xml:space="preserve">פסילת רישיון למשך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 מיום שחרורו ממאסר והפעלת עונש פסילה על תנאי התלוי ועומד נגדו בחופף לכך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חודשי פסילת רישיון על תנאי לבל </w:t>
      </w:r>
      <w:r>
        <w:rPr>
          <w:rtl w:val="true"/>
        </w:rPr>
        <w:t>יעבור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 </w:t>
      </w:r>
      <w:r>
        <w:rPr>
          <w:rtl w:val="true"/>
        </w:rPr>
        <w:t>בזמן</w:t>
      </w:r>
      <w:r>
        <w:rPr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sz w:val="28"/>
          <w:sz w:val="28"/>
          <w:rtl w:val="true"/>
        </w:rPr>
        <w:t>ערעורו של המערער נסוב על הכרעת הדין של בית המשפט המחוזי ולחילופין על חומרת העונש שנגזר עליו</w:t>
      </w:r>
      <w:r>
        <w:rPr>
          <w:sz w:val="28"/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הערעור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במוקד הערעור על הכרעת הדין שתי סוגיות מרכזיות</w:t>
      </w:r>
      <w:r>
        <w:rPr>
          <w:rtl w:val="true"/>
        </w:rPr>
        <w:t xml:space="preserve">: </w:t>
      </w:r>
      <w:r>
        <w:rPr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>שאלת זיהויו של המערער כנהג הרכב באירוע המתואר בכתב האישום</w:t>
      </w:r>
      <w:r>
        <w:rPr>
          <w:rtl w:val="true"/>
        </w:rPr>
        <w:t xml:space="preserve">; </w:t>
      </w:r>
      <w:r>
        <w:rPr>
          <w:rtl w:val="true"/>
        </w:rPr>
        <w:t>והשניה</w:t>
      </w:r>
      <w:r>
        <w:rPr>
          <w:rtl w:val="true"/>
        </w:rPr>
        <w:t xml:space="preserve">, </w:t>
      </w:r>
      <w:r>
        <w:rPr>
          <w:rtl w:val="true"/>
        </w:rPr>
        <w:t>דחיית טענת האליבי לה טען המערער</w:t>
      </w:r>
      <w:r>
        <w:rPr>
          <w:rtl w:val="true"/>
        </w:rPr>
        <w:t xml:space="preserve">, </w:t>
      </w:r>
      <w:r>
        <w:rPr>
          <w:rtl w:val="true"/>
        </w:rPr>
        <w:t>לפיה שהה ביום האירוע בחוף הים באשקלון עם חברו</w:t>
      </w:r>
      <w:r>
        <w:rPr>
          <w:rtl w:val="true"/>
        </w:rPr>
        <w:t xml:space="preserve">. 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זיהויו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כנהג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הרכב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זיהויו של המערער כנהג הרכב התבסס על עדות אחד השוטרים שהשתתף במרדף אחר הרכב החשוד</w:t>
      </w:r>
      <w:r>
        <w:rPr>
          <w:rtl w:val="true"/>
        </w:rPr>
        <w:t xml:space="preserve">, </w:t>
      </w:r>
      <w:r>
        <w:rPr>
          <w:rtl w:val="true"/>
        </w:rPr>
        <w:t>יניב שטמקר</w:t>
      </w:r>
      <w:r>
        <w:rPr>
          <w:rtl w:val="true"/>
        </w:rPr>
        <w:t>.</w:t>
      </w:r>
    </w:p>
    <w:p>
      <w:pPr>
        <w:pStyle w:val="Ruller4"/>
        <w:keepNext w:val="true"/>
        <w:ind w:end="0"/>
        <w:jc w:val="both"/>
        <w:rPr/>
      </w:pPr>
      <w:r>
        <w:rPr>
          <w:rtl w:val="true"/>
        </w:rPr>
        <w:t>כעולה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מעדותו</w:t>
      </w:r>
      <w:r>
        <w:rPr>
          <w:rtl w:val="true"/>
        </w:rPr>
        <w:t xml:space="preserve">, </w:t>
      </w:r>
      <w:r>
        <w:rPr>
          <w:rtl w:val="true"/>
        </w:rPr>
        <w:t>השוטר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שטמקר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: </w:t>
      </w:r>
    </w:p>
    <w:p>
      <w:pPr>
        <w:pStyle w:val="Ruller5"/>
        <w:keepNext w:val="true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הגענו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ימינה</w:t>
      </w:r>
      <w:r>
        <w:rPr>
          <w:rtl w:val="true"/>
        </w:rPr>
        <w:t xml:space="preserve">, </w:t>
      </w:r>
      <w:r>
        <w:rPr>
          <w:rtl w:val="true"/>
        </w:rPr>
        <w:t>נוסעים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השכונה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לצומת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אמברקס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בלם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], </w:t>
      </w:r>
      <w:r>
        <w:rPr>
          <w:rtl w:val="true"/>
        </w:rPr>
        <w:t>שובר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לכיווני</w:t>
      </w:r>
      <w:r>
        <w:rPr>
          <w:rtl w:val="true"/>
        </w:rPr>
        <w:t xml:space="preserve">, </w:t>
      </w:r>
      <w:r>
        <w:rPr>
          <w:rtl w:val="true"/>
        </w:rPr>
        <w:t>נוצר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ממולי</w:t>
      </w:r>
      <w:r>
        <w:rPr>
          <w:rtl w:val="true"/>
        </w:rPr>
        <w:t xml:space="preserve">, </w:t>
      </w:r>
      <w:r>
        <w:rPr>
          <w:rtl w:val="true"/>
        </w:rPr>
        <w:t>שברתי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ממולי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מזהה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הנהג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השמשה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הקדמית</w:t>
      </w:r>
      <w:r>
        <w:rPr>
          <w:rtl w:val="true"/>
        </w:rPr>
        <w:t xml:space="preserve">. [...]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סיבוב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ונוצר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שברתי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נוצר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והניידת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הבטנו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בעיניים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; </w:t>
      </w:r>
      <w:r>
        <w:rPr>
          <w:rtl w:val="true"/>
        </w:rPr>
        <w:t>ההדגשות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משהבחין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שטמקר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רהט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מפעילותו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השוטפת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שקדמו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תיאר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שטמקר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כתושב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רהט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ממקרים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קודמים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לתחנה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מהנסיעה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מולי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השליטה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הבטנו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בעיניים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; </w:t>
      </w:r>
      <w:r>
        <w:rPr>
          <w:rtl w:val="true"/>
        </w:rPr>
        <w:t>ההדגשות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מהקלטת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תשדורת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דקות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ספורות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המרדף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שטמקר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>:</w:t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זיהיתי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[...] [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מוכר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מוכר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14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שהקלטת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תשדורת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המשטרתית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שאחריו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המרדף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טכנית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שוטר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קליף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דוד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18</w:t>
      </w:r>
      <w:r>
        <w:rPr>
          <w:rtl w:val="true"/>
        </w:rPr>
        <w:t xml:space="preserve">),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בסרטוני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אבטחה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סמוכות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לנתיב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הנמלט</w:t>
      </w:r>
      <w:r>
        <w:rPr>
          <w:rtl w:val="true"/>
        </w:rPr>
        <w:t xml:space="preserve">, </w:t>
      </w:r>
      <w:r>
        <w:rPr>
          <w:rtl w:val="true"/>
        </w:rPr>
        <w:t>ובאחד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הסרטונים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ובניידת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שנסעה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בעקבותיו</w:t>
      </w:r>
      <w:r>
        <w:rPr>
          <w:rtl w:val="true"/>
        </w:rPr>
        <w:t xml:space="preserve">. </w:t>
      </w:r>
      <w:r>
        <w:rPr>
          <w:rtl w:val="true"/>
        </w:rPr>
        <w:t>משבדק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והבחינו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הקדמי</w:t>
      </w:r>
      <w:r>
        <w:rPr>
          <w:rtl w:val="true"/>
        </w:rPr>
        <w:t xml:space="preserve">, </w:t>
      </w:r>
      <w:r>
        <w:rPr>
          <w:rtl w:val="true"/>
        </w:rPr>
        <w:t>העולה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המרדף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חשדותיהם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המרדף</w:t>
      </w:r>
      <w:r>
        <w:rPr>
          <w:rtl w:val="true"/>
        </w:rPr>
        <w:t xml:space="preserve">, </w:t>
      </w:r>
      <w:r>
        <w:rPr>
          <w:rtl w:val="true"/>
        </w:rPr>
        <w:t>ביקשו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להתלוות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משהבחין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שטמקר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בחלוף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יומיים</w:t>
      </w:r>
      <w:r>
        <w:rPr>
          <w:rtl w:val="true"/>
        </w:rPr>
        <w:t xml:space="preserve">, </w:t>
      </w:r>
      <w:r>
        <w:rPr>
          <w:rtl w:val="true"/>
        </w:rPr>
        <w:t>בדק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שטמקר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בתמונות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. </w:t>
      </w:r>
      <w:r>
        <w:rPr>
          <w:rtl w:val="true"/>
        </w:rPr>
        <w:t>משסיפר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האח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ידיעתו</w:t>
      </w:r>
      <w:r>
        <w:rPr>
          <w:rtl w:val="true"/>
        </w:rPr>
        <w:t xml:space="preserve">, </w:t>
      </w:r>
      <w:r>
        <w:rPr>
          <w:rtl w:val="true"/>
        </w:rPr>
        <w:t>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ברהט</w:t>
      </w:r>
      <w:r>
        <w:rPr>
          <w:rtl w:val="true"/>
        </w:rPr>
        <w:t xml:space="preserve">, </w:t>
      </w:r>
      <w:r>
        <w:rPr>
          <w:rtl w:val="true"/>
        </w:rPr>
        <w:t>השוטרת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בוקובזה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החיצונית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שטמקר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משהתברר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גבר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החקירות</w:t>
      </w:r>
      <w:r>
        <w:rPr>
          <w:rtl w:val="true"/>
        </w:rPr>
        <w:t xml:space="preserve">. </w:t>
      </w:r>
      <w:r>
        <w:rPr>
          <w:rtl w:val="true"/>
        </w:rPr>
        <w:t>השוטרת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בוקובזה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שהתבטא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בתנועות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]"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בית המשפט המחוזי קבע כי יש </w:t>
      </w:r>
      <w:r>
        <w:rPr>
          <w:rtl w:val="true"/>
        </w:rPr>
        <w:t>"</w:t>
      </w:r>
      <w:r>
        <w:rPr>
          <w:rtl w:val="true"/>
        </w:rPr>
        <w:t>לתת אמון מלא</w:t>
      </w:r>
      <w:r>
        <w:rPr>
          <w:rtl w:val="true"/>
        </w:rPr>
        <w:t xml:space="preserve">" </w:t>
      </w:r>
      <w:r>
        <w:rPr>
          <w:rtl w:val="true"/>
        </w:rPr>
        <w:t xml:space="preserve">בעדות השוטר שטמקר אשר </w:t>
      </w:r>
      <w:r>
        <w:rPr>
          <w:rtl w:val="true"/>
        </w:rPr>
        <w:t>"</w:t>
      </w:r>
      <w:r>
        <w:rPr>
          <w:rtl w:val="true"/>
        </w:rPr>
        <w:t>הייתה עקבית</w:t>
      </w:r>
      <w:r>
        <w:rPr>
          <w:rtl w:val="true"/>
        </w:rPr>
        <w:t xml:space="preserve">, </w:t>
      </w:r>
      <w:r>
        <w:rPr>
          <w:rtl w:val="true"/>
        </w:rPr>
        <w:t>תאמה את מה שנרשם בדו</w:t>
      </w:r>
      <w:r>
        <w:rPr>
          <w:rtl w:val="true"/>
        </w:rPr>
        <w:t>"</w:t>
      </w:r>
      <w:r>
        <w:rPr>
          <w:rtl w:val="true"/>
        </w:rPr>
        <w:t>ח הפעולה</w:t>
      </w:r>
      <w:r>
        <w:rPr>
          <w:rtl w:val="true"/>
        </w:rPr>
        <w:t xml:space="preserve">, </w:t>
      </w:r>
      <w:r>
        <w:rPr>
          <w:rtl w:val="true"/>
        </w:rPr>
        <w:t>ונתמכה גם בראיות נוספות</w:t>
      </w:r>
      <w:r>
        <w:rPr>
          <w:rtl w:val="true"/>
        </w:rPr>
        <w:t xml:space="preserve">", </w:t>
      </w:r>
      <w:r>
        <w:rPr>
          <w:rtl w:val="true"/>
        </w:rPr>
        <w:t>וכי יש בה כדי להצביע על המערער כנהג הרכב בעת האירוע מעבר לספק סביר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תמונות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שטמקר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זיהה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בוודאות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מפעילותו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השוטפת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רהט</w:t>
      </w:r>
      <w:r>
        <w:rPr>
          <w:rtl w:val="true"/>
        </w:rPr>
        <w:t xml:space="preserve">, </w:t>
      </w:r>
      <w:r>
        <w:rPr>
          <w:rtl w:val="true"/>
        </w:rPr>
        <w:t>והעיון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בתמונות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המזהים</w:t>
      </w:r>
      <w:r>
        <w:rPr>
          <w:rtl w:val="true"/>
        </w:rPr>
        <w:t>.</w:t>
      </w:r>
    </w:p>
    <w:p>
      <w:pPr>
        <w:pStyle w:val="Ruller41"/>
        <w:keepLines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במסגרת הערעור נטען כי שגה בית המשפט קמא בקביעתו כי השוטר שטמקר הכיר וזיהה את המערער באופן שמייתר את הצורך בעריכת מסדר זיהוי תמונות</w:t>
      </w:r>
      <w:r>
        <w:rPr>
          <w:rtl w:val="true"/>
        </w:rPr>
        <w:t xml:space="preserve">, </w:t>
      </w:r>
      <w:r>
        <w:rPr>
          <w:rtl w:val="true"/>
        </w:rPr>
        <w:t>וכי יש בפגם זה כדי להביא לזיכויו</w:t>
      </w:r>
      <w:r>
        <w:rPr>
          <w:rtl w:val="true"/>
        </w:rPr>
        <w:t xml:space="preserve">. </w:t>
      </w:r>
      <w:r>
        <w:rPr>
          <w:rtl w:val="true"/>
        </w:rPr>
        <w:t>בכלל זה נטען כי שטמקר לא ידע להצביע על אירוע מסוים שבו פגש את המערער</w:t>
      </w:r>
      <w:r>
        <w:rPr>
          <w:rtl w:val="true"/>
        </w:rPr>
        <w:t xml:space="preserve">, </w:t>
      </w:r>
      <w:r>
        <w:rPr>
          <w:rtl w:val="true"/>
        </w:rPr>
        <w:t>וכי בדו</w:t>
      </w:r>
      <w:r>
        <w:rPr>
          <w:rtl w:val="true"/>
        </w:rPr>
        <w:t>"</w:t>
      </w:r>
      <w:r>
        <w:rPr>
          <w:rtl w:val="true"/>
        </w:rPr>
        <w:t>ח הפעילות שרשם לא נכתב על היכרותו המוקדמת עם 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משהשוטר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שטמקר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שאחריו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המרדף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הסתמכותו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שטמקר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פוגמת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במציאת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כראייה</w:t>
      </w:r>
      <w:r>
        <w:rPr>
          <w:rtl w:val="true"/>
        </w:rPr>
        <w:t xml:space="preserve">; </w:t>
      </w:r>
      <w:r>
        <w:rPr>
          <w:rtl w:val="true"/>
        </w:rPr>
        <w:t>ודו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הדרושים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שנצפה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מוזכרת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נצפה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מזהים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לטענת בא</w:t>
      </w:r>
      <w:r>
        <w:rPr>
          <w:rtl w:val="true"/>
        </w:rPr>
        <w:t>-</w:t>
      </w:r>
      <w:r>
        <w:rPr>
          <w:rtl w:val="true"/>
        </w:rPr>
        <w:t>כוח המשיבה לא היה צורך בביצוע מסדר זיהוי מאחר שלשוטר שטמקר היכרות מוקדמת עם 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לוּ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שבאמצעותו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במעורבות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;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הצפייה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דוד</w:t>
      </w:r>
      <w:r>
        <w:rPr>
          <w:rtl w:val="true"/>
        </w:rPr>
        <w:t xml:space="preserve">, </w:t>
      </w:r>
      <w:r>
        <w:rPr>
          <w:rtl w:val="true"/>
        </w:rPr>
        <w:t>שצפה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מהווים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לאחר שעיינתי בנימוקי הערעור ושמעתי את טיעוני הצדדים בדיון שהתקיים לפנינו</w:t>
      </w:r>
      <w:r>
        <w:rPr>
          <w:rtl w:val="true"/>
        </w:rPr>
        <w:t xml:space="preserve">, </w:t>
      </w:r>
      <w:r>
        <w:rPr>
          <w:rtl w:val="true"/>
        </w:rPr>
        <w:t>הגעתי לכלל מסקנה כי דין טענות המערער באשר לזיהויו כנהג הרכב להידחות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לערכאה הדיוניות נתון שיקול דעת רחב בקביעת משקלו הראייתי של זיהוי שבוצע שלא על דרך של מסדר זיהוי בהתאם לנסיבות העניין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בהצבעה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sz w:val="28"/>
          <w:sz w:val="28"/>
          <w:rtl w:val="true"/>
        </w:rPr>
        <w:t>בהיכרות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חזותית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1551/15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(</w:t>
      </w:r>
      <w:r>
        <w:rPr/>
        <w:t>6.9.2016</w:t>
      </w:r>
      <w:r>
        <w:rPr>
          <w:rtl w:val="true"/>
        </w:rPr>
        <w:t xml:space="preserve">);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6056/07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אלחמידי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(</w:t>
      </w:r>
      <w:r>
        <w:rPr/>
        <w:t>26.3.2009</w:t>
      </w:r>
      <w:r>
        <w:rPr>
          <w:rtl w:val="true"/>
        </w:rPr>
        <w:t xml:space="preserve">);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7187/07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והניך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(</w:t>
      </w:r>
      <w:r>
        <w:rPr/>
        <w:t>19.11.2008</w:t>
      </w:r>
      <w:r>
        <w:rPr>
          <w:rtl w:val="true"/>
        </w:rPr>
        <w:t>)).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בית המשפט קמא קבע כי גרסת השוטר שטמקר מהימנה</w:t>
      </w:r>
      <w:r>
        <w:rPr>
          <w:rtl w:val="true"/>
        </w:rPr>
        <w:t xml:space="preserve">, </w:t>
      </w:r>
      <w:r>
        <w:rPr>
          <w:rtl w:val="true"/>
        </w:rPr>
        <w:t>וכי הכיר את המערער היכרות מוקדמת וזיהה אותו בתמונות בני משפחת בעל הרכב החשוד על בסיס היכרות זו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מלבד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להיכרותו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שטמקר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אין בידי לקבל טענה זו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השוטר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שטמקר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שטמקר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. </w:t>
      </w:r>
      <w:r>
        <w:rPr>
          <w:rtl w:val="true"/>
        </w:rPr>
        <w:t>בקביעת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8421/12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29.3.2013</w:t>
      </w:r>
      <w:r>
        <w:rPr>
          <w:rFonts w:cs="Century" w:ascii="Century" w:hAnsi="Century"/>
          <w:rtl w:val="true"/>
        </w:rPr>
        <w:t xml:space="preserve">); </w:t>
      </w:r>
      <w:hyperlink r:id="rId19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5345/90</w:t>
        </w:r>
        <w:r>
          <w:rPr>
            <w:rStyle w:val="Hyperlink"/>
            <w:rFonts w:cs="Century" w:ascii="Century" w:hAnsi="Century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בראונשטיין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ישראל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rtl w:val="true"/>
          </w:rPr>
          <w:t>מו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40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51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1992</w:t>
      </w:r>
      <w:r>
        <w:rPr>
          <w:rFonts w:cs="Century" w:ascii="Century" w:hAnsi="Century"/>
          <w:rtl w:val="true"/>
        </w:rPr>
        <w:t>))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שטמקר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השוטפת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כשוטר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ברהט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שקדמו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בשמו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המרדף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שטמקר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שאיפשרו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המצמצם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בתנועה</w:t>
      </w:r>
      <w:r>
        <w:rPr>
          <w:rtl w:val="true"/>
        </w:rPr>
        <w:t xml:space="preserve">, </w:t>
      </w:r>
      <w:r>
        <w:rPr>
          <w:rtl w:val="true"/>
        </w:rPr>
        <w:t>ושבאחת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בעיניים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עמודים</w:t>
      </w:r>
      <w:r>
        <w:rPr>
          <w:rFonts w:eastAsia="Arial TUR" w:cs="Arial TUR"/>
          <w:rtl w:val="true"/>
        </w:rPr>
        <w:t xml:space="preserve"> </w:t>
      </w:r>
      <w:r>
        <w:rPr/>
        <w:t>58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5933/11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איטל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88</w:t>
      </w:r>
      <w:r>
        <w:rPr>
          <w:rtl w:val="true"/>
        </w:rPr>
        <w:t xml:space="preserve"> (</w:t>
      </w:r>
      <w:r>
        <w:rPr/>
        <w:t>26.6.2014</w:t>
      </w:r>
      <w:r>
        <w:rPr>
          <w:rtl w:val="true"/>
        </w:rPr>
        <w:t>)).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כמו כן אין בידי לקבל את טענות בא</w:t>
      </w:r>
      <w:r>
        <w:rPr>
          <w:rtl w:val="true"/>
        </w:rPr>
        <w:t>-</w:t>
      </w:r>
      <w:r>
        <w:rPr>
          <w:rtl w:val="true"/>
        </w:rPr>
        <w:t>כוח המערער באשר לזיהוי הרכב המעורב באירוע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שבבעלות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המרדף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דוד</w:t>
      </w:r>
      <w:r>
        <w:rPr>
          <w:rtl w:val="true"/>
        </w:rPr>
        <w:t xml:space="preserve">, </w:t>
      </w:r>
      <w:r>
        <w:rPr>
          <w:rtl w:val="true"/>
        </w:rPr>
        <w:t>נוסע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מרדף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. </w:t>
      </w:r>
      <w:r>
        <w:rPr>
          <w:rtl w:val="true"/>
        </w:rPr>
        <w:t>משהגיע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התואמות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יתירה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מזאת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וגרסו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שהאח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 xml:space="preserve">אני סבור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מכלול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tl w:val="true"/>
        </w:rPr>
        <w:t xml:space="preserve"> שלפנינו מוכיח מעבר לספק סביר כי המערער הוא אכן זה שנהג ברכב</w:t>
      </w:r>
      <w:r>
        <w:rPr>
          <w:rtl w:val="true"/>
        </w:rPr>
        <w:t xml:space="preserve">. </w:t>
      </w:r>
      <w:r>
        <w:rPr>
          <w:rtl w:val="true"/>
        </w:rPr>
        <w:t>כפי שארחיב להלן</w:t>
      </w:r>
      <w:r>
        <w:rPr>
          <w:rtl w:val="true"/>
        </w:rPr>
        <w:t xml:space="preserve">, </w:t>
      </w:r>
      <w:r>
        <w:rPr>
          <w:rtl w:val="true"/>
        </w:rPr>
        <w:t>אף אין בטענת האליבי של המערער כדי לסתור מסקנה זו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טענת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האליבי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כשהתייצב המערער בשירות המבחן הכחיש כי היה מעורב באירוע וטען כי באותו מועד שהה בחוף הים באשקלון</w:t>
      </w:r>
      <w:r>
        <w:rPr>
          <w:rtl w:val="true"/>
        </w:rPr>
        <w:t xml:space="preserve">. </w:t>
      </w:r>
      <w:r>
        <w:rPr>
          <w:rtl w:val="true"/>
        </w:rPr>
        <w:t>המערער שב על טענה זו בפני בית המשפט קמא</w:t>
      </w:r>
      <w:r>
        <w:rPr>
          <w:rtl w:val="true"/>
        </w:rPr>
        <w:t xml:space="preserve">, </w:t>
      </w:r>
      <w:r>
        <w:rPr>
          <w:rtl w:val="true"/>
        </w:rPr>
        <w:t>וביקש למצוא לה תימוכין בעדות חברו אבו</w:t>
      </w:r>
      <w:r>
        <w:rPr>
          <w:rtl w:val="true"/>
        </w:rPr>
        <w:t>-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אבר מוחמד</w:t>
      </w:r>
      <w:r>
        <w:rPr>
          <w:rtl w:val="true"/>
        </w:rPr>
        <w:t xml:space="preserve"> אשר שהה עימו לטענתו בחוף הים באשקלון ביום האירוע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בית המשפט קמא דחה את טענת האליבי שהעלה המערער בהיותה </w:t>
      </w:r>
      <w:r>
        <w:rPr>
          <w:rtl w:val="true"/>
        </w:rPr>
        <w:t>"</w:t>
      </w:r>
      <w:r>
        <w:rPr>
          <w:rtl w:val="true"/>
        </w:rPr>
        <w:t>גרסה כבושה</w:t>
      </w:r>
      <w:r>
        <w:rPr>
          <w:rtl w:val="true"/>
        </w:rPr>
        <w:t xml:space="preserve">".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 שבחקירתו במשטרה ימים ספורים לאחר האירוע טען המערער שאינו זוכר את מעשיו בימים שקדמו לה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";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tl w:val="true"/>
        </w:rPr>
        <w:t xml:space="preserve">, </w:t>
      </w:r>
      <w:r>
        <w:rPr>
          <w:rtl w:val="true"/>
        </w:rPr>
        <w:t>לפיהם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משכנעים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מחברת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משכך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לכבישת</w:t>
      </w:r>
      <w:r>
        <w:rPr>
          <w:rtl w:val="true"/>
        </w:rPr>
        <w:t xml:space="preserve">' </w:t>
      </w:r>
      <w:r>
        <w:rPr>
          <w:rtl w:val="true"/>
        </w:rPr>
        <w:t>גרסתו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ההיגיון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האינהרנטי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כבושה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אבר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כבושה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, "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>".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בערעורו על הכרעת הדין</w:t>
      </w:r>
      <w:r>
        <w:rPr>
          <w:rtl w:val="true"/>
        </w:rPr>
        <w:t xml:space="preserve">, </w:t>
      </w:r>
      <w:r>
        <w:rPr>
          <w:rtl w:val="true"/>
        </w:rPr>
        <w:t xml:space="preserve">שב המערער על טענת האליבי וטוען כי מאחר שנטענה כבר בדיון ההקראה שהתקיים ביום </w:t>
      </w:r>
      <w:r>
        <w:rPr/>
        <w:t>7.6.2015</w:t>
      </w:r>
      <w:r>
        <w:rPr>
          <w:rtl w:val="true"/>
        </w:rPr>
        <w:t xml:space="preserve">, </w:t>
      </w:r>
      <w:r>
        <w:rPr>
          <w:rtl w:val="true"/>
        </w:rPr>
        <w:t>כחודשיים לאחר האירוע</w:t>
      </w:r>
      <w:r>
        <w:rPr>
          <w:rtl w:val="true"/>
        </w:rPr>
        <w:t xml:space="preserve">, </w:t>
      </w:r>
      <w:r>
        <w:rPr>
          <w:rtl w:val="true"/>
        </w:rPr>
        <w:t xml:space="preserve">גרסתו בעניין זה אינה בגדר </w:t>
      </w:r>
      <w:r>
        <w:rPr>
          <w:rtl w:val="true"/>
        </w:rPr>
        <w:t>"</w:t>
      </w:r>
      <w:r>
        <w:rPr>
          <w:rtl w:val="true"/>
        </w:rPr>
        <w:t>גרסה כבושה</w:t>
      </w:r>
      <w:r>
        <w:rPr>
          <w:rtl w:val="true"/>
        </w:rPr>
        <w:t>".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המשיבה סומך ידיו על נימוקי הכרעת הדין של בית המשפט קמא לעניין זה</w:t>
      </w:r>
      <w:r>
        <w:rPr>
          <w:rtl w:val="true"/>
        </w:rPr>
        <w:t xml:space="preserve">, </w:t>
      </w:r>
      <w:r>
        <w:rPr>
          <w:rtl w:val="true"/>
        </w:rPr>
        <w:t>תוך שטוען כי המערער לא הצליח להסביר מדוע לא טען את טענת האליבי כאשר נשאל בחקירתו על מעשיו בימים שקדמו לאירוע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אף בעניין זה אני סבור כי אין ממש בטענות המערער ודינן להידחות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ישנם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גומלין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המובאות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לביסוס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האליבי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ולהיפך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(</w:t>
      </w:r>
      <w:r>
        <w:rPr/>
        <w:t>16.6.2019</w:t>
      </w:r>
      <w:r>
        <w:rPr>
          <w:rtl w:val="true"/>
        </w:rPr>
        <w:t>).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במקרה דנן טענת האליבי של המערער רצופה קשיים</w:t>
      </w:r>
      <w:r>
        <w:rPr>
          <w:rtl w:val="true"/>
        </w:rPr>
        <w:t xml:space="preserve">, </w:t>
      </w:r>
      <w:r>
        <w:rPr>
          <w:rtl w:val="true"/>
        </w:rPr>
        <w:t>ואיני סבור כי יש בה כדי לגבור על הראיות התומכות בזיהוי המערער כנהג הרכב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באשקלון</w:t>
      </w:r>
      <w:r>
        <w:rPr>
          <w:rtl w:val="true"/>
        </w:rPr>
        <w:t xml:space="preserve">.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שהתקיימה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5.4.2015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זכרונו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בפשטות</w:t>
      </w:r>
      <w:r>
        <w:rPr>
          <w:rtl w:val="true"/>
        </w:rPr>
        <w:t>: 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אתמול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21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יומיים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לבקשת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משפחתו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בראשית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באשקלון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שתמונתו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צולמה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למחרת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חקירתו</w:t>
      </w:r>
      <w:r>
        <w:rPr>
          <w:rtl w:val="true"/>
        </w:rPr>
        <w:t xml:space="preserve">, </w:t>
      </w:r>
      <w:r>
        <w:rPr>
          <w:rtl w:val="true"/>
        </w:rPr>
        <w:t>דבק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השתיקה</w:t>
      </w:r>
      <w:r>
        <w:rPr>
          <w:rtl w:val="true"/>
        </w:rPr>
        <w:t xml:space="preserve">"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שהוזהר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כחיזוק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כחודשיים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בתשובתו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באשקלון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" </w:t>
      </w:r>
      <w:r>
        <w:rPr>
          <w:rtl w:val="true"/>
        </w:rPr>
        <w:t>וביקש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אבר מוחמד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להכניסו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לתחנה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כבושה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" w:cs="Arial TUR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4297/98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spacing w:val="0"/>
            <w:szCs w:val="24"/>
            <w:rtl w:val="true"/>
          </w:rPr>
          <w:t>הרשטיק</w:t>
        </w:r>
        <w:r>
          <w:rPr>
            <w:rStyle w:val="Hyperlink"/>
            <w:rFonts w:eastAsia="Arial TUR" w:cs="Arial TUR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spacing w:val="0"/>
            <w:szCs w:val="24"/>
            <w:rtl w:val="true"/>
          </w:rPr>
          <w:t>נ</w:t>
        </w:r>
        <w:r>
          <w:rPr>
            <w:rStyle w:val="Hyperlink"/>
            <w:rFonts w:cs="Miriam"/>
            <w:b/>
            <w:spacing w:val="0"/>
            <w:szCs w:val="24"/>
            <w:rtl w:val="true"/>
          </w:rPr>
          <w:t xml:space="preserve">' </w:t>
        </w:r>
        <w:r>
          <w:rPr>
            <w:rStyle w:val="Hyperlink"/>
            <w:rFonts w:cs="Miriam"/>
            <w:b/>
            <w:b/>
            <w:spacing w:val="0"/>
            <w:szCs w:val="24"/>
            <w:rtl w:val="true"/>
          </w:rPr>
          <w:t>מדינת</w:t>
        </w:r>
        <w:r>
          <w:rPr>
            <w:rStyle w:val="Hyperlink"/>
            <w:rFonts w:eastAsia="Arial TUR" w:cs="Arial TUR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spacing w:val="0"/>
            <w:szCs w:val="24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נד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673</w:t>
      </w:r>
      <w:r>
        <w:rPr>
          <w:rtl w:val="true"/>
        </w:rPr>
        <w:t xml:space="preserve">, </w:t>
      </w:r>
      <w:r>
        <w:rPr/>
        <w:t>687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>)</w:t>
      </w:r>
      <w:r>
        <w:rPr>
          <w:rtl w:val="true"/>
        </w:rPr>
        <w:t xml:space="preserve">),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סיכומם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משדחיתי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טענות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אשר לזיהויו כנהג הרכב ומשדחיתי את טענת האליבי לה טען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הכרעת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tl w:val="true"/>
        </w:rPr>
        <w:t xml:space="preserve"> </w:t>
      </w:r>
      <w:r>
        <w:rPr>
          <w:rtl w:val="true"/>
        </w:rPr>
        <w:t>אציע</w:t>
      </w:r>
      <w:r>
        <w:rPr>
          <w:rtl w:val="true"/>
        </w:rPr>
        <w:t xml:space="preserve"> </w:t>
      </w:r>
      <w:r>
        <w:rPr>
          <w:rtl w:val="true"/>
        </w:rPr>
        <w:t>לחבריי</w:t>
      </w:r>
      <w:r>
        <w:rPr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שארחיב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הערעור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במסגרת ערעורו על גזר הדין</w:t>
      </w:r>
      <w:r>
        <w:rPr>
          <w:rtl w:val="true"/>
        </w:rPr>
        <w:t xml:space="preserve">, </w:t>
      </w:r>
      <w:r>
        <w:rPr>
          <w:rtl w:val="true"/>
        </w:rPr>
        <w:t>טוען בא</w:t>
      </w:r>
      <w:r>
        <w:rPr>
          <w:rtl w:val="true"/>
        </w:rPr>
        <w:t>-</w:t>
      </w:r>
      <w:r>
        <w:rPr>
          <w:rtl w:val="true"/>
        </w:rPr>
        <w:t>כוח המערער כי יש להקל בעונש המאסר שנגזר עליו</w:t>
      </w:r>
      <w:r>
        <w:rPr>
          <w:rtl w:val="true"/>
        </w:rPr>
        <w:t xml:space="preserve">. </w:t>
      </w:r>
      <w:r>
        <w:rPr>
          <w:rtl w:val="true"/>
        </w:rPr>
        <w:t>זאת הן בגין מצבו הנפשי בזמן ביצוע העבירה אשר נקבע כי היה בו כדי להשליך על יכולתו להבין את הפסול במעשיו</w:t>
      </w:r>
      <w:r>
        <w:rPr>
          <w:rtl w:val="true"/>
        </w:rPr>
        <w:t xml:space="preserve">, </w:t>
      </w:r>
      <w:r>
        <w:rPr>
          <w:rtl w:val="true"/>
        </w:rPr>
        <w:t>והן לאור התהליך השיקומי שעבר מאז ביצוע העבירות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המשיבה סומך ידיו על נימוקי גזר דינו של בית המשפט קמא וסבור כי אין להתערב במידת העונש שנגזר על המערער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 xml:space="preserve">ערכאת הערעור תיטה שלא להתערב </w:t>
      </w:r>
      <w:r>
        <w:rPr>
          <w:rtl w:val="true"/>
        </w:rPr>
        <w:t>בעונש</w:t>
      </w:r>
      <w:r>
        <w:rPr>
          <w:rtl w:val="true"/>
        </w:rPr>
        <w:t xml:space="preserve"> </w:t>
      </w:r>
      <w:r>
        <w:rPr>
          <w:rtl w:val="true"/>
        </w:rPr>
        <w:t>שנגזר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חורג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קיצוני</w:t>
      </w:r>
      <w:r>
        <w:rPr>
          <w:rtl w:val="true"/>
        </w:rPr>
        <w:t xml:space="preserve"> </w:t>
      </w:r>
      <w:r>
        <w:rPr>
          <w:rtl w:val="true"/>
        </w:rPr>
        <w:t>מהענישה</w:t>
      </w:r>
      <w:r>
        <w:rPr>
          <w:rtl w:val="true"/>
        </w:rPr>
        <w:t xml:space="preserve"> </w:t>
      </w:r>
      <w:r>
        <w:rPr>
          <w:rtl w:val="true"/>
        </w:rPr>
        <w:t>המקובלת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שבהן</w:t>
      </w:r>
      <w:r>
        <w:rPr>
          <w:rtl w:val="true"/>
        </w:rPr>
        <w:t xml:space="preserve"> </w:t>
      </w:r>
      <w:r>
        <w:rPr>
          <w:rtl w:val="true"/>
        </w:rPr>
        <w:t>נפלה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 </w:t>
      </w:r>
      <w:r>
        <w:rPr>
          <w:rtl w:val="true"/>
        </w:rPr>
        <w:t>ובולטת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7519/18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סנינה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בפסקה </w:t>
      </w:r>
      <w:r>
        <w:rPr/>
        <w:t>10</w:t>
      </w:r>
      <w:r>
        <w:rPr>
          <w:rtl w:val="true"/>
        </w:rPr>
        <w:t xml:space="preserve"> (</w:t>
      </w:r>
      <w:r>
        <w:rPr/>
        <w:t>14.2.2019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  <w:t>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המערער נהג בפראות ללא רישיון בתוקף ונמלט מכוחות משטרה שדלקו אחריו לאחר שאף פגע ברכבם</w:t>
      </w:r>
      <w:r>
        <w:rPr>
          <w:rtl w:val="true"/>
        </w:rPr>
        <w:t xml:space="preserve">, </w:t>
      </w:r>
      <w:r>
        <w:rPr>
          <w:rtl w:val="true"/>
        </w:rPr>
        <w:t>תוך שסיכן אותם ואת יתר משתמשי הדרך</w:t>
      </w:r>
      <w:r>
        <w:rPr>
          <w:rtl w:val="true"/>
        </w:rPr>
        <w:t xml:space="preserve">. </w:t>
      </w:r>
      <w:r>
        <w:rPr>
          <w:rtl w:val="true"/>
        </w:rPr>
        <w:t>כעולה מגזר דינו של בית המשפט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הענישה הנוהגת ביחס לעבירות דומות כוללת עונש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 מאסר בפועל ויותר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אלא שבית המשפט קמא כבר הלך כברת דרך לקראת המערער והקל בעונשו באופן משמעותי ביחס למדיניות הענישה הנוהגת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הקלה זו בעונשו של המערער נומקה בנסיבותיו האישיות ובהשלכות מצבו הנפשי על יכולתו להבין את הפסול שבמעשיו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ואיני סבור כי יש בהם כדי להצדיק הקלה נוספת בעונשו במסגרת הערעור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אציע לחבריי לדחות את הערעור על שני חלקיו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המערער </w:t>
      </w:r>
      <w:r>
        <w:rPr>
          <w:rtl w:val="true"/>
        </w:rPr>
        <w:t>יתייצב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שאת בעונש ה</w:t>
      </w:r>
      <w:r>
        <w:rPr>
          <w:rtl w:val="true"/>
        </w:rPr>
        <w:t>מאסר</w:t>
      </w:r>
      <w:r>
        <w:rPr>
          <w:rtl w:val="true"/>
        </w:rPr>
        <w:t xml:space="preserve"> בפועל שהוטל עליו</w:t>
      </w:r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11.8.2019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בבית סוהר</w:t>
      </w:r>
      <w:r>
        <w:rPr>
          <w:rtl w:val="true"/>
        </w:rPr>
        <w:t xml:space="preserve"> אשל</w:t>
      </w:r>
      <w:r>
        <w:rPr>
          <w:rtl w:val="true"/>
        </w:rPr>
        <w:t xml:space="preserve"> או על פי החלטת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כשברשותו תעודת זהות או דרכון</w:t>
      </w:r>
      <w:r>
        <w:rPr>
          <w:rtl w:val="true"/>
        </w:rPr>
        <w:t xml:space="preserve">. </w:t>
      </w:r>
      <w:r>
        <w:rPr>
          <w:rtl w:val="true"/>
        </w:rPr>
        <w:t>על ה</w:t>
      </w:r>
      <w:r>
        <w:rPr>
          <w:rtl w:val="true"/>
        </w:rPr>
        <w:t>מערער</w:t>
      </w:r>
      <w:r>
        <w:rPr>
          <w:rtl w:val="true"/>
        </w:rPr>
        <w:t xml:space="preserve">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 </w:t>
      </w:r>
      <w:r>
        <w:rPr/>
        <w:t>08-9787336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snapToGrid w:val="false"/>
              <w:spacing w:before="0" w:after="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snapToGrid w:val="false"/>
              <w:spacing w:before="0" w:after="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spacing w:before="0" w:after="0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keepNext w:val="true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פוגלמן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keepNext w:val="true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snapToGrid w:val="false"/>
              <w:spacing w:before="0" w:after="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snapToGrid w:val="false"/>
              <w:spacing w:before="0" w:after="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spacing w:before="0" w:after="0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keepNext w:val="true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keepNext w:val="true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snapToGrid w:val="false"/>
              <w:spacing w:before="0" w:after="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snapToGrid w:val="false"/>
              <w:spacing w:before="0" w:after="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spacing w:before="0" w:after="0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bookmarkStart w:id="16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בתמוז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22.7.2019</w:t>
      </w:r>
      <w:r>
        <w:rPr>
          <w:rtl w:val="true"/>
        </w:rPr>
        <w:t xml:space="preserve">). </w:t>
      </w:r>
      <w:bookmarkEnd w:id="16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spacing w:before="0" w:after="0"/>
              <w:ind w:end="0"/>
              <w:jc w:val="start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spacing w:before="0" w:after="0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spacing w:before="0" w:after="0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19007790</w:t>
      </w:r>
      <w:r>
        <w:rPr>
          <w:sz w:val="16"/>
          <w:rtl w:val="true"/>
        </w:rPr>
        <w:t>_</w:t>
      </w:r>
      <w:r>
        <w:rPr>
          <w:sz w:val="16"/>
        </w:rPr>
        <w:t>J05.docx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  <w:r>
        <w:rPr>
          <w:rtl w:val="true"/>
        </w:rPr>
        <w:t>+</w:t>
      </w:r>
      <w:r>
        <w:rPr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6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54678313-779/19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8"/>
      <w:footerReference w:type="default" r:id="rId2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779/19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אברהים אבו מדיעם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bidi="he-I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 w:before="240" w:after="240"/>
      <w:outlineLvl w:val="0"/>
    </w:pPr>
    <w:rPr>
      <w:rFonts w:ascii="Century" w:hAnsi="Century" w:cs="Miriam"/>
      <w:b/>
      <w:sz w:val="2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bidi="he-I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3">
    <w:name w:val=" Char Char3"/>
    <w:qFormat/>
    <w:rPr>
      <w:rFonts w:ascii="Century" w:hAnsi="Century" w:cs="Miriam"/>
      <w:b/>
      <w:sz w:val="22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 w:before="0" w:after="360"/>
      <w:ind w:firstLine="799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spacing w:before="0" w:after="360"/>
      <w:ind w:hanging="0" w:start="1644" w:end="1276"/>
      <w:contextualSpacing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2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16101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i.a.6" TargetMode="External"/><Relationship Id="rId5" Type="http://schemas.openxmlformats.org/officeDocument/2006/relationships/hyperlink" Target="http://www.nevo.co.il/law/70301/275" TargetMode="External"/><Relationship Id="rId6" Type="http://schemas.openxmlformats.org/officeDocument/2006/relationships/hyperlink" Target="http://www.nevo.co.il/law/70301/332.2" TargetMode="External"/><Relationship Id="rId7" Type="http://schemas.openxmlformats.org/officeDocument/2006/relationships/hyperlink" Target="http://www.nevo.co.il/law/5227" TargetMode="External"/><Relationship Id="rId8" Type="http://schemas.openxmlformats.org/officeDocument/2006/relationships/hyperlink" Target="http://www.nevo.co.il/law/5227/67" TargetMode="External"/><Relationship Id="rId9" Type="http://schemas.openxmlformats.org/officeDocument/2006/relationships/hyperlink" Target="http://www.nevo.co.il/case/20161017" TargetMode="External"/><Relationship Id="rId10" Type="http://schemas.openxmlformats.org/officeDocument/2006/relationships/hyperlink" Target="http://www.nevo.co.il/law/70301/332.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275" TargetMode="External"/><Relationship Id="rId13" Type="http://schemas.openxmlformats.org/officeDocument/2006/relationships/hyperlink" Target="http://www.nevo.co.il/law/5227/67" TargetMode="External"/><Relationship Id="rId14" Type="http://schemas.openxmlformats.org/officeDocument/2006/relationships/hyperlink" Target="http://www.nevo.co.il/law/5227" TargetMode="External"/><Relationship Id="rId15" Type="http://schemas.openxmlformats.org/officeDocument/2006/relationships/hyperlink" Target="http://www.nevo.co.il/case/20060570" TargetMode="External"/><Relationship Id="rId16" Type="http://schemas.openxmlformats.org/officeDocument/2006/relationships/hyperlink" Target="http://www.nevo.co.il/case/5802234" TargetMode="External"/><Relationship Id="rId17" Type="http://schemas.openxmlformats.org/officeDocument/2006/relationships/hyperlink" Target="http://www.nevo.co.il/case/6097748" TargetMode="External"/><Relationship Id="rId18" Type="http://schemas.openxmlformats.org/officeDocument/2006/relationships/hyperlink" Target="http://www.nevo.co.il/case/5607845" TargetMode="External"/><Relationship Id="rId19" Type="http://schemas.openxmlformats.org/officeDocument/2006/relationships/hyperlink" Target="http://www.nevo.co.il/case/17926377" TargetMode="External"/><Relationship Id="rId20" Type="http://schemas.openxmlformats.org/officeDocument/2006/relationships/hyperlink" Target="http://www.nevo.co.il/case/5701622" TargetMode="External"/><Relationship Id="rId21" Type="http://schemas.openxmlformats.org/officeDocument/2006/relationships/hyperlink" Target="http://www.nevo.co.il/case/24287809" TargetMode="External"/><Relationship Id="rId22" Type="http://schemas.openxmlformats.org/officeDocument/2006/relationships/hyperlink" Target="http://www.nevo.co.il/case/5949204" TargetMode="External"/><Relationship Id="rId23" Type="http://schemas.openxmlformats.org/officeDocument/2006/relationships/hyperlink" Target="http://www.nevo.co.il/case/25085884" TargetMode="External"/><Relationship Id="rId24" Type="http://schemas.openxmlformats.org/officeDocument/2006/relationships/hyperlink" Target="http://www.nevo.co.il/law/70301/40i.a.6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supreme.court.gov.il/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2019-07-23T11:16:00Z</dcterms:created>
  <dc:creator>h4</dc:creator>
  <dc:description/>
  <cp:keywords/>
  <dc:language>en-IL</dc:language>
  <cp:lastModifiedBy>hofit</cp:lastModifiedBy>
  <cp:lastPrinted>2019-07-22T08:03:00Z</cp:lastPrinted>
  <dcterms:modified xsi:type="dcterms:W3CDTF">2019-07-23T11:16:00Z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אברהים אבו מדיעם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20161017:2;20060570;5802234;6097748;5607845;17926377;5701622;24287809;5949204;25085884</vt:lpwstr>
  </property>
  <property fmtid="{D5CDD505-2E9C-101B-9397-08002B2CF9AE}" pid="9" name="CITY">
    <vt:lpwstr/>
  </property>
  <property fmtid="{D5CDD505-2E9C-101B-9397-08002B2CF9AE}" pid="10" name="DATE">
    <vt:lpwstr>20190722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פוגלמן;מ' מזוז;י' אלרון</vt:lpwstr>
  </property>
  <property fmtid="{D5CDD505-2E9C-101B-9397-08002B2CF9AE}" pid="14" name="LAWLISTTMP1">
    <vt:lpwstr>70301/332.2;275;040i.a.6</vt:lpwstr>
  </property>
  <property fmtid="{D5CDD505-2E9C-101B-9397-08002B2CF9AE}" pid="15" name="LAWLISTTMP2">
    <vt:lpwstr>5227/067</vt:lpwstr>
  </property>
  <property fmtid="{D5CDD505-2E9C-101B-9397-08002B2CF9AE}" pid="16" name="LAWYER">
    <vt:lpwstr>עודד ציון;יוסי לין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ראיות</vt:lpwstr>
  </property>
  <property fmtid="{D5CDD505-2E9C-101B-9397-08002B2CF9AE}" pid="27" name="NOSE110">
    <vt:lpwstr/>
  </property>
  <property fmtid="{D5CDD505-2E9C-101B-9397-08002B2CF9AE}" pid="28" name="NOSE12">
    <vt:lpwstr>ראיות</vt:lpwstr>
  </property>
  <property fmtid="{D5CDD505-2E9C-101B-9397-08002B2CF9AE}" pid="29" name="NOSE13">
    <vt:lpwstr>ראיות</vt:lpwstr>
  </property>
  <property fmtid="{D5CDD505-2E9C-101B-9397-08002B2CF9AE}" pid="30" name="NOSE14">
    <vt:lpwstr>דיון פלילי</vt:lpwstr>
  </property>
  <property fmtid="{D5CDD505-2E9C-101B-9397-08002B2CF9AE}" pid="31" name="NOSE15">
    <vt:lpwstr>עונשין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89;89;89;18;77</vt:lpwstr>
  </property>
  <property fmtid="{D5CDD505-2E9C-101B-9397-08002B2CF9AE}" pid="37" name="NOSE21">
    <vt:lpwstr>זיהוי</vt:lpwstr>
  </property>
  <property fmtid="{D5CDD505-2E9C-101B-9397-08002B2CF9AE}" pid="38" name="NOSE210">
    <vt:lpwstr/>
  </property>
  <property fmtid="{D5CDD505-2E9C-101B-9397-08002B2CF9AE}" pid="39" name="NOSE22">
    <vt:lpwstr>אליבי</vt:lpwstr>
  </property>
  <property fmtid="{D5CDD505-2E9C-101B-9397-08002B2CF9AE}" pid="40" name="NOSE23">
    <vt:lpwstr>אליבי</vt:lpwstr>
  </property>
  <property fmtid="{D5CDD505-2E9C-101B-9397-08002B2CF9AE}" pid="41" name="NOSE24">
    <vt:lpwstr>ערעור</vt:lpwstr>
  </property>
  <property fmtid="{D5CDD505-2E9C-101B-9397-08002B2CF9AE}" pid="42" name="NOSE25">
    <vt:lpwstr>ענישה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1625;1614;1614;504;1446</vt:lpwstr>
  </property>
  <property fmtid="{D5CDD505-2E9C-101B-9397-08002B2CF9AE}" pid="48" name="NOSE31">
    <vt:lpwstr>הרשעה על-פיו</vt:lpwstr>
  </property>
  <property fmtid="{D5CDD505-2E9C-101B-9397-08002B2CF9AE}" pid="49" name="NOSE310">
    <vt:lpwstr/>
  </property>
  <property fmtid="{D5CDD505-2E9C-101B-9397-08002B2CF9AE}" pid="50" name="NOSE32">
    <vt:lpwstr>כבישת הטענה</vt:lpwstr>
  </property>
  <property fmtid="{D5CDD505-2E9C-101B-9397-08002B2CF9AE}" pid="51" name="NOSE33">
    <vt:lpwstr>הוכחתו</vt:lpwstr>
  </property>
  <property fmtid="{D5CDD505-2E9C-101B-9397-08002B2CF9AE}" pid="52" name="NOSE34">
    <vt:lpwstr>אי-התערבות בממצאים עובדתיים</vt:lpwstr>
  </property>
  <property fmtid="{D5CDD505-2E9C-101B-9397-08002B2CF9AE}" pid="53" name="NOSE35">
    <vt:lpwstr>מדיניות ענישה: שיקולים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10098;10030;10026;3849;8994</vt:lpwstr>
  </property>
  <property fmtid="{D5CDD505-2E9C-101B-9397-08002B2CF9AE}" pid="59" name="PADIDATE">
    <vt:lpwstr>20190723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779</vt:lpwstr>
  </property>
  <property fmtid="{D5CDD505-2E9C-101B-9397-08002B2CF9AE}" pid="65" name="PROCYEAR">
    <vt:lpwstr>19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410120190722</vt:lpwstr>
  </property>
  <property fmtid="{D5CDD505-2E9C-101B-9397-08002B2CF9AE}" pid="69" name="TYPE_N_DATE">
    <vt:lpwstr>41020190722</vt:lpwstr>
  </property>
  <property fmtid="{D5CDD505-2E9C-101B-9397-08002B2CF9AE}" pid="70" name="VOLUME">
    <vt:lpwstr/>
  </property>
  <property fmtid="{D5CDD505-2E9C-101B-9397-08002B2CF9AE}" pid="71" name="WORDNUMPAGES">
    <vt:lpwstr>15</vt:lpwstr>
  </property>
</Properties>
</file>