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אהוד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מאיר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שאיבות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אהוד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יפרח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start"/>
        <w:tblInd w:w="-14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61"/>
        <w:gridCol w:w="4110"/>
        <w:gridCol w:w="993"/>
      </w:tblGrid>
      <w:tr>
        <w:trPr/>
        <w:tc>
          <w:tcPr>
            <w:tcW w:w="3261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510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.12.2018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הימן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צ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18940-01-17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  <w:tr>
        <w:trPr/>
        <w:tc>
          <w:tcPr>
            <w:tcW w:w="326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411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993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 xml:space="preserve">בשם </w:t>
            </w:r>
            <w:r>
              <w:rPr>
                <w:rFonts w:ascii="David;Times New Roman" w:hAnsi="David;Times New Roman"/>
                <w:rtl w:val="true"/>
              </w:rPr>
              <w:t>המערערים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ציון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סהראי</w:t>
            </w:r>
            <w:r>
              <w:rPr>
                <w:sz w:val="26"/>
                <w:szCs w:val="26"/>
                <w:rtl w:val="true"/>
              </w:rPr>
              <w:t xml:space="preserve">;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ינון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סרטל</w:t>
            </w:r>
            <w:r>
              <w:rPr>
                <w:sz w:val="26"/>
                <w:szCs w:val="26"/>
                <w:rtl w:val="true"/>
              </w:rPr>
              <w:t xml:space="preserve">;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ניר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לזר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Lawyer"/>
            <w:bookmarkEnd w:id="3"/>
            <w:r>
              <w:rPr>
                <w:rFonts w:ascii="David;Times New Roman" w:hAnsi="David;Times New Roman"/>
                <w:rtl w:val="true"/>
              </w:rPr>
              <w:t>בשם המשיבה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שרית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משגב</w:t>
            </w:r>
            <w:r>
              <w:rPr>
                <w:sz w:val="26"/>
                <w:szCs w:val="26"/>
                <w:rtl w:val="true"/>
              </w:rPr>
              <w:t xml:space="preserve">;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גילית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מנטינבנד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bookmarkStart w:id="4" w:name="LawTable"/>
      <w:bookmarkEnd w:id="4"/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3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291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297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383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390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415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423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10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2000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ולתוספת הראשונה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21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קטן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21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1973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22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25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26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28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ח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29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30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י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31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מעצר וחיפוש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 [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1969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32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32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33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34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34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1982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35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יסוד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כבוד האדם וחירותו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חוק איסור הלבנת הון מאפשר לחלט רכוש באופן זמני ועד להכרעה בהליך הפלילי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קודם למתן סעד זמני של חילוט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נדרש להשתכנע כי קיים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פוטנציאל חילוט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וכי הצו המבוקש הוא מידתי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במקרה דנן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לא מצא מקום להתערב בפוטנציאל החילוט בעניינם של המערערים על יסוד העבירות שיוחסו להם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הגביל את היקף החילוט לתפיסת רכוש בכמחצית מההיקף שנקבע בבימ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מטעמי מידתיות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חילוט – צו זמני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חילוט – כספים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חילוט – מהותו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חילוט – איסור הלבנת הון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פרשנות – דין – חוק איסור הלבנת הון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זמני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לחילוט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רכוש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למערערים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המתנהל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נגדם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החילוט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לרכוש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בשווי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כולל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וברשימת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הרכוש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התפוס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בשווי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שקלים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Cs w:val="26"/>
        </w:rPr>
        <w:t>7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נכסי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נדל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ויתרת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זכויות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בתאגיד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עיריית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אביב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להלן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אביבים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4.7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ח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נאשמים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מגולל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שחיתות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קבלניות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שהזמין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אביבים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העוסקת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בתחזוקה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מערכות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וביוב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הבעלים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והמנהל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שלה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השופטת 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ברון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קיבל את הערעור בחלקו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עמד על המסגרת הנורמטיבית הנוגעת לחילוט רכוש לפי חוק איסור הלבנת הון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, 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ובכלל זה על כך שהחוק מאפשר לחלט רכוש באופן זמני ועד להכרעת ההליך הפלילי במטרה לשמור על מצבת נכסיו של הנאשם כמות שהיא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כך שניתן יהיה לבצע חילוט בבוא העת ככל שהנאשם יורשע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קודם למתן סעד זמני של חילוט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נדרש לבחון את דיות הראיות במישור הלכאורי ולהשתכנע כי קיים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פוטנציאל חילוט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במובן זה שהראיות לכאורה מקימות סיכוי סביר לכך שבתום ההליך הפלילי יורשע הנאשם בעבירות המיוחסות לו וכי בעקבות אותה הרשעה ניתן יהיה להורות על חילוט רכושו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שומה על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הדן בבקשה לסעד זמני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להשתכנע כי הצו המבוקש הוא מידתי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ככל הניתן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לנקוט באמצעים חלופיים לתפיסת רכוש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שפגיעתם בקניינו של הנאשם פחותה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בהינתן זכות הקניין של הנאשם ברכושו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נדרש לערוך איזון ראוי בינה לבין האינטרס הציבורי שבהבטחת החילוט בסופו של ההליך הפלילי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ובשלב הסעד הזמני יש לנקוט זהירות ומידתיות בקביעת היקף החילוט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לפוטנציאל החילוט שנקבע בהחלטת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נדונה הטענה כי מתוך התמורה שהועברה למערערים בגין עבודות שביצעו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ניתן לחלט רק את הרווח שהופק מביצוע העבודות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)(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קובע הוראת חילוט ביחס לפירות שהפיקה הפעילות העבריינית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קרי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שכר העבירה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והשאלה היא אם הכוונה היא גם לכספים ששימשו לעלויות והוצאות שהוציאו המערערים לשם ביצוע העבודות נושא המכרזים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שהן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עבודות לגיטימיות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לכאורה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שמא אך לרווח שהשיאו העבודות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ציין כי שאלה זו טרם נדונה בפסיקה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ואין לקבוע מסמרות בגדר ההליך דנן המתמצה בסעד זמני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בנסיבות המקרה קבע כי אין מקום להבחין בין המרכיבים השונים של התמורה ששולמה למערערים בגין עבודות שביצעו במסגרת מכרזים שבהם זכתה המערערת במרמה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לא מצא מקום להתערב בקביעות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בנוגע לפוטנציאל החילוט הקיים בעניינם של המערערים על יסוד העבירות המיוחסות להם בכתב האישום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קבע כי יש להתערב בקביעת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קמא ולהגביל את הצו הזמני לתפיסת רכוש בשווי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18,000,000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₪,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 תחילה ייתפסו הכספים הנזקפים לזכות המערערים במי אביבים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והיתרה תיתפס לפי הצורך מנכסי הנדל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ן ומכלי הרכב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וזאת מטעמי מידתיות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במסגרת בחינת מידתיות החילוט הזמני נדרש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לבחון את פרק הזמן שבו צפוי הצו הזמני לעמוד בתוקף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הן פרק הזמן שחלף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הן צפי הזמנים לסיום ההליך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במקרה זה צמצום היקפו של הצו הזמני מתבקש לנוכח חלוף הזמן מעת תפיסת הרכוש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והתמשכותו הצפויה של ההליך הפלילי בעניינם של המערערים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כן יש ליתן משקל לכך שלפי התשתית הראייתית הלכאורית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אמנם המערערים זכו במכרזים שלא כדין ובאמצעות מעשי מרמה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ואולם הם ביצעו את העבודות שהתחייבו לבצע לפי מכרזים אלה ויש להניח כי נשאו בעלויות לא מבוטלות לשם 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David;Times New Roman" w:hAnsi="David;Times New Roman" w:cs="David;Times New Roman"/>
          <w:spacing w:val="10"/>
          <w:sz w:val="24"/>
          <w:szCs w:val="26"/>
        </w:rPr>
      </w:pPr>
      <w:r>
        <w:rPr>
          <w:rFonts w:cs="David;Times New Roman" w:ascii="David;Times New Roman" w:hAnsi="David;Times New Roman"/>
          <w:spacing w:val="1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bookmarkStart w:id="12" w:name="Start_Write"/>
      <w:bookmarkStart w:id="13" w:name="Writer_Name"/>
      <w:bookmarkEnd w:id="12"/>
      <w:bookmarkEnd w:id="13"/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4.12.2018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;Times New Roman"/>
          <w:spacing w:val="10"/>
          <w:szCs w:val="28"/>
          <w:rtl w:val="true"/>
        </w:rPr>
        <w:t>כבוד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הימן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hyperlink r:id="rId36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צ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18940-01-17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שהורה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נגדם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שווי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וברשימת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שקלים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נכסי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נדל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יתרת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זכויות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בתאגיד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4.7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9.1.2017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</w:t>
      </w:r>
      <w:r>
        <w:rPr>
          <w:rFonts w:ascii="Century" w:hAnsi="Century" w:cs="FrankRuehl;Times New Roman"/>
          <w:spacing w:val="10"/>
          <w:szCs w:val="28"/>
          <w:rtl w:val="true"/>
        </w:rPr>
        <w:t>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נוספים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מגולל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שהוזמנו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תאגיד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עיריית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אביבים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אהוד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מ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העוסקת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בתחזוקה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מערכות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וביוב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אהוד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יפרח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הבעלים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והמנהל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המערערת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ויחדיו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נפרש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ונסמך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400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עדים</w:t>
      </w:r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מתמקד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במרמה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שוחד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גניבה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הון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אישומים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1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</w:t>
      </w:r>
      <w:r>
        <w:rPr>
          <w:rFonts w:cs="Miriam" w:ascii="Century" w:hAnsi="Century"/>
          <w:b/>
          <w:rtl w:val="true"/>
        </w:rPr>
        <w:t>-</w:t>
      </w:r>
      <w:r>
        <w:rPr>
          <w:rFonts w:cs="Miriam" w:ascii="Century" w:hAnsi="Century"/>
          <w:b/>
        </w:rPr>
        <w:t>2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7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415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38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התשל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ז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1977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cs="FrankRuehl;Times New Roman"/>
          <w:spacing w:val="10"/>
          <w:szCs w:val="28"/>
          <w:rtl w:val="true"/>
        </w:rPr>
        <w:t>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וזכו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במרמה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מכרזי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סלילה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2007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Miriam" w:ascii="Century" w:hAnsi="Century"/>
          <w:b/>
          <w:sz w:val="22"/>
        </w:rPr>
        <w:t>2010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2007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ושיועד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זוכים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לבעלים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דשניר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העוסקת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וביוב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תשמש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ככסות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ותגיש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שתגיש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לדאוג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לקיומן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דרישות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תמחור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מסמכי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הערבות</w:t>
      </w:r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ולהעביר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8%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שיאושר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המזמינה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הכיסוי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;Times New Roman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התמודדו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והוכרזו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ascii="Century" w:hAnsi="Century" w:cs="FrankRuehl;Times New Roman"/>
          <w:spacing w:val="10"/>
          <w:szCs w:val="28"/>
          <w:rtl w:val="true"/>
        </w:rPr>
        <w:t>זוכות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שהסתירו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הכיסוי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ביניהן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המשיכו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2010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למכרז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והשני</w:t>
      </w:r>
      <w:r>
        <w:rPr>
          <w:rFonts w:ascii="Century" w:hAnsi="Century" w:cs="FrankRuehl;Times New Roman"/>
          <w:spacing w:val="10"/>
          <w:szCs w:val="28"/>
          <w:rtl w:val="true"/>
        </w:rPr>
        <w:t>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הכיסוי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2013-2011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הראשון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2011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הקבל</w:t>
      </w:r>
      <w:r>
        <w:rPr>
          <w:rFonts w:ascii="Century" w:hAnsi="Century" w:cs="FrankRuehl;Times New Roman"/>
          <w:spacing w:val="10"/>
          <w:szCs w:val="28"/>
          <w:rtl w:val="true"/>
        </w:rPr>
        <w:t>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הקבלני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כקבלן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סיווג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Cs w:val="28"/>
          <w:rtl w:val="true"/>
        </w:rPr>
        <w:t>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לזכייה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2007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העבודות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ספטמבר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2011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מתאים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</w:t>
      </w:r>
      <w:r>
        <w:rPr>
          <w:rFonts w:ascii="Century" w:hAnsi="Century" w:cs="FrankRuehl;Times New Roman"/>
          <w:spacing w:val="10"/>
          <w:szCs w:val="28"/>
          <w:rtl w:val="true"/>
        </w:rPr>
        <w:t>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שהמבצעת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זי</w:t>
      </w:r>
      <w:r>
        <w:rPr>
          <w:rFonts w:ascii="Century" w:hAnsi="Century" w:cs="FrankRuehl;Times New Roman"/>
          <w:spacing w:val="10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לשימוע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לפניה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הקבלני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ימים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אוקטובר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2011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הקבל</w:t>
      </w:r>
      <w:r>
        <w:rPr>
          <w:rFonts w:ascii="Century" w:hAnsi="Century" w:cs="FrankRuehl;Times New Roman"/>
          <w:spacing w:val="10"/>
          <w:szCs w:val="28"/>
          <w:rtl w:val="true"/>
        </w:rPr>
        <w:t>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קיבלה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הדרוש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31.12.</w:t>
      </w:r>
      <w:r>
        <w:rPr>
          <w:rFonts w:cs="FrankRuehl;Times New Roman" w:ascii="Century" w:hAnsi="Century"/>
          <w:spacing w:val="10"/>
          <w:szCs w:val="28"/>
        </w:rPr>
        <w:t>2012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ההתקשרות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נוספת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שהציגו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מכרז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סלילה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2013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אוקטובר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2013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נוסף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cs="FrankRuehl;Times New Roman"/>
          <w:spacing w:val="10"/>
          <w:szCs w:val="28"/>
          <w:rtl w:val="true"/>
        </w:rPr>
        <w:t>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החזיקה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ההשתתפות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להתגבר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מכשול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הכיסוי</w:t>
      </w:r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ובמקביל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החברה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הנוספת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לזכייתן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כששתי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משמשות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כיסוי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ואמנם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החליטה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זכייתן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שהזוכות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בתיאום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זכייתן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מסוים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פרסום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המשטרתית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הודיעה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הפסקת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והורתה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עובדיה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וכליה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מכרז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פיתוח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2012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פירסמה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זוכים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להשתתפות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נדרש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הקבלניות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cs="FrankRuehl;Times New Roman" w:ascii="Century" w:hAnsi="Century"/>
          <w:spacing w:val="10"/>
          <w:szCs w:val="28"/>
        </w:rPr>
        <w:t>400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הקבלנים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סיווג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400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;Times New Roman"/>
          <w:spacing w:val="10"/>
          <w:szCs w:val="28"/>
          <w:rtl w:val="true"/>
        </w:rPr>
        <w:t>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לבעלים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רולידר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מ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שהחזיקה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רולידר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Cs w:val="28"/>
          <w:rtl w:val="true"/>
        </w:rPr>
        <w:t>והציע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לדפוס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לעיל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רולידר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תשמש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ככיסוי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ותתמודד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ורולידר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הסכימו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ותעמיד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הבטוחה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רולידר</w:t>
      </w:r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רולידר</w:t>
      </w:r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ותעביר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רולידר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6%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שתתקבל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רולידר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הסתירו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ביניהן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רולידר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נבחרה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הזוכות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העבודות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cs="FrankRuehl;Times New Roman"/>
          <w:spacing w:val="10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החזיקה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מתאים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4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הקבלנים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למכרזים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לעיל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המתמודדים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להעסיק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מהנדסים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רלוונטיים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2011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הקבלנים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הקבלני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אצלו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מהנדסים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בלבד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הרישיון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מהנדסים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פעלה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לרישום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פיקטיבי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מהנדס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מיכאל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ליברזון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ליברזון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;Times New Roman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2010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ליברזון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שהגישה</w:t>
      </w:r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לגמלאות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הועסק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המסמכים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הנדרשים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מליברזון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הקבלנים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חידוש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רישומה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בפנקס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הקבלנים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ליברזון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אוקטובר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2011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</w:t>
      </w:r>
      <w:r>
        <w:rPr>
          <w:rFonts w:ascii="Century" w:hAnsi="Century" w:cs="FrankRuehl;Times New Roman"/>
          <w:spacing w:val="10"/>
          <w:szCs w:val="28"/>
          <w:rtl w:val="true"/>
        </w:rPr>
        <w:t>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רישומה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בפנקס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הקבלנים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רישומו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ליב</w:t>
      </w:r>
      <w:r>
        <w:rPr>
          <w:rFonts w:ascii="Century" w:hAnsi="Century" w:cs="FrankRuehl;Times New Roman"/>
          <w:spacing w:val="10"/>
          <w:szCs w:val="28"/>
          <w:rtl w:val="true"/>
        </w:rPr>
        <w:t>רזון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המהנדסים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מחויבת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להעסיק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רישומה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כקבלן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מהנדסים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מתאימה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שאיפשר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2015-2012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9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40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התש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ס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2000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איסור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הלבנת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Cs w:val="28"/>
          <w:rtl w:val="true"/>
        </w:rPr>
        <w:t>כשעבירות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Cs w:val="28"/>
          <w:rtl w:val="true"/>
        </w:rPr>
        <w:t>כהגדרתן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1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</w:t>
      </w:r>
      <w:r>
        <w:rPr>
          <w:rFonts w:ascii="Century" w:hAnsi="Century" w:cs="FrankRuehl;Times New Roman"/>
          <w:spacing w:val="10"/>
          <w:szCs w:val="28"/>
          <w:rtl w:val="true"/>
        </w:rPr>
        <w:t>יסור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2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ולתוספת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הראשונה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חוק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בתמצית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התקבלו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ורולידר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תקבולים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34.5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אסור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3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44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הבעלים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כתבו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בספרי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והטמיעו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בהכנסותיהן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הלגיטימיות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והמערערת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אישומים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Miriam" w:ascii="Century" w:hAnsi="Century"/>
          <w:b/>
          <w:sz w:val="22"/>
        </w:rPr>
        <w:t>4</w:t>
      </w:r>
    </w:p>
    <w:p>
      <w:pPr>
        <w:pStyle w:val="Normal"/>
        <w:ind w:end="0"/>
        <w:jc w:val="both"/>
        <w:rPr>
          <w:rFonts w:ascii="Century" w:hAnsi="Century" w:cs="FrankRuehl;Times New Roman"/>
          <w:b/>
          <w:spacing w:val="10"/>
          <w:sz w:val="22"/>
          <w:szCs w:val="28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5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שוח</w:t>
      </w:r>
      <w:r>
        <w:rPr>
          <w:rFonts w:ascii="Century" w:hAnsi="Century" w:cs="FrankRuehl;Times New Roman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5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291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46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שוחד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אמונים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תפקידים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דרשו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וקיבלו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בסכומים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</w:t>
      </w:r>
      <w:r>
        <w:rPr>
          <w:rFonts w:ascii="Century" w:hAnsi="Century" w:cs="FrankRuehl;Times New Roman"/>
          <w:spacing w:val="10"/>
          <w:szCs w:val="28"/>
          <w:rtl w:val="true"/>
        </w:rPr>
        <w:t>דשיים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בסכומים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שאושרו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ותמורת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תשלומי</w:t>
      </w:r>
      <w:r>
        <w:rPr>
          <w:rFonts w:ascii="Century" w:hAnsi="Century" w:cs="FrankRuehl;Times New Roman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מנופח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ידיעה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בחיובים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פיקטיביים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תשלומי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הרביעי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7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48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כשעבירות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כהגדרתן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9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</w:t>
      </w:r>
      <w:r>
        <w:rPr>
          <w:rFonts w:ascii="Century" w:hAnsi="Century" w:cs="FrankRuehl;Times New Roman"/>
          <w:spacing w:val="10"/>
          <w:szCs w:val="28"/>
          <w:rtl w:val="true"/>
        </w:rPr>
        <w:t>יסור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0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ולתוספת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הראשונה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חוק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אישומים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5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cs="Miriam" w:ascii="Century" w:hAnsi="Century"/>
          <w:b/>
          <w:sz w:val="22"/>
        </w:rPr>
        <w:t>6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Miriam" w:ascii="Century" w:hAnsi="Century"/>
          <w:b/>
          <w:sz w:val="22"/>
        </w:rPr>
        <w:t>7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6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החמישי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גניבת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22</w:t>
      </w:r>
      <w:r>
        <w:rPr>
          <w:rFonts w:cs="FrankRuehl;Times New Roman" w:ascii="Century" w:hAnsi="Century"/>
          <w:spacing w:val="10"/>
          <w:szCs w:val="28"/>
        </w:rPr>
        <w:t>.7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המתואר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ששימשו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כיסוי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לפעילותה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הגישו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פיקטיביים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דיווחו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המזכה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בוצעו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נחוצות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וכו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;Times New Roman"/>
          <w:spacing w:val="10"/>
          <w:szCs w:val="28"/>
          <w:rtl w:val="true"/>
        </w:rPr>
        <w:t>בהמשך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ששימשו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כעובדים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אישרו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בחתימתם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שידעו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כוללים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חיובים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פיקטיביים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הגניבה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12.7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מיוחסת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חדא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גניבה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1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390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52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3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383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במסמכי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תאגיד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4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423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5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56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כשעבירות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הגניבה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החמישי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כהגדרתן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7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8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התוספת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הראשונה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הנפיקו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חשבוניות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כוזבות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ויצרו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הגניבה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תקבולים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שקיבלו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השביעי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חשבוניות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פיקטיביות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ובתשלומי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נרשמו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7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להורות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חילוט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רכוש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שבבעלותם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59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21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hyperlink r:id="rId60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איסור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הלבנת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הון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לשונו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;Times New Roman"/>
          <w:spacing w:val="10"/>
          <w:sz w:val="14"/>
          <w:szCs w:val="20"/>
        </w:rPr>
      </w:pPr>
      <w:r>
        <w:rPr>
          <w:rFonts w:cs="FrankRuehl;Times New Roman" w:ascii="Arial TUR;Arial" w:hAnsi="Arial TUR;Arial"/>
          <w:spacing w:val="10"/>
          <w:sz w:val="14"/>
          <w:szCs w:val="20"/>
          <w:rtl w:val="true"/>
        </w:rPr>
      </w:r>
    </w:p>
    <w:p>
      <w:pPr>
        <w:pStyle w:val="Normal"/>
        <w:ind w:start="1644" w:end="1276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rtl w:val="true"/>
        </w:rPr>
        <w:t>הורשע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אדם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בעבירה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לפי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סעיפים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3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4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יצווה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בית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המשפט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זולת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אם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סבר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שלא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לעשות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כן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מנימוקים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מיוחדים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שיפרט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כי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נוסף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כל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עונש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יחולט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מתוך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רכושו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הנידון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בשווי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שהוא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–</w:t>
      </w:r>
    </w:p>
    <w:p>
      <w:pPr>
        <w:pStyle w:val="Normal"/>
        <w:ind w:start="1644" w:end="1276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</w:rPr>
        <w:t>1</w:t>
      </w:r>
      <w:r>
        <w:rPr>
          <w:rFonts w:cs="Miriam"/>
          <w:sz w:val="28"/>
          <w:rtl w:val="true"/>
        </w:rPr>
        <w:t>)</w:t>
        <w:tab/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שנעברה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בו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וכן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ששימש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לביצוע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שאיפשר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ביצועה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שיועד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לכך</w:t>
      </w:r>
      <w:r>
        <w:rPr>
          <w:rFonts w:cs="Miriam"/>
          <w:sz w:val="28"/>
          <w:rtl w:val="true"/>
        </w:rPr>
        <w:t>;</w:t>
      </w:r>
    </w:p>
    <w:p>
      <w:pPr>
        <w:pStyle w:val="Normal"/>
        <w:ind w:start="1644" w:end="1276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</w:rPr>
        <w:t>2</w:t>
      </w:r>
      <w:r>
        <w:rPr>
          <w:rFonts w:cs="Miriam"/>
          <w:sz w:val="28"/>
          <w:rtl w:val="true"/>
        </w:rPr>
        <w:t>)</w:t>
        <w:tab/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שהושג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במישרין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בעקיפין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כשכר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כתוצאה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מביצוע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שיועד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לכך</w:t>
      </w:r>
      <w:r>
        <w:rPr>
          <w:rFonts w:cs="Miriam"/>
          <w:sz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14"/>
          <w:szCs w:val="20"/>
        </w:rPr>
      </w:pPr>
      <w:r>
        <w:rPr>
          <w:rFonts w:cs="FrankRuehl;Times New Roman" w:ascii="Arial TUR;Arial" w:hAnsi="Arial TUR;Arial"/>
          <w:spacing w:val="10"/>
          <w:sz w:val="14"/>
          <w:szCs w:val="2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חילוט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הרכוש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61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297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hyperlink r:id="rId62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start"/>
        <w:rPr>
          <w:sz w:val="28"/>
        </w:rPr>
      </w:pP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  <w:sz w:val="28"/>
          <w:rtl w:val="true"/>
        </w:rPr>
        <w:t>א</w:t>
      </w:r>
      <w:r>
        <w:rPr>
          <w:rFonts w:cs="Miriam"/>
          <w:sz w:val="28"/>
          <w:rtl w:val="true"/>
        </w:rPr>
        <w:t>)</w:t>
        <w:tab/>
      </w:r>
      <w:r>
        <w:rPr>
          <w:rFonts w:cs="Miriam"/>
          <w:sz w:val="28"/>
          <w:sz w:val="28"/>
          <w:rtl w:val="true"/>
        </w:rPr>
        <w:t>הורשע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אדם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עבירה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לפי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סימן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רשאי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בית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המשפט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נוסף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העונש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שיטיל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–</w:t>
      </w:r>
    </w:p>
    <w:p>
      <w:pPr>
        <w:pStyle w:val="Normal"/>
        <w:ind w:start="1644" w:end="1276"/>
        <w:jc w:val="start"/>
        <w:rPr>
          <w:sz w:val="28"/>
        </w:rPr>
      </w:pP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</w:rPr>
        <w:t>1</w:t>
      </w:r>
      <w:r>
        <w:rPr>
          <w:rFonts w:cs="Miriam"/>
          <w:sz w:val="28"/>
          <w:rtl w:val="true"/>
        </w:rPr>
        <w:t>)</w:t>
        <w:tab/>
      </w:r>
      <w:r>
        <w:rPr>
          <w:rFonts w:cs="Miriam"/>
          <w:sz w:val="28"/>
          <w:sz w:val="28"/>
          <w:rtl w:val="true"/>
        </w:rPr>
        <w:t>לצוות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חילוט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מה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שניתן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כשוחד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ומה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שבא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במקומו</w:t>
      </w:r>
      <w:r>
        <w:rPr>
          <w:rFonts w:cs="Miriam"/>
          <w:sz w:val="28"/>
          <w:rtl w:val="true"/>
        </w:rPr>
        <w:t>;</w:t>
      </w:r>
    </w:p>
    <w:p>
      <w:pPr>
        <w:pStyle w:val="Normal"/>
        <w:ind w:start="1644" w:end="1276"/>
        <w:jc w:val="start"/>
        <w:rPr>
          <w:sz w:val="28"/>
        </w:rPr>
      </w:pP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</w:rPr>
        <w:t>2</w:t>
      </w:r>
      <w:r>
        <w:rPr>
          <w:rFonts w:cs="Miriam"/>
          <w:sz w:val="28"/>
          <w:rtl w:val="true"/>
        </w:rPr>
        <w:t>)</w:t>
        <w:tab/>
      </w:r>
      <w:r>
        <w:rPr>
          <w:rFonts w:cs="Miriam"/>
          <w:sz w:val="28"/>
          <w:sz w:val="28"/>
          <w:rtl w:val="true"/>
        </w:rPr>
        <w:t>לחייב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נותן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השוחד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לשלם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לאוצר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המדינה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שוויה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התועלת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שהפיק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מן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השוחד</w:t>
      </w:r>
      <w:r>
        <w:rPr>
          <w:rFonts w:cs="Miriam"/>
          <w:sz w:val="28"/>
          <w:rtl w:val="true"/>
        </w:rPr>
        <w:t>.</w:t>
      </w:r>
    </w:p>
    <w:p>
      <w:pPr>
        <w:pStyle w:val="Normal"/>
        <w:ind w:start="1644" w:end="1276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  <w:sz w:val="28"/>
          <w:rtl w:val="true"/>
        </w:rPr>
        <w:t>ב</w:t>
      </w:r>
      <w:r>
        <w:rPr>
          <w:rFonts w:cs="Miriam"/>
          <w:sz w:val="28"/>
          <w:rtl w:val="true"/>
        </w:rPr>
        <w:t>)</w:t>
        <w:tab/>
      </w:r>
      <w:r>
        <w:rPr>
          <w:rFonts w:cs="Miriam"/>
          <w:sz w:val="28"/>
          <w:sz w:val="28"/>
          <w:rtl w:val="true"/>
        </w:rPr>
        <w:t>סימן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זה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אינו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מוציא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תביעה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אזרחית</w:t>
      </w:r>
      <w:r>
        <w:rPr>
          <w:rFonts w:cs="Miriam"/>
          <w:sz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לסעדים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זמניים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מהנאשמים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3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23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</w:t>
      </w:r>
      <w:hyperlink r:id="rId64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5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36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ו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</w:t>
      </w:r>
      <w:hyperlink r:id="rId66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הסמים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המסוכנים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חדש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 w:val="22"/>
          <w:szCs w:val="28"/>
        </w:rPr>
        <w:t>1973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המסוכנים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;Times New Roman"/>
          <w:rtl w:val="true"/>
        </w:rPr>
        <w:t xml:space="preserve"> </w:t>
      </w:r>
      <w:hyperlink r:id="rId67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34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68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הפלילי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מעצר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וחיפוש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[</w:t>
      </w:r>
      <w:r>
        <w:rPr>
          <w:rFonts w:ascii="Century" w:hAnsi="Century" w:cs="FrankRuehl;Times New Roman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חדש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;Times New Roman"/>
          <w:spacing w:val="10"/>
          <w:szCs w:val="28"/>
          <w:rtl w:val="true"/>
        </w:rPr>
        <w:t>התשכ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ט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1969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ואול</w:t>
      </w:r>
      <w:r>
        <w:rPr>
          <w:rFonts w:ascii="Century" w:hAnsi="Century" w:cs="FrankRuehl;Times New Roman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</w:t>
      </w:r>
      <w:r>
        <w:rPr>
          <w:rFonts w:ascii="Century" w:hAnsi="Century" w:cs="FrankRuehl;Times New Roman"/>
          <w:spacing w:val="10"/>
          <w:szCs w:val="28"/>
          <w:rtl w:val="true"/>
        </w:rPr>
        <w:t>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המבוקשים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הזמניים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שהתבקשו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תפיסת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נכסי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נדל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רכב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יתרת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זכויות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4.7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לצו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זמני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יבואר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זמני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9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32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החלטת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ind w:end="0"/>
        <w:jc w:val="both"/>
        <w:rPr>
          <w:rFonts w:ascii="Century" w:hAnsi="Century" w:cs="FrankRuehl;Times New Roman"/>
          <w:b/>
          <w:spacing w:val="10"/>
          <w:szCs w:val="28"/>
        </w:rPr>
      </w:pPr>
      <w:r>
        <w:rPr>
          <w:rFonts w:cs="FrankRuehl;Times New Roman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8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נעתר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בפרשת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שחיתות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חמורה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ביותר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ורחבת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היקף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פעלו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בשיטה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נלוזה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ונכלולית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תוך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שוחד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בהיקפים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גדולים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ביותר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;Times New Roman"/>
          <w:spacing w:val="10"/>
          <w:szCs w:val="28"/>
          <w:rtl w:val="true"/>
        </w:rPr>
        <w:t>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</w:t>
      </w:r>
      <w:r>
        <w:rPr>
          <w:rFonts w:ascii="Century" w:hAnsi="Century" w:cs="FrankRuehl;Times New Roman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</w:t>
      </w:r>
      <w:r>
        <w:rPr>
          <w:rFonts w:ascii="Century" w:hAnsi="Century" w:cs="FrankRuehl;Times New Roman"/>
          <w:spacing w:val="10"/>
          <w:szCs w:val="28"/>
          <w:rtl w:val="true"/>
        </w:rPr>
        <w:t>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התמקדה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לכאורית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ומנומק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מוצקה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שנדונו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ובעוצמה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מנהלי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ורולידר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וההסכמים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שנערכו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</w:t>
      </w:r>
      <w:r>
        <w:rPr>
          <w:rFonts w:ascii="Century" w:hAnsi="Century" w:cs="FrankRuehl;Times New Roman"/>
          <w:spacing w:val="10"/>
          <w:szCs w:val="28"/>
          <w:rtl w:val="true"/>
        </w:rPr>
        <w:t>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חולק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מגבש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והסתרה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משלטענתם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ascii="Century" w:hAnsi="Century" w:cs="FrankRuehl;Times New Roman"/>
          <w:spacing w:val="10"/>
          <w:szCs w:val="28"/>
          <w:rtl w:val="true"/>
        </w:rPr>
        <w:t>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הזכייה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ידעו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שמבצעת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העבודות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הסתרה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בשת</w:t>
      </w:r>
      <w:r>
        <w:rPr>
          <w:rFonts w:ascii="Century" w:hAnsi="Century" w:cs="FrankRuehl;Times New Roman"/>
          <w:spacing w:val="10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יכולות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לדור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יחדיו</w:t>
      </w:r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שהתגבשות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נבחנת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למכרז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בדיעבד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שהוכרזו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הזוכים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מכבר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ההתקשרות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ורולידר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התקשרות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לקבלן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ורולידר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שימשו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ascii="Century" w:hAnsi="Century" w:cs="FrankRuehl;Times New Roman"/>
          <w:spacing w:val="10"/>
          <w:szCs w:val="28"/>
          <w:rtl w:val="true"/>
        </w:rPr>
        <w:t>מסך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שמאחוריו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ושימשה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כקבלן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ראשי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4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ומגלה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ראיי</w:t>
      </w:r>
      <w:r>
        <w:rPr>
          <w:rFonts w:ascii="Century" w:hAnsi="Century" w:cs="FrankRuehl;Times New Roman"/>
          <w:spacing w:val="10"/>
          <w:szCs w:val="28"/>
          <w:rtl w:val="true"/>
        </w:rPr>
        <w:t>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מוצקה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ביותר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שנבחנה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מבססת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2.5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המרכזית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למשרדו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השליטה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והבקרה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ומשלשל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עובדים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שתיארו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השוחד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השוח</w:t>
      </w:r>
      <w:r>
        <w:rPr>
          <w:rFonts w:ascii="Century" w:hAnsi="Century" w:cs="FrankRuehl;Times New Roman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בכפל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שונות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מוצקה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המיו</w:t>
      </w:r>
      <w:r>
        <w:rPr>
          <w:rFonts w:ascii="Century" w:hAnsi="Century" w:cs="FrankRuehl;Times New Roman"/>
          <w:spacing w:val="10"/>
          <w:szCs w:val="28"/>
          <w:rtl w:val="true"/>
        </w:rPr>
        <w:t>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בפרשה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קונקרטיות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שדווחו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השביעי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spacing w:val="10"/>
          <w:szCs w:val="28"/>
        </w:rPr>
      </w:pPr>
      <w:r>
        <w:rPr>
          <w:rFonts w:cs="Arial;Arial" w:ascii="Arial;Arial" w:hAnsi="Arial;Arial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9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</w:t>
      </w:r>
      <w:r>
        <w:rPr>
          <w:rFonts w:ascii="Century" w:hAnsi="Century" w:cs="FrankRuehl;Times New Roman"/>
          <w:spacing w:val="10"/>
          <w:szCs w:val="28"/>
          <w:rtl w:val="true"/>
        </w:rPr>
        <w:t>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המבוקש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וגניבה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שבבעלותם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מסתכם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32.1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כמבוקש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 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במלואה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שקיבלה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הראשון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ולגישת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מהסכום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10%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12%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המהווים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העבודות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לנושא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ind w:end="0"/>
        <w:jc w:val="both"/>
        <w:rPr>
          <w:rFonts w:ascii="Century" w:hAnsi="Century" w:cs="FrankRuehl;Times New Roman"/>
          <w:b/>
          <w:spacing w:val="10"/>
          <w:szCs w:val="28"/>
        </w:rPr>
      </w:pPr>
      <w:r>
        <w:rPr>
          <w:rFonts w:cs="FrankRuehl;Times New Roman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10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cs="FrankRuehl;Times New Roman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הקדישו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נכבד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לטיעונים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פניי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הסכמתם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יוותרו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כנן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יתמצה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סוגית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ומידתיות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הזמני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בהתאם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</w:t>
      </w:r>
      <w:r>
        <w:rPr>
          <w:rFonts w:ascii="Century" w:hAnsi="Century" w:cs="FrankRuehl;Times New Roman"/>
          <w:spacing w:val="10"/>
          <w:szCs w:val="28"/>
          <w:rtl w:val="true"/>
        </w:rPr>
        <w:t>תמקד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cs="FrankRuehl;Times New Roman"/>
          <w:spacing w:val="10"/>
          <w:szCs w:val="28"/>
          <w:rtl w:val="true"/>
        </w:rPr>
        <w:t>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התפוס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ומשכך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כדבעי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מידתיות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האיזון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האינטרס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הציבו</w:t>
      </w:r>
      <w:r>
        <w:rPr>
          <w:rFonts w:ascii="Century" w:hAnsi="Century" w:cs="FrankRuehl;Times New Roman"/>
          <w:spacing w:val="10"/>
          <w:szCs w:val="28"/>
          <w:rtl w:val="true"/>
        </w:rPr>
        <w:t>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שבהבטחת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תכליות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מדגישים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שבבעלותם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המוחזק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המדינה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ושצפוי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מוחזק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נגדם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מבהירים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400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בודדים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בלבד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תפיסת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מידתית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שצפויה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להתעצם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להגעתו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הפחות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מחזורה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עובדיה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הצטמצמו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</w:t>
      </w:r>
      <w:r>
        <w:rPr>
          <w:rFonts w:ascii="Century" w:hAnsi="Century" w:cs="FrankRuehl;Times New Roman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לצווי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התפיסה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לנוכ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מהשתתפות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זכאים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ליהנות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החפות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טוענים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ששולמה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אמיתיות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נדרשה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מיסים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קטן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ולעמדתם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קרי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שהפיקו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המוערך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לטענתם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10%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12%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מסכו</w:t>
      </w:r>
      <w:r>
        <w:rPr>
          <w:rFonts w:ascii="Century" w:hAnsi="Century" w:cs="FrankRuehl;Times New Roman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hyperlink r:id="rId70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18291-12-12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בלו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13.6.2018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בלוא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שבמסגרתו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10%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שקיבלו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לגיטימיות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יצוין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שאושר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שנחתם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רולידר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חתימתו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שבמסגרתו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600,000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בלבד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שיוחסה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שדשניר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נאלצה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כלשהן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הרווחים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בערעור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התקשרה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רולידר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שבמסגרתו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900,000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המקורית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מרולידר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מדגישים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ורולידר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1.5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7.8%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שחולט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לחלוטין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Cs w:val="28"/>
          <w:rtl w:val="true"/>
        </w:rPr>
        <w:t>)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11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שהתקבלו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נדרשים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נימוקים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מיוחדים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לחלט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עקרוני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לצמצם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</w:t>
      </w:r>
      <w:r>
        <w:rPr>
          <w:rFonts w:ascii="Century" w:hAnsi="Century" w:cs="FrankRuehl;Times New Roman"/>
          <w:spacing w:val="10"/>
          <w:szCs w:val="28"/>
          <w:rtl w:val="true"/>
        </w:rPr>
        <w:t>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בתצהיר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באת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שוחרר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שנתפס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מזומן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1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72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המצויה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בטיעוניה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hyperlink r:id="rId73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1872/16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דז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לדטי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18.5.2017</w:t>
      </w:r>
      <w:r>
        <w:rPr>
          <w:rFonts w:cs="FrankRuehl;Times New Roman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דז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לדטי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100%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שנתפסו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לכתחילה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38.8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במלואו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מנופח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hyperlink r:id="rId74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4980/07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כהן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4.11.2010</w:t>
      </w:r>
      <w:r>
        <w:rPr>
          <w:rFonts w:cs="FrankRuehl;Times New Roman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כהן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Cs w:val="28"/>
          <w:rtl w:val="true"/>
        </w:rPr>
        <w:t>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נמכרו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משומשים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cs="FrankRuehl;Times New Roman"/>
          <w:spacing w:val="10"/>
          <w:szCs w:val="28"/>
          <w:rtl w:val="true"/>
        </w:rPr>
        <w:t>חיווי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cs="FrankRuehl;Times New Roman"/>
          <w:spacing w:val="10"/>
          <w:szCs w:val="28"/>
          <w:rtl w:val="true"/>
        </w:rPr>
        <w:t>קילומטראז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'; </w:t>
      </w:r>
      <w:r>
        <w:rPr>
          <w:rFonts w:ascii="Century" w:hAnsi="Century" w:cs="FrankRuehl;Times New Roman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cs="FrankRuehl;Times New Roman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ששולמו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הרכבים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רווחי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בלבד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באת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</w:t>
      </w:r>
      <w:r>
        <w:rPr>
          <w:rFonts w:ascii="Century" w:hAnsi="Century" w:cs="FrankRuehl;Times New Roman"/>
          <w:spacing w:val="10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במרמה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</w:t>
      </w:r>
      <w:r>
        <w:rPr>
          <w:rFonts w:ascii="Century" w:hAnsi="Century" w:cs="FrankRuehl;Times New Roman"/>
          <w:spacing w:val="10"/>
          <w:szCs w:val="28"/>
          <w:rtl w:val="true"/>
        </w:rPr>
        <w:t>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וגניבה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המוערכים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במיליוני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שקלים</w:t>
      </w:r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העליון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חלוט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cs="FrankRuehl;Times New Roman"/>
          <w:spacing w:val="10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מחולל</w:t>
      </w:r>
      <w:r>
        <w:rPr>
          <w:rFonts w:ascii="Century" w:hAnsi="Century" w:cs="FrankRuehl;Times New Roman"/>
          <w:spacing w:val="10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שנחתם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ורולידר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שחלקן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מצומצם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ind w:end="0"/>
        <w:jc w:val="both"/>
        <w:rPr>
          <w:rFonts w:ascii="Century" w:hAnsi="Century" w:cs="FrankRuehl;Times New Roman"/>
          <w:b/>
          <w:spacing w:val="10"/>
          <w:szCs w:val="28"/>
        </w:rPr>
      </w:pPr>
      <w:r>
        <w:rPr>
          <w:rFonts w:cs="FrankRuehl;Times New Roman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סוגית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מידתיות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ואקדים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שיוגבל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18,000,000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ואבאר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המסגרת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הנורמטיבית</w:t>
      </w:r>
      <w:r>
        <w:rPr>
          <w:rFonts w:cs="Miriam" w:ascii="Century" w:hAnsi="Century"/>
          <w:b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חילוט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רכוש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hyperlink r:id="rId75"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הון</w:t>
        </w:r>
      </w:hyperlink>
    </w:p>
    <w:p>
      <w:pPr>
        <w:pStyle w:val="Normal"/>
        <w:ind w:end="0"/>
        <w:jc w:val="both"/>
        <w:rPr>
          <w:rFonts w:ascii="Century" w:hAnsi="Century" w:cs="FrankRuehl;Times New Roman"/>
          <w:b/>
          <w:spacing w:val="10"/>
          <w:szCs w:val="28"/>
        </w:rPr>
      </w:pPr>
      <w:r>
        <w:rPr>
          <w:rFonts w:cs="FrankRuehl;Times New Roman" w:ascii="Century" w:hAnsi="Century"/>
          <w:b/>
          <w:spacing w:val="10"/>
          <w:szCs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הלבנת הון היא עשיית פעולות שמטרתן להטמיע רכוש שהופק בפעילות עבריינית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הרכוש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האסור</w:t>
      </w:r>
      <w:r>
        <w:rPr>
          <w:rFonts w:cs="Century" w:ascii="Century" w:hAnsi="Century"/>
          <w:rtl w:val="true"/>
        </w:rPr>
        <w:t xml:space="preserve">"), </w:t>
      </w:r>
      <w:r>
        <w:rPr>
          <w:rFonts w:ascii="Century" w:hAnsi="Century" w:cs="Century"/>
          <w:rtl w:val="true"/>
        </w:rPr>
        <w:t xml:space="preserve">ברכוש בעל אופי לגיטימי וכשר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כך שלא ניתן יהיה להתחקות אחר מקורו הבלתי חוקי של הרכוש האסור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יעל גרוסמן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רוני בלקין וסאלי ליכט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11-10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מהדורה שנייה מורחבת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וליכט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השיטות לביצוע הלבנת הון הן רבות ומגוונות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ואולם לא פעם הדבר כרוך בניצול המערכת הפיננסית 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זיהומה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בכספים שמקורם בפעילות עבריינית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על רקע האמור</w:t>
      </w:r>
      <w:r>
        <w:rPr>
          <w:rFonts w:cs="Century" w:ascii="Century" w:hAnsi="Century"/>
          <w:rtl w:val="true"/>
        </w:rPr>
        <w:t xml:space="preserve">, </w:t>
      </w:r>
      <w:hyperlink r:id="rId7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ascii="Century" w:hAnsi="Century" w:cs="Century"/>
          <w:rtl w:val="true"/>
        </w:rPr>
        <w:t xml:space="preserve"> קובע כי הטמעה וטשטוש מקורו של רכוש אסור הן עבירות שבצידן עונשי מאסר וקנס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ויש להבהיר בנקודה זו כי אחד התנאים לתחולתו של </w:t>
      </w:r>
      <w:hyperlink r:id="rId7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ascii="Century" w:hAnsi="Century" w:cs="Century"/>
          <w:rtl w:val="true"/>
        </w:rPr>
        <w:t xml:space="preserve"> על ביצוע פעולות ברכוש אסור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היות המקור של הרכוש האסור בעבירה המנויה ברשימת העבירות </w:t>
      </w:r>
      <w:hyperlink r:id="rId7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שבתוספת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הראשונה</w:t>
        </w:r>
      </w:hyperlink>
      <w:r>
        <w:rPr>
          <w:rFonts w:ascii="Century" w:hAnsi="Century" w:cs="Century"/>
          <w:rtl w:val="true"/>
        </w:rPr>
        <w:t xml:space="preserve"> לחוק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עבירות המקור</w:t>
      </w:r>
      <w:r>
        <w:rPr>
          <w:rFonts w:cs="Century" w:ascii="Century" w:hAnsi="Century"/>
          <w:rtl w:val="true"/>
        </w:rPr>
        <w:t>").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hyperlink r:id="rId7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ascii="Century" w:hAnsi="Century" w:cs="Century"/>
          <w:rtl w:val="true"/>
        </w:rPr>
        <w:t xml:space="preserve"> בא לעולם על רקע החלטתה של מדינת ישראל להצטרף למאמץ הגלובלי במאבק בפשע הבינלאומי המאורגן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בעיקר בתחום הסמים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ההימורים והסחר בבני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ומתוך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שמלחמה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בהלבנת הון היא צעד אסטרטגי עיקרי במאבק זה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8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6532/17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חסדי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לעדת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הבוכרים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8.4.2018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cs="Century" w:ascii="Century" w:hAnsi="Century"/>
          <w:rtl w:val="true"/>
        </w:rPr>
        <w:t xml:space="preserve">); </w:t>
      </w:r>
      <w:hyperlink r:id="rId8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8325/05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10.1.2007</w:t>
      </w:r>
      <w:r>
        <w:rPr>
          <w:rFonts w:cs="Century" w:ascii="Century" w:hAnsi="Century"/>
          <w:rtl w:val="true"/>
        </w:rPr>
        <w:t>);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וליכט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בצד הסנקציה הפלילית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אחד הכלים שנמצאו אפקטיביים בהתמודדות עם הלבנת הון הוא חילוט רכוש</w:t>
      </w:r>
      <w:r>
        <w:rPr>
          <w:rFonts w:cs="Century" w:ascii="Century" w:hAnsi="Century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ושלילת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 xml:space="preserve">: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בתמריץ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לגיטימיים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הלגיטימי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hyperlink r:id="rId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2809</w:t>
      </w:r>
      <w:r>
        <w:rPr>
          <w:rtl w:val="true"/>
        </w:rPr>
        <w:t xml:space="preserve">, </w:t>
      </w:r>
      <w:r>
        <w:rPr/>
        <w:t>421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).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משתלם</w:t>
      </w:r>
      <w:r>
        <w:rPr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לתוספת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הראשונה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מאורגנת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הפיננסי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הלגיטימי</w:t>
      </w:r>
      <w:r>
        <w:rPr>
          <w:rtl w:val="true"/>
        </w:rPr>
        <w:t xml:space="preserve">, </w:t>
      </w:r>
      <w:r>
        <w:rPr>
          <w:rtl w:val="true"/>
        </w:rPr>
        <w:t>ושיש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תענך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233</w:t>
      </w:r>
      <w:r>
        <w:rPr>
          <w:rtl w:val="true"/>
        </w:rPr>
        <w:t xml:space="preserve"> (</w:t>
      </w:r>
      <w:r>
        <w:rPr/>
        <w:t>12.7.2010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14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hyperlink r:id="rId86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21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87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</w:t>
      </w:r>
      <w:r>
        <w:rPr>
          <w:rFonts w:ascii="Century" w:hAnsi="Century" w:cs="FrankRuehl;Times New Roman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8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9"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4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שבבעלותו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בעין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בשווי</w:t>
      </w:r>
      <w:r>
        <w:rPr>
          <w:rFonts w:cs="FrankRuehl;Times New Roman" w:ascii="Century" w:hAnsi="Century"/>
          <w:spacing w:val="10"/>
          <w:szCs w:val="28"/>
          <w:rtl w:val="true"/>
        </w:rPr>
        <w:t>)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שהושג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כשכר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מפאת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חשיבותה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לדיון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ואצטט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Style w:val="default"/>
          <w:rFonts w:eastAsia="Arial TUR;Arial" w:cs="Arial TUR;Arial" w:ascii="Arial TUR;Arial" w:hAnsi="Arial TUR;Arial"/>
          <w:spacing w:val="10"/>
          <w:szCs w:val="28"/>
          <w:rtl w:val="true"/>
        </w:rPr>
        <w:t xml:space="preserve"> </w:t>
      </w:r>
      <w:r>
        <w:rPr>
          <w:rStyle w:val="default"/>
          <w:rFonts w:cs="Miriam" w:ascii="Century" w:hAnsi="Century"/>
          <w:b/>
          <w:sz w:val="22"/>
          <w:rtl w:val="true"/>
        </w:rPr>
        <w:t>(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)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הורשע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בעבירה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לפי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סעיפים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cs="Miriam" w:ascii="Century" w:hAnsi="Century"/>
          <w:b/>
          <w:sz w:val="22"/>
        </w:rPr>
        <w:t>3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cs="Miriam" w:ascii="Century" w:hAnsi="Century"/>
          <w:b/>
          <w:sz w:val="22"/>
        </w:rPr>
        <w:t>4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יצווה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זולת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סבר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כן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מנימוקים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מיוחדים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שיפרט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נוסף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עונש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יחולט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מתוך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רכושו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הנידון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בשווי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–</w:t>
      </w:r>
    </w:p>
    <w:p>
      <w:pPr>
        <w:pStyle w:val="Normal"/>
        <w:ind w:firstLine="511" w:start="1649" w:end="1276"/>
        <w:jc w:val="both"/>
        <w:rPr/>
      </w:pPr>
      <w:r>
        <w:rPr>
          <w:rStyle w:val="default"/>
          <w:rFonts w:cs="Miriam" w:ascii="Century" w:hAnsi="Century"/>
          <w:b/>
          <w:sz w:val="22"/>
          <w:rtl w:val="true"/>
        </w:rPr>
        <w:t>(</w:t>
      </w:r>
      <w:r>
        <w:rPr>
          <w:rStyle w:val="default"/>
          <w:rFonts w:cs="Miriam" w:ascii="Century" w:hAnsi="Century"/>
          <w:b/>
          <w:sz w:val="22"/>
        </w:rPr>
        <w:t>1</w:t>
      </w:r>
      <w:r>
        <w:rPr>
          <w:rStyle w:val="default"/>
          <w:rFonts w:cs="Miriam" w:ascii="Century" w:hAnsi="Century"/>
          <w:b/>
          <w:sz w:val="22"/>
          <w:rtl w:val="true"/>
        </w:rPr>
        <w:t>)</w:t>
        <w:tab/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שנעברה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וכן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ששימש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לביצוע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שאיפשר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ביצועה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שיועד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לכך</w:t>
      </w:r>
      <w:r>
        <w:rPr>
          <w:rStyle w:val="default"/>
          <w:rFonts w:cs="Miriam" w:ascii="Century" w:hAnsi="Century"/>
          <w:b/>
          <w:sz w:val="22"/>
          <w:rtl w:val="true"/>
        </w:rPr>
        <w:t>;</w:t>
      </w:r>
    </w:p>
    <w:p>
      <w:pPr>
        <w:pStyle w:val="Normal"/>
        <w:ind w:firstLine="511" w:start="1649" w:end="1276"/>
        <w:jc w:val="both"/>
        <w:rPr/>
      </w:pPr>
      <w:r>
        <w:rPr>
          <w:rStyle w:val="default"/>
          <w:rFonts w:cs="Miriam" w:ascii="Century" w:hAnsi="Century"/>
          <w:b/>
          <w:sz w:val="22"/>
          <w:rtl w:val="true"/>
        </w:rPr>
        <w:t>(</w:t>
      </w:r>
      <w:r>
        <w:rPr>
          <w:rStyle w:val="default"/>
          <w:rFonts w:cs="Miriam" w:ascii="Century" w:hAnsi="Century"/>
          <w:b/>
          <w:sz w:val="22"/>
        </w:rPr>
        <w:t>2</w:t>
      </w:r>
      <w:r>
        <w:rPr>
          <w:rStyle w:val="default"/>
          <w:rFonts w:cs="Miriam" w:ascii="Century" w:hAnsi="Century"/>
          <w:b/>
          <w:sz w:val="22"/>
          <w:rtl w:val="true"/>
        </w:rPr>
        <w:t>)</w:t>
        <w:tab/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שהושג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במישרין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בעקיפין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כשכר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כתוצאה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מביצוע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שיועד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לכך</w:t>
      </w:r>
      <w:r>
        <w:rPr>
          <w:rStyle w:val="default"/>
          <w:rFonts w:cs="Miriam" w:ascii="Century" w:hAnsi="Century"/>
          <w:b/>
          <w:sz w:val="22"/>
          <w:rtl w:val="true"/>
        </w:rPr>
        <w:t>.</w:t>
      </w:r>
    </w:p>
    <w:p>
      <w:pPr>
        <w:pStyle w:val="Ruller5"/>
        <w:ind w:end="1282"/>
        <w:jc w:val="both"/>
        <w:rPr>
          <w:rStyle w:val="default"/>
        </w:rPr>
      </w:pP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) 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לענין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, "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רכושו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הנידון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Style w:val="default"/>
          <w:rFonts w:eastAsia="Miriam" w:cs="Miriam" w:ascii="Miriam" w:hAnsi="Miriam"/>
          <w:b/>
          <w:spacing w:val="0"/>
          <w:szCs w:val="24"/>
          <w:rtl w:val="true"/>
        </w:rPr>
        <w:t>–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רכוש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שנמצא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בחזקתו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בשליטתו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בחשבונו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Century" w:hAnsi="Century" w:cs="FrankRuehl;Times New Roman"/>
          <w:spacing w:val="10"/>
          <w:szCs w:val="28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הסעיף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לחקיקתו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90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הון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</w:t>
      </w:r>
      <w:hyperlink r:id="rId91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הסמים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המסוכנים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hyperlink r:id="rId92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21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תיעשה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מנימוקים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מיוחדים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שיפורטו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שלגביו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מבוקש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וחוקי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לחלוטין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לעבירה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חסדי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27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וההפניות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).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הרווח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שנשלל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איננו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הרכוש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המוכתם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בעבירה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רכוש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העבריין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לשווי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הרכוש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הוכתם</w:t>
      </w:r>
      <w:r>
        <w:rPr>
          <w:rFonts w:cs="Miriam" w:ascii="Century" w:hAnsi="Century"/>
          <w:b/>
          <w:rtl w:val="true"/>
        </w:rPr>
        <w:t xml:space="preserve">', </w:t>
      </w:r>
      <w:r>
        <w:rPr>
          <w:rFonts w:ascii="Century" w:hAnsi="Century" w:cs="Miriam"/>
          <w:b/>
          <w:b/>
          <w:rtl w:val="true"/>
        </w:rPr>
        <w:t>ואף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במצבים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מסוימים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רכוש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שהעביר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העבריין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לצד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שלישי</w:t>
      </w:r>
      <w:r>
        <w:rPr>
          <w:rFonts w:cs="FrankRuehl;Times New Roman" w:ascii="Century" w:hAnsi="Century"/>
          <w:spacing w:val="10"/>
          <w:szCs w:val="28"/>
          <w:rtl w:val="true"/>
        </w:rPr>
        <w:t>" (</w:t>
      </w:r>
      <w:hyperlink r:id="rId93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6212/14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סארי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8.1.2016</w:t>
      </w:r>
      <w:r>
        <w:rPr>
          <w:rFonts w:cs="FrankRuehl;Times New Roman" w:ascii="Century" w:hAnsi="Century"/>
          <w:spacing w:val="10"/>
          <w:szCs w:val="28"/>
          <w:rtl w:val="true"/>
        </w:rPr>
        <w:t>)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סארי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;Times New Roman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15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ביסודו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לחקיקתו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94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hyperlink r:id="rId95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</w:t>
      </w:r>
      <w:hyperlink r:id="rId96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הסמים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המסוכנים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עומדות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תכליות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חופפות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לעיתים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המרכזית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הקניינית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ועיקרה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הוצאת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בלעו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גזלן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מפיו</w:t>
      </w:r>
      <w:r>
        <w:rPr>
          <w:rFonts w:cs="FrankRuehl;Times New Roman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;Times New Roman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hyperlink r:id="rId97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7475/95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בן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שטרית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נב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Cs w:val="28"/>
        </w:rPr>
        <w:t>385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410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1998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שטרית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hyperlink r:id="rId98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8312/17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ברהמי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17.4.2018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</w:t>
      </w:r>
      <w:r>
        <w:rPr>
          <w:rFonts w:ascii="Century" w:hAnsi="Century" w:cs="Miriam"/>
          <w:b/>
          <w:b/>
          <w:rtl w:val="true"/>
        </w:rPr>
        <w:t>המי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;Times New Roman"/>
          <w:spacing w:val="10"/>
          <w:szCs w:val="28"/>
          <w:rtl w:val="true"/>
        </w:rPr>
        <w:t>התכלית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הקניינית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בתמריץ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לביצוע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נשכר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cs="FrankRuehl;Times New Roman"/>
          <w:szCs w:val="28"/>
          <w:rtl w:val="true"/>
        </w:rPr>
        <w:t>ואולם</w:t>
      </w:r>
      <w:r>
        <w:rPr>
          <w:rFonts w:cs="Times New Roman;Times New Roman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בפסיקת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חקיקתו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99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הודגשה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תכליתו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ההרתעתית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cs="FrankRuehl;Times New Roman" w:ascii="Century" w:hAnsi="Century"/>
          <w:spacing w:val="10"/>
          <w:szCs w:val="28"/>
          <w:rtl w:val="true"/>
        </w:rPr>
        <w:t>: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ההיבט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הנורמטיבי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לעבריין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בכללותה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חמורות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סובלנית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התנהגויות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שכאלה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ההרתעתי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מועבר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היתר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לסביבתו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העבריין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הנוכחת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ולהבין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מהעבריין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הרווח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שהפיק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מפעילותו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העבריינית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הרווח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שנשלל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המוכתם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בעבירה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העבריין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לשווי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הוכתם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ואף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במצבים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מסוימים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שהעביר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העבריין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שלישי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נורמטיבית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חשובה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כשלעצמה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ומהווה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אמצעי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עוצמה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במסגרת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המלחמה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בפשיעה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לעיתים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הנורמטיבי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לעצמו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ההדגשה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')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סארי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לציון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ההרתעתית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המתמקד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במניעת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0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21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ששימש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שאיפשר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ברהמי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חילוט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רכוש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(</w:t>
      </w:r>
      <w:r>
        <w:rPr>
          <w:rFonts w:ascii="Century" w:hAnsi="Century" w:cs="Miriam"/>
          <w:b/>
          <w:b/>
          <w:rtl w:val="true"/>
        </w:rPr>
        <w:t>למשל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רכבים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מחשבים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מסתור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שנועדו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לשימוש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לצורך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ביצוע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cs="Miriam" w:ascii="Century" w:hAnsi="Century"/>
          <w:b/>
          <w:rtl w:val="true"/>
        </w:rPr>
        <w:t xml:space="preserve">),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חילוט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בשוויו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רכוש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כזה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עולה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בקנה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התכלית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ההרתעתית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מוצדק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העבריין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התעשר</w:t>
      </w:r>
      <w:r>
        <w:rPr>
          <w:rFonts w:cs="Miriam" w:ascii="Century" w:hAnsi="Century"/>
          <w:b/>
          <w:rtl w:val="true"/>
        </w:rPr>
        <w:t xml:space="preserve">" </w:t>
      </w:r>
      <w:r>
        <w:rPr>
          <w:rFonts w:ascii="Century" w:hAnsi="Century" w:cs="Miriam"/>
          <w:b/>
          <w:b/>
          <w:rtl w:val="true"/>
        </w:rPr>
        <w:t>ולא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הפיק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רווח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טרם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סוכלה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מזימתו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להשלמתה</w:t>
      </w:r>
      <w:r>
        <w:rPr>
          <w:rFonts w:cs="FrankRuehl;Times New Roman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;Times New Roman"/>
          <w:spacing w:val="10"/>
          <w:szCs w:val="28"/>
          <w:rtl w:val="true"/>
        </w:rPr>
        <w:t>שם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36</w:t>
      </w:r>
      <w:r>
        <w:rPr>
          <w:rFonts w:cs="FrankRuehl;Times New Roman" w:ascii="Century" w:hAnsi="Century"/>
          <w:spacing w:val="10"/>
          <w:szCs w:val="28"/>
          <w:rtl w:val="true"/>
        </w:rPr>
        <w:t>).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ייאמר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בפסיקה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הדוגלת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המדובר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בסנקציה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עונשית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הבאה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להכאיב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לעובר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ולהרתיע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זולתו</w:t>
      </w:r>
      <w:r>
        <w:rPr>
          <w:rFonts w:cs="FrankRuehl;Times New Roman" w:ascii="Century" w:hAnsi="Century"/>
          <w:spacing w:val="10"/>
          <w:szCs w:val="28"/>
          <w:rtl w:val="true"/>
        </w:rPr>
        <w:t>" (</w:t>
      </w:r>
      <w:hyperlink r:id="rId101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7646/07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כהן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9</w:t>
      </w:r>
      <w:r>
        <w:rPr>
          <w:rFonts w:cs="FrankRuehl;Times New Roman" w:ascii="Century" w:hAnsi="Century"/>
          <w:spacing w:val="10"/>
          <w:szCs w:val="28"/>
          <w:rtl w:val="true"/>
        </w:rPr>
        <w:t>) (</w:t>
      </w:r>
      <w:r>
        <w:rPr>
          <w:rFonts w:cs="FrankRuehl;Times New Roman" w:ascii="Century" w:hAnsi="Century"/>
          <w:spacing w:val="10"/>
          <w:szCs w:val="28"/>
        </w:rPr>
        <w:t>20.12.</w:t>
      </w:r>
      <w:r>
        <w:rPr>
          <w:rFonts w:cs="FrankRuehl;Times New Roman" w:ascii="Century" w:hAnsi="Century"/>
          <w:spacing w:val="10"/>
          <w:szCs w:val="28"/>
        </w:rPr>
        <w:t>2007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;Times New Roman"/>
          <w:spacing w:val="10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יובהר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בפסיקתו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האחרונות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להוראות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2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21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103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4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קטן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מניעתית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לליבת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רווח</w:t>
      </w:r>
      <w:r>
        <w:rPr>
          <w:rFonts w:cs="FrankRuehl;Times New Roman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שנעברה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ששימש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שאיפשר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שיועד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;Times New Roman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5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קטן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קניינית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שהושג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במישרין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בעקיפין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כתוצאה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שיועד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לכך</w:t>
      </w:r>
      <w:r>
        <w:rPr>
          <w:rFonts w:cs="FrankRuehl;Times New Roman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;Times New Roman"/>
          <w:spacing w:val="10"/>
          <w:szCs w:val="28"/>
          <w:rtl w:val="true"/>
        </w:rPr>
        <w:t>וראו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ברהמי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הצעת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בנושא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להסדיר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ועדכני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החקיקה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הסעיפים</w:t>
      </w:r>
      <w:r>
        <w:rPr>
          <w:rFonts w:cs="FrankRuehl;Times New Roman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ההבחנה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חילוט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תקבולי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חילוט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אמצעי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חשובה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שכן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נוגעת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לעצם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ההצדקה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לפגיעה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הקניינית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החילוט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ההצדקה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לפגיעה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קניינית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כאמור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חזקה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יותר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כאשר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מדובר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בחילוט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תקבולי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וזאת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מכיוון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שאין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אפשרות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לרכוש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זכות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לגיטימית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ברכוש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תקבולי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עבירה</w:t>
      </w:r>
      <w:r>
        <w:rPr>
          <w:rFonts w:cs="FrankRuehl;Times New Roman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;Times New Roman"/>
          <w:spacing w:val="10"/>
          <w:szCs w:val="28"/>
          <w:rtl w:val="true"/>
        </w:rPr>
        <w:t>הצעת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6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תקבולי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התשע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2018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1245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1126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16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ולהקדיש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לקנס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ככלל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סנקציה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כלכלי</w:t>
      </w:r>
      <w:r>
        <w:rPr>
          <w:rFonts w:ascii="Century" w:hAnsi="Century" w:cs="FrankRuehl;Times New Roman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במחוזותינו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קנס</w:t>
      </w:r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hyperlink r:id="rId107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וכמוהן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עצמו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עלולות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קנס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קנס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עלולה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לטשטש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ההבדל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נפרדים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ושונים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שטרית</w:t>
      </w:r>
      <w:r>
        <w:rPr>
          <w:rFonts w:cs="FrankRuehl;Times New Roman" w:ascii="Century" w:hAnsi="Century"/>
          <w:spacing w:val="10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ind w:start="1276" w:end="1276"/>
        <w:jc w:val="both"/>
        <w:rPr>
          <w:rStyle w:val="default"/>
          <w:rFonts w:ascii="Century" w:hAnsi="Century" w:cs="FrankRuehl;Times New Roman"/>
          <w:spacing w:val="10"/>
          <w:szCs w:val="28"/>
        </w:rPr>
      </w:pP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ההיבט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הציבורי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חשיבות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ראשונה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במעלה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להבחנה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השניים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קנס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מכה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העבריין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בכיסו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בשל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הפרת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בשיעור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שקובע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החוק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והוא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משתלם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ממשאביו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הכספיים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הלגיטימיים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הנידון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ואילו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נוטל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הנידון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שהושג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בעבירת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סמים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ללא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קשר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לערכו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ולשיעורו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כרכוש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שאינו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שייך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לו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אלא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מוחזק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ידיו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כדין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וזאת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קנס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אפשר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לשלם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ולשאת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תמורתו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במאסר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ואילו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אינו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משתלם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אין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תמורתו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ובפועל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מקנה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הרכוש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פשוטו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כמשמעו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לציבור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>" (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שם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בעמוד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cs="FrankRuehl;Times New Roman" w:ascii="Century" w:hAnsi="Century"/>
          <w:spacing w:val="10"/>
          <w:szCs w:val="28"/>
        </w:rPr>
        <w:t>410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>)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start="1276" w:end="1276"/>
        <w:jc w:val="both"/>
        <w:rPr>
          <w:rStyle w:val="default"/>
          <w:rFonts w:ascii="Century" w:hAnsi="Century" w:cs="FrankRuehl;Times New Roman"/>
          <w:spacing w:val="10"/>
          <w:szCs w:val="28"/>
        </w:rPr>
      </w:pPr>
      <w:r>
        <w:rPr>
          <w:rtl w:val="true"/>
        </w:rPr>
      </w:r>
    </w:p>
    <w:p>
      <w:pPr>
        <w:pStyle w:val="Normal"/>
        <w:ind w:start="1276" w:end="1276"/>
        <w:jc w:val="both"/>
        <w:rPr>
          <w:rStyle w:val="default"/>
          <w:rFonts w:ascii="Century" w:hAnsi="Century" w:cs="FrankRuehl;Times New Roman"/>
          <w:spacing w:val="10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הנה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קנס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וחילוט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אינם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אמצעים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עונשיים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חלופיים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קנס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מהווה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פשוטו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כמשמעו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ואילו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נועד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להוציא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מידי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עבריין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שווי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שהגיע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לידיו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Style w:val="default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Cs w:val="28"/>
          <w:rtl w:val="true"/>
        </w:rPr>
        <w:t>כדין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ועוד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מקנס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להבטיח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תפיסה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שהוכרע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נהנה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החפות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סעד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זמני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חילוט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;Times New Roman"/>
          <w:b/>
          <w:spacing w:val="10"/>
          <w:szCs w:val="28"/>
        </w:rPr>
      </w:pPr>
      <w:r>
        <w:rPr>
          <w:rFonts w:cs="FrankRuehl;Times New Roman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17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hyperlink r:id="rId108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נכסיו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שהיא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Miriam"/>
          <w:b/>
          <w:b/>
          <w:rtl w:val="true"/>
        </w:rPr>
        <w:t>גרוסמן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בלקין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וליכט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187</w:t>
      </w:r>
      <w:r>
        <w:rPr>
          <w:rFonts w:cs="FrankRuehl;Times New Roman" w:ascii="Century" w:hAnsi="Century"/>
          <w:spacing w:val="10"/>
          <w:szCs w:val="28"/>
          <w:rtl w:val="true"/>
        </w:rPr>
        <w:t>)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מטבע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והאינטרס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הנאשם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הוכרע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נהנה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החפות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hyperlink r:id="rId109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23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110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1"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בסעיפים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36</w:t>
        </w:r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ג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עד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36</w:t>
        </w:r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י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הסמים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בשינויים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המחויבים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2"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36</w:t>
        </w:r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ו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א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ascii="Century" w:hAnsi="Century" w:cs="FrankRuehl;Times New Roman"/>
          <w:spacing w:val="10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להבטחת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</w:t>
      </w:r>
      <w:r>
        <w:rPr>
          <w:rFonts w:ascii="Century" w:hAnsi="Century" w:cs="FrankRuehl;Times New Roman"/>
          <w:spacing w:val="10"/>
          <w:szCs w:val="28"/>
          <w:rtl w:val="true"/>
        </w:rPr>
        <w:t>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הפלילי</w:t>
      </w:r>
      <w:r>
        <w:rPr>
          <w:rFonts w:cs="FrankRuehl;Times New Roman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 w:val="12"/>
          <w:szCs w:val="20"/>
        </w:rPr>
      </w:pPr>
      <w:r>
        <w:rPr>
          <w:rFonts w:cs="FrankRuehl;Times New Roman" w:ascii="Century" w:hAnsi="Century"/>
          <w:spacing w:val="10"/>
          <w:sz w:val="12"/>
          <w:szCs w:val="20"/>
          <w:rtl w:val="true"/>
        </w:rPr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Style w:val="big-number"/>
          <w:rFonts w:cs="Miriam" w:ascii="Century" w:hAnsi="Century"/>
          <w:b/>
          <w:spacing w:val="0"/>
          <w:szCs w:val="24"/>
        </w:rPr>
        <w:t>36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).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הוגש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הוגשה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בקשה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לחילוט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אזרחי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בקשה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חתומה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בידי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פרקליט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מחוז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המפרטת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הרכוש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שאת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חילוטו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מבקשים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לתת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זמני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ערבויות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המחזיק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ברכוש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צוי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מניעה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צוי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עיקול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הוראות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צעדים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אחרים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שיבטיחו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האפשרות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מימוש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החילוט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לרבות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הוראות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לאפוטרופוס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הכללי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לאדם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ניהול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זמני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הרכוש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להלן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בסעיף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זמני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);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לענין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, "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Style w:val="default"/>
          <w:rFonts w:eastAsia="Miriam" w:cs="Miriam" w:ascii="Miriam" w:hAnsi="Miriam"/>
          <w:b/>
          <w:spacing w:val="0"/>
          <w:szCs w:val="24"/>
          <w:rtl w:val="true"/>
        </w:rPr>
        <w:t>–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שלפניו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הוגשו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תובענה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הענין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b/>
          <w:spacing w:val="10"/>
          <w:szCs w:val="28"/>
        </w:rPr>
      </w:pPr>
      <w:r>
        <w:rPr>
          <w:rFonts w:cs="FrankRuehl;Times New Roman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מספקת</w:t>
      </w:r>
      <w:r>
        <w:rPr>
          <w:rFonts w:cs="FrankRuehl;Times New Roman" w:ascii="Century" w:hAnsi="Century"/>
          <w:spacing w:val="10"/>
          <w:szCs w:val="28"/>
          <w:rtl w:val="true"/>
        </w:rPr>
        <w:t>: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"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לבחון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במישור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הלכאורי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ולהשתכנע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פוטנציאל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חילוט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במובן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שהראיות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לכאורה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מקימות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סיכוי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סביר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לכך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שבתום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ההליך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הפלילי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יורשע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בעבירות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המיוחסות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בעקבות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הרשעה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ניתן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להורות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חילוט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רכושו</w:t>
      </w:r>
      <w:r>
        <w:rPr>
          <w:rFonts w:cs="FrankRuehl;Times New Roman" w:ascii="Century" w:hAnsi="Century"/>
          <w:spacing w:val="10"/>
          <w:szCs w:val="28"/>
          <w:rtl w:val="true"/>
        </w:rPr>
        <w:t>" (</w:t>
      </w:r>
      <w:hyperlink r:id="rId113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5140/13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אוסקר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29.8.2013</w:t>
      </w:r>
      <w:r>
        <w:rPr>
          <w:rFonts w:cs="FrankRuehl;Times New Roman" w:ascii="Century" w:hAnsi="Century"/>
          <w:spacing w:val="10"/>
          <w:szCs w:val="28"/>
          <w:rtl w:val="true"/>
        </w:rPr>
        <w:t>)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חסדי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דוד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hyperlink r:id="rId114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5763/12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יעיש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21.10.2012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;Times New Roman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לסעד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להשתכנע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המבוקש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מידתי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הניתן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באמצעים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חלופיים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לתפיסת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שפגיעתם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פחותה</w:t>
      </w:r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למידתיות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5"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36</w:t>
        </w:r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ו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א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המצוטט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לעיל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להבטיח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הכבד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36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שבית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ערבויות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מניעה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שיבטיחו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סדרן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הבאתן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אינדיקציה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למידתיות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עיניו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ברכושו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נטילתו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ממנו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להבטיח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בעתיד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ברכושו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ובקניינו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כאמצעי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אמצעים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חלופיים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להבטחת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תכלית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בהשראת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6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-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יסוד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כבוד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האדם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וחירותו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המידתיות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המקובל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עלינו</w:t>
      </w:r>
      <w:r>
        <w:rPr>
          <w:rFonts w:cs="FrankRuehl;Times New Roman" w:ascii="Century" w:hAnsi="Century"/>
          <w:spacing w:val="10"/>
          <w:szCs w:val="28"/>
          <w:rtl w:val="true"/>
        </w:rPr>
        <w:t>" (</w:t>
      </w:r>
      <w:hyperlink r:id="rId117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בש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7715/97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חגג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נב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Cs w:val="28"/>
        </w:rPr>
        <w:t>14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1998</w:t>
      </w:r>
      <w:r>
        <w:rPr>
          <w:rFonts w:cs="FrankRuehl;Times New Roman" w:ascii="Century" w:hAnsi="Century"/>
          <w:spacing w:val="10"/>
          <w:szCs w:val="28"/>
          <w:rtl w:val="true"/>
        </w:rPr>
        <w:t>); (</w:t>
      </w:r>
      <w:r>
        <w:rPr>
          <w:rFonts w:ascii="Century" w:hAnsi="Century" w:cs="FrankRuehl;Times New Roman"/>
          <w:spacing w:val="10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cs="FrankRuehl;Times New Roman" w:ascii="Century" w:hAnsi="Century"/>
          <w:spacing w:val="10"/>
          <w:szCs w:val="28"/>
          <w:rtl w:val="true"/>
        </w:rPr>
        <w:t>: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hyperlink r:id="rId118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6145/15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פישר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25.10.2015</w:t>
      </w:r>
      <w:r>
        <w:rPr>
          <w:rFonts w:cs="FrankRuehl;Times New Roman" w:ascii="Century" w:hAnsi="Century"/>
          <w:spacing w:val="10"/>
          <w:szCs w:val="28"/>
          <w:rtl w:val="true"/>
        </w:rPr>
        <w:t>)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hyperlink r:id="rId119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6817/07</w:t>
        </w:r>
      </w:hyperlink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סיטבון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36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31.10.2007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ברכושו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האינטרס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שבהבטחת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הפלילי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ומידתיות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הכלל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הפרט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- </w:t>
      </w:r>
      <w:r>
        <w:rPr>
          <w:rFonts w:ascii="Century" w:hAnsi="Century" w:cs="Miriam"/>
          <w:b/>
          <w:b/>
          <w:rtl w:val="true"/>
        </w:rPr>
        <w:t>פוטנציאל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החילוט</w:t>
      </w:r>
    </w:p>
    <w:p>
      <w:pPr>
        <w:pStyle w:val="Normal"/>
        <w:ind w:end="0"/>
        <w:jc w:val="both"/>
        <w:rPr>
          <w:rFonts w:ascii="Century" w:hAnsi="Century" w:cs="FrankRuehl;Times New Roman"/>
          <w:b/>
          <w:spacing w:val="10"/>
          <w:szCs w:val="28"/>
        </w:rPr>
      </w:pPr>
      <w:r>
        <w:rPr>
          <w:rFonts w:cs="FrankRuehl;Times New Roman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18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המרכזית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שהועברה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2-1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10%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hyperlink r:id="rId120"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21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א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2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121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שהפיקה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העבריינית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קרי</w:t>
      </w:r>
      <w:r>
        <w:rPr>
          <w:rFonts w:cs="FrankRuehl;Times New Roman" w:ascii="Century" w:hAnsi="Century"/>
          <w:spacing w:val="10"/>
          <w:szCs w:val="28"/>
          <w:rtl w:val="true"/>
        </w:rPr>
        <w:t>: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שכר</w:t>
      </w:r>
      <w:r>
        <w:rPr>
          <w:rFonts w:cs="Times New Roman;Times New Roman"/>
          <w:spacing w:val="10"/>
          <w:szCs w:val="28"/>
          <w:rtl w:val="true"/>
        </w:rPr>
        <w:t xml:space="preserve"> </w:t>
      </w:r>
      <w:r>
        <w:rPr>
          <w:rFonts w:cs="FrankRuehl;Times New Roman"/>
          <w:spacing w:val="10"/>
          <w:szCs w:val="28"/>
          <w:rtl w:val="true"/>
        </w:rPr>
        <w:t>העביר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Style w:val="default"/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המתעוררת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ששימשו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עלויות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הוצאות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שהוציאו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והפיתוח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לגיטימיות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לכאורה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שהשיאו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העבודות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נדונה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בפסיקתו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ומטיעוני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Cs w:val="28"/>
          <w:rtl w:val="true"/>
        </w:rPr>
        <w:t>ע</w:t>
      </w:r>
      <w:r>
        <w:rPr>
          <w:rFonts w:ascii="Century" w:hAnsi="Century" w:cs="FrankRuehl;Times New Roman"/>
          <w:spacing w:val="10"/>
          <w:szCs w:val="28"/>
          <w:rtl w:val="true"/>
        </w:rPr>
        <w:t>ודנה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תלוי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ערעורים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hyperlink r:id="rId122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6339/18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6439/18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6454/18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בכוונתי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דנן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המתמצה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הסופי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המרכיבים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התמורה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שש</w:t>
      </w:r>
      <w:r>
        <w:rPr>
          <w:rFonts w:ascii="Century" w:hAnsi="Century" w:cs="FrankRuehl;Times New Roman"/>
          <w:spacing w:val="10"/>
          <w:szCs w:val="28"/>
          <w:rtl w:val="true"/>
        </w:rPr>
        <w:t>ולמה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מכרזים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זכתה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במרמה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  </w:t>
      </w:r>
    </w:p>
    <w:p>
      <w:pPr>
        <w:pStyle w:val="Normal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סומכים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שבמסגרתה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בתיאום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מכרזי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גיזום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שפורסמו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החשמל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מקומיות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שונות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בחלקם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מטרות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לגיטימיות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כשלעצמן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גיזום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לכאורית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כדוגמת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בסמים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סרסרות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Cs w:val="28"/>
          <w:rtl w:val="true"/>
        </w:rPr>
        <w:t>: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FrankRuehl;Times New Roman" w:ascii="Arial TUR;Arial" w:hAnsi="Arial TUR;Arial"/>
          <w:spacing w:val="10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עצם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הזכייה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וממילא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התשלום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בעקבותיה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במרמה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והפקדת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הכספים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עשייה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ברכוש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אסור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פרי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להתעלם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ההבדל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שבין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כספים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שעם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קבלתם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העבריין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מהווים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למן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השקל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הראשון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 xml:space="preserve">, 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>'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רכוש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שהושג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במישרין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בעקיפין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כשכר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מביצועה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שיועד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לכך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 xml:space="preserve"> (</w:t>
      </w:r>
      <w:r>
        <w:rPr>
          <w:rFonts w:ascii="Arial TUR;Arial" w:hAnsi="Arial TUR;Arial" w:cs="FrankRuehl;Times New Roman"/>
          <w:color w:val="000000"/>
          <w:spacing w:val="10"/>
          <w:szCs w:val="28"/>
          <w:rtl w:val="true"/>
        </w:rPr>
        <w:t>סעיף</w:t>
      </w:r>
      <w:r>
        <w:rPr>
          <w:rFonts w:ascii="Arial TUR;Arial" w:hAnsi="Arial TUR;Arial" w:eastAsia="Arial TUR;Arial" w:cs="Arial TUR;Arial"/>
          <w:color w:val="000000"/>
          <w:spacing w:val="10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color w:val="000000"/>
          <w:spacing w:val="10"/>
          <w:szCs w:val="28"/>
        </w:rPr>
        <w:t>21</w:t>
      </w:r>
      <w:r>
        <w:rPr>
          <w:rFonts w:cs="FrankRuehl;Times New Roman" w:ascii="Arial TUR;Arial" w:hAnsi="Arial TUR;Arial"/>
          <w:color w:val="000000"/>
          <w:spacing w:val="10"/>
          <w:szCs w:val="28"/>
          <w:rtl w:val="true"/>
        </w:rPr>
        <w:t>(</w:t>
      </w:r>
      <w:r>
        <w:rPr>
          <w:rFonts w:ascii="Arial TUR;Arial" w:hAnsi="Arial TUR;Arial" w:cs="FrankRuehl;Times New Roman"/>
          <w:color w:val="000000"/>
          <w:spacing w:val="10"/>
          <w:szCs w:val="28"/>
          <w:rtl w:val="true"/>
        </w:rPr>
        <w:t>א</w:t>
      </w:r>
      <w:r>
        <w:rPr>
          <w:rFonts w:cs="FrankRuehl;Times New Roman" w:ascii="Arial TUR;Arial" w:hAnsi="Arial TUR;Arial"/>
          <w:color w:val="000000"/>
          <w:spacing w:val="10"/>
          <w:szCs w:val="28"/>
          <w:rtl w:val="true"/>
        </w:rPr>
        <w:t>)(</w:t>
      </w:r>
      <w:r>
        <w:rPr>
          <w:rFonts w:cs="FrankRuehl;Times New Roman" w:ascii="Arial TUR;Arial" w:hAnsi="Arial TUR;Arial"/>
          <w:color w:val="000000"/>
          <w:spacing w:val="10"/>
          <w:szCs w:val="28"/>
        </w:rPr>
        <w:t>2</w:t>
      </w:r>
      <w:r>
        <w:rPr>
          <w:rFonts w:cs="FrankRuehl;Times New Roman" w:ascii="Arial TUR;Arial" w:hAnsi="Arial TUR;Arial"/>
          <w:color w:val="000000"/>
          <w:spacing w:val="10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לחוק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 xml:space="preserve">),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כספים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שהתקבלו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והכוללים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בתוכם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גילום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עלויות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לגיטימיות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עבודה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לגיטימית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שבוצעה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שולמו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המסים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המתחייבים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>" (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בלוא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Cs w:val="28"/>
        </w:rPr>
        <w:t>114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19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שלמן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הראשון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כדוגמת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שוחד</w:t>
      </w:r>
      <w:r>
        <w:rPr>
          <w:rFonts w:cs="FrankRuehl;Times New Roman" w:ascii="Century" w:hAnsi="Century"/>
          <w:spacing w:val="10"/>
          <w:szCs w:val="28"/>
          <w:rtl w:val="true"/>
        </w:rPr>
        <w:t>)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cs="FrankRuehl;Times New Roman"/>
          <w:spacing w:val="10"/>
          <w:szCs w:val="28"/>
          <w:rtl w:val="true"/>
        </w:rPr>
        <w:t>כוללים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בתוכם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גילום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לגיטימיות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לגיטימית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עלולה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להתברר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כמלאכותית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גרידא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דנן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חדלו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העבריינית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זכייתה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מכרזים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חטאו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ובגניבה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ציבור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בסכומים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שקלים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ועוד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;Times New Roman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מתאימים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החזיקה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הקבלני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הקבלנים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דרוש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הסתיים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נזקי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וחלילה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נזקי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גוף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מצטיירת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מאוד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חוקיות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להטמיע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והפיתוח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שהתקבלו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במערכת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החשבונאית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בספרים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הנפקת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חשבוניות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פיקטיביות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וכ</w:t>
      </w:r>
      <w:r>
        <w:rPr>
          <w:rFonts w:ascii="Century" w:hAnsi="Century" w:cs="FrankRuehl;Times New Roman"/>
          <w:spacing w:val="10"/>
          <w:szCs w:val="28"/>
          <w:rtl w:val="true"/>
        </w:rPr>
        <w:t>יוצ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גילום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עלויות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לגיטימיות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עבודה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Cs w:val="28"/>
          <w:rtl w:val="true"/>
        </w:rPr>
        <w:t>לגיטימית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"; </w:t>
      </w:r>
      <w:r>
        <w:rPr>
          <w:rFonts w:ascii="Century" w:hAnsi="Century" w:cs="FrankRuehl;Times New Roman"/>
          <w:spacing w:val="10"/>
          <w:szCs w:val="28"/>
          <w:rtl w:val="true"/>
        </w:rPr>
        <w:t>והדברים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ברורים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 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;Times New Roman" w:hAnsi="FrankRuehl;Times New Roman" w:cs="FrankRuehl;Times New Roman"/>
          <w:spacing w:val="10"/>
          <w:sz w:val="28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יצוין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בפסיקתו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האמריקאי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לפרשנות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שהשיאה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בכללותה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חקיקה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הנכון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 xml:space="preserve">בעניין </w:t>
      </w:r>
      <w:r>
        <w:rPr>
          <w:rFonts w:cs="Century" w:ascii="Century" w:hAnsi="Century"/>
          <w:spacing w:val="10"/>
        </w:rPr>
        <w:t>Santos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 xml:space="preserve">נקבע כי המונח 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>תקבולי עבירה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>" (</w:t>
      </w:r>
      <w:r>
        <w:rPr>
          <w:rFonts w:cs="Century" w:ascii="Century" w:hAnsi="Century"/>
          <w:spacing w:val="10"/>
        </w:rPr>
        <w:t>C</w:t>
      </w:r>
      <w:r>
        <w:rPr>
          <w:rFonts w:cs="Century" w:ascii="Century" w:hAnsi="Century"/>
          <w:spacing w:val="10"/>
        </w:rPr>
        <w:t xml:space="preserve">riminal </w:t>
      </w:r>
      <w:r>
        <w:rPr>
          <w:rFonts w:cs="Century" w:ascii="Century" w:hAnsi="Century"/>
          <w:spacing w:val="10"/>
        </w:rPr>
        <w:t>P</w:t>
      </w:r>
      <w:r>
        <w:rPr>
          <w:rFonts w:cs="Century" w:ascii="Century" w:hAnsi="Century"/>
          <w:spacing w:val="10"/>
        </w:rPr>
        <w:t>roceeds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 xml:space="preserve">), 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>המופיע בהגדרת עבירת הלבנת ההון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 xml:space="preserve">מתייחס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לרווחים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 xml:space="preserve"> הנובעים מעבירת המקור ולא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התקבול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>הנובע ממנה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>(</w:t>
      </w:r>
      <w:r>
        <w:rPr>
          <w:rFonts w:cs="Century" w:ascii="Century" w:hAnsi="Century"/>
          <w:spacing w:val="10"/>
        </w:rPr>
        <w:t>United States V. Santos 553 U.S. 507 (2008)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 xml:space="preserve">). 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>פסק הדין עסק בכספים שנבעו מהימורים לא חוקיים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>והכריע כי יש לנכות את הוצאות תפעול מערך ההימורים מההכנסות בגין ההימורים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>ולחלט את הרווחים בלבד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>.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>ואולם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 xml:space="preserve"> לאחר 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 xml:space="preserve">שניתן 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 xml:space="preserve">פסק הדין בעניין </w:t>
      </w:r>
      <w:r>
        <w:rPr>
          <w:rFonts w:cs="Century" w:ascii="Century" w:hAnsi="Century"/>
          <w:spacing w:val="10"/>
        </w:rPr>
        <w:t>Santos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 xml:space="preserve">הקונגרס האמריקאי חוקק תיקון שהגדיר </w:t>
      </w:r>
      <w:r>
        <w:rPr>
          <w:rFonts w:cs="Century" w:ascii="Century" w:hAnsi="Century"/>
          <w:spacing w:val="10"/>
          <w:rtl w:val="true"/>
        </w:rPr>
        <w:t>"</w:t>
      </w:r>
      <w:r>
        <w:rPr>
          <w:rFonts w:cs="Century" w:ascii="Century" w:hAnsi="Century"/>
          <w:spacing w:val="10"/>
        </w:rPr>
        <w:t>Proceeds</w:t>
      </w:r>
      <w:r>
        <w:rPr>
          <w:rFonts w:cs="Century" w:ascii="Century" w:hAnsi="Century"/>
          <w:spacing w:val="10"/>
          <w:rtl w:val="true"/>
        </w:rPr>
        <w:t>"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>כמלוא תקבולי עבירה</w:t>
      </w:r>
      <w:r>
        <w:rPr>
          <w:rFonts w:cs="Times New Roman;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>(</w:t>
      </w:r>
      <w:r>
        <w:rPr>
          <w:rFonts w:cs="Century" w:ascii="Century" w:hAnsi="Century"/>
          <w:spacing w:val="10"/>
        </w:rPr>
        <w:t>18</w:t>
      </w:r>
      <w:r>
        <w:rPr>
          <w:rFonts w:cs="Century" w:ascii="Century" w:hAnsi="Century"/>
          <w:spacing w:val="10"/>
          <w:rtl w:val="true"/>
        </w:rPr>
        <w:t xml:space="preserve"> </w:t>
      </w:r>
      <w:r>
        <w:rPr>
          <w:rFonts w:cs="Century" w:ascii="Century" w:hAnsi="Century"/>
          <w:spacing w:val="10"/>
        </w:rPr>
        <w:t>U.S.C. § 1956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>)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;Times New Roman" w:hAnsi="FrankRuehl;Times New Roman" w:cs="FrankRuehl;Times New Roman"/>
          <w:spacing w:val="10"/>
          <w:sz w:val="28"/>
          <w:szCs w:val="28"/>
        </w:rPr>
      </w:pP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</w:r>
    </w:p>
    <w:p>
      <w:pPr>
        <w:pStyle w:val="Ruller5"/>
        <w:ind w:end="1282"/>
        <w:jc w:val="end"/>
        <w:rPr>
          <w:rFonts w:ascii="Century" w:hAnsi="Century" w:cs="Miriam"/>
          <w:b/>
          <w:spacing w:val="0"/>
          <w:szCs w:val="24"/>
        </w:rPr>
      </w:pP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T</w:t>
      </w:r>
      <w:r>
        <w:rPr>
          <w:rFonts w:cs="Miriam" w:ascii="Century" w:hAnsi="Century"/>
          <w:b/>
          <w:spacing w:val="0"/>
          <w:szCs w:val="24"/>
        </w:rPr>
        <w:t>he term “proceeds” means any property derived from or obtained or retained, directly or indirectly, through some form of unlawful activity, including the gross receipts of such activity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b/>
          <w:spacing w:val="10"/>
          <w:szCs w:val="28"/>
        </w:rPr>
      </w:pPr>
      <w:r>
        <w:rPr>
          <w:rFonts w:cs="FrankRuehl;Times New Roman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דומני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והפיתוח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שהוטלו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המכרזים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הדברים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20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6-5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בגניבה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שנעברה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ששימש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שאיפשר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Cs w:val="28"/>
          <w:rtl w:val="true"/>
        </w:rPr>
        <w:t>כלשון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23"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21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א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1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124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>;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המהווים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הבלע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הגזלן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4-3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העוסקים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שוחד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21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</w:t>
      </w:r>
      <w:r>
        <w:rPr>
          <w:rFonts w:ascii="Century" w:hAnsi="Century" w:cs="FrankRuehl;Times New Roman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בקביעתו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ולהגביל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לתפיסת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18,000,000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35,000,000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Cs w:val="28"/>
          <w:rtl w:val="true"/>
        </w:rPr>
        <w:t>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מידתיות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נשקלו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מידתיות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החילוט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הזמני</w:t>
      </w:r>
    </w:p>
    <w:p>
      <w:pPr>
        <w:pStyle w:val="Normal"/>
        <w:ind w:end="0"/>
        <w:jc w:val="both"/>
        <w:rPr>
          <w:rFonts w:ascii="Century" w:hAnsi="Century" w:cs="FrankRuehl;Times New Roman"/>
          <w:b/>
          <w:spacing w:val="10"/>
          <w:sz w:val="22"/>
          <w:szCs w:val="28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22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צמצום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</w:t>
      </w:r>
      <w:r>
        <w:rPr>
          <w:rFonts w:ascii="Century" w:hAnsi="Century" w:cs="FrankRuehl;Times New Roman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תפיסתו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חקירתם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להתמשכותו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הצפ</w:t>
      </w:r>
      <w:r>
        <w:rPr>
          <w:rFonts w:ascii="Century" w:hAnsi="Century" w:cs="FrankRuehl;Times New Roman"/>
          <w:spacing w:val="10"/>
          <w:szCs w:val="28"/>
          <w:rtl w:val="true"/>
        </w:rPr>
        <w:t>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הוברר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פגיע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הנתונה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מתעצמת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מתמשכת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מידתיות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צפוי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בתוקף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והשוו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hyperlink r:id="rId125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רע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1792/99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גאלי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נג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>)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323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1999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חלפו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כשנתיים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9.1.2017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Cs w:val="28"/>
          <w:rtl w:val="true"/>
        </w:rPr>
        <w:t>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נחקרו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בודדים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בלבד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רשימת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400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לצמצם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cs="FrankRuehl;Times New Roman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הלכאורית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במכרזים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והפיתוח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שהתחייבו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מכרזים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cs="FrankRuehl;Times New Roman"/>
          <w:spacing w:val="10"/>
          <w:szCs w:val="28"/>
          <w:rtl w:val="true"/>
        </w:rPr>
        <w:t>שביעות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רצונה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אביבים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נשאו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בעלויות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מבוטלות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</w:t>
      </w:r>
      <w:r>
        <w:rPr>
          <w:rFonts w:ascii="Century" w:hAnsi="Century" w:cs="FrankRuehl;Times New Roman"/>
          <w:spacing w:val="10"/>
          <w:szCs w:val="28"/>
          <w:rtl w:val="true"/>
        </w:rPr>
        <w:t>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לצמצם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יצוין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להקיש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מעניינן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ורולידר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להיקפו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טיעון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שעתיד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להיקבע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מחוללי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הנלוו</w:t>
      </w:r>
      <w:r>
        <w:rPr>
          <w:rFonts w:ascii="Century" w:hAnsi="Century" w:cs="FrankRuehl;Times New Roman"/>
          <w:spacing w:val="10"/>
          <w:szCs w:val="28"/>
          <w:rtl w:val="true"/>
        </w:rPr>
        <w:t>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דשניר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ורולידר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שבהבטחת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הקנייניות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18,000,000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אביבים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מנכסי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30.5.2018</w:t>
      </w:r>
      <w:r>
        <w:rPr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4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11.8.2019</w:t>
      </w:r>
      <w:r>
        <w:rPr>
          <w:rtl w:val="true"/>
        </w:rPr>
        <w:t xml:space="preserve">). </w:t>
      </w:r>
      <w:bookmarkEnd w:id="14"/>
    </w:p>
    <w:p>
      <w:pPr>
        <w:pStyle w:val="Ruller4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19000800</w:t>
      </w:r>
      <w:r>
        <w:rPr>
          <w:sz w:val="16"/>
          <w:rtl w:val="true"/>
        </w:rPr>
        <w:t>_</w:t>
      </w:r>
      <w:r>
        <w:rPr>
          <w:sz w:val="16"/>
        </w:rPr>
        <w:t>G06.docx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דא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ברון </w:t>
      </w:r>
      <w:r>
        <w:rPr>
          <w:rFonts w:cs="David;Times New Roman" w:ascii="David;Times New Roman" w:hAnsi="David;Times New Roman"/>
          <w:color w:val="000000"/>
          <w:szCs w:val="22"/>
        </w:rPr>
        <w:t>54678313-80/19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27"/>
      <w:footerReference w:type="default" r:id="rId1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alibri">
    <w:altName w:val="Times New Roman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Aria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24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80/19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אהוד מאיר שאיבות בע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"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eastAsia="Calibri;Times New Roman" w:cs="FrankRuehl;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CharChar3">
    <w:name w:val=" Char Char3"/>
    <w:qFormat/>
    <w:rPr>
      <w:rFonts w:cs="David;Times New Roman"/>
      <w:szCs w:val="24"/>
    </w:rPr>
  </w:style>
  <w:style w:type="character" w:styleId="CharChar4">
    <w:name w:val=" Char Char4"/>
    <w:qFormat/>
    <w:rPr>
      <w:rFonts w:cs="David;Times New Roman"/>
      <w:szCs w:val="24"/>
    </w:rPr>
  </w:style>
  <w:style w:type="character" w:styleId="default">
    <w:name w:val="default"/>
    <w:basedOn w:val="DefaultParagraphFont"/>
    <w:qFormat/>
    <w:rPr/>
  </w:style>
  <w:style w:type="character" w:styleId="big-number">
    <w:name w:val="big-number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1">
    <w:name w:val="Ruller 4 ממוספר"/>
    <w:basedOn w:val="Normal"/>
    <w:qFormat/>
    <w:pPr>
      <w:spacing w:lineRule="auto" w:line="360"/>
      <w:jc w:val="both"/>
      <w:textAlignment w:val="auto"/>
    </w:pPr>
    <w:rPr>
      <w:rFonts w:ascii="Garamond" w:hAnsi="Garamond" w:cs="Times New Roman;Times New Roman"/>
      <w:spacing w:val="10"/>
      <w:sz w:val="24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7" w:before="0" w:after="160"/>
      <w:ind w:hanging="0" w:start="720" w:end="0"/>
      <w:contextualSpacing/>
      <w:textAlignment w:val="auto"/>
    </w:pPr>
    <w:rPr>
      <w:rFonts w:ascii="Calibri;Times New Roman" w:hAnsi="Calibri;Times New Roman" w:eastAsia="Calibri;Times New Roman" w:cs="Arial;Arial"/>
      <w:sz w:val="22"/>
      <w:szCs w:val="22"/>
    </w:rPr>
  </w:style>
  <w:style w:type="paragraph" w:styleId="Style14">
    <w:name w:val="כללי"/>
    <w:basedOn w:val="Normal"/>
    <w:qFormat/>
    <w:pPr>
      <w:spacing w:lineRule="exact" w:line="266" w:before="0" w:after="160"/>
      <w:ind w:firstLine="284" w:start="0" w:end="0"/>
      <w:jc w:val="both"/>
    </w:pPr>
    <w:rPr>
      <w:rFonts w:cs="FrankRuehl;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09642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1" TargetMode="External"/><Relationship Id="rId5" Type="http://schemas.openxmlformats.org/officeDocument/2006/relationships/hyperlink" Target="http://www.nevo.co.il/law/70301/297" TargetMode="External"/><Relationship Id="rId6" Type="http://schemas.openxmlformats.org/officeDocument/2006/relationships/hyperlink" Target="http://www.nevo.co.il/law/70301/383.a" TargetMode="External"/><Relationship Id="rId7" Type="http://schemas.openxmlformats.org/officeDocument/2006/relationships/hyperlink" Target="http://www.nevo.co.il/law/70301/390" TargetMode="External"/><Relationship Id="rId8" Type="http://schemas.openxmlformats.org/officeDocument/2006/relationships/hyperlink" Target="http://www.nevo.co.il/law/70301/415" TargetMode="External"/><Relationship Id="rId9" Type="http://schemas.openxmlformats.org/officeDocument/2006/relationships/hyperlink" Target="http://www.nevo.co.il/law/70301/423" TargetMode="External"/><Relationship Id="rId10" Type="http://schemas.openxmlformats.org/officeDocument/2006/relationships/hyperlink" Target="http://www.nevo.co.il/law/74345" TargetMode="External"/><Relationship Id="rId11" Type="http://schemas.openxmlformats.org/officeDocument/2006/relationships/hyperlink" Target="http://www.nevo.co.il/law/74345/1T" TargetMode="External"/><Relationship Id="rId12" Type="http://schemas.openxmlformats.org/officeDocument/2006/relationships/hyperlink" Target="http://www.nevo.co.il/law/74345/3" TargetMode="External"/><Relationship Id="rId13" Type="http://schemas.openxmlformats.org/officeDocument/2006/relationships/hyperlink" Target="http://www.nevo.co.il/law/74345/3.a" TargetMode="External"/><Relationship Id="rId14" Type="http://schemas.openxmlformats.org/officeDocument/2006/relationships/hyperlink" Target="http://www.nevo.co.il/law/74345/3a" TargetMode="External"/><Relationship Id="rId15" Type="http://schemas.openxmlformats.org/officeDocument/2006/relationships/hyperlink" Target="http://www.nevo.co.il/law/74345/4" TargetMode="External"/><Relationship Id="rId16" Type="http://schemas.openxmlformats.org/officeDocument/2006/relationships/hyperlink" Target="http://www.nevo.co.il/law/74345/21" TargetMode="External"/><Relationship Id="rId17" Type="http://schemas.openxmlformats.org/officeDocument/2006/relationships/hyperlink" Target="http://www.nevo.co.il/law/74345/21.a" TargetMode="External"/><Relationship Id="rId18" Type="http://schemas.openxmlformats.org/officeDocument/2006/relationships/hyperlink" Target="http://www.nevo.co.il/law/74345/21.a.1" TargetMode="External"/><Relationship Id="rId19" Type="http://schemas.openxmlformats.org/officeDocument/2006/relationships/hyperlink" Target="http://www.nevo.co.il/law/74345/21.a.2" TargetMode="External"/><Relationship Id="rId20" Type="http://schemas.openxmlformats.org/officeDocument/2006/relationships/hyperlink" Target="http://www.nevo.co.il/law/74345/23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/36c" TargetMode="External"/><Relationship Id="rId23" Type="http://schemas.openxmlformats.org/officeDocument/2006/relationships/hyperlink" Target="http://www.nevo.co.il/law/4216/36d" TargetMode="External"/><Relationship Id="rId24" Type="http://schemas.openxmlformats.org/officeDocument/2006/relationships/hyperlink" Target="http://www.nevo.co.il/law/4216/36e" TargetMode="External"/><Relationship Id="rId25" Type="http://schemas.openxmlformats.org/officeDocument/2006/relationships/hyperlink" Target="http://www.nevo.co.il/law/4216/36f" TargetMode="External"/><Relationship Id="rId26" Type="http://schemas.openxmlformats.org/officeDocument/2006/relationships/hyperlink" Target="http://www.nevo.co.il/law/4216/36f.a" TargetMode="External"/><Relationship Id="rId27" Type="http://schemas.openxmlformats.org/officeDocument/2006/relationships/hyperlink" Target="http://www.nevo.co.il/law/4216/36g" TargetMode="External"/><Relationship Id="rId28" Type="http://schemas.openxmlformats.org/officeDocument/2006/relationships/hyperlink" Target="http://www.nevo.co.il/law/4216/36h" TargetMode="External"/><Relationship Id="rId29" Type="http://schemas.openxmlformats.org/officeDocument/2006/relationships/hyperlink" Target="http://www.nevo.co.il/law/4216/36i" TargetMode="External"/><Relationship Id="rId30" Type="http://schemas.openxmlformats.org/officeDocument/2006/relationships/hyperlink" Target="http://www.nevo.co.il/law/4216/36j" TargetMode="External"/><Relationship Id="rId31" Type="http://schemas.openxmlformats.org/officeDocument/2006/relationships/hyperlink" Target="http://www.nevo.co.il/law/74918" TargetMode="External"/><Relationship Id="rId32" Type="http://schemas.openxmlformats.org/officeDocument/2006/relationships/hyperlink" Target="http://www.nevo.co.il/law/74918/32" TargetMode="External"/><Relationship Id="rId33" Type="http://schemas.openxmlformats.org/officeDocument/2006/relationships/hyperlink" Target="http://www.nevo.co.il/law/74918/34" TargetMode="External"/><Relationship Id="rId34" Type="http://schemas.openxmlformats.org/officeDocument/2006/relationships/hyperlink" Target="http://www.nevo.co.il/law/74903" TargetMode="External"/><Relationship Id="rId35" Type="http://schemas.openxmlformats.org/officeDocument/2006/relationships/hyperlink" Target="http://www.nevo.co.il/law/70320" TargetMode="External"/><Relationship Id="rId36" Type="http://schemas.openxmlformats.org/officeDocument/2006/relationships/hyperlink" Target="http://www.nevo.co.il/case/22096425" TargetMode="External"/><Relationship Id="rId37" Type="http://schemas.openxmlformats.org/officeDocument/2006/relationships/hyperlink" Target="http://www.nevo.co.il/law/70301/415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4345/3.a" TargetMode="External"/><Relationship Id="rId40" Type="http://schemas.openxmlformats.org/officeDocument/2006/relationships/hyperlink" Target="http://www.nevo.co.il/law/74345" TargetMode="External"/><Relationship Id="rId41" Type="http://schemas.openxmlformats.org/officeDocument/2006/relationships/hyperlink" Target="http://www.nevo.co.il/law/74345/3" TargetMode="External"/><Relationship Id="rId42" Type="http://schemas.openxmlformats.org/officeDocument/2006/relationships/hyperlink" Target="http://www.nevo.co.il/law/74345/1T" TargetMode="External"/><Relationship Id="rId43" Type="http://schemas.openxmlformats.org/officeDocument/2006/relationships/hyperlink" Target="http://www.nevo.co.il/law/74345/3" TargetMode="External"/><Relationship Id="rId44" Type="http://schemas.openxmlformats.org/officeDocument/2006/relationships/hyperlink" Target="http://www.nevo.co.il/law/74345" TargetMode="External"/><Relationship Id="rId45" Type="http://schemas.openxmlformats.org/officeDocument/2006/relationships/hyperlink" Target="http://www.nevo.co.il/law/70301/291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4345/3.a" TargetMode="External"/><Relationship Id="rId48" Type="http://schemas.openxmlformats.org/officeDocument/2006/relationships/hyperlink" Target="http://www.nevo.co.il/law/74345" TargetMode="External"/><Relationship Id="rId49" Type="http://schemas.openxmlformats.org/officeDocument/2006/relationships/hyperlink" Target="http://www.nevo.co.il/law/74345/3" TargetMode="External"/><Relationship Id="rId50" Type="http://schemas.openxmlformats.org/officeDocument/2006/relationships/hyperlink" Target="http://www.nevo.co.il/law/74345/1T" TargetMode="External"/><Relationship Id="rId51" Type="http://schemas.openxmlformats.org/officeDocument/2006/relationships/hyperlink" Target="http://www.nevo.co.il/law/70301/390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383.a" TargetMode="External"/><Relationship Id="rId54" Type="http://schemas.openxmlformats.org/officeDocument/2006/relationships/hyperlink" Target="http://www.nevo.co.il/law/70301/423" TargetMode="External"/><Relationship Id="rId55" Type="http://schemas.openxmlformats.org/officeDocument/2006/relationships/hyperlink" Target="http://www.nevo.co.il/law/74345/3.a" TargetMode="External"/><Relationship Id="rId56" Type="http://schemas.openxmlformats.org/officeDocument/2006/relationships/hyperlink" Target="http://www.nevo.co.il/law/74345" TargetMode="External"/><Relationship Id="rId57" Type="http://schemas.openxmlformats.org/officeDocument/2006/relationships/hyperlink" Target="http://www.nevo.co.il/law/74345/3" TargetMode="External"/><Relationship Id="rId58" Type="http://schemas.openxmlformats.org/officeDocument/2006/relationships/hyperlink" Target="http://www.nevo.co.il/law/74345/1T" TargetMode="External"/><Relationship Id="rId59" Type="http://schemas.openxmlformats.org/officeDocument/2006/relationships/hyperlink" Target="http://www.nevo.co.il/law/74345/21.a" TargetMode="External"/><Relationship Id="rId60" Type="http://schemas.openxmlformats.org/officeDocument/2006/relationships/hyperlink" Target="http://www.nevo.co.il/law/74345" TargetMode="External"/><Relationship Id="rId61" Type="http://schemas.openxmlformats.org/officeDocument/2006/relationships/hyperlink" Target="http://www.nevo.co.il/law/70301/297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4345/23" TargetMode="External"/><Relationship Id="rId64" Type="http://schemas.openxmlformats.org/officeDocument/2006/relationships/hyperlink" Target="http://www.nevo.co.il/law/74345" TargetMode="External"/><Relationship Id="rId65" Type="http://schemas.openxmlformats.org/officeDocument/2006/relationships/hyperlink" Target="http://www.nevo.co.il/law/4216/36f.a" TargetMode="External"/><Relationship Id="rId66" Type="http://schemas.openxmlformats.org/officeDocument/2006/relationships/hyperlink" Target="http://www.nevo.co.il/law/4216" TargetMode="External"/><Relationship Id="rId67" Type="http://schemas.openxmlformats.org/officeDocument/2006/relationships/hyperlink" Target="http://www.nevo.co.il/law/74918/34" TargetMode="External"/><Relationship Id="rId68" Type="http://schemas.openxmlformats.org/officeDocument/2006/relationships/hyperlink" Target="http://www.nevo.co.il/law/74918" TargetMode="External"/><Relationship Id="rId69" Type="http://schemas.openxmlformats.org/officeDocument/2006/relationships/hyperlink" Target="http://www.nevo.co.il/law/74918/32" TargetMode="External"/><Relationship Id="rId70" Type="http://schemas.openxmlformats.org/officeDocument/2006/relationships/hyperlink" Target="http://www.nevo.co.il/case/4093564" TargetMode="External"/><Relationship Id="rId71" Type="http://schemas.openxmlformats.org/officeDocument/2006/relationships/hyperlink" Target="http://www.nevo.co.il/law/74345/3a" TargetMode="External"/><Relationship Id="rId72" Type="http://schemas.openxmlformats.org/officeDocument/2006/relationships/hyperlink" Target="http://www.nevo.co.il/law/74345" TargetMode="External"/><Relationship Id="rId73" Type="http://schemas.openxmlformats.org/officeDocument/2006/relationships/hyperlink" Target="http://www.nevo.co.il/case/21015204" TargetMode="External"/><Relationship Id="rId74" Type="http://schemas.openxmlformats.org/officeDocument/2006/relationships/hyperlink" Target="http://www.nevo.co.il/case/5738553" TargetMode="External"/><Relationship Id="rId75" Type="http://schemas.openxmlformats.org/officeDocument/2006/relationships/hyperlink" Target="http://www.nevo.co.il/law/74345" TargetMode="External"/><Relationship Id="rId76" Type="http://schemas.openxmlformats.org/officeDocument/2006/relationships/hyperlink" Target="http://www.nevo.co.il/law/74345" TargetMode="External"/><Relationship Id="rId77" Type="http://schemas.openxmlformats.org/officeDocument/2006/relationships/hyperlink" Target="http://www.nevo.co.il/law/74345" TargetMode="External"/><Relationship Id="rId78" Type="http://schemas.openxmlformats.org/officeDocument/2006/relationships/hyperlink" Target="http://www.nevo.co.il/law/74345/1T" TargetMode="External"/><Relationship Id="rId79" Type="http://schemas.openxmlformats.org/officeDocument/2006/relationships/hyperlink" Target="http://www.nevo.co.il/law/74345" TargetMode="External"/><Relationship Id="rId80" Type="http://schemas.openxmlformats.org/officeDocument/2006/relationships/hyperlink" Target="http://www.nevo.co.il/case/22928295" TargetMode="External"/><Relationship Id="rId81" Type="http://schemas.openxmlformats.org/officeDocument/2006/relationships/hyperlink" Target="http://www.nevo.co.il/case/5724865" TargetMode="External"/><Relationship Id="rId82" Type="http://schemas.openxmlformats.org/officeDocument/2006/relationships/hyperlink" Target="http://www.nevo.co.il/law/74345" TargetMode="External"/><Relationship Id="rId83" Type="http://schemas.openxmlformats.org/officeDocument/2006/relationships/hyperlink" Target="http://www.nevo.co.il/law/74345/1T" TargetMode="External"/><Relationship Id="rId84" Type="http://schemas.openxmlformats.org/officeDocument/2006/relationships/hyperlink" Target="http://www.nevo.co.il/law/74345" TargetMode="External"/><Relationship Id="rId85" Type="http://schemas.openxmlformats.org/officeDocument/2006/relationships/hyperlink" Target="http://www.nevo.co.il/case/5826430" TargetMode="External"/><Relationship Id="rId86" Type="http://schemas.openxmlformats.org/officeDocument/2006/relationships/hyperlink" Target="http://www.nevo.co.il/law/74345/21" TargetMode="External"/><Relationship Id="rId87" Type="http://schemas.openxmlformats.org/officeDocument/2006/relationships/hyperlink" Target="http://www.nevo.co.il/law/74345" TargetMode="External"/><Relationship Id="rId88" Type="http://schemas.openxmlformats.org/officeDocument/2006/relationships/hyperlink" Target="http://www.nevo.co.il/law/74345/3" TargetMode="External"/><Relationship Id="rId89" Type="http://schemas.openxmlformats.org/officeDocument/2006/relationships/hyperlink" Target="http://www.nevo.co.il/law/74345/4" TargetMode="External"/><Relationship Id="rId90" Type="http://schemas.openxmlformats.org/officeDocument/2006/relationships/hyperlink" Target="http://www.nevo.co.il/law/74345" TargetMode="External"/><Relationship Id="rId91" Type="http://schemas.openxmlformats.org/officeDocument/2006/relationships/hyperlink" Target="http://www.nevo.co.il/law/4216" TargetMode="External"/><Relationship Id="rId92" Type="http://schemas.openxmlformats.org/officeDocument/2006/relationships/hyperlink" Target="http://www.nevo.co.il/law/74345/21" TargetMode="External"/><Relationship Id="rId93" Type="http://schemas.openxmlformats.org/officeDocument/2006/relationships/hyperlink" Target="http://www.nevo.co.il/case/17947547" TargetMode="External"/><Relationship Id="rId94" Type="http://schemas.openxmlformats.org/officeDocument/2006/relationships/hyperlink" Target="http://www.nevo.co.il/law/74345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4216" TargetMode="External"/><Relationship Id="rId97" Type="http://schemas.openxmlformats.org/officeDocument/2006/relationships/hyperlink" Target="http://www.nevo.co.il/case/6104783" TargetMode="External"/><Relationship Id="rId98" Type="http://schemas.openxmlformats.org/officeDocument/2006/relationships/hyperlink" Target="http://www.nevo.co.il/case/23226444" TargetMode="External"/><Relationship Id="rId99" Type="http://schemas.openxmlformats.org/officeDocument/2006/relationships/hyperlink" Target="http://www.nevo.co.il/law/74345" TargetMode="External"/><Relationship Id="rId100" Type="http://schemas.openxmlformats.org/officeDocument/2006/relationships/hyperlink" Target="http://www.nevo.co.il/law/74345/21.a.1" TargetMode="External"/><Relationship Id="rId101" Type="http://schemas.openxmlformats.org/officeDocument/2006/relationships/hyperlink" Target="http://www.nevo.co.il/case/5791754" TargetMode="External"/><Relationship Id="rId102" Type="http://schemas.openxmlformats.org/officeDocument/2006/relationships/hyperlink" Target="http://www.nevo.co.il/law/74345/21.a" TargetMode="External"/><Relationship Id="rId103" Type="http://schemas.openxmlformats.org/officeDocument/2006/relationships/hyperlink" Target="http://www.nevo.co.il/law/74345" TargetMode="External"/><Relationship Id="rId104" Type="http://schemas.openxmlformats.org/officeDocument/2006/relationships/hyperlink" Target="http://www.nevo.co.il/law/74345/21.a.1" TargetMode="External"/><Relationship Id="rId105" Type="http://schemas.openxmlformats.org/officeDocument/2006/relationships/hyperlink" Target="http://www.nevo.co.il/law/74345/21.a.2" TargetMode="External"/><Relationship Id="rId106" Type="http://schemas.openxmlformats.org/officeDocument/2006/relationships/hyperlink" Target="http://www.nevo.co.il/law/74903" TargetMode="External"/><Relationship Id="rId107" Type="http://schemas.openxmlformats.org/officeDocument/2006/relationships/hyperlink" Target="http://www.nevo.co.il/law/74345" TargetMode="External"/><Relationship Id="rId108" Type="http://schemas.openxmlformats.org/officeDocument/2006/relationships/hyperlink" Target="http://www.nevo.co.il/law/74345" TargetMode="External"/><Relationship Id="rId109" Type="http://schemas.openxmlformats.org/officeDocument/2006/relationships/hyperlink" Target="http://www.nevo.co.il/law/74345/23" TargetMode="External"/><Relationship Id="rId110" Type="http://schemas.openxmlformats.org/officeDocument/2006/relationships/hyperlink" Target="http://www.nevo.co.il/law/74345" TargetMode="External"/><Relationship Id="rId111" Type="http://schemas.openxmlformats.org/officeDocument/2006/relationships/hyperlink" Target="http://www.nevo.co.il/law/4216/36c;36j;36d;36e;36f;36g;36h;36i" TargetMode="External"/><Relationship Id="rId112" Type="http://schemas.openxmlformats.org/officeDocument/2006/relationships/hyperlink" Target="http://www.nevo.co.il/law/4216/36f.a" TargetMode="External"/><Relationship Id="rId113" Type="http://schemas.openxmlformats.org/officeDocument/2006/relationships/hyperlink" Target="http://www.nevo.co.il/case/7799725" TargetMode="External"/><Relationship Id="rId114" Type="http://schemas.openxmlformats.org/officeDocument/2006/relationships/hyperlink" Target="http://www.nevo.co.il/case/5591855" TargetMode="External"/><Relationship Id="rId115" Type="http://schemas.openxmlformats.org/officeDocument/2006/relationships/hyperlink" Target="http://www.nevo.co.il/law/4216/36f.a" TargetMode="External"/><Relationship Id="rId116" Type="http://schemas.openxmlformats.org/officeDocument/2006/relationships/hyperlink" Target="http://www.nevo.co.il/law/70320" TargetMode="External"/><Relationship Id="rId117" Type="http://schemas.openxmlformats.org/officeDocument/2006/relationships/hyperlink" Target="http://www.nevo.co.il/case/6111024" TargetMode="External"/><Relationship Id="rId118" Type="http://schemas.openxmlformats.org/officeDocument/2006/relationships/hyperlink" Target="http://www.nevo.co.il/case/20588755" TargetMode="External"/><Relationship Id="rId119" Type="http://schemas.openxmlformats.org/officeDocument/2006/relationships/hyperlink" Target="http://www.nevo.co.il/case/5603871" TargetMode="External"/><Relationship Id="rId120" Type="http://schemas.openxmlformats.org/officeDocument/2006/relationships/hyperlink" Target="http://www.nevo.co.il/law/74345/21.a.2" TargetMode="External"/><Relationship Id="rId121" Type="http://schemas.openxmlformats.org/officeDocument/2006/relationships/hyperlink" Target="http://www.nevo.co.il/law/74345" TargetMode="External"/><Relationship Id="rId122" Type="http://schemas.openxmlformats.org/officeDocument/2006/relationships/hyperlink" Target="http://www.nevo.co.il/case/24966863" TargetMode="External"/><Relationship Id="rId123" Type="http://schemas.openxmlformats.org/officeDocument/2006/relationships/hyperlink" Target="http://www.nevo.co.il/law/74345/21.a.1" TargetMode="External"/><Relationship Id="rId124" Type="http://schemas.openxmlformats.org/officeDocument/2006/relationships/hyperlink" Target="http://www.nevo.co.il/law/74345" TargetMode="External"/><Relationship Id="rId125" Type="http://schemas.openxmlformats.org/officeDocument/2006/relationships/hyperlink" Target="http://www.nevo.co.il/case/5791971" TargetMode="External"/><Relationship Id="rId126" Type="http://schemas.openxmlformats.org/officeDocument/2006/relationships/hyperlink" Target="http://www.nevo.co.il/advertisements/nevo-100.doc" TargetMode="External"/><Relationship Id="rId127" Type="http://schemas.openxmlformats.org/officeDocument/2006/relationships/header" Target="header1.xml"/><Relationship Id="rId128" Type="http://schemas.openxmlformats.org/officeDocument/2006/relationships/footer" Target="footer1.xml"/><Relationship Id="rId129" Type="http://schemas.openxmlformats.org/officeDocument/2006/relationships/fontTable" Target="fontTable.xml"/><Relationship Id="rId130" Type="http://schemas.openxmlformats.org/officeDocument/2006/relationships/settings" Target="settings.xml"/><Relationship Id="rId1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2019-08-11T12:00:00Z</dcterms:created>
  <dc:creator>h4</dc:creator>
  <dc:description/>
  <cp:keywords/>
  <dc:language>en-IL</dc:language>
  <cp:lastModifiedBy>orly</cp:lastModifiedBy>
  <cp:lastPrinted>2019-08-11T11:48:00Z</cp:lastPrinted>
  <dcterms:modified xsi:type="dcterms:W3CDTF">2019-08-12T10:43:00Z</dcterms:modified>
  <cp:revision>6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אהוד מאיר שאיבות בע#מ;אהוד יפרח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22096425:2;4093564;21015204;5738553;22928295;5724865;5826430;17947547;6104783;23226444;5791754;7799725;5591855;6111024;20588755;5603871;24966863;5791971</vt:lpwstr>
  </property>
  <property fmtid="{D5CDD505-2E9C-101B-9397-08002B2CF9AE}" pid="9" name="CITY">
    <vt:lpwstr/>
  </property>
  <property fmtid="{D5CDD505-2E9C-101B-9397-08002B2CF9AE}" pid="10" name="DATE">
    <vt:lpwstr>20190811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</vt:lpwstr>
  </property>
  <property fmtid="{D5CDD505-2E9C-101B-9397-08002B2CF9AE}" pid="14" name="LAWLISTTMP1">
    <vt:lpwstr>70301/415;291;390;383.a;423;297</vt:lpwstr>
  </property>
  <property fmtid="{D5CDD505-2E9C-101B-9397-08002B2CF9AE}" pid="15" name="LAWLISTTMP2">
    <vt:lpwstr>74345/003.a:3;003:5;001T:5;021.a:2;023:2;003a;021:2;004;021.a.1:3;021.a.2:2</vt:lpwstr>
  </property>
  <property fmtid="{D5CDD505-2E9C-101B-9397-08002B2CF9AE}" pid="16" name="LAWLISTTMP3">
    <vt:lpwstr>4216/036f.a:3;036c;036j;036d;036e;036f;036g;036h;036i</vt:lpwstr>
  </property>
  <property fmtid="{D5CDD505-2E9C-101B-9397-08002B2CF9AE}" pid="17" name="LAWLISTTMP4">
    <vt:lpwstr>74918/034;032</vt:lpwstr>
  </property>
  <property fmtid="{D5CDD505-2E9C-101B-9397-08002B2CF9AE}" pid="18" name="LAWLISTTMP5">
    <vt:lpwstr>74903</vt:lpwstr>
  </property>
  <property fmtid="{D5CDD505-2E9C-101B-9397-08002B2CF9AE}" pid="19" name="LAWLISTTMP6">
    <vt:lpwstr>70320</vt:lpwstr>
  </property>
  <property fmtid="{D5CDD505-2E9C-101B-9397-08002B2CF9AE}" pid="20" name="LAWYER">
    <vt:lpwstr>שרית משגב;גילית מנטינבנד;ציון סהראי;ינון סרטל;ניר לזר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פאני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דיון פלילי</vt:lpwstr>
  </property>
  <property fmtid="{D5CDD505-2E9C-101B-9397-08002B2CF9AE}" pid="32" name="NOSE110">
    <vt:lpwstr/>
  </property>
  <property fmtid="{D5CDD505-2E9C-101B-9397-08002B2CF9AE}" pid="33" name="NOSE12">
    <vt:lpwstr>דיון פלילי</vt:lpwstr>
  </property>
  <property fmtid="{D5CDD505-2E9C-101B-9397-08002B2CF9AE}" pid="34" name="NOSE13">
    <vt:lpwstr>דיון פלילי</vt:lpwstr>
  </property>
  <property fmtid="{D5CDD505-2E9C-101B-9397-08002B2CF9AE}" pid="35" name="NOSE14">
    <vt:lpwstr>דיון פלילי</vt:lpwstr>
  </property>
  <property fmtid="{D5CDD505-2E9C-101B-9397-08002B2CF9AE}" pid="36" name="NOSE15">
    <vt:lpwstr>פרשנות</vt:lpwstr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18;18;18;18;84</vt:lpwstr>
  </property>
  <property fmtid="{D5CDD505-2E9C-101B-9397-08002B2CF9AE}" pid="42" name="NOSE21">
    <vt:lpwstr>חילוט</vt:lpwstr>
  </property>
  <property fmtid="{D5CDD505-2E9C-101B-9397-08002B2CF9AE}" pid="43" name="NOSE210">
    <vt:lpwstr/>
  </property>
  <property fmtid="{D5CDD505-2E9C-101B-9397-08002B2CF9AE}" pid="44" name="NOSE22">
    <vt:lpwstr>חילוט</vt:lpwstr>
  </property>
  <property fmtid="{D5CDD505-2E9C-101B-9397-08002B2CF9AE}" pid="45" name="NOSE23">
    <vt:lpwstr>חילוט</vt:lpwstr>
  </property>
  <property fmtid="{D5CDD505-2E9C-101B-9397-08002B2CF9AE}" pid="46" name="NOSE24">
    <vt:lpwstr>חילוט</vt:lpwstr>
  </property>
  <property fmtid="{D5CDD505-2E9C-101B-9397-08002B2CF9AE}" pid="47" name="NOSE25">
    <vt:lpwstr>דין</vt:lpwstr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473;473;473;473;1517</vt:lpwstr>
  </property>
  <property fmtid="{D5CDD505-2E9C-101B-9397-08002B2CF9AE}" pid="53" name="NOSE31">
    <vt:lpwstr>צו זמני</vt:lpwstr>
  </property>
  <property fmtid="{D5CDD505-2E9C-101B-9397-08002B2CF9AE}" pid="54" name="NOSE310">
    <vt:lpwstr/>
  </property>
  <property fmtid="{D5CDD505-2E9C-101B-9397-08002B2CF9AE}" pid="55" name="NOSE32">
    <vt:lpwstr>כספים</vt:lpwstr>
  </property>
  <property fmtid="{D5CDD505-2E9C-101B-9397-08002B2CF9AE}" pid="56" name="NOSE33">
    <vt:lpwstr>מהותו</vt:lpwstr>
  </property>
  <property fmtid="{D5CDD505-2E9C-101B-9397-08002B2CF9AE}" pid="57" name="NOSE34">
    <vt:lpwstr>איסור הלבנת הון</vt:lpwstr>
  </property>
  <property fmtid="{D5CDD505-2E9C-101B-9397-08002B2CF9AE}" pid="58" name="NOSE35">
    <vt:lpwstr>חוק איסור הלבנת הון</vt:lpwstr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3660;13036;15571;14774;12517</vt:lpwstr>
  </property>
  <property fmtid="{D5CDD505-2E9C-101B-9397-08002B2CF9AE}" pid="64" name="PADIDATE">
    <vt:lpwstr>20190812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80</vt:lpwstr>
  </property>
  <property fmtid="{D5CDD505-2E9C-101B-9397-08002B2CF9AE}" pid="70" name="PROCYEAR">
    <vt:lpwstr>19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410120190811</vt:lpwstr>
  </property>
  <property fmtid="{D5CDD505-2E9C-101B-9397-08002B2CF9AE}" pid="74" name="TYPE_N_DATE">
    <vt:lpwstr>41020190811</vt:lpwstr>
  </property>
  <property fmtid="{D5CDD505-2E9C-101B-9397-08002B2CF9AE}" pid="75" name="VOLUME">
    <vt:lpwstr/>
  </property>
  <property fmtid="{D5CDD505-2E9C-101B-9397-08002B2CF9AE}" pid="76" name="WORDNUMPAGES">
    <vt:lpwstr>21</vt:lpwstr>
  </property>
</Properties>
</file>