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8328/17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8388/17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8328/17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זיאד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המערערים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8388/17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8328/17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8388/17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אברהים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פארג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13.09.2017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15398-11-15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8328/17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8388/17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יקותיאלי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ניל הנדל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מיכאל כהן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ראיה נסיבתית בעניין מעמדן של ראיות נסיבתיות בפלילים – מבט אמפירי על הרשעות שגויות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ספר יורם דנציגר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לימור זר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גוטמן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עידו באום עורכים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2019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361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4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אלקנה לייסט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המניע במשפט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בר אילן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נבו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2018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bookmarkStart w:id="11" w:name="LawTable"/>
      <w:bookmarkStart w:id="12" w:name="Links_End"/>
      <w:bookmarkEnd w:id="11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לחוק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5" w:name="ABSTRACT_START"/>
      <w:bookmarkEnd w:id="1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8388/17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 הרשעת המערערים בעבירות של רצח בכוונה תחילה וחבלה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שחלקן ישירות וחלקן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מבססות היטב את הרשעתם בעבירות המיוחסות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מקום לשנות מגזר דינם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התקבל ונפסק כי לא הוכח מעבר לספק סביר כי התקיימו היסודות הנדרשים ביחס למערער זה כמבצע בצוותא של העבירות האמורות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על יסוד ראיות נסיבתיות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ספק 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דרך בחינתן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שתיקת הנאשם – משמעותה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החלטה להמית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הכנה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בצהרי יום ברמאללה הותקפו בדקירות סכין רינאד איברהים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ובן דודו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פארג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רינאד נדקר פעמים רבות בגופו ומת במקום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פארג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נדקר פעמיים ונפצע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קבע כי האחים המערערים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8388/17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מוחמד וסאמר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התוקפים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וזאת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בניצוח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האב או זיאד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המערערים הורשעו בעבירת 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ובעבירה של חבלה בכוונה מחמירה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והוטלו עליהם עונשי מאסר עולם ועונשים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מופנים כלפי הכרעת הדין וכלפי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הנדל ובהסכמת השופטים קרא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8388/17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8388/17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 הפלילי נשען על עיקרון יסוד המורה כי אדם לא יורשע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אם הוכחה אשמתו מעבר לספק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זה חובק את המשפט הפלילי על כל ענפיו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הכללים החלים על 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שניצבים במרכז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האם יש בראיות הנסיבתיות כדי לספק את דרישת ההוכחה לצורך הרשעה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מושכלות היסוד המנחות את בתי המשפט בבואם להרשיע בפלילים על סמך ראיות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התמונה העובדתית ביחס לאחים המצטיירת מן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 כל אחד מהאחים קיים צבר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שחלקן נסיבתיות וחלקן ישירות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ראיות המעידות באופן ישיר כי הם אלו שדקרו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קיימות די ראיות ועדויות המבססות היטב את הרשעתם בעבירות המיוחסות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 כי התקיים היסוד הנפשי של כוונה תחילה להמית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הרשעת האחים בעבירת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הכנה והיעדר 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 ההחלטה להמית עניינו צפייה של התוצאה הקטלנית ורצון להתגשמות תוצאה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הוכח כי האחים צפו את התוצאה הקטלנית וחפצו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הוכח יסוד ההכנה של רכישת סכינים ודקירת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האחים לא תכננו לרצוח את המנוח בטרם הגעתם לרמאללה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ליסוד היעדר קנטור המערערים לא טענו בעניין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הובאו ראיות המעידות על כך שהמנוח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דודו או מי מטעמם התגרה במערערים עובר לאירוע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התנאי של התגרות בתכוף 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שאביו של המנוח הביא למות אחיהם של מוחמד וסאמר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כשמונה שנים לפני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להיכנס לשערי הקנטור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לפציעות שנגרמו לפארג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משהוכח כי האחים הם התוקפים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 גם הוכחה אשמתם בעבירת החבלה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ברפורמה שבוצעה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בדבר עבירות המתה כדי לשנות את דינם של האחים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אין בתיקון כדי להקל עם 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שקל את כל השיקולים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והשית על האחים גזר דין מאוזן וראוי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להקל עם המערער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סאמר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8328/17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מחלוקת שזיאד האב לא היה נוכח בעת תקיפת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נמצא ברמאללה באותו 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האם הוכח מעבר לספק סביר כי התקיימו היסודות הנדרשים ביחס לזיאד כמבצע בצוותא של עבירת רצח בכוונה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הבדיקה היא מארבעה כיוונים משולבים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נסיבתיות והוכחה מעל 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להוכיח את האשמה הפלילית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המשמעות היא כי אלו מובילות למסקנה הגיונית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בחן כל ראיה בנפרד ואת התמונה העולה מכלל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כי מכלול הראיות הקיים כנגד זיאד אינו מספיק כדי להרשיעו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קיימים הסברים חלופיים סבירים ומניחים את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המקימים ספק סביר ביחס לאשמתו בעבירות שיוחסו לו כמבצע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ביחס לעבירת הרצח והן ביחס לעבירת החבלה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 זיאד זוכה מכל 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מהו המבחן הראוי לבחינת 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התלת שלב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הדו שלבי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שהציע השופט 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בשל חשש למשגה בשלב היישום המעשי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התלת שלבי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הושאר בצריך 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תוצאת הזיכוי מתרחשת לפי שני המודלים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End w:id="18"/>
            <w:bookmarkEnd w:id="19"/>
            <w:bookmarkEnd w:id="2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2" w:name="Start_Write"/>
      <w:bookmarkStart w:id="23" w:name="Start_Write"/>
      <w:bookmarkEnd w:id="23"/>
    </w:p>
    <w:p>
      <w:pPr>
        <w:pStyle w:val="Ruller41"/>
        <w:numPr>
          <w:ilvl w:val="0"/>
          <w:numId w:val="3"/>
        </w:numPr>
        <w:ind w:hanging="0" w:start="-58" w:end="0"/>
        <w:jc w:val="both"/>
        <w:rPr>
          <w:rFonts w:ascii="Century" w:hAnsi="Century" w:cs="Century"/>
        </w:rPr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7.9.2015</w:t>
      </w:r>
      <w:r>
        <w:rPr>
          <w:rtl w:val="true"/>
        </w:rPr>
        <w:t xml:space="preserve">, </w:t>
      </w:r>
      <w:r>
        <w:rPr>
          <w:rtl w:val="true"/>
        </w:rPr>
        <w:t>בצהריי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הותקפו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רינאד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איברהים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רינאד נדקר פעמים רבות בגופו ומת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בן דודו שניסה להיחלץ לעזרתו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נדקר פעמיים ונפצע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15398-11-15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קבע כי שני 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8388/17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סאמר</w:t>
      </w:r>
      <w:r>
        <w:rPr>
          <w:rFonts w:ascii="Century" w:hAnsi="Century" w:cs="Century"/>
          <w:rtl w:val="true"/>
        </w:rPr>
        <w:t xml:space="preserve"> בהתאמה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 אלו שתקפו את המנוח ובן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בניצוחו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אביהם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8328/17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המערערים הורשעו בעבירת רצח לפי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ובעבירה של חבלה בכוונה מחמירה לפי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והוטלו עליהם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על האב ועל בנו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שהיה בן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 מאסר עולם בגין עבירת הרצח ומאסר לתקופה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עבירת החבלה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מתוכה יצטברו לעונש מאסר העולם והיתרה תחול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נגזר על כל אחד מהם לשלם פיצויים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לאביו של המנוח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אחד מהם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שנפגע במהלך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הבן הצעיר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היה קטין בקרות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בן כשבע עשרה וחצי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 מאסר לתקופה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בגין עבירת הרצח ומאסר לתקופה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עבירת החבלה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מתוכה תצטבר שנה אחת לתקופת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 והיתרה תחול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 על שלושת המערערים מאסר מותנה לתקופה של שנה</w:t>
      </w:r>
      <w:r>
        <w:rPr>
          <w:rFonts w:cs="Century" w:ascii="Century" w:hAnsi="Century"/>
          <w:rtl w:val="true"/>
        </w:rPr>
        <w:t xml:space="preserve">. </w:t>
      </w:r>
      <w:r>
        <w:rPr>
          <w:sz w:val="28"/>
          <w:sz w:val="28"/>
          <w:rtl w:val="true"/>
        </w:rPr>
        <w:t>הערעורים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רקע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ברקע לאירוע עומד סכסוך בין משפחת המערערים למשפחת המנוח שהחל בשנת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נדרס למוות חוסני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בר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בנו של זיאד ואחיהם של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מוסא איברהים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מוסא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אביו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התקופה שחלפה מאז אירוע הדריסה ועד לאירוע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נעשו הסכמי פשרה וכן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עטוות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המשפחות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כפי שעולה מעדותו של 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הסכמים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עדיין שררה מתיחות בין המשפחות שלוותה באיומים מצד משפחת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ועתה לסיפור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7.9.2015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נסע המנוח יחד עם בן דודו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לעיר 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לתקן מכשירים סלולאריים במסגרת עיסוקו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11:30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נודע לזיאד כי המנוח ופארג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נמצאים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גמלה בליבם של המערערים ההחלטה להמית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הצהריים המוקדמות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 זיאד מעבודתו כמנהל תחזוקה במלון נווה אילן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משאיר פתק למעסיקו המיידע אותו על היציאה המוקדמת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קרוב לשעה </w:t>
      </w:r>
      <w:r>
        <w:rPr>
          <w:rFonts w:cs="Century" w:ascii="Century" w:hAnsi="Century"/>
        </w:rPr>
        <w:t>12:30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אסף זיאד את בנו סאמר מבית הספר התיכון באבו גוש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ונסע עמו לכיוון 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ניגש מוחמד לבנק לאומי במבשרת ומשך סכום של </w:t>
      </w:r>
      <w:r>
        <w:rPr>
          <w:rFonts w:cs="Century" w:ascii="Century" w:hAnsi="Century"/>
        </w:rPr>
        <w:t>35,000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מפקדונו האישי ולאחר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למדינה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גם הוא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13:54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נכנסו שלושת המערערים לבנק האסלאמי ברמאללה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פתחו חשבון על שם מוחמד והפקידו בו את הסכום אשר זה משך קודם לכן מהפקדון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14:19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יצאו המערערים מן הבנק והלכו לכיוון חנות כלי בית הממוקמת קרוב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בה רכשו האחים בשעה </w:t>
      </w:r>
      <w:r>
        <w:rPr>
          <w:rFonts w:cs="Century" w:ascii="Century" w:hAnsi="Century"/>
        </w:rPr>
        <w:t>14:22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 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רכישת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זיאד עזב את רמאללה ונסע לבנק הפועלים במבשרת ציון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הפקיד שיק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מסרו המנוח ופארג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מכשירים סלולאריים לתיקון במעבדה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ויצאו להמתין במסעדה סמוכה עד שהמכשירים יתוקנו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15:30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 יצאו מהמעבדה והחלו ללכת לכיוון רכבם אשר חנה בחניון במרכז 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מוחמד וסאמר ארבו למנוח ולפארג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סמוך לחניון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וכשהאחרונים הגיעו למדרכה סמוך לחניון זינקו עליהם הראשונים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סאמר דחף את 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התקדם לכיוון המנוח ודקר אותו בגבו עד אשר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הדף אותו והם החלו במאבק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הגיע מוחמד מתוך החניון ודקר את המנוח פעמים רבות בגבו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בידו ובצווארו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כשהמנוח שוכב על הרצפה ללא יכולת להתגונן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ניסה לשוב ולסייע למנוח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ובתגובה לכך דקר אותו סאמר בידו ובראשו והחל לברוח מן המקום יחד עם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לפני שהוא שב לדקור את המנוח דקירה נוספת בפלג גופו העליון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מהמעשים נגרמו למנוח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פצעי דקירה והוא מת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נגרמו שתי פציעות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8"/>
        </w:rPr>
      </w:pPr>
      <w:r>
        <w:rPr>
          <w:rFonts w:cs="Arial TUR;Arial" w:ascii="Arial TUR;Arial" w:hAnsi="Arial TUR;Arial"/>
          <w:sz w:val="28"/>
          <w:rtl w:val="true"/>
        </w:rPr>
        <w:tab/>
      </w:r>
    </w:p>
    <w:p>
      <w:pPr>
        <w:pStyle w:val="Ruller41"/>
        <w:numPr>
          <w:ilvl w:val="0"/>
          <w:numId w:val="3"/>
        </w:numPr>
        <w:ind w:hanging="0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המחוזי הבהיר כי אין מחלוקת עובדתית על כך שהמערערים הגיעו לרמאללה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פתחו חשבון 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הפקידו בו כספים והגיעו לחנות כלי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אין מחלוקת כי מוחמד וסאמר רכשו סכינים בחנות כלי הבית וכי לאחר קרות האירוע הם רצו בסמוך לזירת הרצח ונמלטו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מאורעות אלו ניתן ללמוד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משלושה סרטונים שתיעדו את המתרחש</w:t>
      </w:r>
      <w:r>
        <w:rPr>
          <w:rFonts w:cs="Century" w:ascii="Century" w:hAnsi="Century"/>
          <w:rtl w:val="true"/>
        </w:rPr>
        <w:t>: 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סרטון הבנק האסלאמי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מתעד את הימצאותם של המערערים בבנק</w:t>
      </w:r>
      <w:r>
        <w:rPr>
          <w:rFonts w:cs="Century" w:ascii="Century" w:hAnsi="Century"/>
          <w:rtl w:val="true"/>
        </w:rPr>
        <w:t>. 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סרטון חנות כלי הבית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יג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מתעד את כניסתם של מוחמד וסאמר לחנות כשהם ממוקדים ורוכשים שתי סכינים עם להב גדולה בפרק זמן קצר שנמשך פחות מדקה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זיאד נצפה מחוץ ואף בתוכה לזמן קצר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כשבניו רכשו את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ומידת מעורבותו בעניין זה היא מושא למחלוקת שתידון בהמשך</w:t>
      </w:r>
      <w:r>
        <w:rPr>
          <w:rFonts w:cs="Century" w:ascii="Century" w:hAnsi="Century"/>
          <w:rtl w:val="true"/>
        </w:rPr>
        <w:t>. 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סרטון של חנות בגדים הממוקמת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מטרים ממקום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הבגדים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ובו נראים מוחמד וסאמר רצים ממקום האירוע לאחר התרחשותו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 כי לכתחילה שיקרו המערערים בחקירותיהם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לגבי פרטים אלו שכיום אינם מצויים במחלוקת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ומשמעות שקרים אלו תובהר בהמשך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וזוהי תמצית המחלוקת העובדתית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מוחמד וסאמר טענו כי נסעו לרמאללה לשם פתיחת חשבון בנק ותו 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רכשו את הסכינים עבור אמם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היה להם מידע על כך שהמנוח ובן דודו מצויים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בין המשפחות לא שררה מתיחות וכי בריחתם בדרכם לחניון בסמוך לאירוע היא תולדה של ניסיון להתרחק מן המאורע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שיש להם קשר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כי קיים סרטון נוסף המתעד את איזור החניון בעת קרות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 נראים המנוח ובן דודו נתקפים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שני אנשים חמושים בסכינים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החניון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אלא שמוחמד וסאמר כופרים בכך שאותן שתי דמויות הנן הם עצמם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טען זיאד כי הוא לא היה ברמאללה בשעת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ועל כך אין מחלוקת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והכחיש את ידיעתו על האירוע וממילא את מעורבותו 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בחן את העדויות והראיות שהונחו בפניו ואימץ את מרבית המסכת העובדתית שנטענה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נפסק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אף הקשיים הראייתיים שהעלתה ההגנה בפני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וביניהם עדותו של 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אשר העיד כי גם הוא וגם המנוח לא זיהו את מוחמד וסאמר בעת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שקיימת ביניהם היכרות מוקדמת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והעובדה שאין די ראיות המעידות כי למי מן המערערים היה מידע מקדים על הימצאותו של המנוח ברמאללה באותו יום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נפסק בהליך קמא כי למרות קשיים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די ראיות אחרות המספיקות כדי להרשיע את המערערים בעבירות המיוחסות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לספק סביר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הגעת המערערים לרמאללה ביום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שבירת פיקדון בבנק אחד ופתיחת חשבון בבנק אחר בבהילות וללא שיש בכך הגיון כלכלי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רכישת שתי סכינים בחנות כלי הבית שברמאללה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מתן הסברים דחוקים ובלתי משכנעים לרכישת הסכינים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 מוחמד וסאמר קרובים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במרחק מטרים ספורים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מזירת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מצוידים בשתי הסכינים שזה עתה רכשו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העובדה כי מוחמד שמאלי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אחת הדמויות אשר תקפה את המנוח ומתועדת בסרטון החניון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העובדה כי מוחמד וסאמר רכשו כובעים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וסרטון החניון מראה כי כובעו של אחד התוקפים נופל במהלך הקטטה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מאוחר יותר נמצא על הכובע שנותר בזירה </w:t>
      </w:r>
      <w:r>
        <w:rPr>
          <w:rFonts w:cs="Century" w:ascii="Century" w:hAnsi="Century"/>
        </w:rPr>
        <w:t>D.N.A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סאמר ושל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יוער כי הועלו טענות כנגד קבילות ראיית הכובע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בית המשפט המחוזי פסק שאין לתת להן משקל רב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סרטון חנות הבגדים המעיד שמוחמד וסאמר ברחו מן המקום מיד לאחר קרות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עדותו של בעל חנות בגדים הממוקמת בסמוך למקום האירוע אשר העיד כי ראה אדם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מוחמד זיהה כעצמו בסרטון חנות הבגדים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נס מן המקום כשחולצתו וידיו מגואלות בדם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הימצאות כתמי דם בנתיב הבריחה של מוחמד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הצלבה בין סרטון החניון לסרטון חנות הבגדים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בסרטון החניון המתעד את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הדמויות התוקפות נראות רצות לכיוון הירידה ולא נצפים אנשים נוספים הנמלטים לאותו כיוון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ובסרטון חנות הבגדים נצפות שתי דמויות רצות לאותו כיוון ולובשות בגדים דומים לאלו שלבשו הדמויות התוקפות מסרטון החניון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כשמוחמד וסאמר אישרו כי הם אלו המופיעים בסרטון חנות הבגדים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להב סכין מסוג הסכינים שנמכרות בחנות כלי הבית נמצאה בגוף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הקת נמצאה בנפרד ובזירה נמצא כיסוי פלסטיק נושא הברקוד של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התואם לסכין הנמכרת בחנות כלי הבית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האיבה בין המשפחות המבססת מניע לתקיפה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ונלמדת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מעדותו של מוסא אשר נמצאה כמהימנה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מעדות קב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 מלון נווה אילן שעבד עם זיאד ומגזיר עיתון ששמר זיאד בכספתו ובו כתבה על כך שמשפחת המערערים צפויה לנקום במשפחתו של 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רקע אירוע הדריסה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צוין כי לכתבה עצמה אין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לשמירתה בכספת מאז ועד היום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העימות שנערך בין סאמר ופארג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כשבמהלכו שאל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סאמר אם אביו שמח שהוא עשה את שעשה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 יוצא לו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וסאמר 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הכל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הדגיש בית המשפט כי יש לתת משקל לשתיקת המערערים בחקירתם וכן להודעותיהם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כמעט לכל אורך חקירתם היו רצופות שקרים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כגון הטענה כי סאמר לא נתלווה אליהם לרמאללה על אף שניתן לראותו בסרטון 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כפירתם בכך שהם רכשו סכינים על אף שניתן לראות את מוחמד וסאמר עושים זאת בבירור בסרטון הסכינים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 וקבע כי נראה שמדובר ברשת שקרים שהותוותה מראש ובאופן מתוכנן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שניתן ללמוד גם מעדות אשת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אמם של מוחמד וסאמר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העידה כי סאמר נותר בבית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העידה כי אינה מזהה את בניה בסרטון הבנק או בסרטון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שניתן לזהותם בבירור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ניתן משקל לכך שלאחר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החליפו המערערים את מכשיר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D.V.R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בביתם מבלי שקיים לכך הסבר מספק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תרמו לשיבוש 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הוסיף ודחה את טענתו של זיאד לפיה שיקר על מנת להגן על ילדיו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ופסק 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שקרים חוצי גבולות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שאפיינו את שלושת המערערים וכאמור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את אשתו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העדויות המאוחרות יותר שבהן חזרו המערערים משקרים אלו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הינן כבושות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 לכך התייחס בית משפט קמא לטענתו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גם אם מוחמד וסאמר ביצעו את העבירות המיוחסות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עשו כן מיוזמתם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ידיעתו וממילא ללא מעורבותו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נפסק כי יש לדחות 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קיימות די ראיות המעידות על מעורבותו בפרשה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עזיבה חטופה של מקום העבודה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זיאד קיבל שיחת טלפון דקות ספורות טרם עזיבתו את מקום עבודתו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ומיד לאחר מכן עזב מוקדם את עבודתו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הוחתם כרטיס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11:55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רק לאחר עזיבתו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12:22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 הודעה לאחראי עליו ובה דיווח כי עזב מוקדם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זיאד אסף את סאמר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פגשו יחדיו במוחמד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אף שחשבון הבנק נפתח עבור מוחמד ולא היה צורך בהבאתו של סאמר למקום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זיאד כיבה את הטלפון של סאמר עם איסופו מבית הספר ועד 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שמלמד לגישת המחוזי על ניסיון למנוע איכונו ברמאללה ולהרחיקו מהמאורע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הסיבות לשבירת הפיקדון בבנק לאומי טרם הגיעה נקודת היציאה ולפתיחת חשבון בבנק האסלאמי אינן ברורות 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שנועדו ליצור סיפור כיסוי להימצאותם ברמאללה באותו יום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שקריו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פורטו לעיל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לגבי ההגעה המשותפת לחנות כלי הבית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בית המשפט המחוזי 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עיון בסרטון הסכינים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 xml:space="preserve">לא מותיר מקום לספק שנאשם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אשר עמד בפתח ובתוך החנות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במרחק של כשלושה מטרים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פחות או יותר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משני בניו שרכשו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מודע היטב לעובדת רכישת הסכינים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הוסיף וקבע כי העובדה שהסכינים נרכשו דקות ספורות לאחר שהמערערים יצאו מהבנק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לאחר ששוטטו ברחובות רמאללה ובמהלך זאת ראו את המנוח או נודע להם על הימצאותו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על פעולה מושכלת מצד זיאד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נפסק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שילובו של 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במקטעים אלה של התמונה הכוללת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משמיט האפשרות שלא לראות בנאשם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כחלק מהמעגל של המבצעים העיקריים</w:t>
      </w:r>
      <w:r>
        <w:rPr>
          <w:rFonts w:cs="Century" w:ascii="Century" w:hAnsi="Century"/>
          <w:rtl w:val="true"/>
        </w:rPr>
        <w:t xml:space="preserve">".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בסיס הראיות שהונחו 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יש להרשיע את שלושת המערערים ברצח ובחבלה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את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נכח באירוע התקיפה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מכוח היותו מבצע בצוותא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סניגורם של מוחמד וסאמר טען כי לא הוכח מעל לכל ספק סביר כי הם ביצעו את המעשים המיוחסים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יש בעדותו של 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לפחות בגרסאות שנמסרו בחקירותיו הראשונות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לעורר ספק ביחס למעורבותם במעשה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בחקירותיו הראשונות כי לא זיהה את התוקפים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בחקירה החמישית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שצפה בסרטון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 כי הוא מזהה את התוקפים כמוחמד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הסניגור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לו אכן היה מדובר בהם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סביר שהיה מזהה אותם כבר בעת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מכיר את שניהם מאבו גוש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שלושתם מתגוררים ואת סאמר מבית הספר שבו למד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גרסתו של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התפתחה בהתאם לפרטים אליהם נחשף עם הזמן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בהודעותיו הראשונות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העיד כי אחד התוקפים לבש חולצה שחורה והשני חולצה לבנה קצרה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שצפה בסרטונים הרלוונטיים שינה את גרסתו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התאים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לשיטת הסניגור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לבוש התוקפים ללבושם של 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הסניגור הפנה לכך שפארג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העיד כי הוא שמע את המנוח אומר לתוקף בעת התקיפה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 אתה ומה עשיתי לך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אף על פי שהוא מכיר את 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 הסניגור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הסיבה שפארג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 בשלב מאוחר יותר כי הוא מזהה את התוקפים כמוחמד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נובעת מלחצים שהופעלו עליו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בני משפחתו להפליל את המערערים במעשה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טענה נוספת מפי הסניגור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עוסקת בכלי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בכתב האישום נכתב כי הסכינים שנרכשו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מוחמד וסאמר בחנות כלי הבית הן בעלות להב באורך של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הסכין אשר נמצאה נעוצה בגופת המנוח היא בעלת להב באורך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בהקשר זה כי מוחמד וסאמר רכשו סכינים חדשות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ברם קת הסכין שנמצאה בזירה נראית משומשת וכן להב הסכין שנמצאה בגופת המנוח נחזית להיות עם סימני חלודה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נטען כי היחידה החוקרת יכלה לבצע בדיקות נוספות שישפכו אור על התמונה הכוללת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קבלת טביעות אצבע שניטלו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הרשות הפלסטינית מקת הסכין שנמצאה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עשתה כן ובמחדלה קיפחה את הגנתם של 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יש לשלול את תוקפו הראייתי של הכובע שנמצא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ועליו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D.N.A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סאמר ושל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שמדובר בראיה שזוהמה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הכובע הונח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שוטרי הרשות הפלסטינית שתיעדו את הזירה ואספו את המוצגים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באותה שקית יחד עם קת הסכין שנמצאה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נראה כי אין כל תיעוד של הכובע בתמונות שצולמו בזירה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הסניגור הפנה לעדותו של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ולפיה הכובע שנמצא בזירה הושב לאביו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השוטרים סברו שמדובר בכובע השייך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שאמר להם כי הכובע שייך לאחד התוקפים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 הכובע והוכנס לשקית ניילון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כשלים אלו לא ניתן לעשות שימוש בכובע כראיה מפלילה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נטען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הסניגור כי לא קיים סכסוך בין משפחת המנוח למשפחת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הוא קיים הוא איננו משמעותי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לא קיימות ראיות המעידות על כך שהמערערים ידעו על הגעת המנוח לרמאללה ביום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המערערים לא ניסו להסתיר את נוכחותו של סאמר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נכנסו עמו לבנק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והרי מן המפורסמות שהדבר יתועד במצלמות האבטחה של הבנק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אין לתת אמון בעדותו של מוכר חנות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 כי ראה שתי דמויות נסות ממקום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כשחולצתה וידיה של אחת מהן מגואלות בדם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בית משפט קמא נתן משקל יתר לשקרי המערערים ושתיקותיהם במהלך חקירתם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טען הסניגור כי ככל שיידחה ערעורם של מוחמד וסאמר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להקל בעונש המאסר שהוטל עליהם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העובדה כי כבר איבדו את אחיהם הבכור עקב סכסוך המשפחות הנטען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לסאמר הודגשה עובדת היותו קטין בעת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הפנה הסניגור לתסקירים הרלוונטיים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סניגורו של זיאד הצטרף לטענות שפורטו לעיל והוסיף וטען כי אף אם מוחמד וסאמר ביצעו את המעשים המיוחסים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מקום להרשיע את זיאד על סמך ראיות נסיבתיות בלבד שאינן מספיקות כדי לבסס הרשעה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שידוע למדינה הוא שזיאד הגיע עם בניו לרמאללה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לטענת זיאד מטרת הנסיעה הייתה לפתוח חשבון בנק ואין ראיות ישירות המעידות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הראיה המרכזית שעליה ביססה המדינה כי זיאד ידע על העתיד להתרחש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סרטון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ניתן לקבוע על בסיסו בוודאות מספקת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זיאד היה בכלל מודע לעובדת רכישת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שהיה שותף לרכישתם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ובוודאי שלא ניתן לקבוע על סמך הסרטון כי ידע מה עתיד להתבצע באמצעות סכינים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הסניגור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נכתב בכתב האישום שהמערערים קיבלו מידע על הימצאותו של המנוח ברמאללה וכן כי הם כיבו את מכשיר הטלפון של סאמר עם איסופו מבית הספר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טענות שנועדו להראות כי הנסיעה לרמאללה הייתה מוכוונת מטרה ובכך לקשור את זיאד לעבירות המיוחסות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הן לא הוכחו מבחינה עובדתית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שזיאד לא נכח ברמאללה בשעת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מגבירה את הנטל להוכיח את שותפותו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לראות בו אפילו מסייע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אף אם ראה שבניו רוכשים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אם הבין באותו רגע שבכוונתם לדקור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אם חפץ במותו של המנוח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לא עשה דבר על מנת לקדם את המעשה ועזב את 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נטען כי שקריו של זיאד במהלך החקירות נבעו מרצון להגן על ילדיו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על סאמר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ומכאן להרשעתו ברצח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הדרך רחוקה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טען סנגורו של זיאד כי אם יידחה ערעורו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להקל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ברכיב המאסר והן ברכיב הפיצוי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חלקו המועט של זיאד בביצוע העבירות המיוחסות לו וכן נוכח מצבה הכלכלי של משפחתו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שתיוותר ללא מפרנס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המדינה סומכת ידה על פסק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ולגישתה אין הצדקה להתערב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קיים מניע לביצוע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הסכסוך בין המשפחות על רקע אירוע הדריסה של בנו של זיאד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המדינה בהקשר זה כי ניתן ללמוד על מעורבותו של זיאד באירוע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משום שהוא בעל המניע המרכזי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ניתן ללמוד על כך הן מהעובדה שאירוע הדריסה אירע כאשר מוחמד וסאמר היו ילדים בני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סביר שאביהם הוא שחפץ בנקמה והן מכך שזיאד איים בעבר על המנוח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יומו יגיע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לטענתו של זיאד כי עד לרגע שבו נרכשו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יכל אפילו לחשוד שקיים תכנון פלילי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מדובר בטענה שקרית וכי מדובר ברצח שתוכנן מראש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כך ניתן ללמוד מכך שהמערערים נסעו לרמאללה בשני כלי רכב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שנתן אפשרות לזיאד להשאיר את שני בניו ברמאללה בעוד הוא מבסס לו אליבי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הפקדת שיק בבנק במבשרת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שקריהם של המערערים באשר לאופן הגעתם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שלכתחילה סיפרו שעשו כן ברכב אחד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היעדר הסבר חלופי לנסיעה בשני רכבים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היעדר הסבר מניח את הדעת להצטרפותו של סאמר לנסיעה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שמטרת הנסיעה המוצהרת הייתה פתיחת חשבון בנק למוחמד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ושקריהם של המערערים בעניין 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היעדר הסבר לדחיפות שבפתיחת חשבון בנק ברמאללה ושבירת תכנית חיסכון בבנק ישראלי עובר לנקודת היציאה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קביעתו של בית משפט קמא כי האפשרות שהמערערים זיהו באופן אקראי את המנוח ברמאללה והחליטו בספונטניות להביא למותו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לערב את אביהם בדבר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אפשרית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נוכח העובדה כי המערערים רכשו את הסכינים דקות ספורות בלבד לאחר יציאתם מהבנק האסלאמי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בין הבנק לחנות כלי הבית ישנו 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נתונים אלו מלמדים על כך שהמערערים שמו פעמיהם אל החנות מיד עם יציאתם מהבנק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שוטטו ברחובות רמאללה עד שנתקלו באקראי במנוח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גרסתם של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רכשו את הסכינים במקרה באותו היום ועבור אמם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שקרית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סרטון הסכינים מלמד שזיאד שם לב שבניו רוכשים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צדק בית משפט קמא כאשר קבע שלא ניתן לתת אמון בגרסתו הכבושה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לא שם לב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דברים אלו מלמדים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שלושת המערערים לא נתקלו באקראי במנוח ברחובות 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הגיעו לשם מלכתחילה מתוך תכנון מוקדם לרצוח את המנוח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התייחסה להתנהלות המערערים לאחר יציאתם מחנות כלי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נסיעתו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למבשרת כדי להפקיד שיק מהווה פעולה שנעשתה לשם אליבי ותו 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אין מחלוקת על כך שלאחר קניית הסכינים ועובר לשעת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קנו מוחמד וסאמר כובעים שחבשו לראשם בשעת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 כי גרסתם של המערערים החלה רצופה בשקרים והתפתחה בהתאם לראיות התביעה שהוצגו בפניהם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הודגש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בעובדה שפארג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זיהה את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היכרותם המוקדמת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לכרסם במארג הראיות המלמד מעבר לכל ספק סביר כי מוחמד וסאמר הם אלו שתקפו את המנוח ובן דודו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נאבק על חייו ועל חיי בן דודו והיה תחת לחץ ואימה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ידע לתאר נכונה אפילו את צבע החולצה של מי שתקף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שניתן להבין את הקושי בזיהוי תוקפיו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הוסיפה וחזרה בפנינו על הממצאים המלמדים על כך שהתוקפים היו מוחמד ופארג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כפי שהם עולים מהראיות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הסרטונים והעדויות שבית משפט קמא נתן בהן אמון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ההימלטות מזירת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הדגישה כי נקבע בפסק הדין קמא שבגדי הרוצחים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המופיעים בסרטון החניון המתעד את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דומים ואף זהים בחלקם לבגדיהם של מוחמד וסאמר הנראים שניות לאחר מכן בסרטון חנות הבגדים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הודגש כי מוחמד וסאמר הודו שהם אלו המופיעים בסרטון חנות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המתעד אותם נמלטים מן הזירה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את עדותו של מוכר חנות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שנמצאה 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הבחין בכתמי דם על חולצתו וידיו של מוחמד שנס מן 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עדותו של השוטר הפלסטיני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חמזה זבון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חקר את הזירה לאחר האירוע ומצא כתמי דם של המנוח בנתיב מנוסתם של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 לחנות הבגדים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המדינה הוסיפה והתייחסה לכך שנמצאו בזירת הרצח כובע עם </w:t>
      </w:r>
      <w:r>
        <w:rPr>
          <w:rFonts w:cs="Century" w:ascii="Century" w:hAnsi="Century"/>
        </w:rPr>
        <w:t>D.N.A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המנוח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הזהה בצורתה לצורת הסכינים שקנו מוחמד וסאמר בחנות כלי הבית ואריזת פלסטיק של אחת הסכינים עם ברקוד של חנות כלי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לטענת ההגנה כי להב הסכין שהוצאה מגופת המנוח נחזתה להיות עם סימני חלודה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הפנתה המדינה לתשובתו של המומחה ממעבדת סימנים וחומרים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שייתכן שתהליך ההחלדה התרחש תוך מספר שעות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לטענת הסניגורים כי בכתב האישום נכתב שלהב הסכין הינה באורך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שבגופת המנוח הלהב שנמצאה הינה באורך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אכן נפלה טעות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בכך כדי להפחית ממשקל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צורת הסכין שמוחמד רכש זהה לקת וללהב הסכין שנמצאו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נתפסו בזירה אריזת הסכין ועליה הברקוד של החנות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מוחמד העיד כי כשהגיע לחנות כלי הבית הוא רצה לרכוש את הסכין הכי גדולה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ואכן על אריזת הסכין שנמצאה בזירה ניתן לראות את גדלי הסכינים בסדרה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זו שנמצאה היא הגדולה מביניהן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המדינה הוסיפה והתייחסה לטענת ההגנה כי אירעו מחדלי 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שעיקרם אי קבלת מעתקי טביעות אצבע שלקחה המשטרה הפלסטינית מקת הסכין שנמצאה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 קבלת סכין דומה לסכין שרכשו המערערים מחנות כלי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פעולות אלו לא הושלמו בשל אי שיתוף פעולה מלא מצד המשטרה הפלסטינית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ממילא אין במחדלים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להביא לזיכוי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הונחה תשתית ראייתית מספקת המבססת את הרשעתם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המשפט הפלילי נשען על עיקרון יסוד המורה כי אדם לא יורשע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הוכחה אשמתו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עקרון זה חובק את המשפט הפלילי על כל ענפיו והסתעפויותיו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את דיני הראיות ובפרט את הכללים החלים על 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ניצבים במרכז ערעור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השאלה הנשאלת במקרה דנן היא האם יש בראיות הנסיבתיות שהונחו לפתחינו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לספק את דרישת ההוכחה לצורך הרשעה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לענות על שאלה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אחזור בקצרה למושכלות היסוד המנחות את בתי המשפט בבואם להרשיע בפלילים על סמך ראיות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אפנה לדון בפרטי סיפורם של המערערים במאורע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ab/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ראיה נסיבתית נבדלת מראיה ישירה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שהיא אינה מוכיחה במישרין את העובדות הטעונות הוכחה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היא מוכיחה קיומן של עובדות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שעל בסיסן ניתן להסיק מסקנה על קיומן של העובדות הטעונות הוכחה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2132/04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דינה של השופטת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פרוקצ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28.05.2007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קייס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ממצא עובדתי אחד לאחר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תהליך של היסק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שלב ההיסק הוא החוליה הייחודית  בשרשרת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דורש להשלים את החסר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לעיתים השלמה זו מובילה לתוצאה שאינה משקפת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בהכרח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שאירע במציאות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חוזקה של חוליה זו היא גם חולשתה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לא נקלטה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חושי האדם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נבנתה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ההבנה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האוזן והעין מעידות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המוח וההגיון משלימים ומסיקים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הטעות של פעולת ההסקה סמויה מן העין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קשה למסיק לעמוד עליה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התהליך מתרחש בתוך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אמותיו של דמיון האדם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הזהירות המתבקשת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כדי ליישב קושי זה עם כלל היסוד של המשפט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יש לבסס הרשעתו של אדם מעבר לספק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להרשיע על סמך ראיות נסיבתיות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לאחר שלילת כל תרחיש המזכה את הנאשם ומתיישב עם הראיות באופן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להרשיע אדם על בסיס ראיות נסיבתיות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כי מארג הראיות הנסיבתיות יוביל לכך שהמסקנה הסבירה היחידה היא המסקנה המפלילה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בהתקיים מסקנה אפשרית וסבירה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המזכה את הנאשם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דינו לצאת זכאי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מבחן זה 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מבחן המסקנה הסבירה היחידה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שבשדה הראיות הישירות תפקידו של בית המשפט הוא לברר את מהימנות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בשדה הראיות הנסיבתיות תפקידו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בחינת מהימנות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לשלול כל תרחיש סביר המזכה את הנאשם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מכיוון שמבחן המסקנה הסבירה היחידה מופשט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זה פיתח מודלים שונים אשר מסדירים את אופן בחינת הראיות הנסיבתיות והמסקנות העולות מהן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המודל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המודל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קיימת מחלוקת ביחס לשאלה מהו המודל הראוי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שאין צורך להידרש אליה בשלב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21.01.2015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ריאף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הנקודה החשובה היא שמודלים אלו מבקשים לבחון את מהימנות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התמונה הכוללת העולה מצבר הראיות שנמצאו 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התרחיש המרשיע את הנאשם מעבר לספק סביר הוא התרחיש הסביר היחיד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/>
        <w:t>8388/17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וסאמר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ערעורם של מוחמד וסאמר כולל השגות רבות על ממצאי עובדה ומהימנות שנקבעו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המחלוקת העובדתית העיקרית בין הצדדים היא האם שתי הדמויות שתקפו את המנוח ובן דודו ותועדו בסרטון החניון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אם לאו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ברקע קיימת מחלוקת על האמון שנתן בית משפט קמא בעדויות שונות לרבות עדותם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במצבים חריגים תתערב ערכאת הערעור בממצאים מעין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נקבעו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שלה היתרון בהתרשמות בלתי אמצעית מן העדים והראיות שהובאו לפניה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7376/02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כהן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558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565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לכלל זה ארבעה חריגים עיקריים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2439/10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6.6.2012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והמקורות המפורטים שם</w:t>
      </w:r>
      <w:r>
        <w:rPr>
          <w:rFonts w:cs="Century" w:ascii="Century" w:hAnsi="Century"/>
          <w:rtl w:val="true"/>
        </w:rPr>
        <w:t xml:space="preserve">): </w:t>
      </w:r>
      <w:r>
        <w:rPr>
          <w:rFonts w:ascii="Century" w:hAnsi="Century" w:cs="Century"/>
          <w:rtl w:val="true"/>
        </w:rPr>
        <w:t xml:space="preserve">הראשון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כאשר הממצאים העובדתיים שנקבעו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המבררת נסמכים על מסמך כתוב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שבבחינתו אין לערכאה המבררת יתרון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מקרים בהם ממצאי הערכאה המבררת מתבססים על שיקולים טהורים שבהגיון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משיקולים הנובעים מהתרשמות מהראיות או מעירוב בין השניים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השלישי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מקרים בהם שגתה הערכאה המבררת באופן מהותי בהערכת מהימנות העדויות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מצבים שבהם הערכאה המבררת התעלמה מסתירות בעדות היורדות לשורשו של עניין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והרביעי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כאשר ההתערבות תהא במסקנות עובדתיות שהסיקה הערכאה המבררת מעובדות פרטניות שנמצאו מהימנות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ההתערבות היא במסקנות העובדתיות ולא בעובדות שעל בסיסן הוסקו המסקנות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במצבים שבהם מסקנות אלו אינן מעוגנות היטב בחומר הראיות ואינן עומדות במבחני הגיון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הפתח להתערבותה של ערכאת הערעור רחב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במיוחד במקרים שבהם מסקנות אלו נמצאות בליבה של מרכיבי העבירה או כשהפגם יורד לשורשו של 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ערעורם של מוחמד וסאמר לא עונה על אחד מחריגים אלו ואינו מצביע על הצדקה משפטית להתערב בקביעותיו העובדתיות של בית המשפט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התערבות נקודתית במסקנת בית משפט קמא כי המערערים החזיקו בתכנית פעולה לרצח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להגעתם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מדובר בהתערבות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במסקנה</w:t>
      </w:r>
      <w:r>
        <w:rPr>
          <w:rFonts w:ascii="Century" w:hAnsi="Century" w:cs="Century"/>
          <w:rtl w:val="true"/>
        </w:rPr>
        <w:t xml:space="preserve"> שהסיק בית המשפט המחוזי על סמך העובדות שקבע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החריג הרביעי שפורט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 xml:space="preserve"> דינו של בית המשפט המחוזי</w:t>
      </w:r>
      <w:r>
        <w:rPr>
          <w:rFonts w:ascii="Century" w:hAnsi="Century" w:cs="Century"/>
          <w:rtl w:val="true"/>
        </w:rPr>
        <w:t xml:space="preserve"> סוקר בהרחבה</w:t>
      </w:r>
      <w:r>
        <w:rPr>
          <w:rFonts w:ascii="Century" w:hAnsi="Century" w:cs="Century"/>
          <w:rtl w:val="true"/>
        </w:rPr>
        <w:t xml:space="preserve"> ובאופן יסודי</w:t>
      </w:r>
      <w:r>
        <w:rPr>
          <w:rFonts w:ascii="Century" w:hAnsi="Century" w:cs="Century"/>
          <w:rtl w:val="true"/>
        </w:rPr>
        <w:t xml:space="preserve"> את העדויות והראיות השונות</w:t>
      </w:r>
      <w:r>
        <w:rPr>
          <w:rFonts w:ascii="Century" w:hAnsi="Century" w:cs="Century"/>
          <w:rtl w:val="true"/>
        </w:rPr>
        <w:t xml:space="preserve"> ביחס למוחמד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מטעם התביעה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הן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vertAlign w:val="superscript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וסניגורם של מוחמד וסאמר לא הצביע </w:t>
      </w:r>
      <w:r>
        <w:rPr>
          <w:rFonts w:ascii="Century" w:hAnsi="Century" w:cs="Century"/>
          <w:rtl w:val="true"/>
        </w:rPr>
        <w:t>על כך שמדובר במצב דברים חריג המצדיק סטייה מן הכלל האמור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וזוהי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התמונה העובדתית ביחס למוחמד וסאמר המצטיירת מן הראיות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אין מחלוקת כי המערערים הגיעו לרמאללה ביום האירוע ופתחו חשבון בנק סמוך לשעה </w:t>
      </w:r>
      <w:r>
        <w:rPr>
          <w:rFonts w:cs="Century" w:ascii="Century" w:hAnsi="Century"/>
        </w:rPr>
        <w:t>14:00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כך ניתן ללמוד מהודאתם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על אף שתחילה הכחישו כי סאמר נכח עמם ברמאללה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ומסרטון הבנק המלמד על כך בבירור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כשיצאו מהבנק פנו לכיוון 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מוחמד וסאמר קנו שתי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הגדולות ביותר בחנות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לבקשתם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רכישת הסכינים איננה שנויה כיום במחלוקת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לכתחילה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כשנשאלו בחקירותיהם על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הכחישו כי רכשו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שעומתו עם סרטון הסכינים המתעד אותם בבירור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תחילה שתקו ובהמשך העידו כי אלו נרכשו לטובת אמם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סאמר אף סיפר כי רכש סכינים לאמו מבלי שידע שיש לה צורך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רק על מנת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שיהיה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מקובלת עליי אפוא מסקנתו של בית משפט קמא כי גרסתם אינה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הסבריהם לרכישת הסכינים דחוקים ובלתי משכנעים ושקירהם ושתיקותיהם מקשים על קבלת עדותם כמהימנה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נקודה זו תובהר בהמשך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color w:val="FF0000"/>
          <w:rtl w:val="true"/>
        </w:rPr>
        <w:tab/>
      </w:r>
      <w:r>
        <w:rPr>
          <w:rFonts w:ascii="Century" w:hAnsi="Century" w:cs="Century"/>
          <w:rtl w:val="true"/>
        </w:rPr>
        <w:t xml:space="preserve">אירוע הרצח אירע סמוך לשעה </w:t>
      </w:r>
      <w:r>
        <w:rPr>
          <w:rFonts w:cs="Century" w:ascii="Century" w:hAnsi="Century"/>
        </w:rPr>
        <w:t>15:30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בחניון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מהזירה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ממוקמת חנות בגדים ובה מכשיר </w:t>
      </w:r>
      <w:r>
        <w:rPr>
          <w:rFonts w:cs="Century" w:ascii="Century" w:hAnsi="Century"/>
        </w:rPr>
        <w:t>D.V.R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שתיעד את האיזור הסמוך לחניון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נצפים מוחמד וסאמר רצים במהירות מכיוון הזירה מיד לאחר התרחשות המאורע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מוחמד וסאמר הודו כי הם אלו שנצפים בסרטון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בעל חנות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שעדותו נמצאה 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העיד כי ראה אדם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מוחמד זיהה כעצמו בסרטון חנות הבגדים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נס מן המקום כשחולצתו וידיו מגואלות בדם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בנתיב הבריחה של מוחמד וסאמר אף נמצאו כתמי דם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החניון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שכזכור מתאר את אירוע הרצח עצמו ובו נצפות שתי דמויות תוקפות את המנוח ובן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דמויות אלו נראות רצות לכיוון חנות הבגדים ולא נצפים אנשים נוספים הנמלטים לאותו כיוון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דמויות אלו לובשות בגדים דומים לאלו שלובשים מוחמד וסאמר בסרטון חנות הבגדים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בסרטון החניון ניתן לראות כי הדמות שתוקפת את המנוח היא שמאלית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מוחמד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כי לעניין זה לא הייתי נותן משקל רב לנוכח העובדה שאחוזים ניכרים מהאוכלוסייה עונים לקריטריון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מוחמד וסאמר הודו כי רכשו כובעים וחבשו אותם בסמוך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ובסרטון החניון ניתן לראות כי שתי הדמויות חבשו כובעים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כובעו של אחד התוקפים נפל במהלך הקטטה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ומאוחר יותר נמצא עליו </w:t>
      </w:r>
      <w:r>
        <w:rPr>
          <w:rFonts w:cs="Century" w:ascii="Century" w:hAnsi="Century"/>
        </w:rPr>
        <w:t>D.N.A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סאמר ושל המנוח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 סכין מסוג הסכינים שנמכרות בחנות כלי הבית נמצאה בגוף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ובזירה נמצא כיסוי פלסטיק נושא הברקוד של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התואם לסכין הנמכרת בחנות כלי הבית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שניתן לראות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נגד כל אחד מהאחים קיים צבר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שחלקן נסיבתיות וחלקן ישירות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שהחשוב לענייננו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שאין ראיות ישירות בשעת 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 ראיות המעידות באופן ישיר כי האחים הם אלו שדקרו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שהוצג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האפשרות הסבירה היחידה חל בתיק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מנעד של תיקים המבוססים על 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ומקרה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מצוי בקצה של המקרים הקשים להוכחת אשמה על בסיס ראיות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השוו זאת לדוגמאות הבאות שאותן הצגתי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ההבהרה</w:t>
      </w:r>
      <w:r>
        <w:rPr>
          <w:rtl w:val="true"/>
        </w:rPr>
        <w:t xml:space="preserve">, </w:t>
      </w:r>
      <w:r>
        <w:rPr>
          <w:rtl w:val="true"/>
        </w:rPr>
        <w:t>ניקח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שנסתרה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. </w:t>
      </w:r>
      <w:r>
        <w:rPr>
          <w:rtl w:val="true"/>
        </w:rPr>
        <w:t>בקצה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הסקאלה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שָׁכֵן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tl w:val="true"/>
        </w:rPr>
        <w:t xml:space="preserve">.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הסקאלה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המקרה דנן דומה יותר לדוגמה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בתוספת ראיות רבות המעידות על מעורבותם של האחים במאורע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סניגורם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בית משפט קמא נתן משקל יתר לשקרי המערערים ושתיקותיהם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החיבור בין הראיות הינו בגדר פסיפס שמוביל למסקנה כי יש להרשיע את האחים בעבירות המיוחסות להם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ואכן הודעותיהם רצופות שקרים כמעט לכל אורך חקירתם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סיפרו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ולאורך מספר הודעות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סאמר כלל לא התלווה אליהם לרמאללה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רכשו שם 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כשעומתו עם סרטונים המעידים בבירור אחרת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בחרו לשתוק פעם אחר פעם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אמם של מוחמד וסאמר נחקרה כחשודה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היא שיתפה פעולה עם קו עלילה זה וציינה כי סאמר היה בבית ביום האירוע וכי היא אינה מזהה את הדמויות המופיעות בסרטון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שניתן לזהותן בבירור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מתלווים שקרים נוספים כגון הכחשת קיומו של סכסוך בין המשפחות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שישנן די ראיות המוכיחות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בהמשך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הודעתו של מוחמד לפיה נסע מרמאללה יחד עם אביו באותו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שהוכח כי נסעו ברכבים נפרדים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הודעתו של סאמר ביחס לכובע שנמצא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הכחיש כי הוא מוכר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שבהמשך הודה כי זה הכובע שלו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מדובר ברשת שקרים מקיפה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הנזקפת לחובתם של האחים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שתיקתם לאחר שנחשפו לראיות הקושרות אותם לזירה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משקפת התנהגות מפלילה המטילה דופי במהימנותם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שציינתי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 כזו מצד נאשם אינה יכולה לבסס לבדה את הרשעתו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וכשלעצמם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tl w:val="true"/>
        </w:rPr>
        <w:t xml:space="preserve">. </w:t>
      </w:r>
      <w:r>
        <w:rPr>
          <w:rtl w:val="true"/>
        </w:rPr>
        <w:t>החסר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  <w:r>
        <w:rPr>
          <w:rtl w:val="true"/>
        </w:rPr>
        <w:t>והתמונה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קיימות די ראיות ועדויות המבססות היטב את הרשעתם בעבירות המיוחסות להם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בטרם אפנה לערעורו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אתייחס בתמצית למספר טענות נוספות שהעלה סניגורם של 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 כי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והמנוח לא זיהו את התוקפים בזמן שהותקפו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שהם הכירו את מוחמד וסאמר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וכי יש בכך כדי ללמד על כך שלא הם אלו שתקפו את המנוח ובן דודו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לא נעלמה מעיניו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התייחס אליה היטב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עדותו של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עדות שקשה לקבלה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רק בחקירתו החמישית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כחודש לאחר קרות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שצפה בסרטון החניון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ידע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לספר כי מדובר במוחמד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אין בכך כדי להוביל למסקנה כי המנוח ופארג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הותקפו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אנשים שאינם מוכרים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שהובהר היטב בפסק דין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היה נתון למצוקה וללחץ עת נאבק במתקפה אלימה נגדו ונגד 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זאת כאשר התוקפים הגיחו לעברו בהפתעה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חבושים כובעים רחבי שוליים ולפחות אחד מהם מרכיב משקפי שמש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 בהקשר זה כי היכרותו של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עם המערערים אינה מעמיקה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שטחית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העיד כי מעולם לא שוחח עמם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 הקושי של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לזהות את תוקפיו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יוער כי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ידע לתאר נכונה אפילו את צבע חולצתו של האדם שתקף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הלחץ בו היה שרוי ברור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והקשיים בעדותו אינם מובילים למסקנה כי התוקפים אינם זיאד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איני רואה מקום להתערב אפוא בקביעתו של בית המשפט המחוזי כי אין לראות בעדותו של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כעדות שיש להסתמך עליה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לחובתם ולא לזכותם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יתר הראיות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לציין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הן שהכריעו את הכף לחובתם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הסניגור כי אין לתת תוקף ראייתי לכובע שנמצא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מדובר בכובע שנמצא בזירת הרצח ועליו </w:t>
      </w:r>
      <w:r>
        <w:rPr>
          <w:rFonts w:cs="Century" w:ascii="Century" w:hAnsi="Century"/>
        </w:rPr>
        <w:t>D.N.A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המנוח ושל 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הסניגור טען כי נפלו כשלים אשר בגינם לא ניתן לעשות שימוש בראיה זו כראיה מפלילה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נמצא תיעוד של הכובע בתמונות שצולמו לאחר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בעת איסוף המוצגים מהזירה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הונח הכובע באותה שקית יחד עם קת הסכין שנמצאה בזירה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 כי הכובע תחילה הושב לאביו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השוטרים הפלסטינאים שבדקו את הזירה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ייתכן שמשום שהם סברו שמדובר בחפץ השייך 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לפארג</w:t>
      </w:r>
      <w:r>
        <w:rPr>
          <w:rFonts w:cs="Century" w:ascii="Century" w:hAnsi="Century"/>
          <w:rtl w:val="true"/>
        </w:rPr>
        <w:t xml:space="preserve">'), </w:t>
      </w:r>
      <w:r>
        <w:rPr>
          <w:rFonts w:ascii="Century" w:hAnsi="Century" w:cs="Century"/>
          <w:rtl w:val="true"/>
        </w:rPr>
        <w:t>אך לאחר שאמר להם כי הכובע שייך לאחד התוקפים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נלקח והוכנס לשקית הניילון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לתת לטענות אלו משקל 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שסאמר הודה בכך שמדובר בכובע שרכש עובר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חבש אותו במהלכו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איבד אותו במרחק מטרים ספורים מהזירה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החניון אף נראה כי התוקפים חבשו כובע וכי אחד מהכובעים נפל בשעת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כי השוטר הפלסטינאי העיד שאמנם הכובע לא נמצא בתמונות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נמצא בזירה וטופל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אף העיד כי ערך השלמת חקירה לאחר ששכח לכלול את הכובע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החקירה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הכחיש בעדותו כי הכובע נמסר לפארג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ולאביו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אסף את כל המוצגים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עדותו של השוטר נמצאה מהימנה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משפט קמא ולא מצאתי שיש לסטות מקביעה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יוצא אפוא כי נמצא בזירת הרצח כובע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שסאמר הודה כי הוא שייך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נראה בסרטון שהוא נפל במהלך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ועליו </w:t>
      </w:r>
      <w:r>
        <w:rPr>
          <w:rFonts w:cs="Century" w:ascii="Century" w:hAnsi="Century"/>
        </w:rPr>
        <w:t>D.N.A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המנוח ושל 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למחדלי החקירה שהעלה הסניגור יש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התמונה הכוללת של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הסניגור העלה טענה העוסקת בכלי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קיימת סתירה בין אורך הסכינים שנטען בכתב האישום שנקנו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האחים ובין הסכין אשר נמצאה נעוצה בגופת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אף שהסכינים שנרכשו היו חדשות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 הסכין שנמצאה בגופת המנוח נחזית להיות עם סימני חלודה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שנפלה טעות באורך הסכין שצוין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בכך כדי לסייע לאחים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הסכין שנמצאה בזירה נמצאה מתאימה לסכינים שנמכרות בחנות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ובסרטון הסכינים נראה כי מוחמד רוכש סכין דומה לזו שנמצאה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נתפסה בזירה אריזת סכין ועליה הברקוד של החנות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ראיות אלו מעידות על התאמה מספקת בין הסכין שנמצאה בזירה לסכין שנרכשה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מוחמד וסאמר זמן קצר לפני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ביחס לאפשרות קיומם של סימני חלודה על הסכין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מעבר לכך שכלל לא ברור אם אכן היו קיימים סימנים כאלה מיד לאחר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צילומי הסכין בהם ניתן לזהות סימנים הנחזים לחלודה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צולמו למעלה מחודש לאחר האירוע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הרי שלא הובאו חוות דעת של מומחים בתחום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המאפשרות להתייחס לטענה זו לעומקה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המומחה ממעבדת סימנים וחומרים נשאל במסגרת חקירתו הנגדית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מה החומרים האלה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sz w:val="20"/>
          <w:sz w:val="20"/>
          <w:szCs w:val="24"/>
          <w:rtl w:val="true"/>
        </w:rPr>
        <w:t>שעל</w:t>
      </w:r>
      <w:r>
        <w:rPr>
          <w:rFonts w:ascii="Century" w:hAnsi="Century" w:cs="Century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szCs w:val="24"/>
          <w:rtl w:val="true"/>
        </w:rPr>
        <w:t>הסכין</w:t>
      </w:r>
      <w:r>
        <w:rPr>
          <w:rFonts w:cs="Century" w:ascii="Century" w:hAnsi="Century"/>
          <w:rtl w:val="true"/>
        </w:rPr>
        <w:t xml:space="preserve">]"  </w:t>
      </w:r>
      <w:r>
        <w:rPr>
          <w:rFonts w:ascii="Century" w:hAnsi="Century" w:cs="Century"/>
          <w:rtl w:val="true"/>
        </w:rPr>
        <w:t xml:space="preserve">והשיב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לא בתחום המומחיות שלי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הוא ציין כי ניתן לבדוק זאת במעבדת חומרים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הדבר לא נתבקש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למעלה מן הצורך הבהיר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היו לנו מקרים כאלה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וראינו שלפעמים תהליכי חלודה קרו אצלנו תלוי באיזה נסיבות באיזה לחות באיזה תנאים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קרו לפעמים תוך מספר שעות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הגוף מתחיל להחליד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ואני לא יודע באיזה תנאים הסכין היה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באיזה לחות</w:t>
      </w:r>
      <w:r>
        <w:rPr>
          <w:rFonts w:cs="Century" w:ascii="Century" w:hAnsi="Century"/>
          <w:rtl w:val="true"/>
        </w:rPr>
        <w:t>?"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 בבית משפט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ההגנה הפנתה לעדותו של השוטר יוסי בן הרוש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לקח חלק בקבלת המוצגים שהועברו מהרשות הפלסטינית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בגדרה הוא נשאל מהם הסימנים שעל הסכין והוא השיב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כנראה חלודה או אני לא יודע מה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אין בכך כדי לסייע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העד אינו מומחה בתחום ולא בכדי נמנע בית משפט קמא מלקבוע קביעה פוזיטיבית באשר לקיומם של סימני החלודה בסמוך למועד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שכן לא הובאו חוות דעת המעידות על קיומם של סימנים כאלו ומשמעותם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יתר הראיות לא מותירות ספק בכך שהסכין שנמצאה בזירה היא הסכין שנרכשה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מוחמד וסאמר זמן קצר לפני קרות האירוע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קיים סכסוך בין משפחת המנוח למשפחת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הוא קיים הוא איננו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שהעדויות והראיות שהונחו בפני בית משפט קמא ונמצאו על ידו כמהימנות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מאפשרות לקבל 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 מוסא כי לאחר שדרס את בנו של זיאד למוות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ומשפחתו קיבלו איומים שונים מצד זיאד ומשפחתו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תיאר מוסא בעדותו כי בשנת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פגש בנו המנוח את זיאד וזה איים עליו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יומו יגיע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לכך מתווסף אירוע שתיאר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זיאד ניסה לגרום לרכב שבו הוא ואשתו היו מצויים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לסטות לשוליים בזמן הנסיעה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העיד מוסא על כך שמשפחתו נסה מאבו גוש לנצרת למשך תקופה של שנתיים לאחר אירוע הדריסה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הסכסוך שבין המשפחות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קב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 מלון נווה אילן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עבד עם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 כי האחרון סיפר לו שבנו נרצח בדריסה מכוונת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שבפני בית משפט קמא העיד זיאד כי הוא אינו רואה באירוע הדריסה כמעשה מכוון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תיאור שנועד לטשטש את הסכסוך הקיים בין המשפחות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ללמוד על העוינות ששררה בין המשפחות מהעימות שנערך בין סאמר ופארג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כשבמהלכו שאל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סאמר אם אביו שמח שהוא עשה את שעשה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 יוצא לו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וסאמר 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הכל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אמירות נוספות שסאמר אמר לפארג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כגון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אתה וכל המשפחה שלך שפלים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כלבים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בכספתו של זיאד אף נמצא גזיר עיתון ובו כתבה המספרת על כך שמשפחת המערערים צפויה לנקום במשפחתו של 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אירוע הדריסה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לתוכן המוצג בכתבה אין משקל ראייתי כשלעצמו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העובדה כי הכתבה נשמרה בכספת משנת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 ליום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בצירוף עם יתר העדויות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בין המשפחות לא שרר שלום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ההפך הוא הנכון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חמישית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וזו נקודה חשובה להמשך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הסניגורים שהופיעו בפנינו הוסיפו וטענו כי לא קיימות ראיות המעידות על כך שהמערערים ידעו מראש כי המנוח צפוי להגיע לרמאללה ביום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קושי ראייתי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הסיק כי לא ייתכן שהמערערים נתקלו במנוח באופן אקראי ברמאללה והחליטו להמיתו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ברם אין תשתית ראייתית המחייבת קבלת מסקנה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הנסיבות שהובילו את בית המשפט המחוזי למסקנתו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דלות הן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בכמותן ומשקלן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לספק להן הסברים חלופיים אפשריים במידה הנדרשת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עיקרן בנסיעת המערערים לרמאללה בשני רכבים נפרדים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יציאתו החפוזה של זיאד מעבודתו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היעדר הגיון כלכלי בפתיחת חשבון בנק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הזמן הקצר שבמהלכו שוטטו המערערים ברמאללה והיעדר הסבר לכך שסאמר נתלווה לנסיעה לרמאללה על אף שחשבון הבנק שהמערערים פתחו שם היה עבור מוחמד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אתייחס לסוגיה זו בהרחבה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למעורבותו של זיאד במאורע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כאן רק אציין 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לחריג הרביעי לכלל אי ההתערבות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נכון אני להניח שלא הוכח כי המערערים ידעו מבעוד מועד על כך שהמנוח צפוי להגיע לרמאללה ביום המאורע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תכנית פעולתם יכלה להתגבש במהלך הביקור ברמאללה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שאין בכך כדי לשנות מהמסקנה כי בליבם של מוחמד וסאמר שררה כוונה תחילה להמית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להלן וכפי שעולה מהראיות ביחס למעשה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דורש יסוד נפשי של כוונה תחילה לשם הרשעה בעבירת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יסוד זה מוגדר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הקובע בתחילתו 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Style w:val="default"/>
          <w:rFonts w:ascii="Century" w:hAnsi="Century" w:cs="Century"/>
          <w:rtl w:val="true"/>
        </w:rPr>
        <w:t xml:space="preserve">לענין סעיף </w:t>
      </w:r>
      <w:r>
        <w:rPr>
          <w:rStyle w:val="default"/>
          <w:rFonts w:cs="Century" w:ascii="Century" w:hAnsi="Century"/>
        </w:rPr>
        <w:t>300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יראו ממית אדם כמי שהמית בכוונה תחילה אם החליט להמיתו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והמיתו בדם קר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בלי שקדמה התגרות בתכוף למעשה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בנסיבות שבהן יכול לחשוב ולהבין את תוצאות מעשיו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ולאחר שהכין עצמו להמית אותו או שהכין מכשיר שבו המית אותו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יסוד נפשי של כוונה תחילה כולל שלושה יסודות מצטברים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החלטה להמית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הכנה והיעדר קנטור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ascii="Century" w:hAnsi="Century" w:cs="Century"/>
          <w:rtl w:val="true"/>
        </w:rPr>
        <w:t xml:space="preserve"> פועל בשני מישורים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הראשון הוא הכרתי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ועניינו צפייה של התוצאה הקטלנית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השני הוא חפצי ועניינו רצון או שאיפה להתגשמות תוצאה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ללמוד על קיומה של החלטה להמית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להסתייע בחזקות ובראיות אובייקטיביות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דוגמת חזקת הכוונה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אדם מתכוון לתוצאות הטבעיות הנובעות ממעשיו </w:t>
      </w:r>
      <w:r>
        <w:rPr>
          <w:rFonts w:cs="Century" w:ascii="Century" w:hAnsi="Century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10828/03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ד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לפסק דינו של השופט רובינשטיין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28.7.2005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ללמוד על החלטה להמית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ממכלול הנסיבות האופפות את האירוע הקטלני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דוגמת טיבו ומסוכנתו של כלי הרצח וצורת ביצוע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ריבוי דקירות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עוצמתן ומיקומן </w:t>
      </w:r>
      <w:r>
        <w:rPr>
          <w:rFonts w:cs="Century" w:ascii="Century" w:hAnsi="Century"/>
          <w:rtl w:val="true"/>
        </w:rPr>
        <w:t>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8564/07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25.5.2011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דרך זו של הוכחה מושפעת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משיקולים מעשיים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קשה לעמוד על דברים שבלב באופן ישיר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מוחמד וסאמר רכשו שתי סכינים עם להב באורך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הם שמו פעמיהם אל נתיב הליכתו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הפתיעו אותו ותקפו אותו בברוטליות אכזרית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סאמר דחף את 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התקדם לכיוון המנוח ודקר אותו בגבו עד אשר 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הדף אותו והם החלו במאבק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הגיח מוחמד מתוך החניון ודקר את המנוח פעמים רבות בגבו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בידו ובצווארו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כשהמנוח שוכב על הרצפה ללא יכולת להתגונן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כשהחלו להימלט מן הזירה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שנאבק בעיקר עם 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עבר דרך מיקום הימצאו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שגופו השתרע על הרצפה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ודקר אותו פעם נוספת בפלג גופו העליון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 נדקר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במקומות חיוניים בגופו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מחט או סכין צעצוע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סכין בעלת להב באורך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 העולה היא שמוחמד וסאמר צפו את התוצאה הקטלנית וחפצו 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יובהר כי ההחלטה להמית יכולה להתגבש כחלק מתכנון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באופן ספונטני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החלטה כזו יש שהיא נרקמת ומתגבשת לאורך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נדבך על גבי נדבך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שהכוונה מתממשת במעשה גרימת המוות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שהיא מתגבשת כהרף 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התרחשות או הלך נפש שהתהוו סמוך למעשה עצמו</w:t>
      </w:r>
      <w:r>
        <w:rPr>
          <w:rFonts w:cs="Century" w:ascii="Century" w:hAnsi="Century"/>
          <w:rtl w:val="true"/>
        </w:rPr>
        <w:t>" (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512/89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דניאלס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496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503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1991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לכן אין נפקא מינה אם מוחמד וסאמר תכננו לגרום למותו של המנוח עוד לפני הנסיעה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אם ההחלטה לעשות כן התגבשה בליבם במהלך שהותם ברמאללה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או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מעשיהם מוכיחים כי הם רצו לגרום לתוצאה הקטלנית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היסוד השני הוא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הובעה העמדה כי תכליתו ללמד שההחלטה להרוג נעשתה מתוך שיקול דעת ולאחר חשיבה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באופן ספונטני </w:t>
      </w:r>
      <w:r>
        <w:rPr>
          <w:rFonts w:cs="Century" w:ascii="Century" w:hAnsi="Century"/>
          <w:rtl w:val="true"/>
        </w:rPr>
        <w:t>(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7392/06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השופט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דנציגר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28.6.2010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להשקפתי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תכלית יסוד ההכנה היא לוודא שהיד המכה איננה יד המקרה או יד במקרה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יוזכר כי על אף מיקומו תחת היסוד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ביסוד פיזי מובהק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המתבטא בפעולות כגון הכנת הכלי המשמש לביצוע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שימוש בכלי באופן אשר מלמד כי לנאשם הייתה הזדמנות לחזור בו ממעשיו והוא בחר שלא 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רכיב ההכנה איננו מחייב כי זו תתקיים זמן מסוים לפני ביצוע מעשה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יכול לבוא לידי ביטוי בצמוד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כחלק בלתי נפרד ממנו </w:t>
      </w:r>
      <w:r>
        <w:rPr>
          <w:rFonts w:cs="Century" w:ascii="Century" w:hAnsi="Century"/>
          <w:rtl w:val="true"/>
        </w:rPr>
        <w:t>(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10082/04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</w:rPr>
        <w:t>33-32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25.10.2006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נטילת אלה ממקומה הקבוע והנפתה באוויר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הפגיעה בקורבן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יכול שתחשב לפעולת הכנה </w:t>
      </w:r>
      <w:r>
        <w:rPr>
          <w:rFonts w:cs="Century" w:ascii="Century" w:hAnsi="Century"/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228/01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כלב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365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375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דוגמה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הקרובה יותר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שנעיצת סכין שוב ושוב בגופו של הקורבן מלמדת על קיומה של הכנה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2534/93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מליסה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597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הסכינים נרכשו מראש ולא נמצאו במקרה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מוחמד וסאמר אף רצו לרכוש את הסכינים הגדולות ביותר בחנות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עדותו של מוחמד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הסתכלתי סכינים הכי גדולים באתי לקחתי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 בבית משפט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הם דקרו את המנוח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 בכך כדי למלא את יסוד ההכנה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מוחמד וסאמר לא תכננו לרצוח את המנוח בטרם הגעתם לרמאללה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נועד גם הוא ללמד כי ההחלטה להמית הייתה מחושבת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נעשתה על רקע אובדן שליטה וסערת רוח מצד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הקורבן התגרה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לבחון את המצב הרגשי של הנאשם כאחד מהמרכיבים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נפנה שוב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המגדיר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מהי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וקובע כי אחד התנאים הנדרשים כדי שיראו בנאשם כמי שהמית בכוונה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שיבצע את המעשה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בדם קר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בלי שקדמה התגרות בתכוף למעשה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דם 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לדם 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מאופיין בכך שהמעשה לא בא על רקע התגרות בתכוף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הפסיקה פרשה את יסוד הקנטור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ליתר דיוק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היעדר קנטור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כטומן בחובו שני מבחנים מצטברים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מבחן סובייקטיבי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שלפיו ההתנהגות המקנטרת השפיעה בפועל על הנאשם הספציפי עד כדי איבוד שליטתו העצמית וביצוע המעשה הקטלני </w:t>
      </w:r>
      <w:r>
        <w:rPr>
          <w:rFonts w:cs="Century" w:ascii="Century" w:hAnsi="Century"/>
          <w:rtl w:val="true"/>
        </w:rPr>
        <w:t>(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1426/12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מוזפר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16.1.2014</w:t>
      </w:r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>ומבחן אובייקטיבי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הבוחן האם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אדם מן הישוב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היה פועל בדרך הקטלנית בה פעל הנאשם אילו היה נתון להתגרות דומה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לשון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המבחן הראשון הוא עובדתי ובוחן האם הנאשם קונטר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בעוד המבחן השני הוא נורמטיבי ובוחן האם ראוי שהדין ייתן משקל לקנטור הסובייקטיבי שאירע במקרה הספציפי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בענייננו אין צורך להרחיב בדבר קיומו של יסוד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לא טענו בעניין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לא הובאו ראיות המעידות על כך שהמנוח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בן דודו או מי מטעמם התגרה במערערים עובר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התנאי של התגרות בתכוף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שאביו של המנוח הביא למותו של אחיהם של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כשמונה שנים לפני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להיכנס לשערי הקנטור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/>
      </w:pPr>
      <w:r>
        <w:rPr>
          <w:rFonts w:ascii="Century" w:hAnsi="Century" w:cs="Century"/>
          <w:rtl w:val="true"/>
        </w:rPr>
        <w:t>באשר לפציעות שנגרמו לפארג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משהוכח כי מוחמד וסאמר הם התוקפים המופיעים בסרטון החניון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ממילא גם הוכחה אשמתם בעבירת החבלה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יוער כי אין ברפורמה שבוצעה ב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בדבר עבירות המתה כדי לשנות את דינם של 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חוק העונשין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sz w:val="20"/>
          <w:sz w:val="20"/>
          <w:szCs w:val="24"/>
          <w:rtl w:val="true"/>
        </w:rPr>
        <w:t>התיקון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שעניינו עבירות 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קובע כי </w:t>
      </w:r>
      <w:r>
        <w:rPr>
          <w:rtl w:val="true"/>
        </w:rPr>
        <w:t>"</w:t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".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10.1.2019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הדיוק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)".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...".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שעסק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הוחלף</w:t>
      </w:r>
      <w:r>
        <w:rPr>
          <w:rtl w:val="true"/>
        </w:rPr>
        <w:t xml:space="preserve">,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, </w:t>
      </w:r>
      <w:hyperlink r:id="rId4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המורה כדלקמן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המעשה נעשה לאחר תכנון או לאחר הליך ממשי של שקילה וגיבוש החלטה להמית</w:t>
      </w:r>
      <w:r>
        <w:rPr>
          <w:rFonts w:cs="Century" w:ascii="Century" w:hAnsi="Century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center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ביחס לגזר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 על מוחמד מאסר עולם בגין עבירת הרצח ומאסר לתקופה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עבירת החבלה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מתוכה יצטברו לעונש מאסר העולם והיתרה תחול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נגזר עליו לשלם פיצויים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לאביו של המנוח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לפארג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על 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היה קטין בקרות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 מאסר לתקופה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בגין עבירת הרצח ומאסר לתקופה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עבירת החבלה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מתוכה תצטבר שנה אחת לתקופת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 והיתרה תחול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 על שניהם מאסר מותנה לתקופה של שנה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סניגורם של האחים לא הרחיב בטיעוניו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 כך הדבר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במרכז הדברים עומד הטיעון שהוצג בפנינו כי השניים כבר איבדו את אחיהם הבכור עקב סכסוך המשפחות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ביחס לסאמר הודגשה עובדת היותו קטין בעת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שקל את כל השיקולים הרלוונטיים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והשית הן על מוחמד והן על סאמר גזר דין מאוזן וראוי שאין הצדקה להתערב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יש לזכור כי מדובר בשני נפגעים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המנוח ובן דודו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רק במעגל הישיר של הנפגעים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קמא גזר בגין העבירה של חבלה בכוונה מחמירה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הפעיל רק מחצית עונש זה במצטבר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היה קטין בעת ביצוע המעשה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בן כשבע עשרה וחצי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 מהווה נתון רלוונטי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וכידוע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מרחיב את שיקול דעתו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שרשאי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אינו חייב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להטיל עונש של מאסר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 היה חל הדין הקבוע בתיקון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מוחמד וסאמר היו מורשעים ברצח בנסיבות מחמירות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301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סאמר</w:t>
      </w:r>
      <w:r>
        <w:rPr>
          <w:rtl w:val="true"/>
        </w:rPr>
        <w:t xml:space="preserve">, </w:t>
      </w:r>
      <w:r>
        <w:rPr>
          <w:rtl w:val="true"/>
        </w:rPr>
        <w:t>כקטין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311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לפי הדין החדש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שעניינו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מאסר עולם שאינו עונש חובה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קובע כי רשאי בית המשפט להטיל מאסר עולם לתקופה בלתי קצובה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מאסר על תקופה שלא תעלה על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יוצא אפוא שאין בתיקון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 להקל עם המערער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התייחס בגזר דינו לגילו של סאמר וקבע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לזכות 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סאמר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עומד גילו הצעיר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האירוע מדברות לחובתו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מדובר באירוע יזום 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מתוכנן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שבוצע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בקור רוח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זאת בתגובה למות אחיו הבכור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אירוע שהתרחש שנים לפני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סאמר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ושני הנאשמים הנוספים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 ומוחמד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יכלו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בנקודות רבות של זמן ומקום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לחזור בהם מכוונתם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בחרו לדבוק בתכניתם ולממשה עד תומה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סאמר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היה זה שבטרם מנוסתו ומנוסת 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מוחמד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מזירת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דקר דקירה אחרונה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אלה שיקולים לחומרה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לכך יש להוסיף כי סאמר הוא שזינק על המנוח ראשון ודקר אותו בגבו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בטרם אחיו הצטרף למאורע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לומר כי עונש כולל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בגין עבירת רצח ותוספת של שנה במצטבר מתוך תקופה של שלוש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הינו עונש חמור יתר על המידה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חומרת המעשים ויתר השיקולים המפורטים היטב בגזר הדין שניתן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להתערב בעונשים שהושתו על השניים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החברה חייבת לתת ביטוי הולם לסלידה ממעשים המקפחים חיי אדם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מהנימוקים שפורטו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לדחות את ערעורם של מוחמד וסאמר על פסק הדין של בית המשפט המחוזי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/>
        <w:t>8328/17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זיאד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 בעבירות הרצח בכוונה תחילה ובחבלה בכוונה מחמירה לפי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57">
        <w:r>
          <w:rPr>
            <w:rStyle w:val="Hyperlink"/>
            <w:rFonts w:cs="Century" w:ascii="Century" w:hAnsi="Century"/>
            <w:color w:val="0000FF"/>
            <w:u w:val="single"/>
          </w:rPr>
          <w:t>329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סמך תשתית עובדתית שונה וקונסטרוקציה משפטית אחרת מאלו שהובילו להרשעת בניו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הבדל בין שני האחים במיוחס להם ובדרך שהורשעו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שונה המצב לגבי האב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כך אין 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עולה בבירור מפסק דינו של בית המשפט המחוזי ומטיעוני באי כוח הצדדים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העובדות והטענות ביחס לזיאד הוצגו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רגל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ובניגוד לאחים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טענה כי זיאד היה נוכח בזירה בזמן אירוע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אינו בנמצא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ההרשעה התבססה באופן מובהק על סמך 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הרובד העובדתי והמשפטי הכרוך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טרם נפנה למלאכה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משפט המחוזי אמנם דן בפסק דינו בכל מערער בנפרד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בפועל כרך את הרשעתם של שלושת המערערים ביחד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האמור ביחס לזיאד בפסקה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אתייחס אליה בהמשך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 נוכח השוני בין שלושת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בהיבט הראייתי והן בהיבט המהותי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לדון בשתי הקבוצות בנפרד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ולהבחין בין הראיות שבאו ביחס לאחים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אלו שבאו ביחס לזיאד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נפנה ונציג את יסודות ההרשעה מבחינה עובדתית ומשפטית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לבחון האם העבירות המיוחסות לזיאד הוכחו מעבר לכל ספק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חומרת עבירת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בעקבות ההנחה שהאחים החליטו לפגוע במנוח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 כדי הביצוע פגעו בבן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היה יעד מקורי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נתרכז בשלב זה בעבירה שנטען כי תוכננה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השלושה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עבירת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ביצוע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Century" w:cs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מחלוקת על כך שזיאד לא היה נוכח בעת תקיפת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לא נמצא ברמאללה באותו 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קובע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כי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Century"/>
          <w:rtl w:val="true"/>
        </w:rPr>
        <w:t>המשתתפים בביצוע עבירה תוך עשיית מעשים לביצועה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הם מבצעים בצוותא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ואין נפקה מינה אם כל המעשים נעשו ביחד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אם נעשו מקצתם בידי אחד ומקצתם בידי אחר</w:t>
      </w:r>
      <w:r>
        <w:rPr>
          <w:rStyle w:val="default"/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Arimo;Times New Roman" w:hAnsi="Arimo;Times New Roman" w:cs="Times New Roman"/>
          <w:spacing w:val="0"/>
          <w:sz w:val="21"/>
          <w:szCs w:val="21"/>
        </w:rPr>
      </w:pPr>
      <w:r>
        <w:rPr>
          <w:rFonts w:ascii="Century" w:hAnsi="Century" w:cs="Century"/>
          <w:rtl w:val="true"/>
        </w:rPr>
        <w:t>הדין רואה אפוא את המבצעים בצוותא כמשתתפים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לא היו נוכחים ברגע המכריע של ביצועה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כשם שנוכחות מקרית בזירת העבירה אינה מביאה להרשעה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אי נוכחות בזירה אינה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בהכרח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מובילה לזיכוי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דרישה שכל מבצע יבצע בעצמו את כל רכיבי היסוד העובדתי של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ודי בכך שהוא יבצע פעולה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פנימית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משמעותית כחלק מהמשימה העבריינית עצמה </w:t>
      </w:r>
      <w:r>
        <w:rPr>
          <w:rFonts w:cs="Century" w:ascii="Century" w:hAnsi="Century"/>
          <w:rtl w:val="true"/>
        </w:rPr>
        <w:t>(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4389/93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מרדכי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239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מבחינת היסוד הנפשי הנדרש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להוכיח כי הנאשם מודע לעובדה שהוא פועל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התגבש אצלו היסוד הנפשי של העבירה אותה הוא מבצע </w:t>
      </w:r>
      <w:r>
        <w:rPr>
          <w:rFonts w:cs="Century" w:ascii="Century" w:hAnsi="Century"/>
          <w:rtl w:val="true"/>
        </w:rPr>
        <w:t>(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2247/10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12.1.2011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pacing w:val="0"/>
          <w:sz w:val="21"/>
          <w:szCs w:val="21"/>
        </w:rPr>
      </w:pPr>
      <w:r>
        <w:rPr>
          <w:rFonts w:cs="Century" w:ascii="Century" w:hAnsi="Century"/>
          <w:spacing w:val="0"/>
          <w:sz w:val="21"/>
          <w:szCs w:val="21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שהבהרתי במקום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ישנן ארבע מילות מפתח המלמדות על הזיקה שבין הנאשם בביצוע בצוותא ובין המבצע העיקרי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תכנית משותפת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מעגל פנימי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שליטה פונקציונאלית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גוף אחד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8704/09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התוכנית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>, "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ומודעות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12.1.2011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מאלמוני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פונקציונאלית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</w:t>
      </w:r>
      <w:r>
        <w:rPr>
          <w:rtl w:val="true"/>
        </w:rPr>
        <w:t xml:space="preserve">, </w:t>
      </w:r>
      <w:r>
        <w:rPr>
          <w:rtl w:val="true"/>
        </w:rPr>
        <w:t>שמטרתו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2103/07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הורוביץ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31.12.2008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פונקציונאלית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מלמעלה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ושליטתו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מקבוצה</w:t>
      </w:r>
      <w:r>
        <w:rPr>
          <w:rtl w:val="true"/>
        </w:rPr>
        <w:t xml:space="preserve">.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הכרח שכל אחד מן המבצעים בצוותא יבצע בעצמו את כל היסודות העובדתיים של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אין דרישה לנוכחות בזירה בעת ביצוע בעבירה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ארבע מילות המפתח מצביעות על הדרישות המיוחדות של היסוד העובדתי והיסוד הנפשי בעבירה המבוצעת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המשותפת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מדגישה כי יש מחשבה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כל מבצע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להוציא לפועל תכנית מסוימת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פעולה כקבוצה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הפנימי</w:t>
      </w:r>
      <w:r>
        <w:rPr>
          <w:rFonts w:ascii="Century" w:hAnsi="Century" w:cs="Century"/>
          <w:rtl w:val="true"/>
        </w:rPr>
        <w:t xml:space="preserve"> מלמד כי המעורבים חייבים להיות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מעשיהם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בלב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מעגל פנימי נבדל ממעגל חיצוני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תנאי זה מדגיש את ההבחנה שבין המבצע ובין צדדים אחרים לעבירה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 המשדל או המסייע </w:t>
      </w:r>
      <w:r>
        <w:rPr>
          <w:rFonts w:cs="Century" w:ascii="Century" w:hAnsi="Century"/>
          <w:rtl w:val="true"/>
        </w:rPr>
        <w:t>(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65">
        <w:r>
          <w:rPr>
            <w:rStyle w:val="Hyperlink"/>
            <w:rFonts w:cs="Century" w:ascii="Century" w:hAnsi="Century"/>
            <w:color w:val="0000FF"/>
            <w:u w:val="single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בהתאמה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הפונקציונלית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מצביעה על חלוקת העבודה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שלכל מבצע תפקיד שביצועו מעניק לו שליטה במעשה העברייני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בחלק ממנו שמצוי בליבתו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מלמד על השילוב בין המבצעים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איבר תורם את חלקו לפעולת הגוף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השוני בין האיברים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ולענייננו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המבצעים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מנתק את הקשר 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יוצר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ונבהיר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בהיעדר תכנית משותפת אין ביצוע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ככל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די ביסוד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התאמת דרישת היסוד העובדתי לאופיו המיוחד של מוסד הביצוע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בכדי הסעיף שמגדיר ביצוע בצוותא מזכיר מצד אחד את העשייה של המשתתף כתנאי להיות מבצע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ומצד אחר מדגיש שאין דרישה שיהיה שותף לכל המעשים שנדרשים כדי להיקרא מבצע בצוותא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אך יש לדייק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יש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כל מבצע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התקיימות של היסוד הנפשי והיסוד העובדתי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ישנם כלים ראייתיים לסייע לבית המשפט לקבוע מתי צד לעבירה הוא בדרגה הגבוהה ביותר של מבצע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בכל הקשור למהות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הבחינה של האשמה חייבת להיות ממוקדת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נקודתית ועליה לענות על דרישת שני היסודות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הבדיקה האינדיבידואלית אינה סותרת את הכלל שלפיו מבצע בצוותא אינו חייב לבצע את כל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ההפך הוא הנכון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מבצע בצוותא פועל כחלק מקבוצה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כגוף בעל מספר זרועות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מבחינת היסוד העובדתי המרכיב את העבירה והן מבחינת היסוד הנפשי במובן של תכנית פעולה משותפת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בסיס תשתית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אפנה עתה לבחון האם הוכח מעבר לספק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התקיימו היסודות הנדרשים ביחס לזיאד כמבצע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היסודות של מבצע בצוותא תמיד נבדקים ביחס לעבירה מסוימת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עסקינן במבצע בצוותא של עבירת רצח בכוונה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והבדיקה היא מארבעה כיוונים משולבים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מבצע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 נסיבתיות והוכחה מעל כל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השאלות המתעוררות הן מה הוכח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המשקל שיש לתת לכל ראיה שהוכחה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עולה מכל ראיה בנפרד ומצירוף הראיות יחדיו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זיאד ידע ומתי ידע על תכנית הרצח שהוצאה לפועל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היה חלק ממנה והאם פעל יחד עם בניו כגוף אחד ולמען תכנית משותפת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ונזכיר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יש להוכיח את האשמה הפלילית מעבר לכל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המשמעות היא כי אלו מובילות למסקנה הגיונית אחת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התשובה לשאלות שהצגנו טמונה בראש ובראשונה במסכת העובדתית והראיות שהוגשו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פרטיהן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 תהיה דרך הבחינה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נבחן תחילה כל ראיה בנפרד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את התמונה הכוללת העולה מכלל הראיות יחדיו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בירור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והמסקנות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בנפרד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שהוסבר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בסיומו של שיקול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התמונה לגבי מוחמד וסאמר ברורה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אלו שדקרו את המנוח וחפצו במותו ובדרך פגעו בבן דודו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מסקנה זו נתמכת בשלל ראיות שונות המאמתות זו את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ומה מצב הראיות לגבי זיאד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להבנתי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הסיק את מעורבותו בביצוע העבירות המיוחסות לו על ארבעה אדנים</w:t>
      </w:r>
      <w:r>
        <w:rPr>
          <w:rFonts w:cs="Century" w:ascii="Century" w:hAnsi="Century"/>
          <w:rtl w:val="true"/>
        </w:rPr>
        <w:t>: 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cs="Miriam" w:ascii="Century" w:hAnsi="Century"/>
          <w:b/>
          <w:spacing w:val="0"/>
          <w:szCs w:val="24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הסכינים</w:t>
      </w:r>
      <w:r>
        <w:rPr>
          <w:rFonts w:cs="Miriam" w:ascii="Century" w:hAnsi="Century"/>
          <w:b/>
          <w:spacing w:val="0"/>
          <w:szCs w:val="24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ושתיקותיו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ראו פסקאות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בית המשפט המחוזי הניח כי הנסיעה לרמאללה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הייתה מקרית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המערערים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נסעו לרמאללה מתוך מטרה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שלא מצאתי בפסק הדין קביעה פוזיטיבית לכך שהמערערים תכננו לרצוח את המנוח עוד לפני שהגיעו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אף הציף כי קיים קושי ראייתי בכלל ביחס לקיומה של תכנית פעולה 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וציין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באו ראיות לכך שלנאשמים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sz w:val="20"/>
          <w:sz w:val="20"/>
          <w:szCs w:val="24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או למי מהם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מידע שיצר את התכנית לקטילתו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sz w:val="20"/>
          <w:sz w:val="20"/>
          <w:szCs w:val="24"/>
          <w:rtl w:val="true"/>
        </w:rPr>
        <w:t>של המנוח</w:t>
      </w:r>
      <w:r>
        <w:rPr>
          <w:rFonts w:cs="Century" w:ascii="Century" w:hAnsi="Century"/>
          <w:rtl w:val="true"/>
        </w:rPr>
        <w:t>]"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שנראה כי לפי ערכאה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הנסיעה לרמאללה הייתה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מתוך מטרה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לא מדובר בנסיעה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תמימה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מקרית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מהווה חלק מתכנית משותפת של המערערים שנטוותה מראש על מנת להביא למותו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בית המשפט המחוזי נתן משקל מכריע לקיומה של תכנית פעולה מוקדמת להביא למותו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הנקודה הבסיסית עליה נשענת ההנחה כי זיאד היה מעורב 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כמבצע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בסיס נקודה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מעשיו של זיאד יכולים להיות מובנים כמעשים העונים על דרישת היסוד העובדתי בעבירת הרצח כמבצע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מעשים כגון הנסיעה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הנסיעה והמפגש בבנק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נדבך חשוב ומרכזי בטיעוני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הודגש מספר פעמים בכתב האישום</w:t>
      </w:r>
      <w:r>
        <w:rPr>
          <w:rFonts w:cs="Century" w:ascii="Century" w:hAnsi="Century"/>
          <w:rtl w:val="true"/>
        </w:rPr>
        <w:t>: "(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11:30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 למאשימה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כי המנוח ופארג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נמצאים ברמאללה</w:t>
      </w:r>
      <w:r>
        <w:rPr>
          <w:rFonts w:cs="Century" w:ascii="Century" w:hAnsi="Century"/>
          <w:rtl w:val="true"/>
        </w:rPr>
        <w:t>. 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זמן מה לאחר מכן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גמלה בליבם של הנאשמים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sz w:val="20"/>
          <w:sz w:val="20"/>
          <w:szCs w:val="24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החלטה להמית את המנוח על רקע הסכסוך</w:t>
      </w:r>
      <w:r>
        <w:rPr>
          <w:rFonts w:cs="Century" w:ascii="Century" w:hAnsi="Century"/>
          <w:rtl w:val="true"/>
        </w:rPr>
        <w:t>. 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יצא הנאשם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מעבודתו במלון נווה אילן לעבר אבו גוש </w:t>
      </w:r>
      <w:r>
        <w:rPr>
          <w:rFonts w:cs="Century" w:ascii="Century" w:hAnsi="Century"/>
          <w:rtl w:val="true"/>
        </w:rPr>
        <w:t>[...] (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הנאשמים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sz w:val="20"/>
          <w:sz w:val="20"/>
          <w:szCs w:val="24"/>
          <w:rtl w:val="true"/>
        </w:rPr>
        <w:t>מערערים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הגיעו לרמאללה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לרצוח את המנוח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ההדגשות אינן במקור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אף טענות המדינה בהליך קמא ובהליך דנן הוקדשו לביסוס התזה על תכנית פעולה מקדימה לרצח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סעיפים </w:t>
      </w:r>
      <w:r>
        <w:rPr>
          <w:rFonts w:cs="Century" w:ascii="Century" w:hAnsi="Century"/>
        </w:rPr>
        <w:t>37-23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 מטעם המשיבה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בית המשפט קמא נסמך על תזה זו כדי להרשיע את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האמור בפסקה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הדין קמא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בפסקה זו 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הינו מוחמד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הינו זיאד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הינו סאמר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לרמאללה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שנסיעתו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ההדגשות אינן במקור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ואלו הן הראיות אשר הנחו את בית המשפט בקביעה זו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יציאתו החפוזה של זיאד מן העבודה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זיאד קיבל שתי שיחות 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דקות ספורות טרם עזיבתו את מקום עבודתו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ולאחר מכן עזב מוקדם את עבודתו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הוחתם כרטיס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11:55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כעשרים דקות לאחר מכן שלח הודעה לממונה עליו ובה דיווח כי יצא ממקום העבודה בטרם 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פסק הדין קמא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מדובר בראיה המעידה על עזיבה חטופה את מקום העבודה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מתוכננת ובשעה חריגה לשעת סיום עבודת 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זיאד</w:t>
      </w:r>
      <w:r>
        <w:rPr>
          <w:rFonts w:cs="Century" w:ascii="Century" w:hAnsi="Century"/>
          <w:rtl w:val="true"/>
        </w:rPr>
        <w:t>]"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זיאד מסר בהודעתו כי מוחמד התקשר אליו סמוך לשעה </w:t>
      </w:r>
      <w:r>
        <w:rPr>
          <w:rFonts w:cs="Century" w:ascii="Century" w:hAnsi="Century"/>
        </w:rPr>
        <w:t>11:00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ואמר לו שהוא רוצה למשוך כסף מחשבון הבנק במבשרת ולהפקידו בבנק האסלאמי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רק ביקש להצטרף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שבית משפט קמא קבע כי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פלט התקשורת שהוגש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רמז לכך שנתקבלו שיחות ממוחמד בנו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ממצא זה סותר את ההודעה שמסר זיאד בחקירתו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 שבית משפט קמא הסיק כי הדבר מחליש את האליבי של המערערים בדבר הנסיעה לשם פתיחת חשבון בנק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ייתכן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אם כי לא מצאתי קביעה חד משמעית בעניין זה בפסק הדין קמא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יציאתו החפוזה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זיאד מהעבודה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חיזקה את תזת המדינה שלפיה זיאד קיבל מידע על הימצאותו של המנוח ברמאללה בסמוך לשעה </w:t>
      </w:r>
      <w:r>
        <w:rPr>
          <w:rFonts w:cs="Century" w:ascii="Century" w:hAnsi="Century"/>
        </w:rPr>
        <w:t>11:30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זאת יצא מוקדם מהעבודה כדי להביא למותו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כיבוי הטלפון של סאמר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לפי העובדות הנטענות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שזיאד אסף את סאמר מבית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כיבו יחדיו את הטלפון של 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קיבל טענה זו וקבע כי המכשיר הודמם ביום האירוע משעה </w:t>
      </w:r>
      <w:r>
        <w:rPr>
          <w:rFonts w:cs="Century" w:ascii="Century" w:hAnsi="Century"/>
        </w:rPr>
        <w:t>12:50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שעה </w:t>
      </w:r>
      <w:r>
        <w:rPr>
          <w:rFonts w:cs="Century" w:ascii="Century" w:hAnsi="Century"/>
        </w:rPr>
        <w:t>7:30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בבוקר למחרת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מדובר בהתנהלות חריגה 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ההדממה לא נועדה אלא למנוע איכון 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sz w:val="20"/>
          <w:sz w:val="20"/>
          <w:szCs w:val="24"/>
          <w:rtl w:val="true"/>
        </w:rPr>
        <w:t>סאמר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ומעידה על תכנון והחלטה מוקדמים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היעדר הגיון כלכלי לשבירת הפיקדון בבנק לאומי במבשרת טרם הגיעה נקודת היציאה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ולפתיחת חשבון בנק בבנק האסלאמי שברמאללה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פניו לא ברור האם בית המשפט המחוזי העניק משקל רב לטענה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מכל מקום נראה כי זו היוותה חלק ממכלול השיקולים שהובילו למסקנה כי זיאד היה מעורב בתכנית הרצח וניסה ליצור לעצמו אליבי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פסקאות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היעדר הגיון בכך שסאמר הצטרף לנסיעה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שמטרת הנסיעה המוצהרת הייתה פתיחת חשבון בנק למוחמד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נראה כי בית המשפט המחוזי העניק משקל רב לראיה זו בהוכחת הטענה כי זיאד היה חלק מתכנית הפעולה לרצח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היעדר הגיון בכך שהמערערים נסעו לרמאללה בשני כלי רכב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לגישת בית משפט קמא הדבר אפשר לזיאד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לקחת חלק פעיל במעגל ההחלטה וההכנה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 רכישת הסכינים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וגם למלט נפשו ולהותיר את ילדיו להתמודד עם אפשרות שילכדו במקום הביצוע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לגישת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הנסיעה בשני רכבים נועדה לאפשר לזיאד להימלט מרמאללה בעוד הוא מבסס לו אליבי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ומעידה על הכנה לביצוע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פרק הזמן הקצר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דקות ספורות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שחלף מהרגע שיצאו המערערים מהבנק ועד להגעתם לחנות כלי הבית בה נרכשו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פרק הזמן הקצר בו רכשו מוחמד וסאמר את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שהמערערים שמו פעמיהם אל החנות מיד עם יציאתם מהבנק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שוטטו ברחובות רמאללה עד שנתקלו באקראי במנוח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>).</w:t>
      </w:r>
    </w:p>
    <w:p>
      <w:pPr>
        <w:pStyle w:val="ListParagraph"/>
        <w:ind w:end="0"/>
        <w:jc w:val="start"/>
        <w:rPr>
          <w:rFonts w:ascii="Century" w:hAnsi="Century" w:cs="Century"/>
        </w:rPr>
      </w:pPr>
      <w:r>
        <w:rPr>
          <w:rFonts w:cs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נראה כי ראיות אלו הן שהובילו את בית המשפט המחוזי למסקנה כי שלושת המערערים תכננו לרצוח את המנוח עוד בטרם הגעתם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נוכח באירוע שבו נדקרו המנוח ובן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חלק בלתי נפרד מתכנית הפעולה ומהוצאתה לפועל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התשתית והמסקנה הנסיבתית שהסיק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האם נכון להסיק מסקנה זו על הראיות שהוצגו לעיל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הייתי משיב לשאלה זו בשלילה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ישנם מספר קשיים העולים ביחס ליציאתו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החפוזה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זיאד מהעבודה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במישור המהימנות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לא ברור מניין נובעת הקביעה שמוחמד לא התקשר לזיאד עובר ליציאתו של האחרון מעבודתו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פלט התקשורת שהוגש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Century"/>
          <w:rtl w:val="true"/>
        </w:rPr>
        <w:t xml:space="preserve">מלמד כי אירעה שיחה כזו בין השניים בשעה </w:t>
      </w:r>
      <w:r>
        <w:rPr>
          <w:rFonts w:cs="Century" w:ascii="Century" w:hAnsi="Century"/>
        </w:rPr>
        <w:t>11:23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ונראה כי אף המדינה הסכימה לכך בדיון שהתקיים בפנינו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בהקשר זה יוזכר כי אחד מהחריגים לכלל אי ההתערבות בממצאי עובדה של הערכאה המבררת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כאשר הראיה היא בכתב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היות שאין לערכאה המבררת יתרון של ממש על פני ערכאת הערעור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398/89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19.1.1994</w:t>
      </w:r>
      <w:r>
        <w:rPr>
          <w:rFonts w:cs="Century" w:ascii="Century" w:hAnsi="Century"/>
          <w:rtl w:val="true"/>
        </w:rPr>
        <w:t xml:space="preserve">); 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2439/10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6.6.2012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בנתון עובדתי שניתן לבדוק והבדיקה לא תואמת את הממצא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לגישת המדינה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עולה אפוא שהתקיימה שיחה בין מוחמד לזיאד עובר ליציאתו של האחרון את העבודה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שיחה זו עשויה ללמד על כך שאכן מוחמד התקשר לזיאד על מנת לספר לו על רצונו לעבור 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שזיאד ביקש להתלוות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שמסר זיאד בהודעתו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זו המסקנה ההכרחית העולה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יש להכיר בקיומה של שיחה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היעדרה שימש כעזר לבית משפט קמא בבואו לקבוע כי הנסיעה לרמאללה לא נועדה לשם מטרה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תמימה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אציין כי איני סבור שקיומה של שיחה 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היעדרה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מוסיף או גורע מהתמונה הכוללת של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העובדה שהשיחה מאששת פרט בהודעה שמסר זיאד למשטרה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הנקודה המשמעותית יותר בסוגיה זו היא עדותו של קב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 המלון שבו עבד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 כי יציאה מוקדמת של זיאד מהעבודה אינה בגדר חריג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עדותו הוגשה בהסכמה במהלך המשפט ונמצאה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שמסקנתו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זיאד יצא מעבודתו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בשעה חריגה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ככל הנראה כדי לממש תכנית חריגה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מעוגנת היטב בכלל הראיות ונראה שאין להביאה בחשבון במכלול הראיות שעומדות כנגד זיאד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לכיבוי הטלפון של 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כאן יש להידרש למישור מהימנות הראיה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סרטון הבנק מלמד בבירור כי סאמר שיחק עם המכשיר במהלך שהותו בבנק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כלומר המכשיר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בדיון שהתקיים בפנינו הסכימה המדינה כי לא ניתן לקבוע שאכן המכשיר כובה באותה 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אפוא בראיה שיש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לסלק מצבר הראיות העומדות כנגד זיאד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לכך שלא ברור מדוע נפתח חשבון בנק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מדוע סאמר הצטרף לנסיעה ומדוע המערערים נסעו בשני כלי רכב שונים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סבור אני כי אין תשובה ברורה לשאלות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לתת לכך משקל 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 הנוגע לפתיחת חשבון 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יודגש כי הנטל הוא על המדינה להראות כי לא קיים הגיון כלכלי או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 שנטל זה לא הורם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לא הוכיחה מה המשמעות של שבירת פיקדון עובר לנקודת היציאה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זה כרוך בהפסד כספי ניכר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להצטרפותו של סאמר לנסיעה ולכך שהמערערים נסעו בשני כלי רכב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כאן ישנה שאלה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זו אינה מעידה באופן מספק על מעורבותו של זיאד במאורע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מדובר בפעולות פליליות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אדם יכול לקחת את ילדיו ליעד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לטובת ביצוע פעולה עבור אחד מהם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ילדיו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זה חריג שהוא יימצא עם שניהם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אין לכך תכלית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נסיעה בשני כלי רכב שונים לאותו יעד איננה מעידה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מעורבות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שהמערערים רצו לחזור מרמאללה למקומות אחרים או בשעות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נכון אני לקבל כי פתיחת חשבון 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הצטרפותו של סאמר לנסיעה והנסיעה בשני רכבים שונים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הן פעולות שהסיבה להן איננה ברורה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יש להעניק להן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משקל 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העובדה שאדם עשה פעולה שההגיו</w:t>
      </w:r>
      <w:r>
        <w:rPr>
          <w:rFonts w:ascii="Century" w:hAnsi="Century" w:cs="Century"/>
          <w:rtl w:val="true"/>
        </w:rPr>
        <w:t>ן</w:t>
      </w:r>
      <w:r>
        <w:rPr>
          <w:rFonts w:ascii="Century" w:hAnsi="Century" w:cs="Century"/>
          <w:rtl w:val="true"/>
        </w:rPr>
        <w:t xml:space="preserve"> בה איננו לגמרי ברור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אך מצד שני לא הוכח שהיא משוללת הגיון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איננה מקדמת בפועל תזה שעל בסיסה ניתן להרשיע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עצם העובדה שלא ברור מה התכלית לפעולות מסוימות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איננה הופכת אותה לניסיון לייצר אליבי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נדרשות ראיות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במיוחד כאשר לא הוכח שיש קשר בין פעולות אלו לעבירה הנדונה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אלא אם נניח שהעבירות בוצעו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ואדגיש שוב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יש לתת משקל 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את החסר הראייתי לא ניתן למלא אך באמצעות העלאת סימני שאלה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נדרשות לשם כך ראיות פוזיטיביות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 של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ולא של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ואין זה מוריד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אולי זה אף מעלה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מדובר בראיות נסיבתיות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ברי כי טענות אלו הן בהחלט חלק מהתמונה הכוללת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הן מהוות חלק קטן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הדרך המובילה בין נסיבות אלו ובין המסקנה כי זיאד היה חלק מתכנון רצח המנוח בטרם נסע לרמאללה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ארוכה ומפותלת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לאורכה פרושים שבילים רבים אשר הליכה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שימוש בהגיון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עשויה להוביל למסקנות סבירות אחרות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יש לקבל את מסקנת בית משפט קמא שלפיה הזמן הקצר שחלף מהיציאה מהבנק ועד להגעה לחנות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בהתחשב במרחק בין השניים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מלמד על כך שהמערערים לא יכלו להיתקל במנוח ברמאללה באופן אקראי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ייתכן שהם נתקלו בו לפני שהגיעו לבנק ואף ייתכן שכן נתקלו בו לאחר שיצאו משם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מפות האיזור נראה שמעבדת תיקון הטלפונים אליה הלך המנוח ביום האירוע קרובה לבנק ולחנות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שהמערערים והמנוח היו מצויים באותו תא שטח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ניתן לשלול את האפשרות שנתקלו במקרה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בהקשר זה יצוין כי בסרטון הסכינים נראה שזיאד ובניו מגיעים לחנות כלי הבית מכיוונים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סניגורו של זיאד הפנה אותנו לכך וטען כי הדבר מלמד שזיאד ובניו התפצלו לאחר היציאה מהבנק ועד להגעה לחנות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שבשלב זה האחים נתקלו במנוח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השיבה כי מדובר בטענה הנטענת לראשונה בשלב הערעור והיא אינה תואמת את הדברים שמסר זיאד בעדותו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שהשוני בין הגרסאות טמון בניסיונו של זיאד להגן על בניו ולהימנע מלהעיד על תרחיש שעלול להפליל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 אין בידי להכריע האם האב והאחים התפצלו עובר להגעה לחנות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שניתן לראות זה כי אלו מגיעים לחנות מכיוונים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נקודה נוספת שיש להאיר עליה היא שאיננו יודעים מתי בדיוק הגיע מוחמד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שנודע לו על הימצאות המנוח ברמאללה לאחר הגעתו לשם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פגש את זיאד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יוער כי דווקא העובדה כי האחים רכשו סכינים לאחר היציאה מהבנק ובסמוך לאירוע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עשויה להעיד על היעדר תכנון מוקדם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נקודה זו והשלכותיה תוסברנה בהמשך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נותרנו אפוא עם תשתית ראייתית דלה ומצומצמת לעניין קיומה של תכנית פעולה מקדימה מצד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בכל הנוגע לשלב שבו התגבשה תכנית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רב הנסתר על הגלוי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אם 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שציינתי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להשפיע על התגבשות היסוד הנפשי אצל מוחמד וסאמר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הנסתר שלא הוכח אינו יכול לשמש כבסיס להרשעה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שבהינתן התשתית הראייתית הכוללת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 אני כי לא ניתן לקבוע שהאחים החזיקו בתכנית לרצוח את המנוח לפני הגעתם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אם נניח שהיה קיים תכנון כאמור 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בוודאי לא ניתן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זיאד ידע על אודותיו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כל שכן שהיה חלק מתכנית רצח שהתגבשה עובר לנסיעה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זוהי אפוא נקודת המוצא לבחינת יתר הראיות שיוצגו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הסכינים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מוחמד וסאמר רכשו את הסכינים ששימשו לדקירת המנוח ובן דודו בחנות כלי בית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שיצאו מהבנק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המתעד את הרכישה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לראות כי זיאד עומד בפתח החנות ומסתכל הן החוצה והן לעבר ילדיו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אף נכנס לתוך החנות ונראה כי הוא מבחין שילדיו שולפים מהמעמד שבחנות שתי סכינים והולכים איתן לעבר הקופה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ספק אפוא כי זיאד היה מודע לעובדת רכישת הסכינים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הראיה הפוזיטיבית המשמעותית היחידה שהמדינה הציגה כנגד זיאד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שעל בסיס סרטון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הוסיף בית משפט קמא וקבע כי זיאד נכנס לחנות תוך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מוודא רכישת הסכינים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וכי רכישת הסכינים נעשתה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בפיקוחו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זיאד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איני סבור שניתן לקבל הנחה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אינה מעוגנת היטב בסרטון הסכינים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ניתן לראות כי זיאד ובניו מגיעים לחנות מכיוונים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לאחר שבניו נכנסו לחנות הוא נותר עומד בפתחה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ולזמן קצר נכנס מעט פנימה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לחלק הצמוד לפתח החנות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כשהוא נמצא במרחק מבניו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נראה כי הוא בודק את הסכינים שנרכשו או מייעץ ברכישתם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מכך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נראה כי זיאד אף לא אמר דבר לבניו במהלך שהותם בחנות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כך עולה מהסרטון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מעדותו של מוכר החנות ומהסכמתה של המדינה לכך בפסקה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 שהוגשו מטעמה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בשלב הרכישה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זיאד כלל לא נמצא בחנות ואף לא בפתחה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למספר שניות בהן ממתין מחוצה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שניתן ללמוד באופן ישיר מהראיות העוסקות ברכישת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שזיאד נמצא במעמד של צופה מהצד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מסרטון הסכינים עולות מספר מסקנות אפשריות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אפשרות אחת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שזיאד סבר שהסכינים נרכשו לשם מטרה תמימה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אולי לאמם של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שהם העידו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אפשרות קלושה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שיקרו בחקירתם והכחישו רכישת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רק לאחר שעומתו עם סרטון הסכינים סיפרו מוחמד וסאמר כי אלו נקנו לאמם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סאמר העיד כי רכש סכינים לאמו מבלי שידע שיש לה צורך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רק על מנת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שיהיה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אלו מחזקים את המסקנה שלפיה רכישת הסכינים לטובת האם מהווה סיפור כיסוי שנטווה בדיעבד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סמיכות רכישת הסכין והשימוש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נדבך מפליל כלפי האחים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עדיין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ידיעת זיאד שבניו רכשו את הסכינים הינה ראיה נסיבתית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לעניין ההרשעה 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ומוכן אני לקבל את ההנחה כי זיאד ידע או חשד שמטרת הרכישה אינה עבור אשתו אלא עבור מטרה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פלילית באופייה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מסקנה אחרת אפשרית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כגישת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שמוחמד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פיקח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בניו והוא זה שהגה את הרעיון לרצוח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שקיימת אפשרות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בגדרה זיאד הבין שבניו קונים את הסכינים לשם ביצוע 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אולי חשב שהם מתכננים לאיים על המנוח או על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לפגוע במנוח או באחר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ואולי אף ידע שהם מעוניינים לרצוח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אין די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היסוד הנפשי לא ברור שזיאד הינו חלק מתכנית משותפת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הוכח מה טיב ידיעתו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שחשד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שהבין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גם שבניו סיפרו לו על כוונותיהם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סל האפשריות נפתח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ייתכן ששתק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שמחה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ששמח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אם לא מחה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בכך אולי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שסניגורו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ביצוע עבירת אי מניעת 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בכך עסקינן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ברובד העובדתי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החסר בולט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מה תפקידו בכוח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האם ניתן ללמוד מידיעתו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ברמה הנדרשת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הניע את בניו למעשה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האם ניתן ללמוד מכך שביצע מעשים לשם קידום המעשה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סבורני שהתשובה לשאלות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מכלול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בשלילה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המסקנה אליה הגענו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לא היה תכנון מקדים מצד זיאד לרצוח את המנוח עובר להגעתו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ובהינתן שסרטון הסכינים מראה כי הוא מזהה שבניו קונים סכינים אך איננו יודעים להסיק מה היחס שלו בנידון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בוודאי ברמת ודאות של הוכחה מעבר לספק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לומר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>על יסוד הראיות הנסיבתיות המונחות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זיאד מהווה מבצע בצוותא בעבירת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היה חלק מהתכנון והמעשה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</w:t>
      </w:r>
    </w:p>
    <w:p>
      <w:pPr>
        <w:pStyle w:val="Ruller41"/>
        <w:ind w:end="0"/>
        <w:jc w:val="both"/>
        <w:rPr>
          <w:rFonts w:ascii="Century" w:hAnsi="Century" w:cs="Century"/>
          <w:strike/>
        </w:rPr>
      </w:pPr>
      <w:r>
        <w:rPr>
          <w:rFonts w:cs="Century" w:ascii="Century" w:hAnsi="Century"/>
          <w:strike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משפט קמא קבע כי קיימת עוינות בין משפחתו של זיאד למשפחת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דריסת בנו בידי אביו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השיגו בפנינו על קביעה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ברם לאור הראיות והעדויות שהוצגו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טענתם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שהבהרתי לעיל בפסקה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המדינה הדגישה בהקשר זה כי ניתן ללמוד על כך שזיאד הוא יוזם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משום שהוא בעל המניע המרכזי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כך מעידה העובדה שאירוע הדריסה אירע כאשר מוחמד וסאמר היו ילדים בני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בהתאמה</w:t>
      </w:r>
      <w:r>
        <w:rPr>
          <w:rFonts w:ascii="Century" w:hAnsi="Century" w:cs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ועל כן נטען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המדינה כי סביר שאביהם הוא שחפץ בנקמה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מתווספת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העובדה שזיאד איים בעבר על המנוח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יומו יגיע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ניתן ללמוד מקיומו של מניע לפגוע במוסא ובני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כוונה תחילה להביא למותו של בנו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שזיאד מעורב במעשה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יוער 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בהיבט המהותי של המשפט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שאלת המניע של נאשם איננה נדרשת שעה שנקבעת אחריותו הפלילית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לדיון נרחב בסוגיה ראו אלקנה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לייסט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המניע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במשפט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59-19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בהיבט הראייתי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 המניע להוות ראיה נסיבתית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 לא בכל מקרה בו קיים מניע לפגוע באחר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הדבר יהווה אינדיקציה רלוונטית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מרחק בין רצון לנקום ובין רצון להמית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זיאד חפץ לפגוע במוסא ומשפחתו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הכרח ששאף לממש זאת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רצח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6066/94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326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336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שלא הוצגו ראיות על כוונה כזו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אוסיף ואומר כי גם אם נניח שזיאד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הרלוונטית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חפץ לפגוע במוסא ומשפחתו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לשלול את האפשרות שבניו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חפצו להביא למותו של המנוח כדי לנקום את מות אחיהם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הניסיון המשפטי כולל מקרים לא מעטים כאלה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שהבן הקטן נוקם עבור פגיעה במשפחה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שאלה אחרת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בהכרח האחים עירבו את אביהם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ייתכן שנהגו כך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לכבודו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 בשל נסיבות שונות העדיפו לא לערב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גילו המבוגר לעומת גילם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בהיותם סבורים כי הם עצמאים דיו כדי להוציא בעצמם תכנית כזו לפועל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אין לשלול את האפשרות כי גדלו בצל השנאה לאביו של המנוח וחשבו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בצדק או שלא בצדק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רצח המנוח ירצה את אביהם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הנקודה היא שייתכן האחים החזיקו במניע עצמאי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משקף את רצונו של האב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ואף 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אומר כי התכנית יצאה לפועל כשהאב היה חלק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 המתבקשת היא שהעובדה שקיים קרע עמוק בין המשפחות איננה יכולה להטיל על כתפיו של זיאד את האחריות לאירוע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ושתיקותיהם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הכלל הוא כי ניתן לראות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בהתקיים תנאים מסוימים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שקרי הנאשם כראייה עצמאית המהווה חיזוק ואף סיוע לראיות התביעה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לפירוט התנאים ראו 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161/72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סרסור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203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1974</w:t>
      </w:r>
      <w:r>
        <w:rPr>
          <w:rFonts w:cs="Century" w:ascii="Century" w:hAnsi="Century"/>
          <w:rtl w:val="true"/>
        </w:rPr>
        <w:t xml:space="preserve">);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6813/16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40-38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17.9.2018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  <w:r>
        <w:rPr>
          <w:rFonts w:cs="Times New Roman" w:ascii="Arimo;Times New Roman" w:hAnsi="Arimo;Times New Roman"/>
          <w:spacing w:val="0"/>
          <w:sz w:val="21"/>
          <w:szCs w:val="21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 שלפנינו לא נדרש להוכיח סיוע או חיזוק כתוספת ראייתית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נדרש לבחון מה משמעותם של שקריו ושתיקותיו של זיאד כחלק מנוף הראיות כנגדו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ההנחה ששקר ושתיקה יכולים להוות ראיה נסיבתית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ההגיון העומד מאחורי זקיפת שקריו של הנאשם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שאלו מבטאים תחושת 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מנסים להרחיקו ממעשה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שהם מעידים על סוג של התנהגות מפלילה מצידו </w:t>
      </w:r>
      <w:r>
        <w:rPr>
          <w:rFonts w:cs="Century" w:ascii="Century" w:hAnsi="Century"/>
          <w:rtl w:val="true"/>
        </w:rPr>
        <w:t>(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814/81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שבאב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826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או ליתר דיוק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ראיה מפלילה 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המציאות מלמדת כי השקר יכול לנבוע ממקורות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שאינם מעידים על התנהגות מפלילה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יכול שנאשם ישקר מתוך תחושות מצוקה או בלבול </w:t>
      </w:r>
      <w:r>
        <w:rPr>
          <w:rFonts w:cs="Century" w:ascii="Century" w:hAnsi="Century"/>
          <w:rtl w:val="true"/>
        </w:rPr>
        <w:t>(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8002/99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בכר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135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או בשל קשר לעבירה אחרת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בשל טעמים אישיים שמקורם איננו במעשה פלילי </w:t>
      </w:r>
      <w:r>
        <w:rPr>
          <w:rFonts w:cs="Century" w:ascii="Century" w:hAnsi="Century"/>
          <w:rtl w:val="true"/>
        </w:rPr>
        <w:t>(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543/79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נגר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143-142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לפעול בזהירות בבואנו לקבוע את המשקל הראייתי שיש להעניק לשקרי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וראו את אשר נקבע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וכאן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ובתור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לשתיקת חשוד בשלב החקירות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 המוצא היא שנתונה לו זכות השתיקה כחלק מזכותו לחיסיון מפני הפללה עצמית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שתיקתו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שיטת המשפט הישראלי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עשויה לשמש לחיזוקן של ראיות התביעה נגדו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7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2996/09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קמ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11.05.2011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הטעם בכך הוא שמצופה מאדם להיאבק על חפותו כאשר הוא מעומת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חוקריו עם חומרים המפלילים אותו </w:t>
      </w:r>
      <w:r>
        <w:rPr>
          <w:rFonts w:cs="Century" w:ascii="Century" w:hAnsi="Century"/>
          <w:rtl w:val="true"/>
        </w:rPr>
        <w:t>(</w:t>
      </w:r>
      <w:hyperlink r:id="rId7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230/84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חג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לט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785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אלא ששתיקתו אך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cs="Century"/>
          <w:rtl w:val="true"/>
        </w:rPr>
        <w:t xml:space="preserve"> להיזקף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ובדומה לאמור לעיל ביחס לשקרי הנאשם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יכולה לנבוע מסיבות שמקורן אינו בהתנהגות מפלילה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ניסיון להגן על אדם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לבית המשפט נתון שיקול הדעת במשקל הראייתי שיש לתת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משקל זה יינתן בזהירות המתבקשת בשים לב לזכות השתיקה העומדת לנאשם ולדרישה להוכיח אשמתו מעבר לספק סביר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בכל הקשור לראיות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לשקר מעמד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המיקוד בראיות נסיבתיות הוא בראש ובראשונה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מבחן המסקנה הסבירה היחידה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שייבחן על רקע הראיות המצויות באמתחתה של התביעה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השקר מוכר כהתנהגות מפלילה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משקלו עשוי להשתנות מתיק נסיבתי לתיק נסיבתי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לבחון את כוחו בתיק הקונקרטי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לעיתים השקר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בהיותו סימן שחור נגד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עלול להטעות בתרומתו לראיות התביעה ואין להעניק לו משקל יתר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השתיקה עשויה להיות בעלת משקל בתיק הבנוי על 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בוודאי שתיקה כחלק ממסירת גרסה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אותה יש לבחון בזהירות תוך התייחסות למכלול הראיות הנסיבתיות הקיימות בתיק הקונקרטי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שפורט לעיל ביחס לערעורם של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שלושת המערערים שיקרו בהודעות שמסרו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בחקירותיהם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פרטים שאינם מצויים בשולי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מסר זיאד כי אחרי שיצא מהעבודה הוא אסף את מוחמד ונסע עמו ברכב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 הם היו ביחד לאורך כל הביקור בעיר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ואחרי שיצאו מהבנק האסלאמי הם שבו יחדיו לביתם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לאבו גוש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כשבדרך הם עצרו לקנות ירקות בדוכנים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בסטות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ברמאללה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השמיט ואף הכחיש את נוכחתו של סאמר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הכחיש קיומו של סכסוך בין המשפחות וממילא איומים על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כשהחוקר העלה בפניו כי קיים סרטון המתעד אותו ואת מוחמד וסאמר נכנסים לחנות כלי בית בראמללה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בחר זיאד לשתוק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מספר פעמים לאורך החקירה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תוך שלעיתים הוא הוסיף להכחיש כי היה בחנות כלי הבית וכי נרכשו שם 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שצפה בסרטון הסכינים מסר כי אינו יודע מי הן הדמויות המופיעות בו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על אף שניתן לזהות את המערערים בבירור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לאחר מכן בחר לשמור על זכות השתיקה על אף שהוא עומת עם סרטון הבנק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סרטון הסכינים וראיות נוספות הקושרות את מוחמד וסאמר למאורע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להתנהלות זו יש להוסיף את העובדה שלאחר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החליפו המערערים את מכשיר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D.V.R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בביתם מבלי שקיים לכך הסבר מספק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תרמו לשיבוש 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בעדותו בפני בית המשפט חזר בו זיאד מחלק מן הפרטים שמסר בחקירותיו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הוא העיד כי סאמר נתלווה אליהם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אכן נסעו ברכבים נפרדים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לאחר הביקור בבנק האסלאמי ביקרו השלושה בחנות כלי 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אם כי הוסיף והכחיש שראה כי ילדיו רוכשים סכינים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וכי נפרד מילדיו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אישר בעדותו בפני בית המשפט כי שיקר בחקירותיו במשטרה ביחס לפרטים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והבהיר בפנינו כי הטעם בכך נעוץ הן בייעוץ משפטי שקיבל דאז והן בניסיון להגן על ילדיו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על סאמר הקטין אותו ניסה להרחיק מן המאורע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שקריו של זיאד ברורים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בשולי הדברים וקשורים לתשתית הנסיבתית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השקרים בולטים במיוחד בכל הקשור לניסיונ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של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להרחיק את בניו מהמאורע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את סאמר הקטין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הכחשתו את עובדת הימצאותו של סאמר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הכניסה לחנות כלי הבית ואת התפצלותו ממוחמד עובר לאירוע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השקרים נועדו להטעות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חלקם מתאימים לא רק להודעות שנמסרו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מוחמד וסאמר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לעדות שמסרה אשתו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סאמר היה בביתו בשעת המאורע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שקרים אלו הופרכו באמצעות ראיות מספקות וחיצוניות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ביניהן סרטון הסכינים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בו שלושת המערערים נצפים בבירור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נראה כי זיאד מבחין שבניו רוכשים סכינים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וסרטון חנות הבגדים בו נצפים מוחמד וסאמר נסים מן הזירה ברמאללה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בניגוד להודעתו של זיאד שלפיה סאמר כלל לא נכח ברמאללה וכי בזמן האירוע מוחמד היה עמו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עם זיאד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שקרים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בחירתו של זיאד לשתוק לאחר שהציגו בפניו ראיות המאמתות אותו עם שקריו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מקשים על בית המשפט לקבל את גרסתו המאוחרת והמתפתחת של זיאד לסיפור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מקובלת עליי אפוא מסקנתו של בית משפט קמא כי יש לראות בהתנהלותו של זיאד בחקירות כבעלת ערך ראייתי עצמאי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שגם אם המשקל שיש לתת להתנהלותו של זיאד ממשי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עדיין אינו יכול למלא את החסר הראייתי שעולה במקרה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העובדה שגרסת הנאשם נקבעה כשקרית אינה בגדר סוף פסוק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נשוב ונזכיר את המובן מאליו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בין אם מדובר בהרשעה הנשענת על ראיות נסיבתיות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אם לאו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נדרש שיהיה נגד הנאשם צבר ראיות המספיק להרשעתו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לשקריו של נאשם ושתיקותיו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איננו משקל המתאים את מידותיו לחלל הראייתי שנותר ללא מענה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המשקל הראייתי של שקרי זיאד ושתיקותיו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יחד עם מעט הראיות הקיימות כנגדו ומשקלן המצטבר הירוד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אינם מספיקים כדי להרשיע את זיאד בעבירות המיוחסות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החסר הראייתי גדול מדי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ושקרי הנאשם לא יכולים להפוך את המעט להרבה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בקסמים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אם בפעולות חשבון ומשפט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סך הראיות צריך להוביל למסקנה כי הנאשם אשם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לא המקרה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לאמור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הוכחה כי הנאשם שיקר איננה הוכחה כי עבר את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אלו מושכלות יסוד במשפט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שקר ושתיקה סלקטיבית עשויים לחזק את התשתית הראייתית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הכוללת את התשתית הנסיבתית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אין לפסוח על השלב בו נבדקות יתר ראיות התביעה והמידה בה הן מספקות את סחורת ההרשעה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שלפנינו ישנו חשד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רב הנסתר על הנגלה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החורים בתמונה הנסיבתית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הקשור לזיאד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רבים מדי כדי שהשקר יכול לכסותם או למלאם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די בכך כדי להבהיר את הנקודה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מן הצורך יצוין כי יש הסבר לשקריו של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שאיננו נטול הגיון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בהנחה שהוא ידע או חשד שבניו ביצעו את מעשה הרצח והחבלה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להתפלא שכאב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רוצה להגן על ילדיו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בזאת מתן היתר לשקר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בהיתרים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בהסברים והצגת תרחישים סבירים אפשריים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תזה זו מתאימה לשקרים שמסר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שבהם ניתן למצוא מוטיב דומיננטי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הניסיון להרחיק את בניו מן העבירה ובמיוחד את 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נקודה זו בעלת משקל בבואנו לבחון את התשתית הנסיבתית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התמונה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והמסקנות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עד כה הוצגו בנפרד כל אחד מהאדנים עליהם נשען בית המשפט המחוזי בהכרעתו כי יש להרשיע את זיאד בעבירות המיוחסות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עתה נבחן מה המשקל המצטבר של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בחינת הראיות הנסיבתיות מחייבת ראיה כוללת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והשלם עולה על סכום חלקיו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אחזור 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התשתית העובדתית שנמצאה מהימנה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7.9.2015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יצא זיאד מוקדם מעבודתו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דבר שלא הוכח שהוא חריג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11:55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אסף את בנו סאמר מבית הספר ונסע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פגש את בנו מוחמד וסייע לו בפתיחת חשבון 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ברור מה כדאיותה של פעולה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הגיעו לרמאללה בשני רכבים נפרדים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ביציאתם מהבנק הלכו השלושה לחנות כלי 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 במספר דקות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זיאד ראה שבניו רוכשים שתי 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עזב זיאד את רמאללה והפקיד שיק בבנק במבשרת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כשעה לאחר רכישת הסכינים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תקפו זיאד וסאמר את המנוח ובן דודו בדקירות 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ברקע קיימת עוינות קשה בין משפחת המנוח ובין משפחת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דריסת בנו של זיאד בידי אביו של המנוח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 התמונה העובדתית הכוללת ביחס לזיאד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תמונה זו חסרה באופן מהותי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הראיות שנמצאו מהימנות אינן מעידות על כך שזיאד פעל בצוותא עם בניו לשם הוצאת תכנית הרצח לפועל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המבצעים בצוותא פועלים יחדיו לשם הגשמת תכנית משותפת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שהם מודעים לפעולתם כקבוצה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הוטל על כתפי המדינה הנטל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ברמה הנדרשת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זיאד ובניו רקמו יחדיו את התכנית המשותפת לרצח המנוח ולהוציא אותה לפועל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היה להוכיח כי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כמבצע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החזיק בכוונה תחילה להביא למותו של המנוח והיה מודע לכך שהוא פועל לשם כך יחד עם בניו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נדרש היה להוכיח כי ביצע פעולות לשם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שהראיות המונחות לפנינו אינן מבססות מסקנות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שהוצג לעיל ובהרחבה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הוכח שזיאד היה מודע לתכנית הרצח עובר להגעתו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המשמעות המשפטית היא שיש לאמץ את ההנחה כי עד הרגע שבו הגיע זיאד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פעל יחד עם בניו לשם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איננו יודעים מה אירע במהלך השוטטות ברמאללה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החל משעת ההגעה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שאנו יודעים על מעורבותו של זיאד במאורע הוא שהוא עמד בפתח 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נכנס פנימה לרגע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שבניו רכשו שתי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 כי הוא חזה ברכישת הסכינים על ידם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רכישת הסכינים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כה סמוך לשעת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משליכה אף היא על התמונה הנסיבתית נגד האב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קשה לקבל תזה שלפיה התכנית בין האחים לרצוח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נרקמה בימים שלפני ביצועה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הסיבה העיקרית לכך היא שמבצע העבירה החמורה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רוצה להשאיר את אותותיו בשטח ולהקל על רשויות החוק לתפוס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עבריין נכשל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אבל עדיין שיקול זה מלווה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מצב בו קונים סכינים בחנות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באיזור הומה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לבצע רצח כשעה לאחר מכן ובסמוך לחנות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התנהגות מתוכננת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 כי אין זה אומר שכל מעשה שמעיד על התנהגות שאינה מתוכננת זמן מה מראש יש בו כדי להקל עם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עסקינן בגבולות של המקרה המוצג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ניתנה משמעות ראייתית רבה לקיומה של תכנית פעולה מקדימה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והמדינה לא חולקת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הוחלט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המבצעים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לפעול ביום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טוענת כי המידע שהביא להחלטה להמית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הובא בשעות הבוקר ביום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סעיפים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 האישום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לנוכח תכנית פעולה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משקל רב לנסיעה המשותפת של זיאד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תרחיש שלפיו קיימת תכנית פעולה מוקדמת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מניחים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לשלול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המידע הגיע במהלך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שהאחים הגיעו לרמאללה טרם רכשו את הסכינים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וכאן נדגיש את החורים בתמונה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ברור מי קיבל את המידע ומה טיבו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לא ברור באיזה שעה הוא התקבל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דרך לדעת מה גרם לאחים לפעול באופן שפעלו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 את רכישת הסכינים באותו 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ואל תשיבני כי תזה שלפיה לא הייתה תכנית פעולה 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החסר שבה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להרשיע את זיאד יש צורך למלא חורים אלו בתוכן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 תוכן זה ניתן למלא באמצעות הסקה נסיבתית שאין בלתה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באמצעות השערה שלא הוכחה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לזכות את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צורך להוכיח כי הוא לא עבר את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הפיכת היוצרות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שנדרש הוא להציג תזה עובדתית הגיונית וסבירה שתומכת במסקנה כי העבירה לא נעברה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חוסר המידע בדבר מה היה הזרז המיידי לביצוע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ניכר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ומשליך על הניסיון להציג כאילו ישנה תמונה אחת בלבד העולה מחומר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קיומו של תרחיש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זיאד לא היה מעורב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הגעתו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בתכנית לרצוח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שיקול הפועל נגד המסקנה כי אשמתו של זיאד הוכחה מעבר לכל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ושוב נזכיר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התשתית העובדתית נגד זיאד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דומה כלל ועיקר לתשתית נגד בניו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שלגביהם ישנן ראיות די הממקמות אותם במעשי האלימות שהביאו לרצח המנוח ולתקיפת בן דודו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הראיות שהוצגו ונותחו בהרחבה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נשאלת השאלה האם קיימת תשתית ראייתית מספקת לשם הרשעת זיאד ברצח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סבורני שלא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סבר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הוא כרך את הרשעתם של שלושת המערערים ביחד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התייחס לכל מערער ומערער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ביחס להרשעת זיאד ולמשוכות הראייתיות הכרוכות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הוקדשה בעיקר פסקה אחת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אתייחס לעיקרי הדברים המובאים 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[</w:t>
      </w:r>
      <w:r>
        <w:rPr>
          <w:sz w:val="20"/>
          <w:sz w:val="20"/>
          <w:szCs w:val="24"/>
          <w:rtl w:val="true"/>
        </w:rPr>
        <w:t>מוחמד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sz w:val="20"/>
          <w:sz w:val="20"/>
          <w:szCs w:val="24"/>
          <w:rtl w:val="true"/>
        </w:rPr>
        <w:t>וסאמר</w:t>
      </w:r>
      <w:r>
        <w:rPr>
          <w:rtl w:val="true"/>
        </w:rPr>
        <w:t xml:space="preserve">] </w:t>
      </w:r>
      <w:r>
        <w:rPr>
          <w:rtl w:val="true"/>
        </w:rPr>
        <w:t>דקרו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".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במאורע</w:t>
      </w:r>
      <w:r>
        <w:rPr>
          <w:rtl w:val="true"/>
        </w:rPr>
        <w:t xml:space="preserve">.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לא הוגשו ראיות כאלו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הנקודה הבסיסית עליה נבנתה ההנחה כי זיאד מעורב בתכנית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מסקנת בית המשפט כי הנסיעה לרמאללה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הייתה מקרית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בהינתן מסקנה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ראה את זיאד כחלק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המעגל העיקרי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המבצעים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הואיל והוא הסיע את סאמר לרמאללה ביום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שקבעתי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איני סבור כי הראיות שנמצאו מהימנות מבססות את המסקנה כי תכנית הרצח נטוותה עובר להגעה לרמאללה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ויש לזכור כי שתי ראיות עליהן התבסס בית המשפט קמא בקביעתו כי הייתה תכנית פעולה מקדימה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סוגיית הטלפון של 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וסוגיית שיחתו של מוחמד לזיאד עובר לנסיעה לרמאללה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הושמטו ממארג הראיות בדיון שהתקיים בפנינו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בעוד שיתר הראיות מעטות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בעלות הסברים חלופיים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אינן בעלות משקל רב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לכך מתווספת רכישת הסכינים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האחים בסמוך למועד ושעת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המכרסמת גם היא במסקנה כי המעשה היה מתוכנן דווקא עובר להגעה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[</w:t>
      </w:r>
      <w:r>
        <w:rPr>
          <w:sz w:val="20"/>
          <w:sz w:val="20"/>
          <w:szCs w:val="24"/>
          <w:rtl w:val="true"/>
        </w:rPr>
        <w:t>זיאד</w:t>
      </w:r>
      <w:r>
        <w:rPr>
          <w:rtl w:val="true"/>
        </w:rPr>
        <w:t xml:space="preserve">] </w:t>
      </w:r>
      <w:r>
        <w:rPr>
          <w:rtl w:val="true"/>
        </w:rPr>
        <w:t>נקשר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[</w:t>
      </w:r>
      <w:r>
        <w:rPr>
          <w:sz w:val="20"/>
          <w:sz w:val="20"/>
          <w:szCs w:val="24"/>
          <w:rtl w:val="true"/>
        </w:rPr>
        <w:t>סאמר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[</w:t>
      </w:r>
      <w:r>
        <w:rPr>
          <w:sz w:val="20"/>
          <w:sz w:val="20"/>
          <w:szCs w:val="24"/>
          <w:rtl w:val="true"/>
        </w:rPr>
        <w:t>זיאד</w:t>
      </w:r>
      <w:r>
        <w:rPr>
          <w:rtl w:val="true"/>
        </w:rPr>
        <w:t xml:space="preserve">]", </w:t>
      </w:r>
      <w:r>
        <w:rPr>
          <w:rFonts w:ascii="Century" w:hAnsi="Century" w:cs="Century"/>
          <w:rtl w:val="true"/>
        </w:rPr>
        <w:t>איננה נובעת מחומר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מניחה תכנית פעולה מקדימה מצד סאמר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ובהינתן שזיאד הסיע את סאמר לרמאללה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מניחה שהוא גם היה מעורב בתכנית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בהיעדר ראיות מספקות להוכחת תכנית פעולה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להסיק שזיאד הסיע את בנו סאמר כחלק מאותה תכנית שלא הוכחה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קבע כי ההגעה המשותפת לחנות הסכינים מחזקת גם היא את המסקנה כי זיאד היה חלק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מעגל העיקרי של המבצעים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דנתי בסוגיה זו בהרחבה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בקצרה רק אומר כי הגם שנראה כי זיאד חזה בבניו רוכשים 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לקבוע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ברמה הנדרשת במשפט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שיתף עמם פעולה לשם הגשמת תכנית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הדבר נכון הן בהיבט מהותי והן בהיבט ראייתי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מבחינה ראייתית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ללמוד מהראיות המונחות לפנינו מה היה יחסו של זיאד לרכישת הסכינים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שידוע לנו הוא שהוא ראה את רכישתם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נצפה משוחח עם בניו בסוגיה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מעביר להם מסר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עמד מחוץ לחנות או בפתחה במרחק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מבחינה מהותית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המבצע בצוותא להיות חלק מתכנית הפעולה המשותפת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די בכך שיסיק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יבין או אפילו ידע על קיומה של תכנית כזו אצל אחרים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יתר הראיות ומסקנותיו של בית משפט קמא נסקרו לעיל ביחס לארבעת האדנים שהנחו אותו בקביעותיו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 רואה צורך להרחיב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מקום להעיר 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להשקפתי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לא התייחס בפסק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הלכה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לתנאים שיש לצלוח על מנת להרשיע אדם על סמך ראיות נסיבתיות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להרשיע אדם מעבר לספק סביר מקום שבו הראיות שנגדו הן נסיבתיות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נדרש כי צבר הראיות הנסיבתיות יוביל לכך שהמסקנה הסבירה היחידה היא המסקנה המפלילה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מבחן המסקנה הסבירה היחידה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בהתקיים מסקנה אפשרית וסבירה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המזכה את הנאשם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דינו לצאת זכאי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יודעים מתי התגבשה אצל האחים התכנית להביא למותו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שזו התגבשה עובר לנסיעה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שאלו שיתפו את אביהם במתרחש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הוא הצטרף אליהם במחשבה שהוא מסייע למוחמד בנו לפתוח חשבון בנק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ייתכן שזו התגבשה תוך כדי הביקור ברמאללה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אולי אחד מהאחים קיבל מידע על הימצאותו של המנוח ברמאללה במהלך שהותם בבנק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ומיהר לשתף את השני במידע ולגבש את תכנית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שאביהם לקח חלק פעיל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ייתכן שמוחמד וסאמר תכננו לרצוח את המנוח זה מכבר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כשתגיע העת המתאימה לכך עבורם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ובמהלך שהותם ברמאללה קיבלו מידע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באופן ישיר או עקיף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הימצאותו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החליטו להוציא את תכניתם לפועל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ומיהרו לרכוש סכינים לשם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כשברקע קיימת האפשרות הסבירה כי אביהם לא פעל עמם במשותף כדי להוציא תכנית זו לפועל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שהשלושה יצאו מהבנק ובדרכם לשוק נתקלו במנוח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משך הזמן שנמשך מיציאת המערערים מהבנק ועד להגעתם לחנות כלי הבית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קצר 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המרחק בין שני המקומות הוא 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והמערערים יצאו מהבנק והגיעו לחנות תוך דקות ספורות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נתון זה שולל את האפשרות של היתקלות אקראית ברחובות 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מעבדת התיקונים שאליה הלך המנוח קרובה לאיזור בו שוטטו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שסאמר ומוחמד תכננו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ברמה העקרונית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לבצע את המעשה הנורא ביום מן הימים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וברגע שראו את המנוח ברחובות רמאללה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שמישהו יידע אותם על כך בבנק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שבאמצעות שיחת טלפון או בדרך אחרת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לא היססו והלכו ישר לחנות כלי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כשאביהם מתלווה אליהם אך לא ברור חלקו במעשה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אפנה שוב לכך שבסרטון הסכינים נראה כי האחים והאב מגיעים לחנות מכיוונים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אפשרות נוספת קשורה לכך שלא באו ראיות המעידות מתי בדיוק הגיע מוחמד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שנודע לו על הימצאות המנוח ברמאללה עם הגעתו לשם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פגש את זיאד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או כך קיימים מספר תרחישים אפשריים סבירים המאיינים את האפשרות כי זיאד פעל עם בניו לשם הגשמת תכנית משותפת לרצח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ליתר דיוק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התרחיש שמוביל להרשעת זיאד איננו התרחיש הסביר היחיד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ומה חלקו של זיאד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זאת לא נדע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ודאי לא מעבר לכל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ישנם מספר תרחישים ולכל אחד מהם אפשרויות שונות של רמת מעורבות מצד זיאד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די ראיות המאפשרות לנו לספק מענה מחייב לשאלה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בידינו תשתית איתנה שמעידה כיצד רצון זה או אחר של זיאד כלפי המנוח בא לידי ביטוי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והאם הוא בוטא באופן מספק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הרף הנדרש במשפט הפלילי ועל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הנדרש ממבצע בצוותא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מבחינת היסוד הנפשי והעובדתי גם יחד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האפשרות להרשיע בכל עבירה קמה ונופלת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הממצאים העובדתיים שהוכחו ונקבעו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תשתית שמספקת לפתיחת חקירה אינה מספקת להגשת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התשתית להגשת כתב אישום אינה מספקת להרשעה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אפשרות אחרונה זו עומדת ברף הגבוה בין שלוש הקבוצות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ונדרשת הוכחה ולא השערה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 ולא סברות וסיפור מעשה קוהרנטי וחד משמעי ולא נקודות ברקע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אשר נדרש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הערה</w:t>
      </w:r>
      <w:r>
        <w:rPr>
          <w:rtl w:val="true"/>
        </w:rPr>
        <w:t>: "</w:t>
      </w:r>
      <w:r>
        <w:rPr>
          <w:rtl w:val="true"/>
        </w:rPr>
        <w:t>המבחן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>"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ברצוני להעיר הערה מתודולוגית בדבר המודלים שעל בתי המשפט ליישם בבואם לבחון האם ניתן להרשיע אדם בפלילים על סמך ראיות נסיבתיות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הערה זו והגישה בה היא דוגלת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נדרשות כדי להגיע לתוצאה אליה הגעתי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ודי בנימוקים שפורטו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בכל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הצגת העניין תבהיר טוב יותר את עמדתי בסוגיה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ונדמה כי מקרה זה חושף את היתרונות באימוץ מודל מסוים על פני רעהו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שהעניין אינו חיוני להכרעה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שמבחן המסקנה הסבירה היחידה מופשט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זה פיתח מודלים שונים אשר מסדירים את אופן בחינת הראיות הנסיבתיות והמסקנות העולות מהן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שבנקודה זו קיימת מחלוקת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ישנה פסיקה רחבה שלפיה המודל הרצוי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":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cs="Century"/>
          <w:rtl w:val="true"/>
        </w:rPr>
        <w:t xml:space="preserve"> יש לבחון את מהימנות הראיה הנסיבתית כדי לקבוע אם ניתן להתבסס עליה ולהשית עליה ממצא עובדתי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cs="Century"/>
          <w:rtl w:val="true"/>
        </w:rPr>
        <w:t xml:space="preserve"> יש לבחון האם התמונה הכוללת העולה מצבר הראיות הנסיבתיות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 בה כדי להרשיע את הנאשם בביצוע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ascii="Century" w:hAnsi="Century" w:cs="Century"/>
          <w:rtl w:val="true"/>
        </w:rPr>
        <w:t xml:space="preserve"> מועבר הנטל אל הנאשם להציע הסבר סביר חלופי לצבר הראיות הנסיבתיות </w:t>
      </w:r>
      <w:r>
        <w:rPr>
          <w:rtl w:val="true"/>
        </w:rPr>
        <w:t>(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9372/03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וייזל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745</w:t>
      </w:r>
      <w:r>
        <w:rPr>
          <w:rtl w:val="true"/>
        </w:rPr>
        <w:t xml:space="preserve">, </w:t>
      </w:r>
      <w:r>
        <w:rPr/>
        <w:t>754-753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קייס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דינה של השופטת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פרוקצ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יה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גישה זו אפשרית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 דעתי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והתייחסתי לכך בהרחבה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התייחסות לפסקי דין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המבחן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במכוון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להטיל על הנאשם נטל מהותי כבד מדי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לנוכח מבנהו המסיים בנטל המועבר לנאשם להציע הסבר חלופי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השלב האחרון אף משאיר את הטעם האחרון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סיומת זו ממקדת את תשומת הלב בהסברים שהנאשם מספק או לא מספק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טעם זה יהפוך חריף יותר אם הנאשם אף שיקר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שהמבחן בהרשעה בפלילים איננו מבחן האמת או השקר מפי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רשאי לשתוק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ומה אז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האם אי מתן הסבר יביא מניה וביה להרשעתו בראיות נסיבתיות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התביעה להוכיח את אשמת הנאשם מעל כל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כלל זה הוגדר באנגליה כחוט הזהב של המשפט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החייט שטווה את הבגד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חייב להבליט את השימוש בחוט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כפי שאמר הרמב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ם על המפגש בין המשפט העברי למשפט הפלילי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ascii="Century" w:hAnsi="Century" w:cs="Century"/>
          <w:rtl w:val="true"/>
        </w:rPr>
        <w:t>מה בין דיני ממונות לדיני נפשות</w:t>
      </w:r>
      <w:r>
        <w:rPr>
          <w:rFonts w:cs="Century" w:ascii="Century" w:hAnsi="Century"/>
          <w:rtl w:val="true"/>
        </w:rPr>
        <w:t xml:space="preserve">? [...] </w:t>
      </w:r>
      <w:r>
        <w:rPr>
          <w:rFonts w:ascii="Century" w:hAnsi="Century" w:cs="Century"/>
          <w:rtl w:val="true"/>
        </w:rPr>
        <w:t>דיני ממונות פותחין בין לזכות בין לחובה</w:t>
      </w:r>
      <w:r>
        <w:rPr>
          <w:rFonts w:cs="Century" w:ascii="Century" w:hAnsi="Century"/>
          <w:rtl w:val="true"/>
        </w:rPr>
        <w:t xml:space="preserve">, </w:t>
      </w:r>
      <w:r>
        <w:rPr>
          <w:rStyle w:val="Style13"/>
          <w:rFonts w:eastAsia="Calibri"/>
          <w:rtl w:val="true"/>
        </w:rPr>
        <w:t>דיני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/>
          <w:rtl w:val="true"/>
        </w:rPr>
        <w:t>נפשות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/>
          <w:rtl w:val="true"/>
        </w:rPr>
        <w:t>פותחין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/>
          <w:rtl w:val="true"/>
        </w:rPr>
        <w:t>לזכות</w:t>
      </w:r>
      <w:r>
        <w:rPr>
          <w:rStyle w:val="Style13"/>
          <w:rFonts w:eastAsia="Calibri" w:cs="FrankRuehl"/>
          <w:rtl w:val="true"/>
        </w:rPr>
        <w:t xml:space="preserve">, </w:t>
      </w:r>
      <w:r>
        <w:rPr>
          <w:rStyle w:val="Style13"/>
          <w:rFonts w:eastAsia="Calibri"/>
          <w:rtl w:val="true"/>
        </w:rPr>
        <w:t>כמו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/>
          <w:rtl w:val="true"/>
        </w:rPr>
        <w:t>שביארנו</w:t>
      </w:r>
      <w:r>
        <w:rPr>
          <w:rStyle w:val="Style13"/>
          <w:rFonts w:eastAsia="Calibri" w:cs="FrankRuehl"/>
          <w:rtl w:val="true"/>
        </w:rPr>
        <w:t xml:space="preserve">, </w:t>
      </w:r>
      <w:r>
        <w:rPr>
          <w:rStyle w:val="Style13"/>
          <w:rFonts w:eastAsia="Calibri"/>
          <w:rtl w:val="true"/>
        </w:rPr>
        <w:t>ואין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/>
          <w:rtl w:val="true"/>
        </w:rPr>
        <w:t>פותחין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/>
          <w:rtl w:val="true"/>
        </w:rPr>
        <w:t>לחובה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Fonts w:eastAsia="Calibri" w:cs="FrankRuehl"/>
          <w:rtl w:val="true"/>
        </w:rPr>
        <w:t xml:space="preserve">[...]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רמב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הלכות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סנהדרין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sz w:val="28"/>
          <w:sz w:val="28"/>
          <w:rtl w:val="true"/>
        </w:rPr>
        <w:t>וזוהי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כך עמדתי בהרחבה ב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7915/15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גדבאן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9.7.2017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משקלו של השקר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ההסבר שלא התקבל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אלו מחזקים את תזת ההרשעה של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חייבים לסגת כאשר תזה זו אינה מספיקה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לבסס הרשעה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הנטל שהמבחן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מטיל על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עלול לכרסם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שהבהרתי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טקטי</w:t>
      </w:r>
      <w:r>
        <w:rPr>
          <w:rtl w:val="true"/>
        </w:rPr>
        <w:t xml:space="preserve">"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ריכוך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שבכוחה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בראשונים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טקטי</w:t>
      </w:r>
      <w:r>
        <w:rPr>
          <w:rtl w:val="true"/>
        </w:rPr>
        <w:t xml:space="preserve">". </w:t>
      </w:r>
      <w:r>
        <w:rPr>
          <w:rtl w:val="true"/>
        </w:rPr>
        <w:t>מיקוד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שכנוע</w:t>
      </w:r>
      <w:r>
        <w:rPr>
          <w:rtl w:val="true"/>
        </w:rPr>
        <w:t xml:space="preserve">"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".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.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).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סבור אני כי כדי ליישם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מבחן המסקנה הסבירה היחידה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נשען על כלל הספק הסביר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מוטב להיעזר במבחן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זהה לשלב הראשון במבחן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ובגדרו יש לבחון את מהימנות הראיות והאם ניתן להסתמך עליהן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יש לבחון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מכלול העובדות שהוכחו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התרחיש המרשיע את הנאשם הוא התרחיש הסביר היחיד המרשיע את הנאשם מעבר לספק סביר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14"/>
          <w:szCs w:val="18"/>
        </w:rPr>
      </w:pPr>
      <w:r>
        <w:rPr>
          <w:rFonts w:cs="Century" w:ascii="Century" w:hAnsi="Century"/>
          <w:sz w:val="14"/>
          <w:szCs w:val="1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הישירות</w:t>
      </w:r>
      <w:r>
        <w:rPr>
          <w:rtl w:val="true"/>
        </w:rPr>
        <w:t xml:space="preserve">, </w:t>
      </w:r>
      <w:r>
        <w:rPr>
          <w:rtl w:val="true"/>
        </w:rPr>
        <w:t>שנבחנו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הוליסטית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מנותקת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טבען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בסיסן</w:t>
      </w:r>
      <w:r>
        <w:rPr>
          <w:rtl w:val="true"/>
        </w:rPr>
        <w:t>?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).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ודוקו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אין זה אומר כי המבחן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שגוי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שמבנהו עלול לגרום לבית המשפט ליישמו באופן שגוי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למחקר המבסס באופן אמפירי את החשש לקיומן של הרשעות שווא כתוצאה מניתוח שגוי של ראיות 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ההבדלים בין המבחן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והמבחן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ניל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הנדל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ומיכאל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כהן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ראיה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נסיבתית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בעניין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מעמדן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ראיות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נסיבתיות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בפלילים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מבט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אמפירי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הרשעות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שגויות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"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ספר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יורם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דנציגר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צפוי להתפרסם בספטמבר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זמין באתר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כפי שציינתי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 נסיבתיות דורשות הליך של הסקה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וטעות הנובעת מפעולת ההסקה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סמויה היא מן העין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קשה למסיק לעמוד עליה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יכול המסיק להגיע לאותה תוצאה באמצעות שני המודלים המוצעים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שמוטב לו יגדר מראש את הסיכונים לטעות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שאותה קשה לו לזהות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המבחן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עשוי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להשקפתי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לסייע לו בכך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שגיאה יישומית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יכולה להתבטא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שבהם הנאשם לא הוכיח טענת אליבי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אם עקב שקריו או שתיקותיו ובין אם בשל סיבות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שהוא יורשע וזאת על אף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>וכאן המקום להבהיר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ניתן להשלים חסר ראייתי באמצעות הטלת נטל על הנאשם 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שקריו או שתיקותיו יכולים להיזקף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הדבר תלוי בטיב השקרים והשתיקות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 נכון הן במקרים הנסמכים על ראיות ישירות והן באלו הנסמכים על ראיות נסיבתיות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הרשעת הנאשם איננה יכולה להיתלות רק על התנהלותו בחקירה ובעדות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במשקל המצטבר שיש לייחס הן לעובדות שהוכחו והן להתנהלות זו גם יחד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38/49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קנדיל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השופט 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זילברג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1949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וכאן יתרונו של המבחן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הוא מטיל את הנטל על התביעה בכל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אף אם במסגרת השלב השני תבחן גם גרסת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גם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לתמיכה באימוץ המודל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 את פסיקתו של השופט צ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זילברטל ב</w:t>
      </w:r>
      <w:hyperlink r:id="rId8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8808/14</w:t>
        </w:r>
      </w:hyperlink>
      <w:r>
        <w:rPr>
          <w:rFonts w:eastAsia="FrankRuehl" w:ascii="FrankRuehl" w:hAnsi="FrankRuehl"/>
          <w:sz w:val="28"/>
          <w:rtl w:val="true"/>
        </w:rPr>
        <w:t>‏</w:t>
      </w:r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פחימה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42</w:t>
      </w:r>
      <w:r>
        <w:rPr>
          <w:sz w:val="28"/>
          <w:rtl w:val="true"/>
        </w:rPr>
        <w:t xml:space="preserve"> (</w:t>
      </w:r>
      <w:r>
        <w:rPr>
          <w:sz w:val="28"/>
        </w:rPr>
        <w:t>10.1.2017</w:t>
      </w:r>
      <w:r>
        <w:rPr>
          <w:sz w:val="28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3263/13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19.3.2017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שפורט בהרחבה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זיאד שיקר בחקירותיו לגבי פרטים מהותיים שאירעו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ביניהם הימצאותו של סאמר ברמאללה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ההגעה לרמאללה בשני כלי רכב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הכניסה לחנות כלי הבית ושעת ההתפצלות ממוחמד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כשעומת עם ראיות המוכיחות את שקריו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בחר לשתוק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בהתנהגות מחשידה הנזקפת לחובתו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 משקלה מוגבל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אינה מספיקה כשלעצמה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לא יכולה למלא כל חלל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ייתכן שזיאד שיקר כדי להגן על ילדיו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זה ראוי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אם ניתן לתת על כך את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דין זה אין משמעו הרשעה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בעבירת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בבוא בית המשפט לבחון את משמעות התנהלותו של נאשם בחקירות ובעדות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להבחין בתמרור האזהרה המוצב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שני מובנים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להעניק לשקריו ושתיקותיו של הנאשם משקל יתר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לשקרים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נאשם משקר בקו שהציג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סותם את הגולל ביחס לחלקים אחרים בעדותו שעשויים להציג תרחישים אחרים אפשריים וסבירים המתיישבים עם חומר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וכפי שציינתי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כשקרי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FileNumber"/>
        <w:ind w:end="0"/>
        <w:jc w:val="end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הבה נחזור עתה לשתי הדוגמאות שהובאו לעיל מעניין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לקיומה של סקאלה של מקרים הנשענים על ראיות נסיבתיות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ההבהרה</w:t>
      </w:r>
      <w:r>
        <w:rPr>
          <w:rtl w:val="true"/>
        </w:rPr>
        <w:t xml:space="preserve">, </w:t>
      </w:r>
      <w:r>
        <w:rPr>
          <w:rtl w:val="true"/>
        </w:rPr>
        <w:t>ניקח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שנסתרה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. </w:t>
      </w:r>
      <w:r>
        <w:rPr>
          <w:rtl w:val="true"/>
        </w:rPr>
        <w:t>בקצה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הסקאלה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שָׁכֵן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tl w:val="true"/>
        </w:rPr>
        <w:t xml:space="preserve">.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הסקאלה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בעוד שהמקרה של האחים קרוב יותר לדוגמה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כמות ואיכות הראיות הממקמות אותם בזירה והיעדר הסברים חלופיים סבירים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המקרה של זיאד דומה יותר לדוגמה הראשונה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במובן שהראיות התומכות בתרחיש המרשיע אותו הן רק נקודות ברקע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אינן יכולות לספר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הנדרשת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הסיפור השלם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חיבור הגיוני וסביר בין הנקודות יכול להוביל גם לסיפורים אחרים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שניתן לראות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שקרי הנאשם ושתיקתו מופיעים בשתי הדוגמאות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 גם בשני המקרים המונחים לפנינו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המקרה של האחים והמקרה של האב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צא ולמד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כי משקלם של השקר והשתיקה עשויים להשתנות ממקרה למקרה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 גישה אחידה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בכל מקרה בחינת גרסת הנאשם תמוקם בשלב השלישי והאחרון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יכולה להטות את הכף שלא בצדק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רק להטות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להטעות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סבור שכך אירע במקרה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שאף סניגורו של זיאד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האינטואיציה הראשונית עשויה להתחבר לתזת ההרשעה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האחים מעורבים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האב היה נוכח בחלק ממקטעי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המניע הראשוני בשל מות בנו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קל להניח כי הוא שולט בבניו יותר מהמצב ההפוך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להשקפתי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התמונה הכוללת איננה מעידה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ברמה הנדרשת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מעורבתו של זיאד במאורע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חייב לבחון את הראיות הנסיבתיות תוך ראייה משולבת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ראייה סדורה לעומק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הבוחנת כל ראיה וראיה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ראייה רחבה החוצה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היוצאת מתזת ההרשעה ובוחנת תזות חלופיות אפשריות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טרם 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לשלב בין שתי זוויות הראייה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ולשאול מה באמת הוכח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לאילו שאלות עובדתיות יש תשובות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ולאילו אין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להבנתי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המקרה של זיאד ממחיש היטב את הקושי הגלום במבחן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עשוי להוליך שולל את בתי המשפט ולהוביל להרשעת נאשם גם במקרים בהם אין די ראיות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בשל כך שהוא לא הרים את הנטל להוכיח הסבר חלופי מניח את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לאמור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התזה הכללית של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השקרים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עלולה להטעות במסקנה הסופית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המבחן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מסייע להימנע משגיאות יישומיות בבחינת ראיות נסיבתיות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בחינתו הפרטנית במקרה דנן הייתה מונעת מתן משקל יתר להתנהלותו של זיאד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ומכווינה את בית המשפט לבחון האם התרחיש המרשיע את זיאד הוא התרחיש הסביר היחיד המרשיע אותו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ויובהר שוב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המבחן התלת שלבי איננו שגוי כשלעצמו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שני המבחנים המוצעים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והן הדו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שלבי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מביאים לזיכויו של זיאד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 עצמו 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לבחון האם יש בתמונה הכוללת העולה מצבר הראיות הנסיבתיות כדי להרשיע את הנאשם בביצוע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צבר הראיות במקרה של זיאד דל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ודאי אינו עשיר דיו מבחינת כמות ואיכות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אינו ממלא את התנאי הנדרש בשלב השני של הבחינה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נוסיף ונבחן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השלב השלישי במבחן התלת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שכפי שהובהר לעיל ישנם הסברים חלופיים מניחים את הדעת המתיישבים עם חומר הראיות ומובילים לזיכויו של זיאד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 הדברים מעלה הן כי מכלול הראיות הקיים כנגד זיאד אינו מספיק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להרשיעו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כי קיימים הסברים חלופיים סבירים ומניחים את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המקימים ספק סביר ביחס לאשמתו בעבירות שיוחסו לו כמבצע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הן ביחס לעבירת הרצח והן ביחס לעבירת החבלה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איננו עוסקים בשאלה איזה תרחיש יותר סביר שקרה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המשמעות של כלל ההוכחה מעבר לספק סביר בראיות נסיבתיות היא שלילת כל הסבר סביר אחר המזכה את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הגם אם ניתן לסבור כי התרחיש שלפיו זיאד היה מעורב בתכנית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הינו סביר יותר מהתרחישים האחרים השוללים זאת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ואינני קובע זאת ואף אין צורך לקבוע זאת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בכך כדי להוביל למסקנה מרשיעה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sz w:val="2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המחשבה האנושית היום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יומית עשויה לבחון את הדברים באמצעות השאלה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 יותר סביר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או באמצעות התשובה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כה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ברור שזה מה שקרה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מחשבתו של העוסק במשפט פלילי שונה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עליה לתת ביטוי אמיתי לרף ההוכחה הנדרש במשפט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ובהתאם לשאול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האם התרחיש הסביר היחיד הוא זה המרשיע את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והאם תרחיש זה הוכח מעבר לספק סביר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הרשעה על סמך ראיות נסיבתיות איננה יכולה להישען על תרחיש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הכי סביר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כה סביר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מבלי לבדוק תרחישים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b/>
          <w:b/>
          <w:sz w:val="20"/>
          <w:sz w:val="20"/>
          <w:rtl w:val="true"/>
        </w:rPr>
        <w:t>ויודגש</w:t>
      </w:r>
      <w:r>
        <w:rPr>
          <w:rFonts w:cs="Century" w:ascii="Century" w:hAnsi="Century"/>
          <w:b/>
          <w:sz w:val="20"/>
          <w:rtl w:val="true"/>
        </w:rPr>
        <w:t xml:space="preserve">: </w:t>
      </w:r>
      <w:r>
        <w:rPr>
          <w:rFonts w:ascii="Century" w:hAnsi="Century" w:cs="Century"/>
          <w:b/>
          <w:b/>
          <w:sz w:val="20"/>
          <w:sz w:val="20"/>
          <w:rtl w:val="true"/>
        </w:rPr>
        <w:t>מחשבתו של העוסק במשפט פלילי איננה בלתי אנושית</w:t>
      </w:r>
      <w:r>
        <w:rPr>
          <w:rFonts w:cs="Century" w:ascii="Century" w:hAnsi="Century"/>
          <w:b/>
          <w:sz w:val="20"/>
          <w:rtl w:val="true"/>
        </w:rPr>
        <w:t xml:space="preserve">. </w:t>
      </w:r>
      <w:r>
        <w:rPr>
          <w:rFonts w:ascii="Century" w:hAnsi="Century" w:cs="Century"/>
          <w:b/>
          <w:b/>
          <w:sz w:val="20"/>
          <w:sz w:val="20"/>
          <w:rtl w:val="true"/>
        </w:rPr>
        <w:t>ההפך הוא הנכון</w:t>
      </w:r>
      <w:r>
        <w:rPr>
          <w:rFonts w:cs="Century" w:ascii="Century" w:hAnsi="Century"/>
          <w:b/>
          <w:sz w:val="20"/>
          <w:rtl w:val="true"/>
        </w:rPr>
        <w:t xml:space="preserve">: </w:t>
      </w:r>
      <w:r>
        <w:rPr>
          <w:rFonts w:ascii="Century" w:hAnsi="Century" w:cs="Century"/>
          <w:b/>
          <w:b/>
          <w:sz w:val="20"/>
          <w:sz w:val="20"/>
          <w:rtl w:val="true"/>
        </w:rPr>
        <w:t>היא נותנת ביטוי לאנושיות שבאדם בכך שהיא מגבילה את היכולת להכתימו בפלילים או להענישו עד כדי שליחתו מאחורי סורג ובריח</w:t>
      </w:r>
      <w:r>
        <w:rPr>
          <w:rFonts w:cs="Century" w:ascii="Century" w:hAnsi="Century"/>
          <w:b/>
          <w:sz w:val="20"/>
          <w:rtl w:val="true"/>
        </w:rPr>
        <w:t xml:space="preserve">, </w:t>
      </w:r>
      <w:r>
        <w:rPr>
          <w:rFonts w:ascii="Century" w:hAnsi="Century" w:cs="Century"/>
          <w:b/>
          <w:b/>
          <w:sz w:val="20"/>
          <w:sz w:val="20"/>
          <w:rtl w:val="true"/>
        </w:rPr>
        <w:t>מבלי שהוכחה אשמתו מעבר לספק סביר</w:t>
      </w:r>
      <w:r>
        <w:rPr>
          <w:rFonts w:cs="Century" w:ascii="Century" w:hAnsi="Century"/>
          <w:b/>
          <w:sz w:val="20"/>
          <w:rtl w:val="true"/>
        </w:rPr>
        <w:t xml:space="preserve">. </w:t>
      </w:r>
      <w:r>
        <w:rPr>
          <w:rFonts w:ascii="Century" w:hAnsi="Century" w:cs="Century"/>
          <w:b/>
          <w:b/>
          <w:sz w:val="20"/>
          <w:sz w:val="20"/>
          <w:rtl w:val="true"/>
        </w:rPr>
        <w:t>הלך המחשבה של המשפט הפלילי הוא אנושי</w:t>
      </w:r>
      <w:r>
        <w:rPr>
          <w:rFonts w:cs="Century" w:ascii="Century" w:hAnsi="Century"/>
          <w:b/>
          <w:sz w:val="20"/>
          <w:rtl w:val="true"/>
        </w:rPr>
        <w:t xml:space="preserve">, </w:t>
      </w:r>
      <w:r>
        <w:rPr>
          <w:rFonts w:ascii="Century" w:hAnsi="Century" w:cs="Century"/>
          <w:b/>
          <w:b/>
          <w:sz w:val="20"/>
          <w:sz w:val="20"/>
          <w:rtl w:val="true"/>
        </w:rPr>
        <w:t>גם כי הוא מזכיר את המגבלות של האדם</w:t>
      </w:r>
      <w:r>
        <w:rPr>
          <w:rFonts w:cs="Century" w:ascii="Century" w:hAnsi="Century"/>
          <w:b/>
          <w:sz w:val="20"/>
          <w:rtl w:val="true"/>
        </w:rPr>
        <w:t xml:space="preserve">. </w:t>
      </w:r>
      <w:r>
        <w:rPr>
          <w:rFonts w:ascii="Century" w:hAnsi="Century" w:cs="Century"/>
          <w:b/>
          <w:b/>
          <w:sz w:val="20"/>
          <w:sz w:val="20"/>
          <w:rtl w:val="true"/>
        </w:rPr>
        <w:t>המוח האנושי מרשים ואף מסחרר</w:t>
      </w:r>
      <w:r>
        <w:rPr>
          <w:rFonts w:cs="Century" w:ascii="Century" w:hAnsi="Century"/>
          <w:b/>
          <w:sz w:val="20"/>
          <w:rtl w:val="true"/>
        </w:rPr>
        <w:t xml:space="preserve">. </w:t>
      </w:r>
      <w:r>
        <w:rPr>
          <w:rFonts w:ascii="Century" w:hAnsi="Century" w:cs="Century"/>
          <w:b/>
          <w:b/>
          <w:sz w:val="20"/>
          <w:sz w:val="20"/>
          <w:rtl w:val="true"/>
        </w:rPr>
        <w:t xml:space="preserve">אך במסע לגלות ולהבין </w:t>
      </w:r>
      <w:r>
        <w:rPr>
          <w:rFonts w:ascii="Century" w:hAnsi="Century" w:cs="Century"/>
          <w:b/>
          <w:b/>
          <w:sz w:val="20"/>
          <w:sz w:val="20"/>
          <w:rtl w:val="true"/>
        </w:rPr>
        <w:t>–</w:t>
      </w:r>
      <w:r>
        <w:rPr>
          <w:rFonts w:ascii="Century" w:hAnsi="Century" w:cs="Century"/>
          <w:b/>
          <w:b/>
          <w:sz w:val="20"/>
          <w:sz w:val="20"/>
          <w:rtl w:val="true"/>
        </w:rPr>
        <w:t xml:space="preserve"> חשוב גם להכיר במה שאינך יודע</w:t>
      </w:r>
      <w:r>
        <w:rPr>
          <w:rFonts w:cs="Century" w:ascii="Century" w:hAnsi="Century"/>
          <w:b/>
          <w:sz w:val="20"/>
          <w:rtl w:val="true"/>
        </w:rPr>
        <w:t xml:space="preserve">. </w:t>
      </w:r>
      <w:r>
        <w:rPr>
          <w:rFonts w:ascii="Century" w:hAnsi="Century" w:cs="Century"/>
          <w:b/>
          <w:b/>
          <w:sz w:val="20"/>
          <w:sz w:val="20"/>
          <w:rtl w:val="true"/>
        </w:rPr>
        <w:t>זוהי המהות של הספק</w:t>
      </w:r>
      <w:r>
        <w:rPr>
          <w:rFonts w:cs="Century" w:ascii="Century" w:hAnsi="Century"/>
          <w:b/>
          <w:sz w:val="20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b/>
          <w:sz w:val="20"/>
        </w:rPr>
      </w:pPr>
      <w:r>
        <w:rPr>
          <w:rFonts w:cs="Century" w:ascii="Century" w:hAnsi="Century"/>
          <w:b/>
          <w:sz w:val="20"/>
          <w:rtl w:val="true"/>
        </w:rPr>
      </w:r>
    </w:p>
    <w:p>
      <w:pPr>
        <w:pStyle w:val="Ruller41"/>
        <w:numPr>
          <w:ilvl w:val="0"/>
          <w:numId w:val="3"/>
        </w:numPr>
        <w:ind w:hanging="0" w:start="84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מציע לחבריי לדחות את ערעורם של מוחמד וסאמר על הכרעת הדין וגזר הדין ולקבל את ערעורו של זיאד ולזכותו מחמת הספק מעבירת רצח בכוונה תחילה לפי </w:t>
      </w:r>
      <w:hyperlink r:id="rId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לחוק</w:t>
        </w:r>
      </w:hyperlink>
      <w:r>
        <w:rPr>
          <w:rFonts w:ascii="Century" w:hAnsi="Century" w:cs="Century"/>
          <w:rtl w:val="true"/>
        </w:rPr>
        <w:t xml:space="preserve"> ומעבירה של חבלה בכוונה מחמירה לפי 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start="84"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 להנמקתו של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והתוצאה אליה הגיע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יש לזכות את זיאד מהעבירות בהן הורשע ולדחות את ערעורם של מוחמד וסאמר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להערתו המתודולוגית בדבר עדיפות השימוש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במבחן הדו שלבי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על פני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המבחן התלת שלבי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בשל החשש למשגה בשלב היישום המעשי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המבחן התלת שלבי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מצאתי להשאיר הסוגיה בצריך עיון משאינה נדרשת להכרעה בנסיבותיו של המקרה כאן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start="84"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tl w:val="true"/>
        </w:rPr>
        <w:t>כחברי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>: 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 xml:space="preserve">".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נגיע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ונופל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מוקדם״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ולהורגו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״השכל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ובענייננו שלושה</w:t>
      </w:r>
      <w:r>
        <w:rPr>
          <w:rFonts w:cs="Century" w:ascii="Century" w:hAnsi="Century"/>
          <w:rtl w:val="true"/>
        </w:rPr>
        <w:t>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נועדו</w:t>
      </w:r>
      <w:r>
        <w:rPr>
          <w:rFonts w:cs="David"/>
          <w:color w:val="000000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עמוס ג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סביר״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אגודל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).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השופט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הנדל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יש לדחות את ערעורם של המערערים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8388/17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ולזכות את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8328/17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 אשמה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28.7.2019</w:t>
      </w:r>
      <w:r>
        <w:rPr>
          <w:rtl w:val="true"/>
        </w:rPr>
        <w:t xml:space="preserve">). </w:t>
      </w:r>
      <w:bookmarkEnd w:id="24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17083280</w:t>
      </w:r>
      <w:r>
        <w:rPr>
          <w:sz w:val="16"/>
          <w:rtl w:val="true"/>
        </w:rPr>
        <w:t>_</w:t>
      </w:r>
      <w:r>
        <w:rPr>
          <w:sz w:val="16"/>
        </w:rPr>
        <w:t>Z11.docx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54678313-8328/17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7"/>
      <w:footerReference w:type="default" r:id="rId8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8328/17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זיאד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rFonts w:ascii="Arial TUR;Arial" w:hAnsi="Arial TUR;Arial" w:cs="Arial TUR;Arial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1"/>
    <w:next w:val="Normal"/>
    <w:qFormat/>
    <w:pPr>
      <w:numPr>
        <w:ilvl w:val="0"/>
        <w:numId w:val="1"/>
      </w:numPr>
      <w:outlineLvl w:val="0"/>
    </w:pPr>
    <w:rPr>
      <w:rFonts w:ascii="Century" w:hAnsi="Century" w:cs="Miriam"/>
      <w:b/>
      <w:spacing w:val="0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Century" w:hAnsi="Century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Arial TUR;Arial" w:hAnsi="Arial TUR;Arial" w:cs="Arial TUR;Aria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eastAsia="Times New Roman" w:cs="FrankRuehl"/>
      <w:sz w:val="2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ascii="Century" w:hAnsi="Century" w:cs="Miriam"/>
      <w:b/>
      <w:sz w:val="22"/>
      <w:szCs w:val="24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7">
    <w:name w:val="סגנון7 תו"/>
    <w:qFormat/>
    <w:rPr>
      <w:rFonts w:ascii="Century" w:hAnsi="Century" w:eastAsia="Calibri" w:cs="Miriam"/>
      <w:b/>
      <w:sz w:val="22"/>
      <w:szCs w:val="24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1">
    <w:name w:val="כותרת עליונה תו1"/>
    <w:qFormat/>
    <w:rPr>
      <w:rFonts w:cs="David"/>
    </w:rPr>
  </w:style>
  <w:style w:type="character" w:styleId="Style13">
    <w:name w:val="גוף פסק דין תו"/>
    <w:qFormat/>
    <w:rPr>
      <w:rFonts w:ascii="Arial TUR;Arial" w:hAnsi="Arial TUR;Arial" w:cs="Arial TUR;Arial"/>
      <w:spacing w:val="10"/>
    </w:rPr>
  </w:style>
  <w:style w:type="character" w:styleId="Style14">
    <w:name w:val="ציטוט בפסק דין תו"/>
    <w:qFormat/>
    <w:rPr>
      <w:rFonts w:ascii="Calibri" w:hAnsi="Calibri" w:cs="Calibri"/>
      <w:spacing w:val="10"/>
    </w:rPr>
  </w:style>
  <w:style w:type="character" w:styleId="CharChar">
    <w:name w:val=" Char Char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4"/>
      </w:numPr>
    </w:pPr>
    <w:rPr/>
  </w:style>
  <w:style w:type="paragraph" w:styleId="footnote">
    <w:name w:val="footnote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11">
    <w:name w:val="p1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71">
    <w:name w:val="סגנון7"/>
    <w:basedOn w:val="Normal"/>
    <w:qFormat/>
    <w:pPr>
      <w:overflowPunct w:val="true"/>
      <w:autoSpaceDE w:val="true"/>
      <w:spacing w:lineRule="auto" w:line="276" w:before="0" w:after="200"/>
      <w:textAlignment w:val="auto"/>
    </w:pPr>
    <w:rPr>
      <w:rFonts w:ascii="Century" w:hAnsi="Century" w:eastAsia="Calibri" w:cs="Miriam"/>
      <w:b/>
      <w:sz w:val="22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ascii="Arial TUR;Arial" w:hAnsi="Arial TUR;Arial" w:cs="Arial TUR;Arial"/>
      <w:spacing w:val="10"/>
      <w:szCs w:val="20"/>
    </w:rPr>
  </w:style>
  <w:style w:type="paragraph" w:styleId="Style16">
    <w:name w:val="ציטוט בפסק דין"/>
    <w:basedOn w:val="Normal"/>
    <w:qFormat/>
    <w:pPr>
      <w:ind w:hanging="0" w:start="1642" w:end="1282"/>
      <w:jc w:val="both"/>
      <w:textAlignment w:val="auto"/>
    </w:pPr>
    <w:rPr>
      <w:rFonts w:ascii="Calibri" w:hAnsi="Calibri" w:cs="Times New Roman"/>
      <w:spacing w:val="10"/>
      <w:szCs w:val="20"/>
    </w:rPr>
  </w:style>
  <w:style w:type="paragraph" w:styleId="Subtitle">
    <w:name w:val="Subtitle"/>
    <w:basedOn w:val="Ruller41"/>
    <w:next w:val="Normal"/>
    <w:qFormat/>
    <w:pPr/>
    <w:rPr>
      <w:rFonts w:ascii="Century" w:hAnsi="Century" w:cs="Miriam"/>
      <w:b/>
      <w:spacing w:val="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4414" TargetMode="External"/><Relationship Id="rId3" Type="http://schemas.openxmlformats.org/officeDocument/2006/relationships/hyperlink" Target="http://www.nevo.co.il/safrut/book/34414" TargetMode="External"/><Relationship Id="rId4" Type="http://schemas.openxmlformats.org/officeDocument/2006/relationships/hyperlink" Target="http://www.nevo.co.il/safrut/bookgroup/1463" TargetMode="External"/><Relationship Id="rId5" Type="http://schemas.openxmlformats.org/officeDocument/2006/relationships/hyperlink" Target="http://www.nevo.co.il/safrut/bookgroup/146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5.a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/30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0a" TargetMode="External"/><Relationship Id="rId14" Type="http://schemas.openxmlformats.org/officeDocument/2006/relationships/hyperlink" Target="http://www.nevo.co.il/law/70301/301" TargetMode="External"/><Relationship Id="rId15" Type="http://schemas.openxmlformats.org/officeDocument/2006/relationships/hyperlink" Target="http://www.nevo.co.il/law/70301/301.a" TargetMode="External"/><Relationship Id="rId16" Type="http://schemas.openxmlformats.org/officeDocument/2006/relationships/hyperlink" Target="http://www.nevo.co.il/law/70301/301a.a" TargetMode="External"/><Relationship Id="rId17" Type="http://schemas.openxmlformats.org/officeDocument/2006/relationships/hyperlink" Target="http://www.nevo.co.il/law/70301/301a.a.1" TargetMode="External"/><Relationship Id="rId18" Type="http://schemas.openxmlformats.org/officeDocument/2006/relationships/hyperlink" Target="http://www.nevo.co.il/law/70301/301b" TargetMode="External"/><Relationship Id="rId19" Type="http://schemas.openxmlformats.org/officeDocument/2006/relationships/hyperlink" Target="http://www.nevo.co.il/law/70301/311a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48" TargetMode="External"/><Relationship Id="rId22" Type="http://schemas.openxmlformats.org/officeDocument/2006/relationships/hyperlink" Target="http://www.nevo.co.il/law/70348/25.b" TargetMode="External"/><Relationship Id="rId23" Type="http://schemas.openxmlformats.org/officeDocument/2006/relationships/hyperlink" Target="http://www.nevo.co.il/law/70301/300.a.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29.a.1" TargetMode="External"/><Relationship Id="rId26" Type="http://schemas.openxmlformats.org/officeDocument/2006/relationships/hyperlink" Target="http://www.nevo.co.il/case/5768551" TargetMode="External"/><Relationship Id="rId27" Type="http://schemas.openxmlformats.org/officeDocument/2006/relationships/hyperlink" Target="http://www.nevo.co.il/case/8245382" TargetMode="External"/><Relationship Id="rId28" Type="http://schemas.openxmlformats.org/officeDocument/2006/relationships/hyperlink" Target="http://www.nevo.co.il/case/6101508" TargetMode="External"/><Relationship Id="rId29" Type="http://schemas.openxmlformats.org/officeDocument/2006/relationships/hyperlink" Target="http://www.nevo.co.il/case/6244252" TargetMode="External"/><Relationship Id="rId30" Type="http://schemas.openxmlformats.org/officeDocument/2006/relationships/hyperlink" Target="http://www.nevo.co.il/law/70301/300.a.2" TargetMode="External"/><Relationship Id="rId31" Type="http://schemas.openxmlformats.org/officeDocument/2006/relationships/hyperlink" Target="http://www.nevo.co.il/law/70301/301" TargetMode="External"/><Relationship Id="rId32" Type="http://schemas.openxmlformats.org/officeDocument/2006/relationships/hyperlink" Target="http://www.nevo.co.il/case/5770207" TargetMode="External"/><Relationship Id="rId33" Type="http://schemas.openxmlformats.org/officeDocument/2006/relationships/hyperlink" Target="http://www.nevo.co.il/case/5803382" TargetMode="External"/><Relationship Id="rId34" Type="http://schemas.openxmlformats.org/officeDocument/2006/relationships/hyperlink" Target="http://www.nevo.co.il/case/17936120" TargetMode="External"/><Relationship Id="rId35" Type="http://schemas.openxmlformats.org/officeDocument/2006/relationships/hyperlink" Target="http://www.nevo.co.il/case/5721813" TargetMode="External"/><Relationship Id="rId36" Type="http://schemas.openxmlformats.org/officeDocument/2006/relationships/hyperlink" Target="http://www.nevo.co.il/case/5840580" TargetMode="External"/><Relationship Id="rId37" Type="http://schemas.openxmlformats.org/officeDocument/2006/relationships/hyperlink" Target="http://www.nevo.co.il/case/5686441" TargetMode="External"/><Relationship Id="rId38" Type="http://schemas.openxmlformats.org/officeDocument/2006/relationships/hyperlink" Target="http://www.nevo.co.il/case/5839560" TargetMode="External"/><Relationship Id="rId39" Type="http://schemas.openxmlformats.org/officeDocument/2006/relationships/hyperlink" Target="http://www.nevo.co.il/law/70301/301.a" TargetMode="External"/><Relationship Id="rId40" Type="http://schemas.openxmlformats.org/officeDocument/2006/relationships/hyperlink" Target="http://www.nevo.co.il/case/5576113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5.a" TargetMode="External"/><Relationship Id="rId44" Type="http://schemas.openxmlformats.org/officeDocument/2006/relationships/hyperlink" Target="http://www.nevo.co.il/law/70301/5.a" TargetMode="External"/><Relationship Id="rId45" Type="http://schemas.openxmlformats.org/officeDocument/2006/relationships/hyperlink" Target="http://www.nevo.co.il/law/70301/300.a.2" TargetMode="External"/><Relationship Id="rId46" Type="http://schemas.openxmlformats.org/officeDocument/2006/relationships/hyperlink" Target="http://www.nevo.co.il/law/70301/301a.a.1" TargetMode="External"/><Relationship Id="rId47" Type="http://schemas.openxmlformats.org/officeDocument/2006/relationships/hyperlink" Target="http://www.nevo.co.il/law/70301/301a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01a.a.1" TargetMode="External"/><Relationship Id="rId50" Type="http://schemas.openxmlformats.org/officeDocument/2006/relationships/hyperlink" Target="http://www.nevo.co.il/law/70301/301b" TargetMode="External"/><Relationship Id="rId51" Type="http://schemas.openxmlformats.org/officeDocument/2006/relationships/hyperlink" Target="http://www.nevo.co.il/law/70301/300a" TargetMode="External"/><Relationship Id="rId52" Type="http://schemas.openxmlformats.org/officeDocument/2006/relationships/hyperlink" Target="http://www.nevo.co.il/law/70301/301a.a.1" TargetMode="External"/><Relationship Id="rId53" Type="http://schemas.openxmlformats.org/officeDocument/2006/relationships/hyperlink" Target="http://www.nevo.co.il/law/70348/25.b" TargetMode="External"/><Relationship Id="rId54" Type="http://schemas.openxmlformats.org/officeDocument/2006/relationships/hyperlink" Target="http://www.nevo.co.il/law/70348" TargetMode="External"/><Relationship Id="rId55" Type="http://schemas.openxmlformats.org/officeDocument/2006/relationships/hyperlink" Target="http://www.nevo.co.il/law/70301/311a" TargetMode="External"/><Relationship Id="rId56" Type="http://schemas.openxmlformats.org/officeDocument/2006/relationships/hyperlink" Target="http://www.nevo.co.il/law/70301/300.a.2" TargetMode="External"/><Relationship Id="rId57" Type="http://schemas.openxmlformats.org/officeDocument/2006/relationships/hyperlink" Target="http://www.nevo.co.il/law/70301/329.a.1" TargetMode="External"/><Relationship Id="rId58" Type="http://schemas.openxmlformats.org/officeDocument/2006/relationships/hyperlink" Target="http://www.nevo.co.il/law/70301/29.b" TargetMode="External"/><Relationship Id="rId59" Type="http://schemas.openxmlformats.org/officeDocument/2006/relationships/hyperlink" Target="http://www.nevo.co.il/case/17923103" TargetMode="External"/><Relationship Id="rId60" Type="http://schemas.openxmlformats.org/officeDocument/2006/relationships/hyperlink" Target="http://www.nevo.co.il/case/5821139" TargetMode="External"/><Relationship Id="rId61" Type="http://schemas.openxmlformats.org/officeDocument/2006/relationships/hyperlink" Target="http://www.nevo.co.il/case/5606376" TargetMode="External"/><Relationship Id="rId62" Type="http://schemas.openxmlformats.org/officeDocument/2006/relationships/hyperlink" Target="http://www.nevo.co.il/case/5821139" TargetMode="External"/><Relationship Id="rId63" Type="http://schemas.openxmlformats.org/officeDocument/2006/relationships/hyperlink" Target="http://www.nevo.co.il/case/5711108" TargetMode="External"/><Relationship Id="rId64" Type="http://schemas.openxmlformats.org/officeDocument/2006/relationships/hyperlink" Target="http://www.nevo.co.il/law/70301/30" TargetMode="External"/><Relationship Id="rId65" Type="http://schemas.openxmlformats.org/officeDocument/2006/relationships/hyperlink" Target="http://www.nevo.co.il/law/70301/31" TargetMode="External"/><Relationship Id="rId66" Type="http://schemas.openxmlformats.org/officeDocument/2006/relationships/hyperlink" Target="http://www.nevo.co.il/case/17943761" TargetMode="External"/><Relationship Id="rId67" Type="http://schemas.openxmlformats.org/officeDocument/2006/relationships/hyperlink" Target="http://www.nevo.co.il/case/6244252" TargetMode="External"/><Relationship Id="rId68" Type="http://schemas.openxmlformats.org/officeDocument/2006/relationships/hyperlink" Target="http://www.nevo.co.il/safrut/bookgroup/1463" TargetMode="External"/><Relationship Id="rId69" Type="http://schemas.openxmlformats.org/officeDocument/2006/relationships/hyperlink" Target="http://www.nevo.co.il/case/6047288" TargetMode="External"/><Relationship Id="rId70" Type="http://schemas.openxmlformats.org/officeDocument/2006/relationships/hyperlink" Target="http://www.nevo.co.il/case/17943348" TargetMode="External"/><Relationship Id="rId71" Type="http://schemas.openxmlformats.org/officeDocument/2006/relationships/hyperlink" Target="http://www.nevo.co.il/case/21479226" TargetMode="External"/><Relationship Id="rId72" Type="http://schemas.openxmlformats.org/officeDocument/2006/relationships/hyperlink" Target="http://www.nevo.co.il/case/17931845" TargetMode="External"/><Relationship Id="rId73" Type="http://schemas.openxmlformats.org/officeDocument/2006/relationships/hyperlink" Target="http://www.nevo.co.il/case/6118314" TargetMode="External"/><Relationship Id="rId74" Type="http://schemas.openxmlformats.org/officeDocument/2006/relationships/hyperlink" Target="http://www.nevo.co.il/case/17937212" TargetMode="External"/><Relationship Id="rId75" Type="http://schemas.openxmlformats.org/officeDocument/2006/relationships/hyperlink" Target="http://www.nevo.co.il/case/5734189" TargetMode="External"/><Relationship Id="rId76" Type="http://schemas.openxmlformats.org/officeDocument/2006/relationships/hyperlink" Target="http://www.nevo.co.il/case/17937859" TargetMode="External"/><Relationship Id="rId77" Type="http://schemas.openxmlformats.org/officeDocument/2006/relationships/hyperlink" Target="http://www.nevo.co.il/case/6151583" TargetMode="External"/><Relationship Id="rId78" Type="http://schemas.openxmlformats.org/officeDocument/2006/relationships/hyperlink" Target="http://www.nevo.co.il/case/22636475" TargetMode="External"/><Relationship Id="rId79" Type="http://schemas.openxmlformats.org/officeDocument/2006/relationships/hyperlink" Target="http://www.nevo.co.il/safrut/book/34414" TargetMode="External"/><Relationship Id="rId80" Type="http://schemas.openxmlformats.org/officeDocument/2006/relationships/hyperlink" Target="http://www.nevo.co.il/case/17935528" TargetMode="External"/><Relationship Id="rId81" Type="http://schemas.openxmlformats.org/officeDocument/2006/relationships/hyperlink" Target="http://www.nevo.co.il/case/18753203" TargetMode="External"/><Relationship Id="rId82" Type="http://schemas.openxmlformats.org/officeDocument/2006/relationships/hyperlink" Target="http://www.nevo.co.il/case/10549740" TargetMode="External"/><Relationship Id="rId83" Type="http://schemas.openxmlformats.org/officeDocument/2006/relationships/hyperlink" Target="http://www.nevo.co.il/law/70301/300.a" TargetMode="External"/><Relationship Id="rId84" Type="http://schemas.openxmlformats.org/officeDocument/2006/relationships/hyperlink" Target="http://www.nevo.co.il/law/70301/329.a.1" TargetMode="External"/><Relationship Id="rId85" Type="http://schemas.openxmlformats.org/officeDocument/2006/relationships/hyperlink" Target="http://supreme.court.gov.il/" TargetMode="External"/><Relationship Id="rId86" Type="http://schemas.openxmlformats.org/officeDocument/2006/relationships/hyperlink" Target="http://www.nevo.co.il/advertisements/nevo-100.doc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2020-01-16T11:36:00Z</dcterms:created>
  <dc:creator>h9</dc:creator>
  <dc:description/>
  <cp:keywords/>
  <dc:language>en-IL</dc:language>
  <cp:lastModifiedBy>yafit</cp:lastModifiedBy>
  <cp:lastPrinted>2019-07-28T10:03:00Z</cp:lastPrinted>
  <dcterms:modified xsi:type="dcterms:W3CDTF">2020-01-16T11:36:00Z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זיאד ג'בר;מוחמד ג'בר;סאמר ג'בר</vt:lpwstr>
  </property>
  <property fmtid="{D5CDD505-2E9C-101B-9397-08002B2CF9AE}" pid="3" name="APPELLEE">
    <vt:lpwstr>מדינת ישראל;מוסא אברהים;איברהים פארג'</vt:lpwstr>
  </property>
  <property fmtid="{D5CDD505-2E9C-101B-9397-08002B2CF9AE}" pid="4" name="BOOKGROUPTMP1">
    <vt:lpwstr>1463</vt:lpwstr>
  </property>
  <property fmtid="{D5CDD505-2E9C-101B-9397-08002B2CF9AE}" pid="5" name="BOOKLISTTMP1">
    <vt:lpwstr>34414</vt:lpwstr>
  </property>
  <property fmtid="{D5CDD505-2E9C-101B-9397-08002B2CF9AE}" pid="6" name="CASESLISTTMP1">
    <vt:lpwstr>5768551;8245382;6101508;6244252:2;5770207;5803382;17936120;5721813;5840580;5686441;5839560;5576113;17923103;5821139:2;5606376;5711108;17943761;6047288;17943348;21479226;17931845;6118314;17937212;5734189;17937859;6151583;22636475;17935528;18753203</vt:lpwstr>
  </property>
  <property fmtid="{D5CDD505-2E9C-101B-9397-08002B2CF9AE}" pid="7" name="CASESLISTTMP2">
    <vt:lpwstr>10549740</vt:lpwstr>
  </property>
  <property fmtid="{D5CDD505-2E9C-101B-9397-08002B2CF9AE}" pid="8" name="DATE">
    <vt:lpwstr>20190728</vt:lpwstr>
  </property>
  <property fmtid="{D5CDD505-2E9C-101B-9397-08002B2CF9AE}" pid="9" name="ISABSTRACT">
    <vt:lpwstr>Y</vt:lpwstr>
  </property>
  <property fmtid="{D5CDD505-2E9C-101B-9397-08002B2CF9AE}" pid="10" name="JUDGE">
    <vt:lpwstr>נ' הנדל;ג' קרא;ע' גרוסקופף</vt:lpwstr>
  </property>
  <property fmtid="{D5CDD505-2E9C-101B-9397-08002B2CF9AE}" pid="11" name="LAWLISTTMP1">
    <vt:lpwstr>70301/300.a.2:4;329.a.1:3;301;301.a;005.a:2;301a.a.1:3;301a.a;301b;300a;311a;029.b;030;031;300.a</vt:lpwstr>
  </property>
  <property fmtid="{D5CDD505-2E9C-101B-9397-08002B2CF9AE}" pid="12" name="LAWLISTTMP2">
    <vt:lpwstr>70348/025.b</vt:lpwstr>
  </property>
  <property fmtid="{D5CDD505-2E9C-101B-9397-08002B2CF9AE}" pid="13" name="LAWYER">
    <vt:lpwstr>דוד יפתח;דן ענבר;מאור שגב;אבי חימי;חיים שוייצר;ענר יקותיאלי;חנוך רובין</vt:lpwstr>
  </property>
  <property fmtid="{D5CDD505-2E9C-101B-9397-08002B2CF9AE}" pid="14" name="METAKZER">
    <vt:lpwstr>פאני</vt:lpwstr>
  </property>
  <property fmtid="{D5CDD505-2E9C-101B-9397-08002B2CF9AE}" pid="15" name="NOSE11">
    <vt:lpwstr>דיון פלילי</vt:lpwstr>
  </property>
  <property fmtid="{D5CDD505-2E9C-101B-9397-08002B2CF9AE}" pid="16" name="NOSE12">
    <vt:lpwstr>דיון פלילי</vt:lpwstr>
  </property>
  <property fmtid="{D5CDD505-2E9C-101B-9397-08002B2CF9AE}" pid="17" name="NOSE13">
    <vt:lpwstr>ראיות</vt:lpwstr>
  </property>
  <property fmtid="{D5CDD505-2E9C-101B-9397-08002B2CF9AE}" pid="18" name="NOSE14">
    <vt:lpwstr>ראיות</vt:lpwstr>
  </property>
  <property fmtid="{D5CDD505-2E9C-101B-9397-08002B2CF9AE}" pid="19" name="NOSE15">
    <vt:lpwstr>עונשין</vt:lpwstr>
  </property>
  <property fmtid="{D5CDD505-2E9C-101B-9397-08002B2CF9AE}" pid="20" name="NOSE16">
    <vt:lpwstr>עונשין</vt:lpwstr>
  </property>
  <property fmtid="{D5CDD505-2E9C-101B-9397-08002B2CF9AE}" pid="21" name="NOSE17">
    <vt:lpwstr>עונשין</vt:lpwstr>
  </property>
  <property fmtid="{D5CDD505-2E9C-101B-9397-08002B2CF9AE}" pid="22" name="NOSE1ID">
    <vt:lpwstr>18;18;89;89;77;77;77</vt:lpwstr>
  </property>
  <property fmtid="{D5CDD505-2E9C-101B-9397-08002B2CF9AE}" pid="23" name="NOSE21">
    <vt:lpwstr>הרשעה</vt:lpwstr>
  </property>
  <property fmtid="{D5CDD505-2E9C-101B-9397-08002B2CF9AE}" pid="24" name="NOSE22">
    <vt:lpwstr>הרשעה</vt:lpwstr>
  </property>
  <property fmtid="{D5CDD505-2E9C-101B-9397-08002B2CF9AE}" pid="25" name="NOSE23">
    <vt:lpwstr>ראיות נסיבתיות</vt:lpwstr>
  </property>
  <property fmtid="{D5CDD505-2E9C-101B-9397-08002B2CF9AE}" pid="26" name="NOSE24">
    <vt:lpwstr>שתיקת הנאשם</vt:lpwstr>
  </property>
  <property fmtid="{D5CDD505-2E9C-101B-9397-08002B2CF9AE}" pid="27" name="NOSE25">
    <vt:lpwstr>עבירת הרצח</vt:lpwstr>
  </property>
  <property fmtid="{D5CDD505-2E9C-101B-9397-08002B2CF9AE}" pid="28" name="NOSE26">
    <vt:lpwstr>עבירת הרצח</vt:lpwstr>
  </property>
  <property fmtid="{D5CDD505-2E9C-101B-9397-08002B2CF9AE}" pid="29" name="NOSE27">
    <vt:lpwstr>שותפים לעבירה</vt:lpwstr>
  </property>
  <property fmtid="{D5CDD505-2E9C-101B-9397-08002B2CF9AE}" pid="30" name="NOSE2ID">
    <vt:lpwstr>465;465;1663;1668;12455;12455;1451</vt:lpwstr>
  </property>
  <property fmtid="{D5CDD505-2E9C-101B-9397-08002B2CF9AE}" pid="31" name="NOSE31">
    <vt:lpwstr>על יסוד ראיות נסיבתיות</vt:lpwstr>
  </property>
  <property fmtid="{D5CDD505-2E9C-101B-9397-08002B2CF9AE}" pid="32" name="NOSE32">
    <vt:lpwstr>ספק סביר</vt:lpwstr>
  </property>
  <property fmtid="{D5CDD505-2E9C-101B-9397-08002B2CF9AE}" pid="33" name="NOSE33">
    <vt:lpwstr>דרך בחינתן</vt:lpwstr>
  </property>
  <property fmtid="{D5CDD505-2E9C-101B-9397-08002B2CF9AE}" pid="34" name="NOSE34">
    <vt:lpwstr>משמעותה</vt:lpwstr>
  </property>
  <property fmtid="{D5CDD505-2E9C-101B-9397-08002B2CF9AE}" pid="35" name="NOSE35">
    <vt:lpwstr>החלטה להמית</vt:lpwstr>
  </property>
  <property fmtid="{D5CDD505-2E9C-101B-9397-08002B2CF9AE}" pid="36" name="NOSE36">
    <vt:lpwstr>הכנה</vt:lpwstr>
  </property>
  <property fmtid="{D5CDD505-2E9C-101B-9397-08002B2CF9AE}" pid="37" name="NOSE37">
    <vt:lpwstr>מבצע בצוותא</vt:lpwstr>
  </property>
  <property fmtid="{D5CDD505-2E9C-101B-9397-08002B2CF9AE}" pid="38" name="NOSE3ID">
    <vt:lpwstr>3637;3635;10521;10544;16197;15285;9034</vt:lpwstr>
  </property>
  <property fmtid="{D5CDD505-2E9C-101B-9397-08002B2CF9AE}" pid="39" name="PADIDATE">
    <vt:lpwstr>20190729</vt:lpwstr>
  </property>
  <property fmtid="{D5CDD505-2E9C-101B-9397-08002B2CF9AE}" pid="40" name="PADIMAIL">
    <vt:lpwstr>YES</vt:lpwstr>
  </property>
  <property fmtid="{D5CDD505-2E9C-101B-9397-08002B2CF9AE}" pid="41" name="PROCESS">
    <vt:lpwstr>עפ;עפ</vt:lpwstr>
  </property>
  <property fmtid="{D5CDD505-2E9C-101B-9397-08002B2CF9AE}" pid="42" name="PROCNUM">
    <vt:lpwstr>8328;8388</vt:lpwstr>
  </property>
  <property fmtid="{D5CDD505-2E9C-101B-9397-08002B2CF9AE}" pid="43" name="PROCYEAR">
    <vt:lpwstr>17;17</vt:lpwstr>
  </property>
  <property fmtid="{D5CDD505-2E9C-101B-9397-08002B2CF9AE}" pid="44" name="PSAKDIN">
    <vt:lpwstr>פסק-דין</vt:lpwstr>
  </property>
  <property fmtid="{D5CDD505-2E9C-101B-9397-08002B2CF9AE}" pid="45" name="TYPE">
    <vt:lpwstr>1</vt:lpwstr>
  </property>
  <property fmtid="{D5CDD505-2E9C-101B-9397-08002B2CF9AE}" pid="46" name="TYPE_ABS_DATE">
    <vt:lpwstr>410120190728</vt:lpwstr>
  </property>
  <property fmtid="{D5CDD505-2E9C-101B-9397-08002B2CF9AE}" pid="47" name="TYPE_N_DATE">
    <vt:lpwstr>41020190728</vt:lpwstr>
  </property>
  <property fmtid="{D5CDD505-2E9C-101B-9397-08002B2CF9AE}" pid="48" name="WORDNUMPAGES">
    <vt:lpwstr>55</vt:lpwstr>
  </property>
</Properties>
</file>