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4"/>
      </w:tblGrid>
      <w:tr>
        <w:trPr>
          <w:trHeight w:val="342" w:hRule="atLeast"/>
        </w:trPr>
        <w:tc>
          <w:tcPr>
            <w:tcW w:w="8364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8430/20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29.3.2020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22.10.2020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61400-12-15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97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97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1.11.2021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שירות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המבחן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למבוגרים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ס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ברכה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וארבעה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ואותנטית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ומקריאת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מלהעצים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הסנגור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הנגדית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הטראומה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ובשלמותה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 "</w:t>
      </w:r>
      <w:r>
        <w:rPr>
          <w:rFonts w:cs="FrankRuehl"/>
          <w:sz w:val="24"/>
          <w:sz w:val="24"/>
          <w:szCs w:val="26"/>
          <w:rtl w:val="true"/>
        </w:rPr>
        <w:t>הגרעין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שתיארו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m3031548708161429486gmail-m-2937211638104210199bodyverdict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הרשיע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המהימנה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בצירוף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חיזוקים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שרשרת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חשיפת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עליה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העידו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מצבו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בעקבות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חשיפת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העימותים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שנערכו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אחיהם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השיחות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שקיימו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אביו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ואחיו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שלגביהן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הודאה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משתמעת</w:t>
      </w:r>
      <w:r>
        <w:rPr>
          <w:rFonts w:cs="FrankRuehl"/>
          <w:szCs w:val="26"/>
          <w:rtl w:val="true"/>
        </w:rPr>
        <w:t xml:space="preserve">"; </w:t>
      </w:r>
      <w:r>
        <w:rPr>
          <w:rFonts w:cs="FrankRuehl"/>
          <w:szCs w:val="26"/>
          <w:rtl w:val="true"/>
        </w:rPr>
        <w:t>וכן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עדויות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המהוות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חיזוק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לרעותה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עדויות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לשמש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כתוספת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בעדויותיהם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כעדות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טענות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עדויות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שהובאו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עדויות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קבילות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העדויות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שהובאו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נמצאו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כמקור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לחיזוק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לגרסתם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טענות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מחדלים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העולים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נדחו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המכלול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מוכיח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למעלה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והמחדלים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הנטענים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פוגמים</w:t>
      </w:r>
      <w:r>
        <w:rPr>
          <w:rFonts w:eastAsia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יש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הראייתי</w:t>
      </w:r>
      <w:r>
        <w:rPr>
          <w:rFonts w:cs="FrankRuehl"/>
          <w:szCs w:val="26"/>
          <w:rtl w:val="true"/>
        </w:rPr>
        <w:t xml:space="preserve">."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שיאמרו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Miriam"/>
          <w:b/>
          <w:sz w:val="24"/>
          <w:szCs w:val="24"/>
          <w:u w:val="single"/>
        </w:rPr>
      </w:pPr>
      <w:r>
        <w:rPr>
          <w:rFonts w:cs="Miriam" w:ascii="Century" w:hAnsi="Century"/>
          <w:b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ind w:end="0"/>
        <w:jc w:val="both"/>
        <w:rPr>
          <w:rFonts w:ascii="Century" w:hAnsi="Century" w:cs="Miriam"/>
          <w:b/>
          <w:u w:val="single"/>
        </w:rPr>
      </w:pPr>
      <w:r>
        <w:rPr>
          <w:rFonts w:cs="Miriam" w:ascii="Century" w:hAnsi="Century"/>
          <w:b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61400-12-15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cs="FrankRuehl"/>
          <w:spacing w:val="10"/>
          <w:szCs w:val="28"/>
          <w:rtl w:val="true"/>
        </w:rPr>
        <w:t>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כרמל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מוסק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רנר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22.10.2020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כרמל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רומנוב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רנר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והליכים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קודמים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סימן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5.3.2019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26.6.2019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המקורי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5660/19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10.10.2019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וערבויות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הימלטותו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ומניעת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קירבתו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2.1.2020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מלצר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גרוסקופף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מנומקת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מהכרעתו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לערוך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עדכני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22.10.2020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לפירוט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1989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1995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1994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2006-2007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'.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שברח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הרשלר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התלווה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בפיו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כשנכנסו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ולפתוח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רוכסן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להפסיק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לבכיו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בפיו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בכיסו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לסיפוקו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שיצפה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הכנסת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שערי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בישבנו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יצעק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יוסף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2006-2007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להתלוות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המחסן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מחפשים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לעבודתו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שנכנסו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צעק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מכאיב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אוטובוסים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אגד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מסוף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אגד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להפצרותיו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לסיפוקו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15-20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שלגביהן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פירוטן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יוסף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347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349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וסעיף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מנומקת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ומפורטת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אימו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בכה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לפרקים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תיאורו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כואבות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בהטמנת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באמבטיה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הומצא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Heading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המקווה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כמהימנה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הראשית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הנגדית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למחסן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eastAsia="Calibri Light" w:cs="Calibri Light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הנשיקה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בכניסה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למחסן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תחושותיו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פיק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הברכיים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והפחד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שחש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כשהמערער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ולהפשיטו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ללכת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ההרגעה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של</w:t>
      </w:r>
      <w:r>
        <w:rPr>
          <w:rFonts w:eastAsia="Calibri Light" w:cs="Calibri Light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החדרת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שמרח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שמפו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מינו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eastAsia="Calibri Light" w:cs="Calibri Light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הכאבים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שחווה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בכיו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המעשים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הכאבים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שחש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כשחזר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לביתו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כי</w:t>
      </w:r>
      <w:r>
        <w:rPr>
          <w:rFonts w:eastAsia="Calibri Light" w:cs="Calibri Light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במקווה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kern w:val="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kern w:val="0"/>
          <w:sz w:val="22"/>
          <w:sz w:val="22"/>
          <w:szCs w:val="28"/>
          <w:rtl w:val="true"/>
        </w:rPr>
        <w:t>פעמים</w:t>
      </w:r>
      <w:r>
        <w:rPr>
          <w:rFonts w:eastAsia="Calibri" w:cs="FrankRuehl" w:ascii="Century" w:hAnsi="Century"/>
          <w:spacing w:val="10"/>
          <w:kern w:val="0"/>
          <w:sz w:val="22"/>
          <w:szCs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הכנסת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שערי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לגביו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יצעק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לבלבלו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שערי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'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, </w:t>
      </w:r>
      <w:r>
        <w:rPr>
          <w:rtl w:val="true"/>
        </w:rPr>
        <w:t>הכואב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לאביהם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מתעסק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וסיוטים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הזהירו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ולאביו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משתמעת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חמישית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תרגיל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ואותנטית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כורחו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בהפתעתו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מחסן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צדדי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שפשופו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בדלת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לישבנו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הנוראיים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מסוף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סיבוב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וגמר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המצווה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Cs w:val="28"/>
          <w:rtl w:val="true"/>
        </w:rPr>
        <w:t>ועדות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כבגיר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כבגיר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" w:cs="Arial TUR"/>
          <w:rtl w:val="true"/>
        </w:rPr>
        <w:t xml:space="preserve"> </w:t>
      </w:r>
      <w:r>
        <w:rPr/>
        <w:t>16-17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" w:cs="Arial TUR"/>
          <w:rtl w:val="true"/>
        </w:rPr>
        <w:t xml:space="preserve"> </w:t>
      </w:r>
      <w:r>
        <w:rPr/>
        <w:t>16,15.5,15</w:t>
      </w:r>
      <w:r>
        <w:rPr>
          <w:rtl w:val="true"/>
        </w:rPr>
        <w:t xml:space="preserve"> </w:t>
      </w:r>
      <w:r>
        <w:rPr>
          <w:rtl w:val="true"/>
        </w:rPr>
        <w:t>ודבריו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משכנעים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27-28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המצווה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המצווה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ונמשכו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נפשם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צלקות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יגלידו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וההשפלה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תסמינים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טראומטיים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והתפרצויות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בדימוי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אובדניות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בתעסוקה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נתקעו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ומשמעותן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לטשטש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מספרם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תדירותם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הפרשי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הגילאים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לפרנסתו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ופוגעניים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המקורי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הגורפת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והתבלבל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זיכרונותיהם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מזהמים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שזיכרונם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ומדויק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לתיקונים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המקדמיות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וביניהן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לשימוע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אובדן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המרשיעה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וקיימות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ובדוגמאות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למשנהו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זיכרונות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מודחקים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תעתועי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זיכרון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שרקמו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התבררה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הסף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ובהקשר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הדרסטית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ובירר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המכחישה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משוחחים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191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הרלוונטיי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וירקות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והקליטו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בנמצא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המקדמיות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שהתבקשו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פרקליטות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ומהשתלבותן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1781/19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קדיוליץ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1.10.2020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5705/20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25.8.2021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בהעדפתו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המכחישה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ואותנטית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ומפורטת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הזיכרון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בילדותו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ובאותנטיות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מקריאת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ומהלחץ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הטראומה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בעקביות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ובשלמותה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7307/18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11.11.2019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m3031548708161429486gmail-m-2937211638104210199bodyverdict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המקדמיות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m3031548708161429486gmail-m-2937211638104210199bodyverdict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m3031548708161429486gmail-m-2937211638104210199bodyverdict"/>
        <w:bidi w:val="1"/>
        <w:spacing w:lineRule="auto" w:line="360" w:before="0" w:after="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ולהתמשכות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לדוגמה</w:t>
      </w:r>
      <w:r>
        <w:rPr>
          <w:rFonts w:ascii="David" w:hAnsi="David" w:eastAsia="Times New Roman" w:cs="David"/>
          <w:spacing w:val="10"/>
          <w:sz w:val="20"/>
          <w:sz w:val="20"/>
          <w:szCs w:val="20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10715/08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eastAsia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2009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4070/18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eastAsia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8027/13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rFonts w:eastAsia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97-98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m3031548708161429486gmail-m-2937211638104210199bodyverdict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m3031548708161429486gmail-m-2937211638104210199bodyverdict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תעתועי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זיכרון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m3031548708161429486gmail-m-2937211638104210199bodyverdict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m3031548708161429486gmail-m-2937211638104210199bodyverdict"/>
        <w:bidi w:val="1"/>
        <w:spacing w:lineRule="auto" w:line="360" w:before="0" w:after="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העימותים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משתמעת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לרעותה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m3031548708161429486gmail-m-2937211638104210199bodyverdict"/>
        <w:bidi w:val="1"/>
        <w:spacing w:lineRule="auto" w:line="360" w:before="0" w:after="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מסייעת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6080/20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8680/11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5.6.2013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5348/15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3.4.2016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כחיזוק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ראייתי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לזו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אנאליים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ואוראליים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שהלחיצה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הרגעה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דומים</w:t>
      </w:r>
      <w:r>
        <w:rPr>
          <w:rFonts w:cs="Miriam" w:ascii="Century" w:hAnsi="Century"/>
          <w:b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978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וסיווגם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לגחך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7440/16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6.8.2017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איפוא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גרסתם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bCs/>
          <w:spacing w:val="10"/>
          <w:szCs w:val="28"/>
        </w:rPr>
      </w:pPr>
      <w:r>
        <w:rPr>
          <w:rFonts w:cs="FrankRuehl" w:ascii="Century" w:hAnsi="Century"/>
          <w:b/>
          <w:bCs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תרגילי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ממסירת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בהקלטה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שהאזין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מההקלטה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קיפוח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במסקנותיו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יש</w:t>
      </w:r>
      <w:r>
        <w:rPr>
          <w:rtl w:val="true"/>
        </w:rPr>
        <w:t xml:space="preserve">' </w:t>
      </w:r>
      <w:r>
        <w:rPr>
          <w:rtl w:val="true"/>
        </w:rPr>
        <w:t>הראייתי</w:t>
      </w:r>
      <w:r>
        <w:rPr>
          <w:rtl w:val="true"/>
        </w:rPr>
        <w:t>." 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5.3.2020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bCs/>
          <w:spacing w:val="10"/>
          <w:szCs w:val="28"/>
        </w:rPr>
      </w:pPr>
      <w:r>
        <w:rPr>
          <w:rFonts w:cs="FrankRuehl" w:ascii="Century" w:hAnsi="Century"/>
          <w:b/>
          <w:bCs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b/>
          <w:bCs/>
          <w:spacing w:val="10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המפורסמות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סטייה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קיצונית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4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6807/17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24.4.2018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4121/20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לחצים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ומנצל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לבינם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חסך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מהמתלוננים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והמבוכה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אומץ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להוסיף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והפוגעניים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3.11.2021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ועדכנית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מסוכנותו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שיאמרו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לשיהוי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שחלפו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end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end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26.12.2021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25.11.2021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20084300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54678313-8430/20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8430/20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חיים עמר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character" w:styleId="TitleChar">
    <w:name w:val="Title Char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Heading">
    <w:name w:val="Heading"/>
    <w:basedOn w:val="Normal"/>
    <w:next w:val="Normal"/>
    <w:qFormat/>
    <w:pPr>
      <w:overflowPunct w:val="true"/>
      <w:autoSpaceDE w:val="true"/>
      <w:spacing w:before="0" w:after="0"/>
      <w:contextualSpacing/>
      <w:textAlignment w:val="auto"/>
    </w:pPr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m3031548708161429486gmail-m-2937211638104210199bodyverdict">
    <w:name w:val="m_3031548708161429486gmail-m-2937211638104210199bodyverdict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eastAsia="Calibri" w:cs="Times New Roman"/>
      <w:sz w:val="24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73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a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9.b" TargetMode="External"/><Relationship Id="rId12" Type="http://schemas.openxmlformats.org/officeDocument/2006/relationships/hyperlink" Target="http://www.nevo.co.il/law/70301/eS" TargetMode="External"/><Relationship Id="rId13" Type="http://schemas.openxmlformats.org/officeDocument/2006/relationships/hyperlink" Target="http://www.nevo.co.il/case/20834093" TargetMode="External"/><Relationship Id="rId14" Type="http://schemas.openxmlformats.org/officeDocument/2006/relationships/hyperlink" Target="http://www.nevo.co.il/law/70301/eS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6004549" TargetMode="External"/><Relationship Id="rId17" Type="http://schemas.openxmlformats.org/officeDocument/2006/relationships/hyperlink" Target="http://www.nevo.co.il/law/70301/347.b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8.b" TargetMode="External"/><Relationship Id="rId22" Type="http://schemas.openxmlformats.org/officeDocument/2006/relationships/hyperlink" Target="http://www.nevo.co.il/law/70301/345.b.1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law/70301/347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49.b" TargetMode="External"/><Relationship Id="rId29" Type="http://schemas.openxmlformats.org/officeDocument/2006/relationships/hyperlink" Target="http://www.nevo.co.il/law/70301/348.a" TargetMode="External"/><Relationship Id="rId30" Type="http://schemas.openxmlformats.org/officeDocument/2006/relationships/hyperlink" Target="http://www.nevo.co.il/law/70301/345.a.3" TargetMode="External"/><Relationship Id="rId31" Type="http://schemas.openxmlformats.org/officeDocument/2006/relationships/hyperlink" Target="http://www.nevo.co.il/case/25524768" TargetMode="External"/><Relationship Id="rId32" Type="http://schemas.openxmlformats.org/officeDocument/2006/relationships/hyperlink" Target="http://www.nevo.co.il/case/26923550" TargetMode="External"/><Relationship Id="rId33" Type="http://schemas.openxmlformats.org/officeDocument/2006/relationships/hyperlink" Target="http://www.nevo.co.il/case/25059769" TargetMode="External"/><Relationship Id="rId34" Type="http://schemas.openxmlformats.org/officeDocument/2006/relationships/hyperlink" Target="http://www.nevo.co.il/case/26964729" TargetMode="External"/><Relationship Id="rId35" Type="http://schemas.openxmlformats.org/officeDocument/2006/relationships/hyperlink" Target="http://www.nevo.co.il/case/6104053" TargetMode="External"/><Relationship Id="rId36" Type="http://schemas.openxmlformats.org/officeDocument/2006/relationships/hyperlink" Target="http://www.nevo.co.il/case/24263419" TargetMode="External"/><Relationship Id="rId37" Type="http://schemas.openxmlformats.org/officeDocument/2006/relationships/hyperlink" Target="http://www.nevo.co.il/case/10537746" TargetMode="External"/><Relationship Id="rId38" Type="http://schemas.openxmlformats.org/officeDocument/2006/relationships/hyperlink" Target="http://www.nevo.co.il/case/26964729" TargetMode="External"/><Relationship Id="rId39" Type="http://schemas.openxmlformats.org/officeDocument/2006/relationships/hyperlink" Target="http://www.nevo.co.il/case/6248583" TargetMode="External"/><Relationship Id="rId40" Type="http://schemas.openxmlformats.org/officeDocument/2006/relationships/hyperlink" Target="http://www.nevo.co.il/case/20489991" TargetMode="External"/><Relationship Id="rId41" Type="http://schemas.openxmlformats.org/officeDocument/2006/relationships/hyperlink" Target="http://www.nevo.co.il/safrut/bookgroup/4173" TargetMode="External"/><Relationship Id="rId42" Type="http://schemas.openxmlformats.org/officeDocument/2006/relationships/hyperlink" Target="http://www.nevo.co.il/case/21479899" TargetMode="External"/><Relationship Id="rId43" Type="http://schemas.openxmlformats.org/officeDocument/2006/relationships/hyperlink" Target="http://www.nevo.co.il/case/23506677" TargetMode="External"/><Relationship Id="rId44" Type="http://schemas.openxmlformats.org/officeDocument/2006/relationships/hyperlink" Target="http://www.nevo.co.il/case/23507449" TargetMode="External"/><Relationship Id="rId45" Type="http://schemas.openxmlformats.org/officeDocument/2006/relationships/hyperlink" Target="http://www.nevo.co.il/case/26781969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2021-11-25T10:16:00Z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חיים עמר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4173:2</vt:lpwstr>
  </property>
  <property fmtid="{D5CDD505-2E9C-101B-9397-08002B2CF9AE}" pid="5" name="CASESLISTTMP1">
    <vt:lpwstr>20834093;26004549;25524768;26923550;25059769;26964729:2;6104053;24263419;10537746;6248583;20489991;21479899;23506677;23507449;26781969</vt:lpwstr>
  </property>
  <property fmtid="{D5CDD505-2E9C-101B-9397-08002B2CF9AE}" pid="6" name="DATE">
    <vt:lpwstr>20211125</vt:lpwstr>
  </property>
  <property fmtid="{D5CDD505-2E9C-101B-9397-08002B2CF9AE}" pid="7" name="ISABSTRACT">
    <vt:lpwstr>Y</vt:lpwstr>
  </property>
  <property fmtid="{D5CDD505-2E9C-101B-9397-08002B2CF9AE}" pid="8" name="JUDGE">
    <vt:lpwstr>ד' מינץ;י' אלרון;נ' הנדל</vt:lpwstr>
  </property>
  <property fmtid="{D5CDD505-2E9C-101B-9397-08002B2CF9AE}" pid="9" name="LAWLISTTMP1">
    <vt:lpwstr>70301/eS;347.b:2;345.b.1:3;345.a.1:2;348.b;345.a.3:2;349.b;348.a</vt:lpwstr>
  </property>
  <property fmtid="{D5CDD505-2E9C-101B-9397-08002B2CF9AE}" pid="10" name="LAWYER">
    <vt:lpwstr>סיגל בלום;ארז בר צבי;ברכה וייס</vt:lpwstr>
  </property>
  <property fmtid="{D5CDD505-2E9C-101B-9397-08002B2CF9AE}" pid="11" name="METAKZER">
    <vt:lpwstr>פאני</vt:lpwstr>
  </property>
  <property fmtid="{D5CDD505-2E9C-101B-9397-08002B2CF9AE}" pid="12" name="NOSE11">
    <vt:lpwstr>דיון פלילי</vt:lpwstr>
  </property>
  <property fmtid="{D5CDD505-2E9C-101B-9397-08002B2CF9AE}" pid="13" name="NOSE12">
    <vt:lpwstr>ראיות</vt:lpwstr>
  </property>
  <property fmtid="{D5CDD505-2E9C-101B-9397-08002B2CF9AE}" pid="14" name="NOSE13">
    <vt:lpwstr>ראיות</vt:lpwstr>
  </property>
  <property fmtid="{D5CDD505-2E9C-101B-9397-08002B2CF9AE}" pid="15" name="NOSE14">
    <vt:lpwstr>עונשין</vt:lpwstr>
  </property>
  <property fmtid="{D5CDD505-2E9C-101B-9397-08002B2CF9AE}" pid="16" name="NOSE15">
    <vt:lpwstr>עונשין</vt:lpwstr>
  </property>
  <property fmtid="{D5CDD505-2E9C-101B-9397-08002B2CF9AE}" pid="17" name="NOSE1ID">
    <vt:lpwstr>18;89;89;77;77</vt:lpwstr>
  </property>
  <property fmtid="{D5CDD505-2E9C-101B-9397-08002B2CF9AE}" pid="18" name="NOSE21">
    <vt:lpwstr>ערעור</vt:lpwstr>
  </property>
  <property fmtid="{D5CDD505-2E9C-101B-9397-08002B2CF9AE}" pid="19" name="NOSE22">
    <vt:lpwstr>עדות</vt:lpwstr>
  </property>
  <property fmtid="{D5CDD505-2E9C-101B-9397-08002B2CF9AE}" pid="20" name="NOSE23">
    <vt:lpwstr>עדות</vt:lpwstr>
  </property>
  <property fmtid="{D5CDD505-2E9C-101B-9397-08002B2CF9AE}" pid="21" name="NOSE24">
    <vt:lpwstr>ענישה</vt:lpwstr>
  </property>
  <property fmtid="{D5CDD505-2E9C-101B-9397-08002B2CF9AE}" pid="22" name="NOSE25">
    <vt:lpwstr>ענישה</vt:lpwstr>
  </property>
  <property fmtid="{D5CDD505-2E9C-101B-9397-08002B2CF9AE}" pid="23" name="NOSE2ID">
    <vt:lpwstr>504;1654;1654;1446;1446</vt:lpwstr>
  </property>
  <property fmtid="{D5CDD505-2E9C-101B-9397-08002B2CF9AE}" pid="24" name="NOSE31">
    <vt:lpwstr>אי-התערבות בממצאים עובדתיים</vt:lpwstr>
  </property>
  <property fmtid="{D5CDD505-2E9C-101B-9397-08002B2CF9AE}" pid="25" name="NOSE32">
    <vt:lpwstr>קורבן עבירת מין</vt:lpwstr>
  </property>
  <property fmtid="{D5CDD505-2E9C-101B-9397-08002B2CF9AE}" pid="26" name="NOSE33">
    <vt:lpwstr>סתירות</vt:lpwstr>
  </property>
  <property fmtid="{D5CDD505-2E9C-101B-9397-08002B2CF9AE}" pid="27" name="NOSE34">
    <vt:lpwstr>מדיניות ענישה: עבירות מין</vt:lpwstr>
  </property>
  <property fmtid="{D5CDD505-2E9C-101B-9397-08002B2CF9AE}" pid="28" name="NOSE35">
    <vt:lpwstr>מדיניות ענישה: התערבות ערכאת ערעור</vt:lpwstr>
  </property>
  <property fmtid="{D5CDD505-2E9C-101B-9397-08002B2CF9AE}" pid="29" name="NOSE3ID">
    <vt:lpwstr>3849;12270;10405;8988;8982</vt:lpwstr>
  </property>
  <property fmtid="{D5CDD505-2E9C-101B-9397-08002B2CF9AE}" pid="30" name="PADIDATE">
    <vt:lpwstr>20211128</vt:lpwstr>
  </property>
  <property fmtid="{D5CDD505-2E9C-101B-9397-08002B2CF9AE}" pid="31" name="PADIMAIL">
    <vt:lpwstr>YES</vt:lpwstr>
  </property>
  <property fmtid="{D5CDD505-2E9C-101B-9397-08002B2CF9AE}" pid="32" name="PROCESS">
    <vt:lpwstr>עפ</vt:lpwstr>
  </property>
  <property fmtid="{D5CDD505-2E9C-101B-9397-08002B2CF9AE}" pid="33" name="PROCNUM">
    <vt:lpwstr>8430</vt:lpwstr>
  </property>
  <property fmtid="{D5CDD505-2E9C-101B-9397-08002B2CF9AE}" pid="34" name="PROCYEAR">
    <vt:lpwstr>20</vt:lpwstr>
  </property>
  <property fmtid="{D5CDD505-2E9C-101B-9397-08002B2CF9AE}" pid="35" name="PSAKDIN">
    <vt:lpwstr>פסק-דין</vt:lpwstr>
  </property>
  <property fmtid="{D5CDD505-2E9C-101B-9397-08002B2CF9AE}" pid="36" name="TYPE">
    <vt:lpwstr>1</vt:lpwstr>
  </property>
  <property fmtid="{D5CDD505-2E9C-101B-9397-08002B2CF9AE}" pid="37" name="TYPE_ABS_DATE">
    <vt:lpwstr>410120211125</vt:lpwstr>
  </property>
  <property fmtid="{D5CDD505-2E9C-101B-9397-08002B2CF9AE}" pid="38" name="TYPE_N_DATE">
    <vt:lpwstr>41020211125</vt:lpwstr>
  </property>
  <property fmtid="{D5CDD505-2E9C-101B-9397-08002B2CF9AE}" pid="39" name="WORDNUMPAGES">
    <vt:lpwstr>25</vt:lpwstr>
  </property>
</Properties>
</file>