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4"/>
          <w:szCs w:val="8"/>
        </w:rPr>
      </w:pPr>
      <w:r>
        <w:rPr>
          <w:rFonts w:cs="Miriam"/>
          <w:b/>
          <w:bCs/>
          <w:sz w:val="4"/>
          <w:szCs w:val="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8718/20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8801/20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5"/>
        <w:gridCol w:w="5249"/>
      </w:tblGrid>
      <w:tr>
        <w:trPr>
          <w:trHeight w:val="287" w:hRule="atLeast"/>
        </w:trPr>
        <w:tc>
          <w:tcPr>
            <w:tcW w:w="3115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11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11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5"/>
        <w:gridCol w:w="5249"/>
      </w:tblGrid>
      <w:tr>
        <w:trPr>
          <w:trHeight w:val="287" w:hRule="atLeast"/>
        </w:trPr>
        <w:tc>
          <w:tcPr>
            <w:tcW w:w="3115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8718/20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115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8801/20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5"/>
        <w:gridCol w:w="5248"/>
      </w:tblGrid>
      <w:tr>
        <w:trPr/>
        <w:tc>
          <w:tcPr>
            <w:tcW w:w="311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5"/>
        <w:gridCol w:w="5249"/>
      </w:tblGrid>
      <w:tr>
        <w:trPr>
          <w:trHeight w:val="287" w:hRule="atLeast"/>
        </w:trPr>
        <w:tc>
          <w:tcPr>
            <w:tcW w:w="3115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8718/20</w:t>
            </w:r>
            <w:r>
              <w:rPr>
                <w:rFonts w:cs="David" w:ascii="David" w:hAnsi="David"/>
                <w:rtl w:val="true"/>
              </w:rPr>
              <w:t xml:space="preserve">     </w:t>
            </w:r>
            <w:r>
              <w:rPr>
                <w:rFonts w:ascii="David" w:hAnsi="David"/>
                <w:rtl w:val="true"/>
              </w:rPr>
              <w:t>וב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8801/20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248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48"/>
      </w:tblGrid>
      <w:tr>
        <w:trPr/>
        <w:tc>
          <w:tcPr>
            <w:tcW w:w="524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27.10.2020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ר</w:t>
            </w:r>
            <w:r>
              <w:rPr>
                <w:rFonts w:cs="Miriam" w:ascii="Century" w:hAnsi="Century"/>
                <w:b/>
                <w:szCs w:val="22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סוקול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ס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21592-08-19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5"/>
        <w:gridCol w:w="2538"/>
        <w:gridCol w:w="2710"/>
      </w:tblGrid>
      <w:tr>
        <w:trPr/>
        <w:tc>
          <w:tcPr>
            <w:tcW w:w="3115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5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21.9.2022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115"/>
        <w:gridCol w:w="5248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115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8718/20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24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יהלי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שפרלינג</w:t>
            </w:r>
            <w:r>
              <w:rPr>
                <w:rtl w:val="true"/>
              </w:rPr>
              <w:t>;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שלבי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115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8801/20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24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ארבל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אוחנה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115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4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משגב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115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24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4"/>
          <w:szCs w:val="8"/>
        </w:rPr>
      </w:pPr>
      <w:r>
        <w:rPr>
          <w:sz w:val="4"/>
          <w:szCs w:val="8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338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טו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1961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לא מרובדות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23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שפיטה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וב  </w:t>
        </w:r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הורשעו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חמורות ובכלל זה המתה בקלות דעת בגינן יש לנקוט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ענישה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הולמת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נוכח תוצאות מעשי העבירה שבגינם קיפחה המנוחה את חייה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בנסיבות המקרה 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מקום להפחתה 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יהם כך שירצו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למערער הבגיר מאחר שכ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חורג ממדיניות הענישה הנוהגת כדי להחמיר את רף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 לעשות זאת בהדרג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תוך 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על עקרון אחידות הענישה ועל קיומו של מדרג חומרת ענישה בין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ובאשר למערער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הקטין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מאחר 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ניתן די משקל לקטינותו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המתה בקלות דעת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הפקרה לאחר פגיעה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לקולה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קטינים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עונשין – ענישה –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עקרון ההלימה‏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המערער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8718/20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יליד שנת </w:t>
      </w:r>
      <w:r>
        <w:rPr>
          <w:rFonts w:cs="Times New Roman" w:ascii="Times New Roman" w:hAnsi="Times New Roman"/>
          <w:spacing w:val="0"/>
          <w:sz w:val="24"/>
          <w:szCs w:val="26"/>
        </w:rPr>
        <w:t>2000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הבגיר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נגזרו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לצד ענישה נלווית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שהורשע בעבירות של המתה בקלות 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 חובת נוסע להתקשר לגופי הצלה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 פזיזות ורשלנות ברכב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 ציות להוראות שוטר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איסור לנהוג ללא רישיון נהיגה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ונהיגה ללא תעודת ביטוח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המערער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8801/20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יליד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שנת </w:t>
      </w:r>
      <w:r>
        <w:rPr>
          <w:rFonts w:cs="Times New Roman" w:ascii="Times New Roman" w:hAnsi="Times New Roman"/>
          <w:spacing w:val="0"/>
          <w:sz w:val="24"/>
          <w:szCs w:val="26"/>
        </w:rPr>
        <w:t>2002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נגזרו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לצד ענישה נלווית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בגין חשד לביצוע עבירה אחרת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לאחר שהורשע בעבירות 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 המתה בקלות 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 הפקרה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 פזיזות ורשלנות ברכב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 ציות להוראות שוטר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איסור לנהוג ללא רישיון נהיגה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ללא תעודת ביטוח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הערעורים נסבים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השופטת ברון ובהסכמת השופטים שטיין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הערעורים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 שבהן הורשעו המערערים בעלות חומרה רבה וראויות לענישה משמעותית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לנוכח התוצאות הטרגיות של מעשי העבירה שבגינם קיפחה המנוחה את חייה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 נסעו בפראות ובמהירות מופרזת בניסיון להימלט משוטרים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הפרו את כללי התעבורה וסיכנו רבים במהלך נסיעתם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זאת כאשר לקטין שנהג ברכב בהסכמת הבגיר אין רישיון נהיגה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וכאשר המערערים הורשעו בעבר בנהיגה ללא רישיון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ניסיון ההימלטות הסתיים בתאונה קשה וקטלנית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במקום להושיט עזרה למנוחה ולהזעיק את גופי ההצלה המערערים המשיכו בניסיון הימלטותם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בשרשרת אירועים חמורה ביותר מבחינה ערכית ומוסרית הדורשת ענישה הולמת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זאת יש להתחשב בהלכה שלפיה לא בנקל תתערב ערכאת הערעור בגזר הדין שקבע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מקום להפחתה מסוימת 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 המערערים כך שירצו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מערער הבגיר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חלקו באירוע אינו קטן משיוחס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ממש בטענותיו בעניין אי התחשבות בנסיבותיו האישיות ובגילו הצעיר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 הבגיר כי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שגה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כשקבע שאין להתחשב בקביעת מתחם העונש ההולם בשינוי העונש המרבי הקבוע בצידה של עבירת ההמתה שבה 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אכן סעיף העבירה השתנה מהריגה שהעונש המרבי בגינה עמד על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להמתה בקלות דעת שהעונש המרבי בגינה הוא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לבחון כל מקרה לפי נסיבותיו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וככלל עצם שינוי העבירה מהריגה להמתה בקלות דעת לא הביא לשינוי בענישה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ואמנם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בקובעו את מתחם העונש ההולם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כי יש להתייחס רק לגזרי דין בעבירות ההמתה שבהם היסוד הנפשי שנקבע דומה ליסוד הנפשי של המתה בקלות 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הרפורמה בעבירות ההמתה נועדה בין היתר להתמודד עם התפרשותה הרחבה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של עבירת ההריגה שכללה מקרי המתה מכוונת לצד מקרים של המתה בקלות 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נקבע מדרג של עבירות המתה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שינוי העונש המרבי הקבוע בצד העבירה שבה הורשעו המערערים אינו תולדה של הקלה בעונש ביחס למקרים מעין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של פיצול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כותרת העבירה היא העיקר אלא המעשים ונסיבות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וגם בעבר כאשר היסוד הנפשי היה של קלות 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 לכך ביטוי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 של המערער הבגיר 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הוא בא לבטא את חומרת המעשים ואת מגמת ההחמרה בעבירות מעין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המחוקק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ביקש לתת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ביטוי לתופעה הקשה של היעדר סיוע לנפגע מתאונת דרכים ולהרתיע מפני התנהגות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ובהתאם לעיקרון ההלימה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מתחם העונש ההולם שנקבע לבטא את עמדתו של המחוקק בדבר החמרה בעבירות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חורג ממדיניות הענישה הנוהגת כדי להחמיר את רף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 לעשות זאת במתינות ובהדרגתיות תוך שהוא שומר על עקרון אחידות הענישה ועל קיומו של מדרג חומרת ענישה בין העבירות השונות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רקע זה העונש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הבגיר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ועמד עונשו על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העונשים הנלווים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לעניין הקטין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מעשיו חמורים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והגם שבי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נתן משקל לנסיבותיו האישיות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 שנגזר עליו לא ניתן די משקל לקטינותו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 יש להתערב גם 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ולהעמיד את תקופת מאסרו בפועל על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שאר רכיבי העונש יוותרו בעינם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4"/>
          <w:szCs w:val="8"/>
        </w:rPr>
      </w:pPr>
      <w:r>
        <w:rPr>
          <w:sz w:val="4"/>
          <w:szCs w:val="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27.1</w:t>
      </w:r>
      <w:r>
        <w:rPr/>
        <w:t>0</w:t>
      </w:r>
      <w:r>
        <w:rPr/>
        <w:t>.20</w:t>
      </w:r>
      <w:r>
        <w:rPr/>
        <w:t>2</w:t>
      </w:r>
      <w:r>
        <w:rPr/>
        <w:t>0</w:t>
      </w:r>
      <w:r>
        <w:rPr>
          <w:rtl w:val="true"/>
        </w:rPr>
        <w:t xml:space="preserve"> 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סוקול</w:t>
      </w:r>
      <w:r>
        <w:rPr>
          <w:rtl w:val="true"/>
        </w:rPr>
        <w:t xml:space="preserve">, 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נשיא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21592-08-19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8718/20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/>
        <w:t>27.12.2000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הבגיר</w:t>
      </w:r>
      <w:r>
        <w:rPr>
          <w:rtl w:val="true"/>
        </w:rPr>
        <w:t xml:space="preserve">), </w:t>
      </w:r>
      <w:r>
        <w:rPr>
          <w:rtl w:val="true"/>
        </w:rPr>
        <w:t>נגזר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ascii="Century" w:hAnsi="Century" w:cs="Century"/>
          <w:rtl w:val="true"/>
        </w:rPr>
        <w:t xml:space="preserve"> 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ועונש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התעבורה</w:t>
      </w:r>
      <w:r>
        <w:rPr>
          <w:rtl w:val="true"/>
        </w:rPr>
        <w:t xml:space="preserve">); </w:t>
      </w:r>
      <w:r>
        <w:rPr>
          <w:rtl w:val="true"/>
        </w:rPr>
        <w:t>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75,000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;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תקנה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התעבורה</w:t>
      </w:r>
      <w:r>
        <w:rPr>
          <w:rtl w:val="true"/>
        </w:rPr>
        <w:t xml:space="preserve">); </w:t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; </w:t>
      </w:r>
      <w:r>
        <w:rPr>
          <w:rtl w:val="true"/>
        </w:rPr>
        <w:t>ונהיגה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ביטוח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מנועי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1970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רכב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מנועי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8801/20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/>
        <w:t>00.00.2002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וביחד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tl w:val="true"/>
        </w:rPr>
        <w:t xml:space="preserve">), </w:t>
      </w:r>
      <w:r>
        <w:rPr>
          <w:rtl w:val="true"/>
        </w:rPr>
        <w:t>נגזר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;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ועונש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; </w:t>
      </w:r>
      <w:r>
        <w:rPr>
          <w:rtl w:val="true"/>
        </w:rPr>
        <w:t>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75,000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;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תקנה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; </w:t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; </w:t>
      </w:r>
      <w:r>
        <w:rPr>
          <w:rtl w:val="true"/>
        </w:rPr>
        <w:t>ונהיגה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ביטוח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מנועי</w:t>
        </w:r>
      </w:hyperlink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18.7.2019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מהשעה</w:t>
      </w:r>
      <w:r>
        <w:rPr>
          <w:rFonts w:eastAsia="Arial TUR;Arial" w:cs="Arial TUR;Arial"/>
          <w:rtl w:val="true"/>
        </w:rPr>
        <w:t xml:space="preserve"> </w:t>
      </w:r>
      <w:r>
        <w:rPr/>
        <w:t>23:30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4:45</w:t>
      </w:r>
      <w:r>
        <w:rPr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דודים</w:t>
      </w:r>
      <w:r>
        <w:rPr>
          <w:rtl w:val="true"/>
        </w:rPr>
        <w:t xml:space="preserve">, </w:t>
      </w:r>
      <w:r>
        <w:rPr>
          <w:rtl w:val="true"/>
        </w:rPr>
        <w:t>בפאב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</w:t>
      </w:r>
      <w:r>
        <w:rPr>
          <w:rtl w:val="true"/>
        </w:rPr>
        <w:t>-</w:t>
      </w:r>
      <w:r>
        <w:rPr>
          <w:rtl w:val="true"/>
        </w:rPr>
        <w:t>אילת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בקרית</w:t>
      </w:r>
      <w:r>
        <w:rPr>
          <w:rtl w:val="true"/>
        </w:rPr>
        <w:t>-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השעות</w:t>
      </w:r>
      <w:r>
        <w:rPr>
          <w:rFonts w:eastAsia="Arial TUR;Arial" w:cs="Arial TUR;Arial"/>
          <w:rtl w:val="true"/>
        </w:rPr>
        <w:t xml:space="preserve"> </w:t>
      </w:r>
      <w:r>
        <w:rPr/>
        <w:t>6:00-5:00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מקרית</w:t>
      </w:r>
      <w:r>
        <w:rPr>
          <w:rtl w:val="true"/>
        </w:rPr>
        <w:t>-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קרית</w:t>
      </w:r>
      <w:r>
        <w:rPr>
          <w:rtl w:val="true"/>
        </w:rPr>
        <w:t>-</w:t>
      </w:r>
      <w:r>
        <w:rPr>
          <w:rtl w:val="true"/>
        </w:rPr>
        <w:t>אתא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היער</w:t>
      </w:r>
      <w:r>
        <w:rPr>
          <w:rtl w:val="true"/>
        </w:rPr>
        <w:t xml:space="preserve">)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שבבעלותו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הרכב</w:t>
      </w:r>
      <w:r>
        <w:rPr>
          <w:rtl w:val="true"/>
        </w:rPr>
        <w:t xml:space="preserve">)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משכרים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באופנוע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אחמד</w:t>
      </w:r>
      <w:r>
        <w:rPr>
          <w:rtl w:val="true"/>
        </w:rPr>
        <w:t xml:space="preserve">).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6:04</w:t>
      </w:r>
      <w:r>
        <w:rPr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תושבת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קרית</w:t>
      </w:r>
      <w:r>
        <w:rPr>
          <w:rtl w:val="true"/>
        </w:rPr>
        <w:t>-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 </w:t>
      </w:r>
      <w:r>
        <w:rPr>
          <w:rtl w:val="true"/>
        </w:rPr>
        <w:t>שאיתה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מנשר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שיאסוף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הבגיר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יהודה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משכרים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ליער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השהייה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8:40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ובידיעתו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אופנוע</w:t>
      </w:r>
      <w:r>
        <w:rPr>
          <w:rtl w:val="true"/>
        </w:rPr>
        <w:t xml:space="preserve">.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קרית</w:t>
      </w:r>
      <w:r>
        <w:rPr>
          <w:rtl w:val="true"/>
        </w:rPr>
        <w:t>-</w:t>
      </w:r>
      <w:r>
        <w:rPr>
          <w:rtl w:val="true"/>
        </w:rPr>
        <w:t>אתא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הקדמי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במעבר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כביש</w:t>
      </w:r>
      <w:r>
        <w:rPr>
          <w:rFonts w:eastAsia="Arial TUR;Arial" w:cs="Arial TUR;Arial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והשוטרים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ורשלנית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14.3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ממסלולו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מפגיעתם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מפגיעתם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ומימין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ובמהירות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-</w:t>
      </w:r>
      <w:r>
        <w:rPr>
          <w:rtl w:val="true"/>
        </w:rPr>
        <w:t>מסלולי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ואילצו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מפגיעתם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לחבלה</w:t>
      </w:r>
      <w:r>
        <w:rPr>
          <w:rtl w:val="true"/>
        </w:rPr>
        <w:t xml:space="preserve">, </w:t>
      </w:r>
      <w:r>
        <w:rPr>
          <w:rtl w:val="true"/>
        </w:rPr>
        <w:t>ובמטרה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הסירנה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מערערי</w:t>
      </w:r>
      <w:r>
        <w:rPr>
          <w:rtl w:val="true"/>
        </w:rPr>
        <w:t>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הכריזה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9:01</w:t>
      </w:r>
      <w:r>
        <w:rPr>
          <w:rtl w:val="true"/>
        </w:rPr>
        <w:t xml:space="preserve"> </w:t>
      </w:r>
      <w:r>
        <w:rPr>
          <w:rtl w:val="true"/>
        </w:rPr>
        <w:t>התקרבו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מרומזר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רכבים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הפניה</w:t>
      </w:r>
      <w:r>
        <w:rPr>
          <w:rtl w:val="true"/>
        </w:rPr>
        <w:t xml:space="preserve">, </w:t>
      </w:r>
      <w:r>
        <w:rPr>
          <w:rtl w:val="true"/>
        </w:rPr>
        <w:t>סטו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נסיעתם</w:t>
      </w:r>
      <w:r>
        <w:rPr>
          <w:rtl w:val="true"/>
        </w:rPr>
        <w:t xml:space="preserve">, </w:t>
      </w:r>
      <w:r>
        <w:rPr>
          <w:rtl w:val="true"/>
        </w:rPr>
        <w:t>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בנוי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ומעוצמת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ההתנגשות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</w:t>
      </w:r>
      <w:r>
        <w:rPr>
          <w:rtl w:val="true"/>
        </w:rPr>
        <w:t xml:space="preserve">, </w:t>
      </w:r>
      <w:r>
        <w:rPr>
          <w:rtl w:val="true"/>
        </w:rPr>
        <w:t>והתהפך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שבמפלס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מהכביש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sz w:val="20"/>
          <w:szCs w:val="26"/>
        </w:rPr>
      </w:pPr>
      <w:r>
        <w:rPr>
          <w:sz w:val="20"/>
          <w:szCs w:val="26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בגולגולת</w:t>
      </w:r>
      <w:r>
        <w:rPr>
          <w:rtl w:val="true"/>
        </w:rPr>
        <w:t xml:space="preserve">, </w:t>
      </w:r>
      <w:r>
        <w:rPr>
          <w:rtl w:val="true"/>
        </w:rPr>
        <w:t>באגן</w:t>
      </w:r>
      <w:r>
        <w:rPr>
          <w:rtl w:val="true"/>
        </w:rPr>
        <w:t xml:space="preserve">, </w:t>
      </w:r>
      <w:r>
        <w:rPr>
          <w:rtl w:val="true"/>
        </w:rPr>
        <w:t>בצלעות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ובזרוע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  <w:r>
        <w:rPr>
          <w:rtl w:val="true"/>
        </w:rPr>
        <w:t>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וביודעם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ברחו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הזעיקו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9:45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והבגיר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11.8.2019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20.5.2020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/>
        <w:t>27.10.2020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tl w:val="true"/>
        </w:rPr>
        <w:t>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נקלעה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ובדאגה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. </w:t>
      </w:r>
      <w:r>
        <w:rPr>
          <w:rtl w:val="true"/>
        </w:rPr>
        <w:t>לבגיר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תורשתית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ממגבלות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מגילו</w:t>
      </w:r>
      <w:r>
        <w:rPr>
          <w:rtl w:val="true"/>
        </w:rPr>
        <w:t xml:space="preserve">.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ללימודים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בלימודים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הרים</w:t>
      </w:r>
      <w:r>
        <w:rPr>
          <w:rtl w:val="true"/>
        </w:rPr>
        <w:t xml:space="preserve">" </w:t>
      </w:r>
      <w:r>
        <w:rPr>
          <w:rtl w:val="true"/>
        </w:rPr>
        <w:t>ובמהלך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השוהים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.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.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ילך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בפראות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הסיט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התאוצה</w:t>
      </w:r>
      <w:r>
        <w:rPr>
          <w:rtl w:val="true"/>
        </w:rPr>
        <w:t xml:space="preserve">; </w:t>
      </w:r>
      <w:r>
        <w:rPr>
          <w:rtl w:val="true"/>
        </w:rPr>
        <w:t>והבגיר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ולנסוע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פרועה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וערכית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שבנסיעתם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נוסע</w:t>
      </w:r>
      <w:r>
        <w:rPr>
          <w:rtl w:val="true"/>
        </w:rPr>
        <w:t xml:space="preserve">, </w:t>
      </w:r>
      <w:r>
        <w:rPr>
          <w:rtl w:val="true"/>
        </w:rPr>
        <w:t>ובתוך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</w:t>
      </w:r>
      <w:r>
        <w:rPr>
          <w:rtl w:val="true"/>
        </w:rPr>
        <w:t>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שמפקיר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ה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מוגברת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לנטישת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ההתפרשות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ההצלה</w:t>
      </w:r>
      <w:r>
        <w:rPr>
          <w:rtl w:val="true"/>
        </w:rPr>
        <w:t xml:space="preserve">,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בקשיים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ובמגבלות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נוכחותו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</w:t>
      </w:r>
      <w:r>
        <w:rPr>
          <w:rtl w:val="true"/>
        </w:rPr>
        <w:t>י</w:t>
      </w:r>
      <w:r>
        <w:rPr>
          <w:rtl w:val="true"/>
        </w:rPr>
        <w:t>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והבריחה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מלהושיט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</w:t>
      </w:r>
      <w:r>
        <w:rPr>
          <w:rtl w:val="true"/>
        </w:rPr>
        <w:t>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.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הבעלות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אופנוע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מפחיתה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להפך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</w:t>
      </w:r>
      <w:r>
        <w:rPr>
          <w:rtl w:val="true"/>
        </w:rPr>
        <w:t>-</w:t>
      </w:r>
      <w:r>
        <w:rPr>
          <w:rtl w:val="true"/>
        </w:rPr>
        <w:t>הושטת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החלטות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הרישיון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מוגזם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וכשקבע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הקלת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הנוער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והבריונות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לספסל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</w:t>
      </w:r>
      <w:r>
        <w:rPr>
          <w:rtl w:val="true"/>
        </w:rPr>
        <w:t>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>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ונפשי</w:t>
      </w:r>
      <w:r>
        <w:rPr>
          <w:rtl w:val="true"/>
        </w:rPr>
        <w:t>ים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</w:t>
      </w:r>
      <w:r>
        <w:rPr>
          <w:rtl w:val="true"/>
        </w:rPr>
        <w:t>י</w:t>
      </w:r>
      <w:r>
        <w:rPr>
          <w:rtl w:val="true"/>
        </w:rPr>
        <w:t>צתו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בסיטואציות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מיושב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ונורמטיבי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הקבוצתי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הוויסות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הירתמותו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</w:t>
      </w:r>
      <w:r>
        <w:rPr>
          <w:rtl w:val="true"/>
        </w:rPr>
        <w:t>א</w:t>
      </w:r>
      <w:r>
        <w:rPr>
          <w:rtl w:val="true"/>
        </w:rPr>
        <w:t>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, </w:t>
      </w:r>
      <w:r>
        <w:rPr>
          <w:rtl w:val="true"/>
        </w:rPr>
        <w:t>הפרו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ההימלטות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וקטלנית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הימלטותם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ומוסרית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: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3982/22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27.10.2022</w:t>
      </w:r>
      <w:r>
        <w:rPr>
          <w:rtl w:val="true"/>
        </w:rPr>
        <w:t xml:space="preserve">);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עטילה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26.8.2021</w:t>
      </w:r>
      <w:r>
        <w:rPr>
          <w:rtl w:val="true"/>
        </w:rPr>
        <w:t xml:space="preserve">)).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להפחת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אפרט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tl w:val="true"/>
        </w:rPr>
        <w:t xml:space="preserve">, </w:t>
      </w:r>
      <w:r>
        <w:rPr>
          <w:rtl w:val="true"/>
        </w:rPr>
        <w:t>אדגיש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;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מתוקף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מהמשטרה</w:t>
      </w:r>
      <w:r>
        <w:rPr>
          <w:rtl w:val="true"/>
        </w:rPr>
        <w:t xml:space="preserve">. </w:t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</w:t>
      </w:r>
      <w:r>
        <w:rPr>
          <w:rtl w:val="true"/>
        </w:rPr>
        <w:t>-</w:t>
      </w:r>
      <w:r>
        <w:rPr>
          <w:rtl w:val="true"/>
        </w:rPr>
        <w:t>הושטת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והימלטות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וייאמר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הבגיר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הורשע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כמבצע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בצוותא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ההמתה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כנוסע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שהצטרף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לנסיעה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כנושא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מוגברת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לנטיש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  <w:r>
        <w:rPr>
          <w:rFonts w:cs="Miriam" w:ascii="Century" w:hAnsi="Century"/>
          <w:b/>
          <w:spacing w:val="0"/>
          <w:szCs w:val="24"/>
          <w:rtl w:val="true"/>
        </w:rPr>
        <w:t>]"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ויצוין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>יו</w:t>
      </w:r>
      <w:r>
        <w:rPr>
          <w:rtl w:val="true"/>
        </w:rPr>
        <w:t xml:space="preserve">, </w:t>
      </w:r>
      <w:r>
        <w:rPr>
          <w:rtl w:val="true"/>
        </w:rPr>
        <w:t>וככלל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6404/20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עבאסי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5.4.2021</w:t>
      </w:r>
      <w:r>
        <w:rPr>
          <w:rtl w:val="true"/>
        </w:rPr>
        <w:t xml:space="preserve">);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1888/19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5.4.2020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גרייב</w:t>
      </w:r>
      <w:r>
        <w:rPr>
          <w:rtl w:val="true"/>
        </w:rPr>
        <w:t xml:space="preserve">). </w:t>
      </w:r>
      <w:r>
        <w:rPr>
          <w:rtl w:val="true"/>
        </w:rPr>
        <w:t>ואמנם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בקובעו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התפרשותה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/>
        <w:t>101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</w:t>
      </w:r>
      <w:r>
        <w:rPr>
          <w:rtl w:val="true"/>
        </w:rPr>
        <w:t>פקרה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).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</w:t>
      </w:r>
      <w:r>
        <w:rPr>
          <w:rtl w:val="true"/>
        </w:rPr>
        <w:t>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).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1964/20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12.8.2020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אספה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ובהדרגתיות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אספה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;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79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12.1.2011</w:t>
      </w:r>
      <w:r>
        <w:rPr>
          <w:rtl w:val="true"/>
        </w:rPr>
        <w:t xml:space="preserve">)).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אספה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וההפניות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במקרה דנן המערערים הורשעו גם בעבירת המתה בקלות 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והענישה בעבירות של הפקרה לצד המתה בקלות דעת או הריגה היא בהגדרה מחמירה יותר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ורג</w:t>
      </w:r>
      <w:r>
        <w:rPr>
          <w:rtl w:val="true"/>
        </w:rPr>
        <w:t xml:space="preserve">' </w:t>
      </w:r>
      <w:r>
        <w:rPr>
          <w:rtl w:val="true"/>
        </w:rPr>
        <w:t>גרייב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הפקרה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גרייב</w:t>
      </w:r>
      <w:r>
        <w:rPr>
          <w:rtl w:val="true"/>
        </w:rPr>
        <w:t xml:space="preserve">).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באופן דומה </w:t>
      </w:r>
      <w:r>
        <w:rPr>
          <w:rFonts w:ascii="FrankRuehl" w:hAnsi="FrankRuehl"/>
          <w:color w:val="000000"/>
          <w:sz w:val="28"/>
          <w:sz w:val="28"/>
          <w:rtl w:val="true"/>
        </w:rPr>
        <w:t>עוסמאן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אחמד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הורשע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</w:t>
      </w:r>
      <w:r>
        <w:rPr>
          <w:rFonts w:ascii="FrankRuehl" w:hAnsi="FrankRuehl"/>
          <w:color w:val="000000"/>
          <w:sz w:val="28"/>
          <w:sz w:val="28"/>
          <w:rtl w:val="true"/>
        </w:rPr>
        <w:t>הריגה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הפקרה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בנסיבות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מחמירות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נהיגה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במהירות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בלתי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סבירה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ועבירות תעבורה נוספות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Fonts w:ascii="FrankRuehl" w:hAnsi="FrankRuehl"/>
          <w:color w:val="000000"/>
          <w:sz w:val="28"/>
          <w:sz w:val="28"/>
          <w:rtl w:val="true"/>
        </w:rPr>
        <w:t>ו</w:t>
      </w:r>
      <w:r>
        <w:rPr>
          <w:rFonts w:ascii="FrankRuehl" w:hAnsi="FrankRuehl"/>
          <w:color w:val="000000"/>
          <w:sz w:val="28"/>
          <w:sz w:val="28"/>
          <w:rtl w:val="true"/>
        </w:rPr>
        <w:t>הושת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עליו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בין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היתר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עונש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של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</w:rPr>
        <w:t>6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שנות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מאסר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בפועל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hyperlink r:id="rId62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1134/17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31.12.2017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 xml:space="preserve">).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. </w:t>
      </w:r>
      <w:r>
        <w:rPr>
          <w:rtl w:val="true"/>
        </w:rPr>
        <w:t>סבורתני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>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בהדרגתיות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ובמידתיות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היותם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דרכם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.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הזעיקו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ודיווחו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נשדד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מקילה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שביקשו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ההימלטות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במפלס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הזעקת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והכוונתם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לקטינותו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hyperlink r:id="rId63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טו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התאמתם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hyperlink r:id="rId64">
        <w:r>
          <w:rPr>
            <w:rStyle w:val="Hyperlink"/>
            <w:rtl w:val="true"/>
          </w:rPr>
          <w:t>ובפרט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דומני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י</w:t>
      </w:r>
      <w:r>
        <w:rPr>
          <w:rtl w:val="true"/>
        </w:rPr>
        <w:t>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</w:t>
      </w:r>
      <w:r>
        <w:rPr>
          <w:rtl w:val="true"/>
        </w:rPr>
        <w:t>ג</w:t>
      </w:r>
      <w:r>
        <w:rPr>
          <w:rtl w:val="true"/>
        </w:rPr>
        <w:t>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</w:t>
      </w:r>
      <w:r>
        <w:rPr>
          <w:rtl w:val="true"/>
        </w:rPr>
        <w:t>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וותרו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כבוב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tl w:val="true"/>
        </w:rPr>
        <w:t>-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ברון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7.12.2022</w:t>
      </w:r>
      <w:r>
        <w:rPr>
          <w:rtl w:val="true"/>
        </w:rPr>
        <w:t xml:space="preserve">). </w:t>
      </w:r>
      <w:bookmarkEnd w:id="16"/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20087180</w:t>
      </w:r>
      <w:r>
        <w:rPr>
          <w:sz w:val="16"/>
          <w:rtl w:val="true"/>
        </w:rPr>
        <w:t>_</w:t>
      </w:r>
      <w:r>
        <w:rPr>
          <w:sz w:val="16"/>
        </w:rPr>
        <w:t>G03.docx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עפ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5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54678313-8718/20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7"/>
      <w:footerReference w:type="default" r:id="rId6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8718/20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01c" TargetMode="External"/><Relationship Id="rId5" Type="http://schemas.openxmlformats.org/officeDocument/2006/relationships/hyperlink" Target="http://www.nevo.co.il/law/70301/338.a.1" TargetMode="External"/><Relationship Id="rId6" Type="http://schemas.openxmlformats.org/officeDocument/2006/relationships/hyperlink" Target="http://www.nevo.co.il/law/70301/40if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10.a" TargetMode="External"/><Relationship Id="rId9" Type="http://schemas.openxmlformats.org/officeDocument/2006/relationships/hyperlink" Target="http://www.nevo.co.il/law/5227/10.b" TargetMode="External"/><Relationship Id="rId10" Type="http://schemas.openxmlformats.org/officeDocument/2006/relationships/hyperlink" Target="http://www.nevo.co.il/law/5227/64a.c" TargetMode="External"/><Relationship Id="rId11" Type="http://schemas.openxmlformats.org/officeDocument/2006/relationships/hyperlink" Target="http://www.nevo.co.il/law/5227/64a1" TargetMode="External"/><Relationship Id="rId12" Type="http://schemas.openxmlformats.org/officeDocument/2006/relationships/hyperlink" Target="http://www.nevo.co.il/law/74274" TargetMode="External"/><Relationship Id="rId13" Type="http://schemas.openxmlformats.org/officeDocument/2006/relationships/hyperlink" Target="http://www.nevo.co.il/law/74274/23.a.1" TargetMode="External"/><Relationship Id="rId14" Type="http://schemas.openxmlformats.org/officeDocument/2006/relationships/hyperlink" Target="http://www.nevo.co.il/law/74501" TargetMode="External"/><Relationship Id="rId15" Type="http://schemas.openxmlformats.org/officeDocument/2006/relationships/hyperlink" Target="http://www.nevo.co.il/law/74501/2" TargetMode="External"/><Relationship Id="rId16" Type="http://schemas.openxmlformats.org/officeDocument/2006/relationships/hyperlink" Target="http://www.nevo.co.il/law/70348" TargetMode="External"/><Relationship Id="rId17" Type="http://schemas.openxmlformats.org/officeDocument/2006/relationships/hyperlink" Target="http://www.nevo.co.il/law/70348/25.c" TargetMode="External"/><Relationship Id="rId18" Type="http://schemas.openxmlformats.org/officeDocument/2006/relationships/hyperlink" Target="http://www.nevo.co.il/case/25940565" TargetMode="External"/><Relationship Id="rId19" Type="http://schemas.openxmlformats.org/officeDocument/2006/relationships/hyperlink" Target="http://www.nevo.co.il/law/70301/301c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5227/64a1" TargetMode="External"/><Relationship Id="rId22" Type="http://schemas.openxmlformats.org/officeDocument/2006/relationships/hyperlink" Target="http://www.nevo.co.il/law/5227" TargetMode="External"/><Relationship Id="rId23" Type="http://schemas.openxmlformats.org/officeDocument/2006/relationships/hyperlink" Target="http://www.nevo.co.il/law/70301/301c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5227/64a1" TargetMode="External"/><Relationship Id="rId26" Type="http://schemas.openxmlformats.org/officeDocument/2006/relationships/hyperlink" Target="http://www.nevo.co.il/law/5227/64a.c" TargetMode="External"/><Relationship Id="rId27" Type="http://schemas.openxmlformats.org/officeDocument/2006/relationships/hyperlink" Target="http://www.nevo.co.il/law/5227" TargetMode="External"/><Relationship Id="rId28" Type="http://schemas.openxmlformats.org/officeDocument/2006/relationships/hyperlink" Target="http://www.nevo.co.il/law/70301/338.a.1" TargetMode="External"/><Relationship Id="rId29" Type="http://schemas.openxmlformats.org/officeDocument/2006/relationships/hyperlink" Target="http://www.nevo.co.il/law/70301/29" TargetMode="External"/><Relationship Id="rId30" Type="http://schemas.openxmlformats.org/officeDocument/2006/relationships/hyperlink" Target="http://www.nevo.co.il/law/74274/23.a.1" TargetMode="External"/><Relationship Id="rId31" Type="http://schemas.openxmlformats.org/officeDocument/2006/relationships/hyperlink" Target="http://www.nevo.co.il/law/74274" TargetMode="External"/><Relationship Id="rId32" Type="http://schemas.openxmlformats.org/officeDocument/2006/relationships/hyperlink" Target="http://www.nevo.co.il/law/5227/10.b" TargetMode="External"/><Relationship Id="rId33" Type="http://schemas.openxmlformats.org/officeDocument/2006/relationships/hyperlink" Target="http://www.nevo.co.il/law/74501/2" TargetMode="External"/><Relationship Id="rId34" Type="http://schemas.openxmlformats.org/officeDocument/2006/relationships/hyperlink" Target="http://www.nevo.co.il/law/74501" TargetMode="External"/><Relationship Id="rId35" Type="http://schemas.openxmlformats.org/officeDocument/2006/relationships/hyperlink" Target="http://www.nevo.co.il/law/70301/301c" TargetMode="External"/><Relationship Id="rId36" Type="http://schemas.openxmlformats.org/officeDocument/2006/relationships/hyperlink" Target="http://www.nevo.co.il/law/5227/64a.c" TargetMode="External"/><Relationship Id="rId37" Type="http://schemas.openxmlformats.org/officeDocument/2006/relationships/hyperlink" Target="http://www.nevo.co.il/law/5227" TargetMode="External"/><Relationship Id="rId38" Type="http://schemas.openxmlformats.org/officeDocument/2006/relationships/hyperlink" Target="http://www.nevo.co.il/law/70301/301c" TargetMode="External"/><Relationship Id="rId39" Type="http://schemas.openxmlformats.org/officeDocument/2006/relationships/hyperlink" Target="http://www.nevo.co.il/law/70301/29" TargetMode="External"/><Relationship Id="rId40" Type="http://schemas.openxmlformats.org/officeDocument/2006/relationships/hyperlink" Target="http://www.nevo.co.il/law/5227/64a.c" TargetMode="External"/><Relationship Id="rId41" Type="http://schemas.openxmlformats.org/officeDocument/2006/relationships/hyperlink" Target="http://www.nevo.co.il/law/5227" TargetMode="External"/><Relationship Id="rId42" Type="http://schemas.openxmlformats.org/officeDocument/2006/relationships/hyperlink" Target="http://www.nevo.co.il/law/70301/338.a.1" TargetMode="External"/><Relationship Id="rId43" Type="http://schemas.openxmlformats.org/officeDocument/2006/relationships/hyperlink" Target="http://www.nevo.co.il/law/70301/29" TargetMode="External"/><Relationship Id="rId44" Type="http://schemas.openxmlformats.org/officeDocument/2006/relationships/hyperlink" Target="http://www.nevo.co.il/law/74274/23.a.1" TargetMode="External"/><Relationship Id="rId45" Type="http://schemas.openxmlformats.org/officeDocument/2006/relationships/hyperlink" Target="http://www.nevo.co.il/law/74274" TargetMode="External"/><Relationship Id="rId46" Type="http://schemas.openxmlformats.org/officeDocument/2006/relationships/hyperlink" Target="http://www.nevo.co.il/law/5227/10.a" TargetMode="External"/><Relationship Id="rId47" Type="http://schemas.openxmlformats.org/officeDocument/2006/relationships/hyperlink" Target="http://www.nevo.co.il/law/74501/2" TargetMode="External"/><Relationship Id="rId48" Type="http://schemas.openxmlformats.org/officeDocument/2006/relationships/hyperlink" Target="http://www.nevo.co.il/law/74501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48" TargetMode="External"/><Relationship Id="rId52" Type="http://schemas.openxmlformats.org/officeDocument/2006/relationships/hyperlink" Target="http://www.nevo.co.il/case/28681545" TargetMode="External"/><Relationship Id="rId53" Type="http://schemas.openxmlformats.org/officeDocument/2006/relationships/hyperlink" Target="http://www.nevo.co.il/case/27343399" TargetMode="External"/><Relationship Id="rId54" Type="http://schemas.openxmlformats.org/officeDocument/2006/relationships/hyperlink" Target="http://www.nevo.co.il/case/27004212" TargetMode="External"/><Relationship Id="rId55" Type="http://schemas.openxmlformats.org/officeDocument/2006/relationships/hyperlink" Target="http://www.nevo.co.il/case/25535283" TargetMode="External"/><Relationship Id="rId56" Type="http://schemas.openxmlformats.org/officeDocument/2006/relationships/hyperlink" Target="http://www.nevo.co.il/law/5227" TargetMode="External"/><Relationship Id="rId57" Type="http://schemas.openxmlformats.org/officeDocument/2006/relationships/hyperlink" Target="http://www.nevo.co.il/law/5227/64a.c" TargetMode="External"/><Relationship Id="rId58" Type="http://schemas.openxmlformats.org/officeDocument/2006/relationships/hyperlink" Target="http://www.nevo.co.il/law/5227/64a1" TargetMode="External"/><Relationship Id="rId59" Type="http://schemas.openxmlformats.org/officeDocument/2006/relationships/hyperlink" Target="http://www.nevo.co.il/law/5227" TargetMode="External"/><Relationship Id="rId60" Type="http://schemas.openxmlformats.org/officeDocument/2006/relationships/hyperlink" Target="http://www.nevo.co.il/case/26538238" TargetMode="External"/><Relationship Id="rId61" Type="http://schemas.openxmlformats.org/officeDocument/2006/relationships/hyperlink" Target="http://www.nevo.co.il/case/5821139" TargetMode="External"/><Relationship Id="rId62" Type="http://schemas.openxmlformats.org/officeDocument/2006/relationships/hyperlink" Target="http://www.nevo.co.il/case/22217965" TargetMode="External"/><Relationship Id="rId63" Type="http://schemas.openxmlformats.org/officeDocument/2006/relationships/hyperlink" Target="http://www.nevo.co.il/law/70301/40if" TargetMode="External"/><Relationship Id="rId64" Type="http://schemas.openxmlformats.org/officeDocument/2006/relationships/hyperlink" Target="http://www.nevo.co.il/law/70348/25.c" TargetMode="External"/><Relationship Id="rId65" Type="http://schemas.openxmlformats.org/officeDocument/2006/relationships/hyperlink" Target="https://supreme.court.gov.il/" TargetMode="External"/><Relationship Id="rId66" Type="http://schemas.openxmlformats.org/officeDocument/2006/relationships/hyperlink" Target="http://www.nevo.co.il/advertisements/nevo-100.doc" TargetMode="External"/><Relationship Id="rId67" Type="http://schemas.openxmlformats.org/officeDocument/2006/relationships/header" Target="header1.xml"/><Relationship Id="rId68" Type="http://schemas.openxmlformats.org/officeDocument/2006/relationships/footer" Target="footer1.xml"/><Relationship Id="rId69" Type="http://schemas.openxmlformats.org/officeDocument/2006/relationships/fontTable" Target="fontTable.xml"/><Relationship Id="rId70" Type="http://schemas.openxmlformats.org/officeDocument/2006/relationships/settings" Target="settings.xml"/><Relationship Id="rId7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2022-12-08T09:06:00Z</dcterms:created>
  <dc:creator>h4</dc:creator>
  <dc:description/>
  <cp:keywords/>
  <dc:language>en-IL</dc:language>
  <cp:lastModifiedBy>orly</cp:lastModifiedBy>
  <cp:lastPrinted>2022-12-07T10:46:00Z</cp:lastPrinted>
  <dcterms:modified xsi:type="dcterms:W3CDTF">2022-12-08T09:06:00Z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25940565;28681545;27343399;27004212;25535283;26538238;5821139;22217965</vt:lpwstr>
  </property>
  <property fmtid="{D5CDD505-2E9C-101B-9397-08002B2CF9AE}" pid="9" name="CITY">
    <vt:lpwstr/>
  </property>
  <property fmtid="{D5CDD505-2E9C-101B-9397-08002B2CF9AE}" pid="10" name="DATE">
    <vt:lpwstr>20221207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ברון;א' שטיין;ח' כבוב</vt:lpwstr>
  </property>
  <property fmtid="{D5CDD505-2E9C-101B-9397-08002B2CF9AE}" pid="14" name="LAWLISTTMP1">
    <vt:lpwstr>70301/301c:4;029:4;338.a.1:2;40if</vt:lpwstr>
  </property>
  <property fmtid="{D5CDD505-2E9C-101B-9397-08002B2CF9AE}" pid="15" name="LAWLISTTMP2">
    <vt:lpwstr>5227/64a1:3;064a.c:4;010.b;010.a</vt:lpwstr>
  </property>
  <property fmtid="{D5CDD505-2E9C-101B-9397-08002B2CF9AE}" pid="16" name="LAWLISTTMP3">
    <vt:lpwstr>74274/023.a.1:2</vt:lpwstr>
  </property>
  <property fmtid="{D5CDD505-2E9C-101B-9397-08002B2CF9AE}" pid="17" name="LAWLISTTMP4">
    <vt:lpwstr>74501/002:2</vt:lpwstr>
  </property>
  <property fmtid="{D5CDD505-2E9C-101B-9397-08002B2CF9AE}" pid="18" name="LAWLISTTMP5">
    <vt:lpwstr>70348/025.c</vt:lpwstr>
  </property>
  <property fmtid="{D5CDD505-2E9C-101B-9397-08002B2CF9AE}" pid="19" name="LAWYER">
    <vt:lpwstr>שרית משגב;יהלי שפרלינג;יוסף שלבי;זוהר ארבל;דנה אוחנה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פאני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עונשין</vt:lpwstr>
  </property>
  <property fmtid="{D5CDD505-2E9C-101B-9397-08002B2CF9AE}" pid="31" name="NOSE110">
    <vt:lpwstr/>
  </property>
  <property fmtid="{D5CDD505-2E9C-101B-9397-08002B2CF9AE}" pid="32" name="NOSE12">
    <vt:lpwstr>עונשין</vt:lpwstr>
  </property>
  <property fmtid="{D5CDD505-2E9C-101B-9397-08002B2CF9AE}" pid="33" name="NOSE13">
    <vt:lpwstr>עונשין</vt:lpwstr>
  </property>
  <property fmtid="{D5CDD505-2E9C-101B-9397-08002B2CF9AE}" pid="34" name="NOSE14">
    <vt:lpwstr>עונשין</vt:lpwstr>
  </property>
  <property fmtid="{D5CDD505-2E9C-101B-9397-08002B2CF9AE}" pid="35" name="NOSE15">
    <vt:lpwstr>עונשין</vt:lpwstr>
  </property>
  <property fmtid="{D5CDD505-2E9C-101B-9397-08002B2CF9AE}" pid="36" name="NOSE16">
    <vt:lpwstr>עונשין</vt:lpwstr>
  </property>
  <property fmtid="{D5CDD505-2E9C-101B-9397-08002B2CF9AE}" pid="37" name="NOSE17">
    <vt:lpwstr>עונשין</vt:lpwstr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77;77;77;77;77;77;77</vt:lpwstr>
  </property>
  <property fmtid="{D5CDD505-2E9C-101B-9397-08002B2CF9AE}" pid="41" name="NOSE21">
    <vt:lpwstr>ענישה</vt:lpwstr>
  </property>
  <property fmtid="{D5CDD505-2E9C-101B-9397-08002B2CF9AE}" pid="42" name="NOSE210">
    <vt:lpwstr/>
  </property>
  <property fmtid="{D5CDD505-2E9C-101B-9397-08002B2CF9AE}" pid="43" name="NOSE22">
    <vt:lpwstr>ענישה</vt:lpwstr>
  </property>
  <property fmtid="{D5CDD505-2E9C-101B-9397-08002B2CF9AE}" pid="44" name="NOSE23">
    <vt:lpwstr>ענישה</vt:lpwstr>
  </property>
  <property fmtid="{D5CDD505-2E9C-101B-9397-08002B2CF9AE}" pid="45" name="NOSE24">
    <vt:lpwstr>ענישה</vt:lpwstr>
  </property>
  <property fmtid="{D5CDD505-2E9C-101B-9397-08002B2CF9AE}" pid="46" name="NOSE25">
    <vt:lpwstr>ענישה</vt:lpwstr>
  </property>
  <property fmtid="{D5CDD505-2E9C-101B-9397-08002B2CF9AE}" pid="47" name="NOSE26">
    <vt:lpwstr>ענישה</vt:lpwstr>
  </property>
  <property fmtid="{D5CDD505-2E9C-101B-9397-08002B2CF9AE}" pid="48" name="NOSE27">
    <vt:lpwstr>ענישה</vt:lpwstr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1446;1446;1446;1446;1446;1446;1446</vt:lpwstr>
  </property>
  <property fmtid="{D5CDD505-2E9C-101B-9397-08002B2CF9AE}" pid="52" name="NOSE31">
    <vt:lpwstr>מדיניות ענישה: המתה בקלות דעת</vt:lpwstr>
  </property>
  <property fmtid="{D5CDD505-2E9C-101B-9397-08002B2CF9AE}" pid="53" name="NOSE310">
    <vt:lpwstr/>
  </property>
  <property fmtid="{D5CDD505-2E9C-101B-9397-08002B2CF9AE}" pid="54" name="NOSE32">
    <vt:lpwstr>הפקרה לאחר פגיעה</vt:lpwstr>
  </property>
  <property fmtid="{D5CDD505-2E9C-101B-9397-08002B2CF9AE}" pid="55" name="NOSE33">
    <vt:lpwstr>מדיניות ענישה: שיקולים לקולה</vt:lpwstr>
  </property>
  <property fmtid="{D5CDD505-2E9C-101B-9397-08002B2CF9AE}" pid="56" name="NOSE34">
    <vt:lpwstr>מדיניות ענישה: התערבות ערכאת ערעור</vt:lpwstr>
  </property>
  <property fmtid="{D5CDD505-2E9C-101B-9397-08002B2CF9AE}" pid="57" name="NOSE35">
    <vt:lpwstr>קטינים</vt:lpwstr>
  </property>
  <property fmtid="{D5CDD505-2E9C-101B-9397-08002B2CF9AE}" pid="58" name="NOSE36">
    <vt:lpwstr>תיקון 137</vt:lpwstr>
  </property>
  <property fmtid="{D5CDD505-2E9C-101B-9397-08002B2CF9AE}" pid="59" name="NOSE37">
    <vt:lpwstr>עקרון ההלימה‏</vt:lpwstr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18472;15797;8996;8982;14248;18866;14799</vt:lpwstr>
  </property>
  <property fmtid="{D5CDD505-2E9C-101B-9397-08002B2CF9AE}" pid="63" name="PADIDATE">
    <vt:lpwstr>20221208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עפ;עפ</vt:lpwstr>
  </property>
  <property fmtid="{D5CDD505-2E9C-101B-9397-08002B2CF9AE}" pid="68" name="PROCNUM">
    <vt:lpwstr>8718;8801</vt:lpwstr>
  </property>
  <property fmtid="{D5CDD505-2E9C-101B-9397-08002B2CF9AE}" pid="69" name="PROCYEAR">
    <vt:lpwstr>20;20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410120221207</vt:lpwstr>
  </property>
  <property fmtid="{D5CDD505-2E9C-101B-9397-08002B2CF9AE}" pid="73" name="TYPE_N_DATE">
    <vt:lpwstr>41020221207</vt:lpwstr>
  </property>
  <property fmtid="{D5CDD505-2E9C-101B-9397-08002B2CF9AE}" pid="74" name="VOLUME">
    <vt:lpwstr/>
  </property>
  <property fmtid="{D5CDD505-2E9C-101B-9397-08002B2CF9AE}" pid="75" name="WORDNUMPAGES">
    <vt:lpwstr>15</vt:lpwstr>
  </property>
</Properties>
</file>