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955/20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המשיבים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30.6.2019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22.12.2019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 w:val="24"/>
                <w:szCs w:val="24"/>
                <w:rtl w:val="true"/>
              </w:rPr>
              <w:t>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55300-02-18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דינה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4283"/>
        <w:gridCol w:w="85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28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בניסן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התשפ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א</w:t>
            </w:r>
            <w:r>
              <w:rPr>
                <w:rFonts w:cs="Times New Roman;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Cs w:val="26"/>
              </w:rPr>
              <w:t>17.</w:t>
            </w: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20</w:t>
            </w:r>
            <w:r>
              <w:rPr>
                <w:sz w:val="26"/>
                <w:szCs w:val="26"/>
              </w:rPr>
              <w:t>21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  <w:tc>
          <w:tcPr>
            <w:tcW w:w="85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3"/>
        <w:gridCol w:w="1"/>
        <w:gridCol w:w="5149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חגית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לרנאו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מאיר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לחן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ab/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3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תמר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בורשטיין</w:t>
            </w:r>
            <w:r>
              <w:rPr>
                <w:rtl w:val="true"/>
              </w:rPr>
              <w:tab/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3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רותי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אלדר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הדס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גבריאל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זני</w:t>
            </w:r>
          </w:p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טלי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סמואל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bookmarkStart w:id="5" w:name="LawTable"/>
      <w:bookmarkEnd w:id="5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3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20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2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20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2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298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300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301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$.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10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חוק הסעד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טיפול באנשים עם מוגבלות שכלית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התפתחותית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ט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1969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11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חוק הליכי חקירה והעדה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התאמה לאנשים עם מוגבלות שכלית או נפשית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2005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;Times New Roman" w:hAnsi="FrankRuehl;Times New Roman" w:cs="FrankRuehl;Times New Roman"/>
          <w:color w:val="0000FF"/>
          <w:sz w:val="32"/>
          <w:szCs w:val="36"/>
        </w:rPr>
      </w:pPr>
      <w:r>
        <w:rPr>
          <w:rFonts w:cs="FrankRuehl;Times New Roman" w:ascii="FrankRuehl;Times New Roman" w:hAnsi="FrankRuehl;Times New Roman"/>
          <w:color w:val="0000FF"/>
          <w:sz w:val="32"/>
          <w:szCs w:val="3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bookmarkStart w:id="8" w:name="ABSTRACT_START"/>
      <w:bookmarkEnd w:id="8"/>
      <w:r>
        <w:rPr>
          <w:rFonts w:cs="FrankRuehl;Times New Roman"/>
          <w:sz w:val="24"/>
          <w:sz w:val="24"/>
          <w:szCs w:val="26"/>
          <w:rtl w:val="true"/>
        </w:rPr>
        <w:t>מיני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רציו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בתוך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דקות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ספורות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נגדעו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חיי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נער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ועולמם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הוריו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היחיד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נהפכו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פיהם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וחייו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למסלול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והכל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בכך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האירוע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כולו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המנוח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עצמו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תאונה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טרגית</w:t>
      </w:r>
      <w:r>
        <w:rPr>
          <w:rFonts w:cs="FrankRuehl;Times New Roman"/>
          <w:sz w:val="24"/>
          <w:szCs w:val="26"/>
          <w:rtl w:val="true"/>
        </w:rPr>
        <w:t xml:space="preserve">" </w:t>
      </w:r>
      <w:r>
        <w:rPr>
          <w:rFonts w:cs="FrankRuehl;Times New Roman"/>
          <w:sz w:val="24"/>
          <w:sz w:val="24"/>
          <w:szCs w:val="26"/>
          <w:rtl w:val="true"/>
        </w:rPr>
        <w:t>שאינה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מצמיחה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אחריות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משפטית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שנטען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מצדיק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בו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הריגה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מחשבה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פלילית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מודעות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מחשבה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פלילית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אדישות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הריגה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הכרעת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בפנימיית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נדקר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למוות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קטין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16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Cs w:val="26"/>
        </w:rPr>
        <w:t>10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קטין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כבן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17.5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האירוע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הועמד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והורשע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שנשמעו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ראיות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הריגה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סעיף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298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</w:t>
      </w:r>
      <w:hyperlink r:id="rId12">
        <w:r>
          <w:rPr>
            <w:rStyle w:val="Hyperlink"/>
            <w:rFonts w:cs="FrankRuehl;Times New Roman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 w:val="24"/>
            <w:sz w:val="24"/>
            <w:szCs w:val="26"/>
            <w:rtl w:val="true"/>
          </w:rPr>
          <w:t>העונשין</w:t>
        </w:r>
      </w:hyperlink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(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פ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נוסחו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תיקון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מס</w:t>
      </w:r>
      <w:r>
        <w:rPr>
          <w:rFonts w:cs="FrankRuehl;Times New Roman"/>
          <w:sz w:val="24"/>
          <w:szCs w:val="26"/>
          <w:rtl w:val="true"/>
        </w:rPr>
        <w:t xml:space="preserve">' </w:t>
      </w:r>
      <w:r>
        <w:rPr>
          <w:rFonts w:cs="FrankRuehl;Times New Roman"/>
          <w:sz w:val="24"/>
          <w:szCs w:val="26"/>
        </w:rPr>
        <w:t>137</w:t>
      </w:r>
      <w:r>
        <w:rPr>
          <w:rFonts w:cs="FrankRuehl;Times New Roman"/>
          <w:sz w:val="24"/>
          <w:szCs w:val="26"/>
          <w:rtl w:val="true"/>
        </w:rPr>
        <w:t xml:space="preserve">). </w:t>
      </w:r>
      <w:r>
        <w:rPr>
          <w:rFonts w:cs="FrankRuehl;Times New Roman"/>
          <w:sz w:val="24"/>
          <w:sz w:val="24"/>
          <w:szCs w:val="26"/>
          <w:rtl w:val="true"/>
        </w:rPr>
        <w:t>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הועמד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10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מותנה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ופיצוי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להורי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המנוח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בסך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50,000</w:t>
      </w:r>
      <w:r>
        <w:rPr>
          <w:rFonts w:cs="FrankRuehl;Times New Roman"/>
          <w:sz w:val="24"/>
          <w:szCs w:val="26"/>
          <w:rtl w:val="true"/>
        </w:rPr>
        <w:t xml:space="preserve"> ₪.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מופנה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נגד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ההרשעה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ולחילופין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נגד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נימוקי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הכרעת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מתייחסים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לקביעות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עובדתיות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להשתלשלות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העניינים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ולקביעת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היסוד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הנפשי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לדחיית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ההגנה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העצמית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לבחינת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נתוניו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הקוגניטיביים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נימוקי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לחומרה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מרמת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הנוהגת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דומות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נטען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לקטינות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לרמתו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הקוגניטיבית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הנמוכה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לנסיבות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חייו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הקשות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לכך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נעשתה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תכנון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מוקדם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ובמידה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האירוע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התרחש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תוקפנות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המנוח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ועוד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חלקיו</w:t>
      </w:r>
      <w:r>
        <w:rPr>
          <w:rFonts w:cs="FrankRuehl;Times New Roman"/>
          <w:sz w:val="24"/>
          <w:szCs w:val="26"/>
          <w:rtl w:val="true"/>
        </w:rPr>
        <w:t xml:space="preserve">,  </w:t>
      </w:r>
      <w:r>
        <w:rPr>
          <w:rFonts w:cs="FrankRuehl;Times New Roman"/>
          <w:sz w:val="24"/>
          <w:sz w:val="24"/>
          <w:szCs w:val="26"/>
          <w:rtl w:val="true"/>
        </w:rPr>
        <w:t>בקבעו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בקביעת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ממצאי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העובדה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בהכרעת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בהכרעת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הדקירה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מודע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נדחתה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הטענה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מדובר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בדקירה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שבוצעה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בשוגג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בתאונה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קביעה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קביעה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נסיבתית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מסקנת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הדקירה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בדרך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נעיצת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הסכין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בצוואר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מתיישבת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המסד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הראייתי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ומהווה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מסקנה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הגיונית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ומתבקשת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נדרשת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מומחיות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מיוחדת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גרימת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תעלת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דקירה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12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מ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בלהב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11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מ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נדרש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מבצע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הדקירה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להפעיל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שהביא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לנעיצת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הלהב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לידית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וסנטימטר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נוסף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להוסיף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הקביעה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נטילת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הסכין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השמיע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המנוח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נראה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דבריו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לשוטרים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האירוע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שהתעצבן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דקר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המנוח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משקפים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הנראה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אירע</w:t>
      </w:r>
      <w:r>
        <w:rPr>
          <w:rFonts w:cs="FrankRuehl;Times New Roman"/>
          <w:sz w:val="24"/>
          <w:szCs w:val="26"/>
          <w:rtl w:val="true"/>
        </w:rPr>
        <w:t xml:space="preserve">".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לקביעות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עובדתיות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ואחרות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השלכה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הקביעה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בדבר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התקיימות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היסוד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הנפשי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בהקשר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נקבע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ההיבט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העובדתי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מודע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לטיב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המעשה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לקיום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ולאפשרות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גרימת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התוצאות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באמירות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בחקירותיו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כמשקפות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מודעות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לאפשרות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גרימת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התוצאות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באמרותיו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האמירה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המשמעותית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שהשמיע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המנוח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מידיו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הסכין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חותך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והייתי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</w:t>
      </w:r>
      <w:r>
        <w:rPr>
          <w:rFonts w:cs="FrankRuehl;Times New Roman"/>
          <w:sz w:val="24"/>
          <w:szCs w:val="26"/>
          <w:rtl w:val="true"/>
        </w:rPr>
        <w:t xml:space="preserve">". </w:t>
      </w:r>
      <w:r>
        <w:rPr>
          <w:rFonts w:cs="FrankRuehl;Times New Roman"/>
          <w:sz w:val="24"/>
          <w:sz w:val="24"/>
          <w:szCs w:val="26"/>
          <w:rtl w:val="true"/>
        </w:rPr>
        <w:t>הגם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שהדברים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נאמרו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ידו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להמחיש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נוהג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כך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ללמד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מודעותו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לפוטנציאל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הקטלני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הסכין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שהייתה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בידו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הטענה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בדבר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מצבו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הקוגניטיבי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המוחלש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בעטיו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דעתו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הסכין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עלולה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לגרום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לתוצאה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קטלנית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הובאה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לתמיכה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בטענה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הובאה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חוו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למצבו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הקוגניטיבי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בהתבסס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התרשמות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מסרטון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השחזור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ומחקירתו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החוקרת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המיוחדת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שנעשתה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למען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ספק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בהתאם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</w:t>
      </w:r>
      <w:hyperlink r:id="rId13">
        <w:r>
          <w:rPr>
            <w:rStyle w:val="Hyperlink"/>
            <w:rFonts w:cs="FrankRuehl;Times New Roman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 w:val="24"/>
            <w:sz w:val="24"/>
            <w:szCs w:val="26"/>
            <w:rtl w:val="true"/>
          </w:rPr>
          <w:t>הליכי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 w:val="24"/>
            <w:sz w:val="24"/>
            <w:szCs w:val="26"/>
            <w:rtl w:val="true"/>
          </w:rPr>
          <w:t>חקירה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 w:val="24"/>
            <w:sz w:val="24"/>
            <w:szCs w:val="26"/>
            <w:rtl w:val="true"/>
          </w:rPr>
          <w:t>והעדה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 w:val="24"/>
            <w:szCs w:val="26"/>
            <w:rtl w:val="true"/>
          </w:rPr>
          <w:t>(</w:t>
        </w:r>
        <w:r>
          <w:rPr>
            <w:rStyle w:val="Hyperlink"/>
            <w:rFonts w:cs="FrankRuehl;Times New Roman"/>
            <w:sz w:val="24"/>
            <w:sz w:val="24"/>
            <w:szCs w:val="26"/>
            <w:rtl w:val="true"/>
          </w:rPr>
          <w:t>התאמה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 w:val="24"/>
            <w:sz w:val="24"/>
            <w:szCs w:val="26"/>
            <w:rtl w:val="true"/>
          </w:rPr>
          <w:t>לאנשים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 w:val="24"/>
            <w:sz w:val="24"/>
            <w:szCs w:val="26"/>
            <w:rtl w:val="true"/>
          </w:rPr>
          <w:t>עם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 w:val="24"/>
            <w:sz w:val="24"/>
            <w:szCs w:val="26"/>
            <w:rtl w:val="true"/>
          </w:rPr>
          <w:t>מוגבלות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 w:val="24"/>
            <w:sz w:val="24"/>
            <w:szCs w:val="26"/>
            <w:rtl w:val="true"/>
          </w:rPr>
          <w:t>שכלית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 w:val="24"/>
            <w:sz w:val="24"/>
            <w:szCs w:val="26"/>
            <w:rtl w:val="true"/>
          </w:rPr>
          <w:t>או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 w:val="24"/>
            <w:sz w:val="24"/>
            <w:szCs w:val="26"/>
            <w:rtl w:val="true"/>
          </w:rPr>
          <w:t>נפשית</w:t>
        </w:r>
        <w:r>
          <w:rPr>
            <w:rStyle w:val="Hyperlink"/>
            <w:rFonts w:cs="FrankRuehl;Times New Roman"/>
            <w:sz w:val="24"/>
            <w:szCs w:val="26"/>
            <w:rtl w:val="true"/>
          </w:rPr>
          <w:t>)</w:t>
        </w:r>
      </w:hyperlink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מחקירותיו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המתועדות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ומעדותו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לפניו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הסיטואציה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נתון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מודע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למעשה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ולאפשרות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גרימת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התוצאה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הקטלנית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עיון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וצפייה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בראיות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אינם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מגלים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עילה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במסקנת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המבוססת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התרשמותו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הבלתי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אמצעית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שהעיד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לפניו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הסיטואציה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מודע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שעשה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יצוין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הכרעת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התקבלה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חוו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מוועדת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אבחון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לטיפול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באנשים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מוגבלויות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מתפקד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גבולית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מוגבלות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שכלית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התפתחותית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מוכרת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אוכלוסייה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רחבה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לפיכך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בסיס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קביעת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נעץ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הסכין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בצוואר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המנוח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לבסס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מודעותו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לתוצאות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הידרשות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לחזקת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המודעות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לפיה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מודע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לתוצאות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הטבעיות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מעשיו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נסתרה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בקביעת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התקיים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יסוד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חפצי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אדישות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הנדרש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להתגבשות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יסודות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ההריגה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זיהוי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היסוד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החפצי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נעוץ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העובדתיות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ומקרה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שיענה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הגדרתו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בסעיף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20</w:t>
      </w:r>
      <w:r>
        <w:rPr>
          <w:rFonts w:cs="FrankRuehl;Times New Roman"/>
          <w:sz w:val="24"/>
          <w:szCs w:val="26"/>
          <w:rtl w:val="true"/>
        </w:rPr>
        <w:t>(</w:t>
      </w:r>
      <w:r>
        <w:rPr>
          <w:rFonts w:cs="FrankRuehl;Times New Roman"/>
          <w:sz w:val="24"/>
          <w:sz w:val="24"/>
          <w:szCs w:val="26"/>
          <w:rtl w:val="true"/>
        </w:rPr>
        <w:t>א</w:t>
      </w:r>
      <w:r>
        <w:rPr>
          <w:rFonts w:cs="FrankRuehl;Times New Roman"/>
          <w:sz w:val="24"/>
          <w:szCs w:val="26"/>
          <w:rtl w:val="true"/>
        </w:rPr>
        <w:t>)(</w:t>
      </w:r>
      <w:r>
        <w:rPr>
          <w:rFonts w:cs="FrankRuehl;Times New Roman"/>
          <w:sz w:val="24"/>
          <w:szCs w:val="26"/>
        </w:rPr>
        <w:t>2</w:t>
      </w:r>
      <w:r>
        <w:rPr>
          <w:rFonts w:cs="FrankRuehl;Times New Roman"/>
          <w:sz w:val="24"/>
          <w:szCs w:val="26"/>
          <w:rtl w:val="true"/>
        </w:rPr>
        <w:t>)(</w:t>
      </w:r>
      <w:r>
        <w:rPr>
          <w:rFonts w:cs="FrankRuehl;Times New Roman"/>
          <w:sz w:val="24"/>
          <w:sz w:val="24"/>
          <w:szCs w:val="26"/>
          <w:rtl w:val="true"/>
        </w:rPr>
        <w:t>א</w:t>
      </w:r>
      <w:r>
        <w:rPr>
          <w:rFonts w:cs="FrankRuehl;Times New Roman"/>
          <w:sz w:val="24"/>
          <w:szCs w:val="26"/>
          <w:rtl w:val="true"/>
        </w:rPr>
        <w:t xml:space="preserve">) </w:t>
      </w:r>
      <w:r>
        <w:rPr>
          <w:rFonts w:cs="FrankRuehl;Times New Roman"/>
          <w:sz w:val="24"/>
          <w:sz w:val="24"/>
          <w:szCs w:val="26"/>
          <w:rtl w:val="true"/>
        </w:rPr>
        <w:t>ל</w:t>
      </w:r>
      <w:hyperlink r:id="rId14">
        <w:r>
          <w:rPr>
            <w:rStyle w:val="Hyperlink"/>
            <w:rFonts w:cs="FrankRuehl;Times New Roman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;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;Times New Roman"/>
            <w:sz w:val="24"/>
            <w:sz w:val="24"/>
            <w:szCs w:val="26"/>
            <w:rtl w:val="true"/>
          </w:rPr>
          <w:t>העונשין</w:t>
        </w:r>
      </w:hyperlink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בשוויון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לאפשרות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גרימת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התוצאות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האמורות</w:t>
      </w:r>
      <w:r>
        <w:rPr>
          <w:rFonts w:cs="FrankRuehl;Times New Roman"/>
          <w:sz w:val="24"/>
          <w:szCs w:val="26"/>
          <w:rtl w:val="true"/>
        </w:rPr>
        <w:t xml:space="preserve">". </w:t>
      </w:r>
      <w:r>
        <w:rPr>
          <w:rFonts w:cs="FrankRuehl;Times New Roman"/>
          <w:sz w:val="24"/>
          <w:sz w:val="24"/>
          <w:szCs w:val="26"/>
          <w:rtl w:val="true"/>
        </w:rPr>
        <w:t>מטבע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הדברים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יסוד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מוסק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פ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רוב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ממכלול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האירוע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יסוד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חפצי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אדישות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יוחד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בלעדי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תקיפה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אכזרית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ומתמשכת</w:t>
      </w:r>
      <w:r>
        <w:rPr>
          <w:rFonts w:cs="FrankRuehl;Times New Roman"/>
          <w:sz w:val="24"/>
          <w:szCs w:val="26"/>
          <w:rtl w:val="true"/>
        </w:rPr>
        <w:t xml:space="preserve">",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שיזם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התקיפה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נקיטת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אלימות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ומכוונת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רגיש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בגופו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הקורבן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ובדרך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הפקרתו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למותו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כנטען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בערעור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יסוד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יכול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להתבסס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מכלול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האירוע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בענייננו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בבסיס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הדברים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מצויה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הקביעה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העובדתית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הדקירה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האירוע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התייחסות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למיקום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הדקירה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ולעומקה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התייחס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לדברי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בחקירה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המיוחדת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כמשקפים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הלך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אדישות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בהשיבו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לשאלה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הסכין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חשבתי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</w:t>
      </w:r>
      <w:r>
        <w:rPr>
          <w:rFonts w:cs="FrankRuehl;Times New Roman"/>
          <w:sz w:val="24"/>
          <w:szCs w:val="26"/>
          <w:rtl w:val="true"/>
        </w:rPr>
        <w:t xml:space="preserve">... </w:t>
      </w:r>
      <w:r>
        <w:rPr>
          <w:rFonts w:cs="FrankRuehl;Times New Roman"/>
          <w:sz w:val="24"/>
          <w:sz w:val="24"/>
          <w:szCs w:val="26"/>
          <w:rtl w:val="true"/>
        </w:rPr>
        <w:t>באותו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כלום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חושב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כאילו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שתמיד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שקורה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משהו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כזה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חושב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נאדה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מוח</w:t>
      </w:r>
      <w:r>
        <w:rPr>
          <w:rFonts w:cs="FrankRuehl;Times New Roman"/>
          <w:sz w:val="24"/>
          <w:szCs w:val="26"/>
          <w:rtl w:val="true"/>
        </w:rPr>
        <w:t xml:space="preserve">". </w:t>
      </w:r>
      <w:r>
        <w:rPr>
          <w:rFonts w:cs="FrankRuehl;Times New Roman"/>
          <w:sz w:val="24"/>
          <w:sz w:val="24"/>
          <w:szCs w:val="26"/>
          <w:rtl w:val="true"/>
        </w:rPr>
        <w:t>קביעה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נכונה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ותגובת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במנוח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היבהלותו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והימלטותו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המקום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</w:t>
      </w:r>
      <w:r>
        <w:rPr>
          <w:rFonts w:cs="FrankRuehl;Times New Roman"/>
          <w:sz w:val="24"/>
          <w:sz w:val="24"/>
          <w:szCs w:val="26"/>
          <w:rtl w:val="true"/>
        </w:rPr>
        <w:t>י</w:t>
      </w:r>
      <w:r>
        <w:rPr>
          <w:rFonts w:cs="FrankRuehl;Times New Roman"/>
          <w:sz w:val="24"/>
          <w:sz w:val="24"/>
          <w:szCs w:val="26"/>
          <w:rtl w:val="true"/>
        </w:rPr>
        <w:t>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מיידית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איננה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שוללת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הלך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אדישות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המעשה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והערכות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העדים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מכריעות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בייחוד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הדקירה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עצמו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ברפורמה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ההמתה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שבתיקון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137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מהמסקנה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שוויון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לתוצאה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הקטלנית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אמנם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הרפורמה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במסגרתה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בוטלה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ההריגה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שכללה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אז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אדישות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דעת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הביאה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להבחנה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נורמטיבית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השתיים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שבוצע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אדישות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מוגדר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כעבירת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רצח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שבוצע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ניתנה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התייחסות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נפרדת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שההבחנה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יסוד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אדישות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יסוד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משמעות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מבחינת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תיוג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מבחינה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עונשית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הקביעות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העובדתיות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בבחינת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הגבול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השניים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כשלאורן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לומר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סיכון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בלתי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סביר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לגרימת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התוצאה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תקווה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להצליח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למנוע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אותה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כהגדרת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קלות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הדעת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בהינתן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עוצמת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הדקירה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עומקה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ומיקומה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בצוואר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אדם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איבר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חיוני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ורגיש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הדברים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מעידים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אדישות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טענות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לקיומה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הגנה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עצמית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מבוססות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כולן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הטענה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התנהגותו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שלב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השני</w:t>
      </w:r>
      <w:r>
        <w:rPr>
          <w:rFonts w:cs="FrankRuehl;Times New Roman"/>
          <w:sz w:val="24"/>
          <w:szCs w:val="26"/>
          <w:rtl w:val="true"/>
        </w:rPr>
        <w:t xml:space="preserve">"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העימות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</w:t>
      </w:r>
      <w:r>
        <w:rPr>
          <w:rFonts w:cs="FrankRuehl;Times New Roman"/>
          <w:sz w:val="24"/>
          <w:sz w:val="24"/>
          <w:szCs w:val="26"/>
          <w:rtl w:val="true"/>
        </w:rPr>
        <w:t>י</w:t>
      </w:r>
      <w:r>
        <w:rPr>
          <w:rFonts w:cs="FrankRuehl;Times New Roman"/>
          <w:sz w:val="24"/>
          <w:sz w:val="24"/>
          <w:szCs w:val="26"/>
          <w:rtl w:val="true"/>
        </w:rPr>
        <w:t>יתה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תגובה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אינסטינקטיבית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שנדחתה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לעונש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שקבעה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הערכאה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הדיונית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שמורה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בלבד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מהותית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מרמת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הראויה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המקובלת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דומות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בענייננו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אכן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בהתחשב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בגילו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ובנסיבותיו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והקוגניטיביות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השיקום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קטינים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עונשו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קל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משקף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ראויה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בהתחשב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בתוצאותיה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והבלתי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הפיכות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בגילו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(</w:t>
      </w:r>
      <w:r>
        <w:rPr>
          <w:rFonts w:cs="FrankRuehl;Times New Roman"/>
          <w:sz w:val="24"/>
          <w:sz w:val="24"/>
          <w:szCs w:val="26"/>
          <w:rtl w:val="true"/>
        </w:rPr>
        <w:t>קרבה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לסף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הבגירות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מטים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העדפת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גמול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הרתעה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והגנה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עניינם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נפגעי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עבירה</w:t>
      </w:r>
      <w:r>
        <w:rPr>
          <w:rFonts w:cs="FrankRuehl;Times New Roman"/>
          <w:sz w:val="24"/>
          <w:szCs w:val="26"/>
          <w:rtl w:val="true"/>
        </w:rPr>
        <w:t xml:space="preserve">) ; </w:t>
      </w:r>
      <w:r>
        <w:rPr>
          <w:rFonts w:cs="FrankRuehl;Times New Roman"/>
          <w:sz w:val="24"/>
          <w:sz w:val="24"/>
          <w:szCs w:val="26"/>
          <w:rtl w:val="true"/>
        </w:rPr>
        <w:t>בכך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שהביא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להסלמה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באירוע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בנטילת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הסכין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בכך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מעורב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והועמד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בשלוש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נוספות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בכך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חרטה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נטל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אחריות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מלאה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ולאור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הערכת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המבחן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לקיומו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סיכון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גבוה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להתנהגות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אימפולסיבית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ועוברת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והעדר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המלצה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טיפולית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בעניינו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כמו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שגיאה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בקביעות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לטענה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בדבר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הקרבה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לסייג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ההגנה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העצמית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בצדק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נתון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לתקיפה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מצד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המנוח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אינם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עומדים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בסייג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כאן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סבור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מצויים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סיפו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בחשבון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מכלול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הרלוונטיים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בפירוט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תקיפתו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המנוח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והעדר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תכנון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מוקדם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והעובדה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הוכח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דקר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המנוח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שהמנוח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גבו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בדרכו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לצאת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משקף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במלואם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בשאלת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דחיית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תשלום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להתערב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הפיצוי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גבוה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הנזק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עליו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הכלכלי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המידי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קיים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כעולה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מתסקיר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נפגעי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משמעות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פריסת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לתשלומים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שחיקת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הפיצוי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בהורי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המנוח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תוחמר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;Times New Roman"/>
          <w:sz w:val="32"/>
          <w:szCs w:val="36"/>
        </w:rPr>
      </w:pPr>
      <w:r>
        <w:rPr>
          <w:rFonts w:cs="FrankRuehl;Times New Roman"/>
          <w:sz w:val="32"/>
          <w:szCs w:val="3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ד</w:t>
      </w:r>
      <w:r>
        <w:rPr>
          <w:rFonts w:cs="Miriam" w:ascii="Century" w:hAnsi="Century"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spacing w:val="0"/>
          <w:szCs w:val="24"/>
          <w:rtl w:val="true"/>
        </w:rPr>
        <w:t>כהן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55300-02-18</w:t>
        </w:r>
      </w:hyperlink>
      <w:r>
        <w:rPr>
          <w:color w:val="0000FF"/>
          <w:u w:val="single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]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spacing w:val="0"/>
          <w:szCs w:val="24"/>
        </w:rPr>
      </w:pPr>
      <w:r>
        <w:rPr>
          <w:rFonts w:ascii="Century" w:hAnsi="Century" w:cs="Miriam"/>
          <w:spacing w:val="0"/>
          <w:szCs w:val="24"/>
          <w:rtl w:val="true"/>
        </w:rPr>
        <w:t>רקע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6.2.2018</w:t>
      </w:r>
      <w:r>
        <w:rPr>
          <w:rtl w:val="true"/>
        </w:rPr>
        <w:t xml:space="preserve">, </w:t>
      </w:r>
      <w:r>
        <w:rPr>
          <w:rtl w:val="true"/>
        </w:rPr>
        <w:t>בפנימיית נוער</w:t>
      </w:r>
      <w:r>
        <w:rPr>
          <w:rtl w:val="true"/>
        </w:rPr>
        <w:t xml:space="preserve">, </w:t>
      </w:r>
      <w:r>
        <w:rPr>
          <w:rtl w:val="true"/>
        </w:rPr>
        <w:t xml:space="preserve">נדקר למוות קטין בן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קטין גם הוא</w:t>
      </w:r>
      <w:r>
        <w:rPr>
          <w:rtl w:val="true"/>
        </w:rPr>
        <w:t xml:space="preserve">, </w:t>
      </w:r>
      <w:r>
        <w:rPr>
          <w:rtl w:val="true"/>
        </w:rPr>
        <w:t xml:space="preserve">שהיה כבן </w:t>
      </w:r>
      <w:r>
        <w:rPr/>
        <w:t>17.5</w:t>
      </w:r>
      <w:r>
        <w:rPr>
          <w:rtl w:val="true"/>
        </w:rPr>
        <w:t xml:space="preserve"> </w:t>
      </w:r>
      <w:r>
        <w:rPr>
          <w:rtl w:val="true"/>
        </w:rPr>
        <w:t>בעת האירוע</w:t>
      </w:r>
      <w:r>
        <w:rPr>
          <w:rtl w:val="true"/>
        </w:rPr>
        <w:t xml:space="preserve">, </w:t>
      </w:r>
      <w:r>
        <w:rPr>
          <w:rtl w:val="true"/>
        </w:rPr>
        <w:t>הועמד לדין והורשע</w:t>
      </w:r>
      <w:r>
        <w:rPr>
          <w:rtl w:val="true"/>
        </w:rPr>
        <w:t xml:space="preserve">, </w:t>
      </w:r>
      <w:r>
        <w:rPr>
          <w:rtl w:val="true"/>
        </w:rPr>
        <w:t>לאחר שנשמעו ראיות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הריגה לפי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על פי נוסחו לפני תיקון 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מס</w:t>
      </w:r>
      <w:r>
        <w:rPr>
          <w:rFonts w:cs="Miriam" w:ascii="Century" w:hAnsi="Century"/>
          <w:spacing w:val="0"/>
          <w:sz w:val="22"/>
          <w:szCs w:val="24"/>
          <w:rtl w:val="true"/>
        </w:rPr>
        <w:t xml:space="preserve">' </w:t>
      </w:r>
      <w:r>
        <w:rPr>
          <w:rFonts w:cs="Miriam" w:ascii="Century" w:hAnsi="Century"/>
          <w:spacing w:val="0"/>
          <w:sz w:val="22"/>
          <w:szCs w:val="24"/>
        </w:rPr>
        <w:t>137</w:t>
      </w:r>
      <w:r>
        <w:rPr>
          <w:rFonts w:cs="Miriam" w:ascii="Century" w:hAnsi="Century"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לחוק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או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ההמתה</w:t>
      </w:r>
      <w:r>
        <w:rPr>
          <w:rtl w:val="true"/>
        </w:rPr>
        <w:t xml:space="preserve">). </w:t>
      </w:r>
      <w:r>
        <w:rPr>
          <w:rtl w:val="true"/>
        </w:rPr>
        <w:t xml:space="preserve">עונשו של המערער הועמד על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מאסר מותנה ופיצוי להורי המנוח בסך של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ולחילופין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ascii="Century" w:hAnsi="Century" w:cs="Miriam"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ביום האירוע</w:t>
      </w:r>
      <w:r>
        <w:rPr>
          <w:rtl w:val="true"/>
        </w:rPr>
        <w:t xml:space="preserve">, </w:t>
      </w:r>
      <w:r>
        <w:rPr>
          <w:rtl w:val="true"/>
        </w:rPr>
        <w:t>בעת שהמערער</w:t>
      </w:r>
      <w:r>
        <w:rPr>
          <w:rtl w:val="true"/>
        </w:rPr>
        <w:t xml:space="preserve">, </w:t>
      </w:r>
      <w:r>
        <w:rPr>
          <w:rtl w:val="true"/>
        </w:rPr>
        <w:t>שהיה תורן בחדר האוכל שבפנימיה</w:t>
      </w:r>
      <w:r>
        <w:rPr>
          <w:rtl w:val="true"/>
        </w:rPr>
        <w:t xml:space="preserve">, </w:t>
      </w:r>
      <w:r>
        <w:rPr>
          <w:rtl w:val="true"/>
        </w:rPr>
        <w:t>פינה שאריות מזון נפלה פרוסת לחם על הרצפה</w:t>
      </w:r>
      <w:r>
        <w:rPr>
          <w:rtl w:val="true"/>
        </w:rPr>
        <w:t xml:space="preserve">. </w:t>
      </w:r>
      <w:r>
        <w:rPr>
          <w:rtl w:val="true"/>
        </w:rPr>
        <w:t>קטין אחר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', </w:t>
      </w:r>
      <w:r>
        <w:rPr>
          <w:rtl w:val="true"/>
        </w:rPr>
        <w:t>העיר לו על כך שלא הרים את הפרוסה שנפלה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שישב בסמוך</w:t>
      </w:r>
      <w:r>
        <w:rPr>
          <w:rtl w:val="true"/>
        </w:rPr>
        <w:t xml:space="preserve">, </w:t>
      </w:r>
      <w:r>
        <w:rPr>
          <w:rtl w:val="true"/>
        </w:rPr>
        <w:t>מחוץ למבנה</w:t>
      </w:r>
      <w:r>
        <w:rPr>
          <w:rtl w:val="true"/>
        </w:rPr>
        <w:t xml:space="preserve">, </w:t>
      </w:r>
      <w:r>
        <w:rPr>
          <w:rtl w:val="true"/>
        </w:rPr>
        <w:t>ושמע את חילופי הדברים העיר אף הוא למערער וקילל אותו</w:t>
      </w:r>
      <w:r>
        <w:rPr>
          <w:rtl w:val="true"/>
        </w:rPr>
        <w:t xml:space="preserve">. </w:t>
      </w:r>
      <w:r>
        <w:rPr>
          <w:rtl w:val="true"/>
        </w:rPr>
        <w:t>בשל כך החלו חילופי קללות בין המנוח לבין המערער</w:t>
      </w:r>
      <w:r>
        <w:rPr>
          <w:rtl w:val="true"/>
        </w:rPr>
        <w:t xml:space="preserve">.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>נכנס המערער למטבח והמשיך להתעמת עם המנוח באופן מילולי מבעד לחלון המטבח</w:t>
      </w:r>
      <w:r>
        <w:rPr>
          <w:rtl w:val="true"/>
        </w:rPr>
        <w:t xml:space="preserve">, </w:t>
      </w:r>
      <w:r>
        <w:rPr>
          <w:rtl w:val="true"/>
        </w:rPr>
        <w:t>והשניים קיללו אחד את השני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המנוח נכנס למטבח</w:t>
      </w:r>
      <w:r>
        <w:rPr>
          <w:rtl w:val="true"/>
        </w:rPr>
        <w:t xml:space="preserve">, </w:t>
      </w:r>
      <w:r>
        <w:rPr>
          <w:rtl w:val="true"/>
        </w:rPr>
        <w:t>הצמיד את מצחו למצחו של המערער והשניים החלו להתגושש ולדחוף זה את זה</w:t>
      </w:r>
      <w:r>
        <w:rPr>
          <w:rtl w:val="true"/>
        </w:rPr>
        <w:t xml:space="preserve">. </w:t>
      </w:r>
      <w:r>
        <w:rPr>
          <w:rtl w:val="true"/>
        </w:rPr>
        <w:t>מדריכה בפנימייה הפרידה בין השניים ו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חניך נוסף</w:t>
      </w:r>
      <w:r>
        <w:rPr>
          <w:rtl w:val="true"/>
        </w:rPr>
        <w:t xml:space="preserve">, </w:t>
      </w:r>
      <w:r>
        <w:rPr>
          <w:rtl w:val="true"/>
        </w:rPr>
        <w:t>אחז במנוח מאחור על מנת להפריד בינו לבין המערער ולהפסיק את ההתקוטטות ביניהם</w:t>
      </w:r>
      <w:r>
        <w:rPr>
          <w:rtl w:val="true"/>
        </w:rPr>
        <w:t xml:space="preserve">. </w:t>
      </w:r>
      <w:r>
        <w:rPr>
          <w:rtl w:val="true"/>
        </w:rPr>
        <w:t>העימות נפסק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התרחק והמדריכה נותרה במקומה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התרחק מהמנוח</w:t>
      </w:r>
      <w:r>
        <w:rPr>
          <w:rtl w:val="true"/>
        </w:rPr>
        <w:t xml:space="preserve">, </w:t>
      </w:r>
      <w:r>
        <w:rPr>
          <w:rtl w:val="true"/>
        </w:rPr>
        <w:t>ניגש לשיש במטבח</w:t>
      </w:r>
      <w:r>
        <w:rPr>
          <w:rtl w:val="true"/>
        </w:rPr>
        <w:t xml:space="preserve">, </w:t>
      </w:r>
      <w:r>
        <w:rPr>
          <w:rtl w:val="true"/>
        </w:rPr>
        <w:t>לקח סכין מטבח מתוך מעמד הסכו</w:t>
      </w:r>
      <w:r>
        <w:rPr>
          <w:rtl w:val="true"/>
        </w:rPr>
        <w:t>"</w:t>
      </w:r>
      <w:r>
        <w:rPr>
          <w:rtl w:val="true"/>
        </w:rPr>
        <w:t>ם שעל השיש</w:t>
      </w:r>
      <w:r>
        <w:rPr>
          <w:rtl w:val="true"/>
        </w:rPr>
        <w:t xml:space="preserve">, </w:t>
      </w:r>
      <w:r>
        <w:rPr>
          <w:rtl w:val="true"/>
        </w:rPr>
        <w:t xml:space="preserve">התקרב למנוח כשהוא אוחז בסכין בידו ואיים עליו </w:t>
      </w:r>
      <w:r>
        <w:rPr>
          <w:rtl w:val="true"/>
        </w:rPr>
        <w:t>"</w:t>
      </w:r>
      <w:r>
        <w:rPr>
          <w:rtl w:val="true"/>
        </w:rPr>
        <w:t>אני אדקור אותך</w:t>
      </w:r>
      <w:r>
        <w:rPr>
          <w:rtl w:val="true"/>
        </w:rPr>
        <w:t xml:space="preserve">". </w:t>
      </w:r>
      <w:r>
        <w:rPr>
          <w:rtl w:val="true"/>
        </w:rPr>
        <w:t xml:space="preserve">המנוח השיב לו </w:t>
      </w:r>
      <w:r>
        <w:rPr>
          <w:rtl w:val="true"/>
        </w:rPr>
        <w:t>"</w:t>
      </w:r>
      <w:r>
        <w:rPr>
          <w:rtl w:val="true"/>
        </w:rPr>
        <w:t>בוא תדקור אותי יא בן זונה</w:t>
      </w:r>
      <w:r>
        <w:rPr>
          <w:rtl w:val="true"/>
        </w:rPr>
        <w:t xml:space="preserve">", </w:t>
      </w:r>
      <w:r>
        <w:rPr>
          <w:rtl w:val="true"/>
        </w:rPr>
        <w:t>והשניים החלו להתגושש שוב</w:t>
      </w:r>
      <w:r>
        <w:rPr>
          <w:rtl w:val="true"/>
        </w:rPr>
        <w:t xml:space="preserve">, </w:t>
      </w:r>
      <w:r>
        <w:rPr>
          <w:rtl w:val="true"/>
        </w:rPr>
        <w:t>כשהם דוחפים אחד את השני</w:t>
      </w:r>
      <w:r>
        <w:rPr>
          <w:rtl w:val="true"/>
        </w:rPr>
        <w:t xml:space="preserve">, </w:t>
      </w:r>
      <w:r>
        <w:rPr>
          <w:rtl w:val="true"/>
        </w:rPr>
        <w:t>הולמים זה בזה באגרופים</w:t>
      </w:r>
      <w:r>
        <w:rPr>
          <w:rtl w:val="true"/>
        </w:rPr>
        <w:t xml:space="preserve">, </w:t>
      </w:r>
      <w:r>
        <w:rPr>
          <w:rtl w:val="true"/>
        </w:rPr>
        <w:t>כשכל העת הסכין בידו של המערער</w:t>
      </w:r>
      <w:r>
        <w:rPr>
          <w:rtl w:val="true"/>
        </w:rPr>
        <w:t xml:space="preserve">. </w:t>
      </w:r>
      <w:r>
        <w:rPr>
          <w:rtl w:val="true"/>
        </w:rPr>
        <w:t>המדריכה ניסתה להפריד ביניהם</w:t>
      </w:r>
      <w:r>
        <w:rPr>
          <w:rtl w:val="true"/>
        </w:rPr>
        <w:t xml:space="preserve">, </w:t>
      </w:r>
      <w:r>
        <w:rPr>
          <w:rtl w:val="true"/>
        </w:rPr>
        <w:t>אך ללא הועיל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בשלב כלשהו במהלך ההתגוששות</w:t>
      </w:r>
      <w:r>
        <w:rPr>
          <w:rtl w:val="true"/>
        </w:rPr>
        <w:t xml:space="preserve">, </w:t>
      </w:r>
      <w:r>
        <w:rPr>
          <w:rtl w:val="true"/>
        </w:rPr>
        <w:t>הפנה המערער  את גבו למנוח והמנוח קפץ עליו מאחור וניסה להוציא מידו את הסכין</w:t>
      </w:r>
      <w:r>
        <w:rPr>
          <w:rtl w:val="true"/>
        </w:rPr>
        <w:t xml:space="preserve">, </w:t>
      </w:r>
      <w:r>
        <w:rPr>
          <w:rtl w:val="true"/>
        </w:rPr>
        <w:t>אולם המערער אחז בסכין ולא הרפה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בשלב כלשהו</w:t>
      </w:r>
      <w:r>
        <w:rPr>
          <w:rtl w:val="true"/>
        </w:rPr>
        <w:t xml:space="preserve">, </w:t>
      </w:r>
      <w:r>
        <w:rPr>
          <w:rtl w:val="true"/>
        </w:rPr>
        <w:t>חדלו המערער והמנוח להתקוטט והמנוח הסתובב והחל לצאת מן המטבח כשגבו אל המערער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התקרב המערער אל המנוח ודקר אותו בסכין דקירה אחת בצוואר</w:t>
      </w:r>
      <w:r>
        <w:rPr>
          <w:rtl w:val="true"/>
        </w:rPr>
        <w:t xml:space="preserve">, </w:t>
      </w:r>
      <w:r>
        <w:rPr>
          <w:rtl w:val="true"/>
        </w:rPr>
        <w:t>בסמוך לאוזנו השמאלית</w:t>
      </w:r>
      <w:r>
        <w:rPr>
          <w:rtl w:val="true"/>
        </w:rPr>
        <w:t xml:space="preserve">, </w:t>
      </w:r>
      <w:r>
        <w:rPr>
          <w:rtl w:val="true"/>
        </w:rPr>
        <w:t>כשהוא נוהג בשוויון נפש לאפשרות גרימת מותו של המנוח</w:t>
      </w:r>
      <w:r>
        <w:rPr>
          <w:rtl w:val="true"/>
        </w:rPr>
        <w:t xml:space="preserve">, </w:t>
      </w:r>
      <w:r>
        <w:rPr>
          <w:rtl w:val="true"/>
        </w:rPr>
        <w:t>כתוצאה מכך</w:t>
      </w:r>
      <w:r>
        <w:rPr>
          <w:rtl w:val="true"/>
        </w:rPr>
        <w:t xml:space="preserve">. </w:t>
      </w:r>
      <w:r>
        <w:rPr>
          <w:rtl w:val="true"/>
        </w:rPr>
        <w:t>המנוח החל לפסוע כשדם רב זב מצווארו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tl w:val="true"/>
        </w:rPr>
        <w:t xml:space="preserve">, </w:t>
      </w:r>
      <w:r>
        <w:rPr>
          <w:rtl w:val="true"/>
        </w:rPr>
        <w:t>שהבחין במנוח מדמם</w:t>
      </w:r>
      <w:r>
        <w:rPr>
          <w:rtl w:val="true"/>
        </w:rPr>
        <w:t xml:space="preserve">, </w:t>
      </w:r>
      <w:r>
        <w:rPr>
          <w:rtl w:val="true"/>
        </w:rPr>
        <w:t>השליך את הסכין לכיור המטבח ונמלט מהמקום בריצה</w:t>
      </w:r>
      <w:r>
        <w:rPr>
          <w:rtl w:val="true"/>
        </w:rPr>
        <w:t xml:space="preserve">. </w:t>
      </w:r>
      <w:r>
        <w:rPr>
          <w:rtl w:val="true"/>
        </w:rPr>
        <w:t>המנוח נפל ארצה כשהוא מחוסר הכרה וניסיונות ההחייאה שבוצעו בו על ידי מד</w:t>
      </w:r>
      <w:r>
        <w:rPr>
          <w:rtl w:val="true"/>
        </w:rPr>
        <w:t>"</w:t>
      </w:r>
      <w:r>
        <w:rPr>
          <w:rtl w:val="true"/>
        </w:rPr>
        <w:t>א לא צלחו</w:t>
      </w:r>
      <w:r>
        <w:rPr>
          <w:rtl w:val="true"/>
        </w:rPr>
        <w:t xml:space="preserve">. </w:t>
      </w:r>
      <w:r>
        <w:rPr>
          <w:rtl w:val="true"/>
        </w:rPr>
        <w:t xml:space="preserve">כתוצאה מן הדקירה נגרם למנוח פצע דקירה בצוואר משמאל באורך </w:t>
      </w:r>
      <w:r>
        <w:rPr/>
        <w:t>1.5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 ובעומק תעלת דקירה באורך כ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פצע הדקירה גרם לפגיעה בכלי הדם הראשיים בצוואר באופן שהוביל לדימום גדול</w:t>
      </w:r>
      <w:r>
        <w:rPr>
          <w:rtl w:val="true"/>
        </w:rPr>
        <w:t xml:space="preserve">, </w:t>
      </w:r>
      <w:r>
        <w:rPr>
          <w:rtl w:val="true"/>
        </w:rPr>
        <w:t>התפתחות הלם נפחי ומוות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spacing w:val="0"/>
          <w:szCs w:val="24"/>
        </w:rPr>
      </w:pPr>
      <w:r>
        <w:rPr>
          <w:rFonts w:ascii="Century" w:hAnsi="Century" w:cs="Miriam"/>
          <w:spacing w:val="0"/>
          <w:szCs w:val="24"/>
          <w:rtl w:val="true"/>
        </w:rPr>
        <w:t>תשובת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לכתב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>
          <w:rFonts w:ascii="Century" w:hAnsi="Century" w:cs="Miriam"/>
          <w:spacing w:val="0"/>
          <w:szCs w:val="24"/>
        </w:rPr>
      </w:pPr>
      <w:r>
        <w:rPr>
          <w:rFonts w:cs="Miriam" w:ascii="Century" w:hAnsi="Century"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בתשובתו לכתב האישום טען המערער להגנה עצמית</w:t>
      </w:r>
      <w:r>
        <w:rPr>
          <w:rtl w:val="true"/>
        </w:rPr>
        <w:t xml:space="preserve">. </w:t>
      </w:r>
      <w:r>
        <w:rPr>
          <w:rtl w:val="true"/>
        </w:rPr>
        <w:t>על פי טענתו</w:t>
      </w:r>
      <w:r>
        <w:rPr>
          <w:rtl w:val="true"/>
        </w:rPr>
        <w:t xml:space="preserve">, </w:t>
      </w:r>
      <w:r>
        <w:rPr>
          <w:rtl w:val="true"/>
        </w:rPr>
        <w:t>בתחילת האירוע הטיח בו המנוח קללות ועלבונות אישיים</w:t>
      </w:r>
      <w:r>
        <w:rPr>
          <w:rtl w:val="true"/>
        </w:rPr>
        <w:t xml:space="preserve">, </w:t>
      </w:r>
      <w:r>
        <w:rPr>
          <w:rtl w:val="true"/>
        </w:rPr>
        <w:t>מעבר למתואר בכתב האישום והוא קילל אותו בחזרה וביקש מהמנוח להפסיק</w:t>
      </w:r>
      <w:r>
        <w:rPr>
          <w:rtl w:val="true"/>
        </w:rPr>
        <w:t xml:space="preserve">. </w:t>
      </w:r>
      <w:r>
        <w:rPr>
          <w:rtl w:val="true"/>
        </w:rPr>
        <w:t>לאחר שהמערער נכנס למטבח</w:t>
      </w:r>
      <w:r>
        <w:rPr>
          <w:rtl w:val="true"/>
        </w:rPr>
        <w:t xml:space="preserve">, </w:t>
      </w:r>
      <w:r>
        <w:rPr>
          <w:rtl w:val="true"/>
        </w:rPr>
        <w:t>נכנס גם המנוח למטבח</w:t>
      </w:r>
      <w:r>
        <w:rPr>
          <w:rtl w:val="true"/>
        </w:rPr>
        <w:t xml:space="preserve">, </w:t>
      </w:r>
      <w:r>
        <w:rPr>
          <w:rtl w:val="true"/>
        </w:rPr>
        <w:t>נגח בראשו של המערער והחל תוקף אותו באגרופים</w:t>
      </w:r>
      <w:r>
        <w:rPr>
          <w:rtl w:val="true"/>
        </w:rPr>
        <w:t xml:space="preserve">. </w:t>
      </w:r>
      <w:r>
        <w:rPr>
          <w:rtl w:val="true"/>
        </w:rPr>
        <w:t>לדברי המערער</w:t>
      </w:r>
      <w:r>
        <w:rPr>
          <w:rtl w:val="true"/>
        </w:rPr>
        <w:t xml:space="preserve">, </w:t>
      </w:r>
      <w:r>
        <w:rPr>
          <w:rtl w:val="true"/>
        </w:rPr>
        <w:t>המנוח היה חזק ממנו והוא חשש לחייו ולכן</w:t>
      </w:r>
      <w:r>
        <w:rPr>
          <w:rtl w:val="true"/>
        </w:rPr>
        <w:t xml:space="preserve">, </w:t>
      </w:r>
      <w:r>
        <w:rPr>
          <w:rtl w:val="true"/>
        </w:rPr>
        <w:t>בנסותו להתגונן ולהרתיע את המנוח</w:t>
      </w:r>
      <w:r>
        <w:rPr>
          <w:rtl w:val="true"/>
        </w:rPr>
        <w:t xml:space="preserve">, </w:t>
      </w:r>
      <w:r>
        <w:rPr>
          <w:rtl w:val="true"/>
        </w:rPr>
        <w:t xml:space="preserve">לקח המערער סכין מטבח </w:t>
      </w:r>
      <w:r>
        <w:rPr>
          <w:rtl w:val="true"/>
        </w:rPr>
        <w:t>"</w:t>
      </w:r>
      <w:r>
        <w:rPr>
          <w:rtl w:val="true"/>
        </w:rPr>
        <w:t>ממה שבא ליד</w:t>
      </w:r>
      <w:r>
        <w:rPr>
          <w:rtl w:val="true"/>
        </w:rPr>
        <w:t xml:space="preserve">", </w:t>
      </w:r>
      <w:r>
        <w:rPr>
          <w:rtl w:val="true"/>
        </w:rPr>
        <w:t>שהיתה סכין למריחה עם להב אובלי</w:t>
      </w:r>
      <w:r>
        <w:rPr>
          <w:rtl w:val="true"/>
        </w:rPr>
        <w:t xml:space="preserve">. </w:t>
      </w:r>
      <w:r>
        <w:rPr>
          <w:rtl w:val="true"/>
        </w:rPr>
        <w:t>במהלך המאבק</w:t>
      </w:r>
      <w:r>
        <w:rPr>
          <w:rtl w:val="true"/>
        </w:rPr>
        <w:t xml:space="preserve">, </w:t>
      </w:r>
      <w:r>
        <w:rPr>
          <w:rtl w:val="true"/>
        </w:rPr>
        <w:t xml:space="preserve">הוא </w:t>
      </w:r>
      <w:r>
        <w:rPr>
          <w:rtl w:val="true"/>
        </w:rPr>
        <w:t>–</w:t>
      </w:r>
      <w:r>
        <w:rPr>
          <w:rtl w:val="true"/>
        </w:rPr>
        <w:t xml:space="preserve"> המערער </w:t>
      </w:r>
      <w:r>
        <w:rPr>
          <w:rtl w:val="true"/>
        </w:rPr>
        <w:t>–</w:t>
      </w:r>
      <w:r>
        <w:rPr>
          <w:rtl w:val="true"/>
        </w:rPr>
        <w:t xml:space="preserve"> התכופף והמנוח חבט ואחז בו והצליח לתפוס את הסכין ולעקם אותה</w:t>
      </w:r>
      <w:r>
        <w:rPr>
          <w:rtl w:val="true"/>
        </w:rPr>
        <w:t xml:space="preserve">. </w:t>
      </w:r>
      <w:r>
        <w:rPr>
          <w:rtl w:val="true"/>
        </w:rPr>
        <w:t>במהלך ההתגוששות</w:t>
      </w:r>
      <w:r>
        <w:rPr>
          <w:rtl w:val="true"/>
        </w:rPr>
        <w:t xml:space="preserve">, </w:t>
      </w:r>
      <w:r>
        <w:rPr>
          <w:rtl w:val="true"/>
        </w:rPr>
        <w:t xml:space="preserve">אחת ההנפות שביצע המערער היתה </w:t>
      </w:r>
      <w:r>
        <w:rPr>
          <w:rtl w:val="true"/>
        </w:rPr>
        <w:t>"</w:t>
      </w:r>
      <w:r>
        <w:rPr>
          <w:rtl w:val="true"/>
        </w:rPr>
        <w:t>דקירת הנפה</w:t>
      </w:r>
      <w:r>
        <w:rPr>
          <w:rtl w:val="true"/>
        </w:rPr>
        <w:t xml:space="preserve">" </w:t>
      </w:r>
      <w:r>
        <w:rPr>
          <w:rtl w:val="true"/>
        </w:rPr>
        <w:t>שחתכה את המנוח בצווארו</w:t>
      </w:r>
      <w:r>
        <w:rPr>
          <w:rtl w:val="true"/>
        </w:rPr>
        <w:t xml:space="preserve">. </w:t>
      </w:r>
      <w:r>
        <w:rPr>
          <w:rtl w:val="true"/>
        </w:rPr>
        <w:t>כאשר ראה המערער דם מצווארו של המנוח</w:t>
      </w:r>
      <w:r>
        <w:rPr>
          <w:rtl w:val="true"/>
        </w:rPr>
        <w:t xml:space="preserve">, </w:t>
      </w:r>
      <w:r>
        <w:rPr>
          <w:rtl w:val="true"/>
        </w:rPr>
        <w:t>נבהל וברח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שידקור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נרתע</w:t>
      </w:r>
      <w:r>
        <w:rPr>
          <w:rtl w:val="true"/>
        </w:rPr>
        <w:t xml:space="preserve">, </w:t>
      </w:r>
      <w:r>
        <w:rPr>
          <w:rtl w:val="true"/>
        </w:rPr>
        <w:t>הסלים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הצלחה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עיקרי הכרעת הדין</w:t>
      </w:r>
    </w:p>
    <w:p>
      <w:pPr>
        <w:pStyle w:val="Ruller41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cs="Miriam" w:ascii="Miriam" w:hAnsi="Miriam"/>
          <w:sz w:val="24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הכרעת הדין ניתנה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לאחר שנשמעו ראיות בתיק</w:t>
      </w:r>
      <w:r>
        <w:rPr>
          <w:rtl w:val="true"/>
        </w:rPr>
        <w:t xml:space="preserve">, </w:t>
      </w:r>
      <w:r>
        <w:rPr>
          <w:rtl w:val="true"/>
        </w:rPr>
        <w:t xml:space="preserve">לרבות עדויות המדריכה </w:t>
      </w:r>
      <w:r>
        <w:rPr>
          <w:rtl w:val="true"/>
        </w:rPr>
        <w:t>–</w:t>
      </w:r>
      <w:r>
        <w:rPr>
          <w:rtl w:val="true"/>
        </w:rPr>
        <w:t xml:space="preserve"> שזומנה להעיד מטעם ההגנה לאחר שהמשיבה וויתרה על עדותה</w:t>
      </w:r>
      <w:r>
        <w:rPr>
          <w:rtl w:val="true"/>
        </w:rPr>
        <w:t xml:space="preserve">, </w:t>
      </w:r>
      <w:r>
        <w:rPr>
          <w:rtl w:val="true"/>
        </w:rPr>
        <w:t xml:space="preserve">אף שנמנתה על רשימת עדי התביעה </w:t>
      </w:r>
      <w:r>
        <w:rPr>
          <w:rtl w:val="true"/>
        </w:rPr>
        <w:t>–</w:t>
      </w:r>
      <w:r>
        <w:rPr>
          <w:rtl w:val="true"/>
        </w:rPr>
        <w:t xml:space="preserve"> והחניכים ש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שהיו עדים לאירוע</w:t>
      </w:r>
      <w:r>
        <w:rPr>
          <w:rtl w:val="true"/>
        </w:rPr>
        <w:t xml:space="preserve">. </w:t>
      </w:r>
      <w:r>
        <w:rPr>
          <w:rtl w:val="true"/>
        </w:rPr>
        <w:t>כמו כן הוגשה חוות דעת פתולוגית</w:t>
      </w:r>
      <w:r>
        <w:rPr>
          <w:rtl w:val="true"/>
        </w:rPr>
        <w:t xml:space="preserve">, </w:t>
      </w:r>
      <w:r>
        <w:rPr>
          <w:rtl w:val="true"/>
        </w:rPr>
        <w:t>ונשמעה עדות המומחית שערכה אותה</w:t>
      </w:r>
      <w:r>
        <w:rPr>
          <w:rtl w:val="true"/>
        </w:rPr>
        <w:t xml:space="preserve">. </w:t>
      </w:r>
      <w:r>
        <w:rPr>
          <w:rtl w:val="true"/>
        </w:rPr>
        <w:t>מטעם ההגנה נשמעו גם המערער ומנהל הפנימיה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בתום שמיעת הראיות קבע בית המשפט כי השתלשלות העניינים שבכתב האישום הוכחה מעבר לכל ספק סביר</w:t>
      </w:r>
      <w:r>
        <w:rPr>
          <w:rtl w:val="true"/>
        </w:rPr>
        <w:t xml:space="preserve">, </w:t>
      </w:r>
      <w:r>
        <w:rPr>
          <w:rtl w:val="true"/>
        </w:rPr>
        <w:t>למעט הטענה כי המערער דקר את המנוח לאחר שזה הפנה אליו את גבו ופנה לצאת מן המטבח</w:t>
      </w:r>
      <w:r>
        <w:rPr>
          <w:rtl w:val="true"/>
        </w:rPr>
        <w:t xml:space="preserve">. </w:t>
      </w:r>
      <w:r>
        <w:rPr>
          <w:rtl w:val="true"/>
        </w:rPr>
        <w:t>עוד נקבע כי הוכח קיומו של היסוד הנפשי הדרוש להרשעה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: </w:t>
      </w:r>
      <w:r>
        <w:rPr>
          <w:rtl w:val="true"/>
        </w:rPr>
        <w:t>אדישות</w:t>
      </w:r>
      <w:r>
        <w:rPr>
          <w:rtl w:val="true"/>
        </w:rPr>
        <w:t xml:space="preserve">, </w:t>
      </w:r>
      <w:r>
        <w:rPr>
          <w:rtl w:val="true"/>
        </w:rPr>
        <w:t>בנסיבות שאינן מתיישבות עם מצב נפשי של קלות דעת</w:t>
      </w:r>
      <w:r>
        <w:rPr>
          <w:rtl w:val="true"/>
        </w:rPr>
        <w:t>. ("</w:t>
      </w:r>
      <w:r>
        <w:rPr>
          <w:rFonts w:ascii="Miriam" w:hAnsi="Miriam" w:cs="Miriam"/>
          <w:szCs w:val="24"/>
          <w:rtl w:val="true"/>
        </w:rPr>
        <w:t>הנאשם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אף שלא חפץ היה במות המנוח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נהג בשוויון נפש לאפשרות גרימת התוצאה הקטלנית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שעה שהסלים את האירוע כאשר במסגרת הקטטה נטל נשק קר</w:t>
      </w:r>
      <w:r>
        <w:rPr>
          <w:rFonts w:cs="Miriam" w:ascii="Miriam" w:hAnsi="Miriam"/>
          <w:szCs w:val="24"/>
          <w:rtl w:val="true"/>
        </w:rPr>
        <w:t>-</w:t>
      </w:r>
      <w:r>
        <w:rPr>
          <w:rFonts w:ascii="Miriam" w:hAnsi="Miriam" w:cs="Miriam"/>
          <w:szCs w:val="24"/>
          <w:rtl w:val="true"/>
        </w:rPr>
        <w:t>סכין</w:t>
      </w:r>
      <w:r>
        <w:rPr>
          <w:rFonts w:cs="Miriam" w:ascii="Miriam" w:hAnsi="Miriam"/>
          <w:szCs w:val="24"/>
          <w:rtl w:val="true"/>
        </w:rPr>
        <w:t>-</w:t>
      </w:r>
      <w:r>
        <w:rPr>
          <w:rFonts w:ascii="Miriam" w:hAnsi="Miriam" w:cs="Miriam"/>
          <w:szCs w:val="24"/>
          <w:rtl w:val="true"/>
        </w:rPr>
        <w:t>הגם שסכין לחיתוך ירקות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השתולל איתה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דקר את המנוח בצווארו מתחת לאוזן שמאל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בנקודה רגישה ביותר באזור ראשו של המנוח ובכך היה למעשה אדיש לאפשרות גרימת המוות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כשהוא בפירוש מודע לאפשרות זו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בתוך כך נדחתה טענת ההגנה כי בשל מצבו הקוגניטיבי המוחלש</w:t>
      </w:r>
      <w:r>
        <w:rPr>
          <w:rtl w:val="true"/>
        </w:rPr>
        <w:t xml:space="preserve">, </w:t>
      </w:r>
      <w:r>
        <w:rPr>
          <w:rtl w:val="true"/>
        </w:rPr>
        <w:t>המערער לא הבין את אשר הוא עושה וכן הטענה כי המערער לא העלה על דעתו כי סכין המריחה עלולה לגרום לתוצאה קטלנית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קבע כי </w:t>
      </w:r>
      <w:r>
        <w:rPr>
          <w:rtl w:val="true"/>
        </w:rPr>
        <w:t>"</w:t>
      </w:r>
      <w:r>
        <w:rPr>
          <w:rtl w:val="true"/>
        </w:rPr>
        <w:t>הנאשם היה מודע לכך שסכין</w:t>
      </w:r>
      <w:r>
        <w:rPr>
          <w:rtl w:val="true"/>
        </w:rPr>
        <w:t xml:space="preserve">, </w:t>
      </w:r>
      <w:r>
        <w:rPr>
          <w:rtl w:val="true"/>
        </w:rPr>
        <w:t>אף מסוגה</w:t>
      </w:r>
      <w:r>
        <w:rPr>
          <w:rtl w:val="true"/>
        </w:rPr>
        <w:t xml:space="preserve">, </w:t>
      </w:r>
      <w:r>
        <w:rPr>
          <w:rtl w:val="true"/>
        </w:rPr>
        <w:t>עלולה לגרום לתוצאה הקטלנית</w:t>
      </w:r>
      <w:r>
        <w:rPr>
          <w:rtl w:val="true"/>
        </w:rPr>
        <w:t xml:space="preserve">" ( </w:t>
      </w:r>
      <w:r>
        <w:rPr>
          <w:rtl w:val="true"/>
        </w:rPr>
        <w:t xml:space="preserve">פסקה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כמו כן נדחתה טענת המערער כי יש לפטור אותו מאחריות פלילית משום שפעל מתוך הגנה עצמית משנקבע כי המערער לא עורר ספק סביר ביחס לתחולת ההגנה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 אף שהמנוח תקף את המערער שלא כדין בכך שנגח בו</w:t>
      </w:r>
      <w:r>
        <w:rPr>
          <w:rtl w:val="true"/>
        </w:rPr>
        <w:t xml:space="preserve">, </w:t>
      </w:r>
      <w:r>
        <w:rPr>
          <w:rtl w:val="true"/>
        </w:rPr>
        <w:t>הרי שהמערער הוא שהסלים את האירוע</w:t>
      </w:r>
      <w:r>
        <w:rPr>
          <w:rtl w:val="true"/>
        </w:rPr>
        <w:t xml:space="preserve">, </w:t>
      </w:r>
      <w:r>
        <w:rPr>
          <w:rtl w:val="true"/>
        </w:rPr>
        <w:t>הן באיום מילולי כלפי המנוח שבו הושמע הפועל ד</w:t>
      </w:r>
      <w:r>
        <w:rPr>
          <w:rtl w:val="true"/>
        </w:rPr>
        <w:t>.</w:t>
      </w:r>
      <w:r>
        <w:rPr>
          <w:rtl w:val="true"/>
        </w:rPr>
        <w:t>ק</w:t>
      </w:r>
      <w:r>
        <w:rPr>
          <w:rtl w:val="true"/>
        </w:rPr>
        <w:t>.</w:t>
      </w:r>
      <w:r>
        <w:rPr>
          <w:rtl w:val="true"/>
        </w:rPr>
        <w:t>ר בהטיה כלשהי</w:t>
      </w:r>
      <w:r>
        <w:rPr>
          <w:rtl w:val="true"/>
        </w:rPr>
        <w:t xml:space="preserve">, </w:t>
      </w:r>
      <w:r>
        <w:rPr>
          <w:rtl w:val="true"/>
        </w:rPr>
        <w:t>והן בעיקר בכך שנטל סכין</w:t>
      </w:r>
      <w:r>
        <w:rPr>
          <w:rtl w:val="true"/>
        </w:rPr>
        <w:t xml:space="preserve">, </w:t>
      </w:r>
      <w:r>
        <w:rPr>
          <w:rtl w:val="true"/>
        </w:rPr>
        <w:t>השתולל איתה ודקר את המנוח דקירה עמוקה בצווארו</w:t>
      </w:r>
      <w:r>
        <w:rPr>
          <w:rtl w:val="true"/>
        </w:rPr>
        <w:t xml:space="preserve">. </w:t>
      </w:r>
      <w:r>
        <w:rPr>
          <w:rtl w:val="true"/>
        </w:rPr>
        <w:t>עוד נקבע כי בנסיבות העניין</w:t>
      </w:r>
      <w:r>
        <w:rPr>
          <w:rtl w:val="true"/>
        </w:rPr>
        <w:t xml:space="preserve">, </w:t>
      </w:r>
      <w:r>
        <w:rPr>
          <w:rtl w:val="true"/>
        </w:rPr>
        <w:t xml:space="preserve">המערער לא עמד בפני סכנה מוחשית ומיידית מפני מעשה מצד המנוח וכי המערער </w:t>
      </w:r>
      <w:r>
        <w:rPr>
          <w:rtl w:val="true"/>
        </w:rPr>
        <w:t>"</w:t>
      </w:r>
      <w:r>
        <w:rPr>
          <w:rtl w:val="true"/>
        </w:rPr>
        <w:t>בנתוני אישיותו</w:t>
      </w:r>
      <w:r>
        <w:rPr>
          <w:rtl w:val="true"/>
        </w:rPr>
        <w:t xml:space="preserve">" </w:t>
      </w:r>
      <w:r>
        <w:rPr>
          <w:rtl w:val="true"/>
        </w:rPr>
        <w:t>הבין את הסיטואציה ובחר במודע ליטול סכין ולעשות בו שימוש</w:t>
      </w:r>
      <w:r>
        <w:rPr>
          <w:rtl w:val="true"/>
        </w:rPr>
        <w:t xml:space="preserve">, </w:t>
      </w:r>
      <w:r>
        <w:rPr>
          <w:rtl w:val="true"/>
        </w:rPr>
        <w:t>כשהוא מבין את הסיכון שבכך</w:t>
      </w:r>
      <w:r>
        <w:rPr>
          <w:rtl w:val="true"/>
        </w:rPr>
        <w:t xml:space="preserve">, </w:t>
      </w:r>
      <w:r>
        <w:rPr>
          <w:rtl w:val="true"/>
        </w:rPr>
        <w:t xml:space="preserve">לרבות סיכון לתוצאה קטלנית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משמעשהו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מופחתת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הדין עמד בית המשפט על תסקיר שירות המבחן בעניינו של המערער</w:t>
      </w:r>
      <w:r>
        <w:rPr>
          <w:rtl w:val="true"/>
        </w:rPr>
        <w:t xml:space="preserve">, </w:t>
      </w:r>
      <w:r>
        <w:rPr>
          <w:rtl w:val="true"/>
        </w:rPr>
        <w:t>ממנו עלו תולדות חייו</w:t>
      </w:r>
      <w:r>
        <w:rPr>
          <w:rtl w:val="true"/>
        </w:rPr>
        <w:t xml:space="preserve">, </w:t>
      </w:r>
      <w:r>
        <w:rPr>
          <w:rtl w:val="true"/>
        </w:rPr>
        <w:t>וכן אבחון שנערך לו בבדיקה פסיכולוגית בה נמצא ליקוי שכלי התפתחותי והוערך כי יכולת השיפוט שלו מוגבלת בייחוד במצבי קונפליקט וכי סף התסכול שלו נמוך</w:t>
      </w:r>
      <w:r>
        <w:rPr>
          <w:rtl w:val="true"/>
        </w:rPr>
        <w:t xml:space="preserve">. </w:t>
      </w:r>
      <w:r>
        <w:rPr>
          <w:rtl w:val="true"/>
        </w:rPr>
        <w:t>התרשמות שירות המבחן היתה כי קיים סיכון גבוה מאוד להתנהגות אימפולסיבית ועוברת חוק ולא ניתנה בעניינו המלצה טיפולית</w:t>
      </w:r>
      <w:r>
        <w:rPr>
          <w:rtl w:val="true"/>
        </w:rPr>
        <w:t xml:space="preserve">. </w:t>
      </w:r>
      <w:r>
        <w:rPr>
          <w:rtl w:val="true"/>
        </w:rPr>
        <w:t>על רקע זה הורה בית המשפט</w:t>
      </w:r>
      <w:r>
        <w:rPr>
          <w:rtl w:val="true"/>
        </w:rPr>
        <w:t xml:space="preserve">, </w:t>
      </w:r>
      <w:r>
        <w:rPr>
          <w:rtl w:val="true"/>
        </w:rPr>
        <w:t>בטרם גזירת הדין</w:t>
      </w:r>
      <w:r>
        <w:rPr>
          <w:rtl w:val="true"/>
        </w:rPr>
        <w:t xml:space="preserve">, </w:t>
      </w:r>
      <w:r>
        <w:rPr>
          <w:rtl w:val="true"/>
        </w:rPr>
        <w:t xml:space="preserve">על קבלת חוות דעת ועדת אבחון על פי 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הסעד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לטיפול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באנשים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עם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מוגבלויות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. </w:t>
      </w:r>
      <w:r>
        <w:rPr>
          <w:rtl w:val="true"/>
        </w:rPr>
        <w:t>בחוות הדעת נקבע כי תפקודו הקוגניטיבי של המערער הוא גבולי</w:t>
      </w:r>
      <w:r>
        <w:rPr>
          <w:rtl w:val="true"/>
        </w:rPr>
        <w:t xml:space="preserve">, </w:t>
      </w:r>
      <w:r>
        <w:rPr>
          <w:rtl w:val="true"/>
        </w:rPr>
        <w:t>בתחום הנמוך של הנורמה</w:t>
      </w:r>
      <w:r>
        <w:rPr>
          <w:rtl w:val="true"/>
        </w:rPr>
        <w:t xml:space="preserve">, </w:t>
      </w:r>
      <w:r>
        <w:rPr>
          <w:rtl w:val="true"/>
        </w:rPr>
        <w:t>תוך שצוין כי הדבר מוכר בקרב אוכלוסייה רחבה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כן הובאו עיקרי תסקיר נפגעי העבירה</w:t>
      </w:r>
      <w:r>
        <w:rPr>
          <w:rtl w:val="true"/>
        </w:rPr>
        <w:t xml:space="preserve">, </w:t>
      </w:r>
      <w:r>
        <w:rPr>
          <w:rtl w:val="true"/>
        </w:rPr>
        <w:t>הוריו של המנוח</w:t>
      </w:r>
      <w:r>
        <w:rPr>
          <w:rtl w:val="true"/>
        </w:rPr>
        <w:t xml:space="preserve">, </w:t>
      </w:r>
      <w:r>
        <w:rPr>
          <w:rtl w:val="true"/>
        </w:rPr>
        <w:t>המלמדים על נזק רחב שעוצמתו קשה ושלפי ההערכה יכולה התערבות טיפולית לסייע בהתמודדותם עם האובדן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ועל מנת ליתן להורי המנוח הכרה חברתית בסבלם ובמשמעות אובדן בנם</w:t>
      </w:r>
      <w:r>
        <w:rPr>
          <w:rtl w:val="true"/>
        </w:rPr>
        <w:t xml:space="preserve">, </w:t>
      </w:r>
      <w:r>
        <w:rPr>
          <w:rtl w:val="true"/>
        </w:rPr>
        <w:t>הומלץ להטיל על המערער גם פיצוי כספי משמעותי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קמא עמד על השיקולים הייחודיים המנחים את בית המשפט בבואו לגזור דינם של קטינים</w:t>
      </w:r>
      <w:r>
        <w:rPr>
          <w:rtl w:val="true"/>
        </w:rPr>
        <w:t xml:space="preserve">, </w:t>
      </w:r>
      <w:r>
        <w:rPr>
          <w:rtl w:val="true"/>
        </w:rPr>
        <w:t xml:space="preserve">את הפסיקה הרלוונטית </w:t>
      </w:r>
      <w:r>
        <w:rPr>
          <w:rtl w:val="true"/>
        </w:rPr>
        <w:t>–</w:t>
      </w:r>
      <w:r>
        <w:rPr>
          <w:rtl w:val="true"/>
        </w:rPr>
        <w:t xml:space="preserve"> מזה ומזה </w:t>
      </w:r>
      <w:r>
        <w:rPr>
          <w:rtl w:val="true"/>
        </w:rPr>
        <w:t>–</w:t>
      </w:r>
      <w:r>
        <w:rPr>
          <w:rtl w:val="true"/>
        </w:rPr>
        <w:t xml:space="preserve"> בציינו את נסיבות המקרה</w:t>
      </w:r>
      <w:r>
        <w:rPr>
          <w:rtl w:val="true"/>
        </w:rPr>
        <w:t xml:space="preserve">, </w:t>
      </w:r>
      <w:r>
        <w:rPr>
          <w:rtl w:val="true"/>
        </w:rPr>
        <w:t xml:space="preserve">לרבות טיבו של היסוד הנפשי בעבירה </w:t>
      </w:r>
      <w:r>
        <w:rPr>
          <w:rtl w:val="true"/>
        </w:rPr>
        <w:t>–</w:t>
      </w:r>
      <w:r>
        <w:rPr>
          <w:rtl w:val="true"/>
        </w:rPr>
        <w:t xml:space="preserve"> אדישות או קלות דעות </w:t>
      </w:r>
      <w:r>
        <w:rPr>
          <w:rtl w:val="true"/>
        </w:rPr>
        <w:t>–</w:t>
      </w:r>
      <w:r>
        <w:rPr>
          <w:rtl w:val="true"/>
        </w:rPr>
        <w:t xml:space="preserve">  ואת הנזק והשלכותיו על בני משפחות המנוחים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בעניינו של המערער</w:t>
      </w:r>
      <w:r>
        <w:rPr>
          <w:rtl w:val="true"/>
        </w:rPr>
        <w:t xml:space="preserve">, </w:t>
      </w:r>
      <w:r>
        <w:rPr>
          <w:rtl w:val="true"/>
        </w:rPr>
        <w:t>עמד בית המשפט על חומרת מעשיו בכך שהביא להסלמת האירוע על ידי שימוש בנשק קר ועל חומרת התוצאה הטרגית שנלוותה לכך</w:t>
      </w:r>
      <w:r>
        <w:rPr>
          <w:rtl w:val="true"/>
        </w:rPr>
        <w:t xml:space="preserve">. </w:t>
      </w:r>
      <w:r>
        <w:rPr>
          <w:rtl w:val="true"/>
        </w:rPr>
        <w:t>בית המשפט חזר על קביעותיו בהכרעת הדין ביחס לדחיית טענת המערער לקיומה של הגנה עצמית ודחה גם את הטענה לקרבה לסייג זה באופן שיש בו כדי להקל בעונש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נלקח בחשבון עברו הפלילי של המערער</w:t>
      </w:r>
      <w:r>
        <w:rPr>
          <w:rtl w:val="true"/>
        </w:rPr>
        <w:t xml:space="preserve">, </w:t>
      </w:r>
      <w:r>
        <w:rPr>
          <w:rtl w:val="true"/>
        </w:rPr>
        <w:t>הגם כי הרשעתו בעבירות אלימות</w:t>
      </w:r>
      <w:r>
        <w:rPr>
          <w:rtl w:val="true"/>
        </w:rPr>
        <w:t xml:space="preserve">, </w:t>
      </w:r>
      <w:r>
        <w:rPr>
          <w:rtl w:val="true"/>
        </w:rPr>
        <w:t>אחת מהן תוך שימוש בסכין</w:t>
      </w:r>
      <w:r>
        <w:rPr>
          <w:rtl w:val="true"/>
        </w:rPr>
        <w:t xml:space="preserve">, </w:t>
      </w:r>
      <w:r>
        <w:rPr>
          <w:rtl w:val="true"/>
        </w:rPr>
        <w:t>ניתנה לאחר ביצוע מעשה ההריגה</w:t>
      </w:r>
      <w:r>
        <w:rPr>
          <w:rtl w:val="true"/>
        </w:rPr>
        <w:t xml:space="preserve">; </w:t>
      </w:r>
      <w:r>
        <w:rPr>
          <w:rtl w:val="true"/>
        </w:rPr>
        <w:t>מידת הפגיעה בהורי המנוח</w:t>
      </w:r>
      <w:r>
        <w:rPr>
          <w:rtl w:val="true"/>
        </w:rPr>
        <w:t xml:space="preserve">; </w:t>
      </w:r>
      <w:r>
        <w:rPr>
          <w:rtl w:val="true"/>
        </w:rPr>
        <w:t>והעדר המלצה טיפולית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כשיקולים לקולא</w:t>
      </w:r>
      <w:r>
        <w:rPr>
          <w:rtl w:val="true"/>
        </w:rPr>
        <w:t xml:space="preserve">, </w:t>
      </w:r>
      <w:r>
        <w:rPr>
          <w:rtl w:val="true"/>
        </w:rPr>
        <w:t>נשקלו העובדה כי למרות שניהל הליך הוכחות המערער הודה בדקירת המנוח והתוודה על כך מיד</w:t>
      </w:r>
      <w:r>
        <w:rPr>
          <w:rtl w:val="true"/>
        </w:rPr>
        <w:t xml:space="preserve">; </w:t>
      </w:r>
      <w:r>
        <w:rPr>
          <w:rtl w:val="true"/>
        </w:rPr>
        <w:t>כי המנוח היה זה שנכנס למבנה ונעמד מול המערער במעין נגיחה</w:t>
      </w:r>
      <w:r>
        <w:rPr>
          <w:rtl w:val="true"/>
        </w:rPr>
        <w:t xml:space="preserve">, </w:t>
      </w:r>
      <w:r>
        <w:rPr>
          <w:rtl w:val="true"/>
        </w:rPr>
        <w:t>דבר שהוביל להתגוששות ביניהם</w:t>
      </w:r>
      <w:r>
        <w:rPr>
          <w:rtl w:val="true"/>
        </w:rPr>
        <w:t xml:space="preserve">; </w:t>
      </w:r>
      <w:r>
        <w:rPr>
          <w:rtl w:val="true"/>
        </w:rPr>
        <w:t>כי המערער לא הצטייד בסכין מראש אלא עשה שימוש ספונטני בסכין מטבח שהיתה במקום</w:t>
      </w:r>
      <w:r>
        <w:rPr>
          <w:rtl w:val="true"/>
        </w:rPr>
        <w:t xml:space="preserve">; </w:t>
      </w:r>
      <w:r>
        <w:rPr>
          <w:rtl w:val="true"/>
        </w:rPr>
        <w:t>כי המנוח נתפס בעיני כל כחזק מן המערער</w:t>
      </w:r>
      <w:r>
        <w:rPr>
          <w:rtl w:val="true"/>
        </w:rPr>
        <w:t xml:space="preserve">; </w:t>
      </w:r>
      <w:r>
        <w:rPr>
          <w:rtl w:val="true"/>
        </w:rPr>
        <w:t>כי לא הוכחה טענת המשיבה לפיה דקר המערער את המנוח בשעה שהלה הפנה אליו את גבו ופנה לצאת מן החדר</w:t>
      </w:r>
      <w:r>
        <w:rPr>
          <w:rtl w:val="true"/>
        </w:rPr>
        <w:t xml:space="preserve">; </w:t>
      </w:r>
      <w:r>
        <w:rPr>
          <w:rtl w:val="true"/>
        </w:rPr>
        <w:t>וכן גילו הצעיר של המערער בעת ביצוע העבירה ונסיבותיו האישיות כעולה מן התסקיר</w:t>
      </w:r>
      <w:r>
        <w:rPr>
          <w:rtl w:val="true"/>
        </w:rPr>
        <w:t xml:space="preserve">. </w:t>
      </w:r>
      <w:r>
        <w:rPr>
          <w:rtl w:val="true"/>
        </w:rPr>
        <w:t>בית המשפט קמא ציין כי בקביעת משך המאסר יובא בחשבון</w:t>
      </w:r>
      <w:r>
        <w:rPr>
          <w:rtl w:val="true"/>
        </w:rPr>
        <w:t xml:space="preserve">, </w:t>
      </w:r>
      <w:r>
        <w:rPr>
          <w:rtl w:val="true"/>
        </w:rPr>
        <w:t>לצד השיקולים שפורטו לעיל</w:t>
      </w:r>
      <w:r>
        <w:rPr>
          <w:rtl w:val="true"/>
        </w:rPr>
        <w:t xml:space="preserve">, </w:t>
      </w:r>
      <w:r>
        <w:rPr>
          <w:rtl w:val="true"/>
        </w:rPr>
        <w:t>גם מצבו הקוגניטיבי של המערער והשפעתו כמו גם השפעת נתוניו האישיים הדלים על שיקול דעתו במצבי עימות</w:t>
      </w:r>
      <w:r>
        <w:rPr>
          <w:rtl w:val="true"/>
        </w:rPr>
        <w:t xml:space="preserve">.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עותר לזיכויו מן העבירה ולחילופין להקלה בעונש המאסר ולדחיית מועד תשלום הפיצוי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נימוקי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tl w:val="true"/>
        </w:rPr>
        <w:t xml:space="preserve"> מתייחסים הן לקביעות עובדתיות ביחס להשתלשלות העניינים ולקביעת היסוד הנפשי והן לדחיית טענת ההגנה העצמית</w:t>
      </w:r>
      <w:r>
        <w:rPr>
          <w:rtl w:val="true"/>
        </w:rPr>
        <w:t xml:space="preserve">, </w:t>
      </w:r>
      <w:r>
        <w:rPr>
          <w:rtl w:val="true"/>
        </w:rPr>
        <w:t>וכן לבחינת טענות המערער לאור נתוניו הקוגניטיביים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הנתמכת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והחניך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המשתלבות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הלחם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ולהרחיקו</w:t>
      </w:r>
      <w:r>
        <w:rPr>
          <w:rtl w:val="true"/>
        </w:rPr>
        <w:t xml:space="preserve">.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שהפרידה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נמשך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שניות</w:t>
      </w:r>
      <w:r>
        <w:rPr>
          <w:rtl w:val="true"/>
        </w:rPr>
        <w:t xml:space="preserve">, </w:t>
      </w:r>
      <w:r>
        <w:rPr>
          <w:rtl w:val="true"/>
        </w:rPr>
        <w:t>וכולל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השתחררות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מאחיזת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והתנפלותו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התכופף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אינסטינקטיבי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)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בשוגג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טרגית</w:t>
      </w:r>
      <w:r>
        <w:rPr>
          <w:rtl w:val="true"/>
        </w:rPr>
        <w:t xml:space="preserve">"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strike/>
        </w:rPr>
      </w:pPr>
      <w:r>
        <w:rPr>
          <w:strike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בהתבססו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נעיצת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מהנפתה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העריכו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ותיארו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מקצועית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התממשותה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הסיטואציה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ויכולותיו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הקוגניטיביות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אכזרית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ומתמשכת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ולכל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יוזם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רגיש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שעונש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העקביות</w:t>
      </w:r>
      <w:r>
        <w:rPr>
          <w:rtl w:val="true"/>
        </w:rPr>
        <w:t xml:space="preserve">,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הפציעה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ותגובתו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התקפיות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שמטרתן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האובייקטיבית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חדה</w:t>
      </w:r>
      <w:r>
        <w:rPr>
          <w:rtl w:val="true"/>
        </w:rPr>
        <w:t xml:space="preserve">, </w:t>
      </w:r>
      <w:r>
        <w:rPr>
          <w:rtl w:val="true"/>
        </w:rPr>
        <w:t>בעלת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פלסטיק</w:t>
      </w:r>
      <w:r>
        <w:rPr>
          <w:rtl w:val="true"/>
        </w:rPr>
        <w:t xml:space="preserve">, </w:t>
      </w:r>
      <w:r>
        <w:rPr>
          <w:rtl w:val="true"/>
        </w:rPr>
        <w:t>ומסיבה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במטבח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הפנימיה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בפנימייה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למסובב</w:t>
      </w:r>
      <w:r>
        <w:rPr>
          <w:rtl w:val="true"/>
        </w:rPr>
        <w:t xml:space="preserve">. </w:t>
      </w:r>
      <w:r>
        <w:rPr>
          <w:rtl w:val="true"/>
        </w:rPr>
        <w:t>אמרות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מהקשרן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מלאכותי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ולהפחידו</w:t>
      </w:r>
      <w:r>
        <w:rPr>
          <w:rtl w:val="true"/>
        </w:rPr>
        <w:t xml:space="preserve">, </w:t>
      </w:r>
      <w:r>
        <w:rPr>
          <w:rtl w:val="true"/>
        </w:rPr>
        <w:t>והמנוח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הותקף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, </w:t>
      </w:r>
      <w:r>
        <w:rPr>
          <w:rtl w:val="true"/>
        </w:rPr>
        <w:t>הנתמכת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התבססות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ומתעלמת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שהוזעק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שהתעצבן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האמרה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החובש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קרמניצר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יישום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Miriam" w:hAnsi="Miriam" w:cs="Miriam"/>
          <w:sz w:val="24"/>
          <w:sz w:val="24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והזהיר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המטבח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הועילה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אינסטינקטיבי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המחודשת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שהשתחרר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מאחיזתה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המדריכה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והרחקת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Miriam" w:hAnsi="Miriam" w:cs="Miriam"/>
          <w:sz w:val="24"/>
          <w:sz w:val="24"/>
          <w:szCs w:val="24"/>
          <w:rtl w:val="true"/>
        </w:rPr>
        <w:t>ורביעית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ליכולותיו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הקוגניטיביות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הנמוכות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ותפקוד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ולימודי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בחקירותיו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Miriam" w:hAnsi="Miriam" w:cs="Miriam"/>
          <w:szCs w:val="24"/>
          <w:rtl w:val="true"/>
        </w:rPr>
        <w:t>נימוקי הערעור כלפי חומרת העונש</w:t>
      </w:r>
      <w:r>
        <w:rPr>
          <w:rtl w:val="true"/>
        </w:rPr>
        <w:t xml:space="preserve"> הם כי גזר הדין חורג לחומרה מרמת הענישה הנוהגת בנסיבות דומות</w:t>
      </w:r>
      <w:r>
        <w:rPr>
          <w:rtl w:val="true"/>
        </w:rPr>
        <w:t xml:space="preserve">. </w:t>
      </w:r>
      <w:r>
        <w:rPr>
          <w:rtl w:val="true"/>
        </w:rPr>
        <w:t>כן נטען כי לא ניתן משקל הולם לקטינותו של המערער</w:t>
      </w:r>
      <w:r>
        <w:rPr>
          <w:rtl w:val="true"/>
        </w:rPr>
        <w:t xml:space="preserve">; </w:t>
      </w:r>
      <w:r>
        <w:rPr>
          <w:rtl w:val="true"/>
        </w:rPr>
        <w:t>לרמתו הקוגניטיבית הנמוכה</w:t>
      </w:r>
      <w:r>
        <w:rPr>
          <w:rtl w:val="true"/>
        </w:rPr>
        <w:t xml:space="preserve">; </w:t>
      </w:r>
      <w:r>
        <w:rPr>
          <w:rtl w:val="true"/>
        </w:rPr>
        <w:t>לנסיבות חייו הקשות</w:t>
      </w:r>
      <w:r>
        <w:rPr>
          <w:rtl w:val="true"/>
        </w:rPr>
        <w:t xml:space="preserve">; </w:t>
      </w:r>
      <w:r>
        <w:rPr>
          <w:rtl w:val="true"/>
        </w:rPr>
        <w:t>לכך שהעבירה לא נעשתה מתוך תכנון מוקדם ובמידה רבה האירוע התרחש בשל תוקפנותו של המנוח</w:t>
      </w:r>
      <w:r>
        <w:rPr>
          <w:rtl w:val="true"/>
        </w:rPr>
        <w:t xml:space="preserve">, </w:t>
      </w:r>
      <w:r>
        <w:rPr>
          <w:rtl w:val="true"/>
        </w:rPr>
        <w:t>כאשר המערער ניסה להרחיק עצמו מעימות פיזי</w:t>
      </w:r>
      <w:r>
        <w:rPr>
          <w:rtl w:val="true"/>
        </w:rPr>
        <w:t xml:space="preserve">; </w:t>
      </w:r>
      <w:r>
        <w:rPr>
          <w:rtl w:val="true"/>
        </w:rPr>
        <w:t>לכך שהביע צער וזעזוע עמוק בשל התוצאה</w:t>
      </w:r>
      <w:r>
        <w:rPr>
          <w:rtl w:val="true"/>
        </w:rPr>
        <w:t xml:space="preserve">; </w:t>
      </w:r>
      <w:r>
        <w:rPr>
          <w:rtl w:val="true"/>
        </w:rPr>
        <w:t>לכך ששיתף פעולה בחקירתו</w:t>
      </w:r>
      <w:r>
        <w:rPr>
          <w:rtl w:val="true"/>
        </w:rPr>
        <w:t xml:space="preserve">; </w:t>
      </w:r>
      <w:r>
        <w:rPr>
          <w:rtl w:val="true"/>
        </w:rPr>
        <w:t xml:space="preserve">לעובדה כי הרשעותיו הנוספות הן בגין מעשים שביצע בהיותו בן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בלבד ולכך ששהותו בבית הסוהר אינה קלה</w:t>
      </w:r>
      <w:r>
        <w:rPr>
          <w:rtl w:val="true"/>
        </w:rPr>
        <w:t xml:space="preserve">, </w:t>
      </w:r>
      <w:r>
        <w:rPr>
          <w:rtl w:val="true"/>
        </w:rPr>
        <w:t>כעולה מן התסקיר העדכני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בהטילו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התשלום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השתכרותו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החוב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ביציאה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לחופשות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המשיבה ביקשה לדחות את הערעור על שני חלקיו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לשיטתה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cs="Century"/>
          <w:rtl w:val="true"/>
        </w:rPr>
        <w:t xml:space="preserve"> מכוונות כלפי קביעותיו העובדתיות של בית המשפט קמא ובראשן הקביעה כי הפגיעה במנוח נעשתה באופן מודע ולא בשוגג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בית המשפט קמא נקט משנה זהירות בקביעותיו העובדתיות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אותן סמך רק על ראיות ועדויות שמצא להן תימוכין בראיות אחרות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מסקנת בית המשפט כי הדקירה היתה פרי פעולה מודעת ומכוונת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מבוססת היטב ואין מקום להתערב בה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לעיקרי טיעון המשיבה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בית המשפט קבע כי המערער איים לדקור את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שייתכן כי מתוך כוונה להזהירו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כן קבע כי תנועת הדקירה שתיאר המערער בשחזור אינה תואמת את עומק הדקירה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רשאי היה להסיק על עוצמת הדקירה מעומק תעלת הדקירה כעולה מחוות דעת המומחית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עומק הדקירה מלמד כי אין מדובר בדקירה שנעשתה בשל תנועה בלתי זהירה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בנעיצה מכוונת של הסכין וככל שביקש המערער לסתור מסקנה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עליו להציג ראיה מטעמו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מעבר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דקירה בעומק זה בסכין מהסוג בו נעשה שימוש מצריכה הפעלת כוח משמעותי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שאינו מתיישב עם טענת המערער לכך שהדקירה נעשתה באופן מקרי ובשוגג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הסתמך בית המשפט על דברי המערער לשוטרים בזירה לאחר האירוע מהם עולה כי דקר את המנוח משום שהתעצבן עליו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אין בגרסתו העובדתית של המערער כדי להסביר כיצד נגרמה דקירה כה עמוקה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בשעה שלדבריו הוא לא הרגיש שפגע במנוח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התיאור שמסר ותועד בדיסק השחזור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15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מלמד כי מדובר בתנועת הנפה מכוונת ועוצמתית של הסכין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מלמעלה למטה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גם הקביעה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היה מודע לטיב מעשיו ולאופן הדקירה היא הכרעה עובדתית שאין מקום להתערב 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שנקבע על בסיס חזקת המודעות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מותו של המנוח היה תוצאה טבעית של פעולת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שדקר אותו דקירה עמוקה בצווארו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רשאי היה בית המשפט להסיק כי המערער היה מודע כי המנוח עלול למצוא את מותו בשל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אם לא חתר לכך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חזקה ראייתית זו ניתנת אמנם לסתירה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לא נסתרה על ידי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משום שהדגש בקביעה הוא על מיקום הדקירה ועומקה ולא רק על סוג הסכין והן משום שהתבטאויותיו של המערער מעידות כי היה מודע כי יש בכוחה של הסכין לגרום לתוצאה הקטלנית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המשיבה חולקת על טענת ההגנה כי יסוד נפשי של אדישות יוחס למקרי תקיפה אכזרית ומתמשכת או מקרים של אלימות קשה וסבורה כי לאור מכלול הנסיבות הריב והקללות שקדמו לדקירה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נעיצת הסכין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והאזור הרגיש שבו נעץ את הסכין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צדק בית המשפט קמא בקבעו שהתקיים במערער יסוד נפשי של אדישות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עוד טענה המשיבה כי טענות הערעור כלפי דחיית טענת ההגנה העצמית מבוססות על הנחות עובדתיות שאינן מתיישבות עם הקביעות העובדתיות בהכרעת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בייחוד הטענה כי המערער לא עשה שימוש אקטיבי בסכין אף שלפי עדותו שלו הוא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השתולל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עם הסכין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בנטילת הסכין על ידי המערער היה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 הסלמת האירוע בקטטה שבה שני הצדדים נהגו באלימות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והדקירה שדקר המערער את המנוח לא היתה מידתית או מוצדקת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שכן המנוח לא היה מצויד בנשק ולא היה מסוגל לגרום למערער נזק גופני משמעותי לפני שיתר הנוכחים יפרידו ביניהם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מכלול נסיבות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חילופי הקללות בין השניים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הקטטה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החזקת הסכין בידי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ואמרות המערער בחקירותיו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מלמד כי המערער לא פעל בלית ברירה אלא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השיב מלחמה שערה</w:t>
      </w:r>
      <w:r>
        <w:rPr>
          <w:rFonts w:cs="Century" w:ascii="Century" w:hAnsi="Century"/>
          <w:rtl w:val="true"/>
        </w:rPr>
        <w:t>" "</w:t>
      </w:r>
      <w:r>
        <w:rPr>
          <w:rFonts w:ascii="Century" w:hAnsi="Century" w:cs="Century"/>
          <w:rtl w:val="true"/>
        </w:rPr>
        <w:t>להתנהגותו המכעיסה של המנוח</w:t>
      </w:r>
      <w:r>
        <w:rPr>
          <w:rFonts w:cs="Century" w:ascii="Century" w:hAnsi="Century"/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כך גם טענה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לדחות את הטענה כי לא ניתן משקל מספיק לנתוניו הקוגניטיביים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לא אימץ את טענות ההגנה בדבר מידת מוגבלותו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בהתבססו על התרשמותו הבלתי אמצעית מן המערער ועל כך שלא היה בחומר הראיות כדי לתמוך בטענת ההגנה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קמא קבע כי המערער פעל מתוך כעס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מקום להתערב בקביעתו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 כי גם מנקודת מבטו הסובייקטיבית של המערער הוא ידע כי המנוח לא העמידו בסכנה לפגיעה גופנית משמעותית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יתרה מכך ועדת האבחון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אליה הופנה המערער על ידי בית המשפט קמא לאחר שניתנה 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חזרה על הקביעה ביחס למנת המשכל שלו אלא התרשמה כי הוא מתפקד ברמה גבולית שאינה מוגבלות שכלית התפתחותית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גם </w:t>
      </w:r>
      <w:r>
        <w:rPr>
          <w:rFonts w:ascii="Miriam" w:hAnsi="Miriam" w:cs="Miriam"/>
          <w:szCs w:val="24"/>
          <w:rtl w:val="true"/>
        </w:rPr>
        <w:t>בעניין העונש</w:t>
      </w:r>
      <w:r>
        <w:rPr>
          <w:rFonts w:ascii="Century" w:hAnsi="Century" w:cs="Century"/>
          <w:rtl w:val="true"/>
        </w:rPr>
        <w:t xml:space="preserve"> גרסה המשיבה כי יש לדחות את הערעור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קמא הביא את מכלול השיקולים הדרושים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קטינותו של המערער ונסיבות חייו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ונתן להם ביטוי הולם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טענה כי בצדק לא ניתן משקל לטענת ההגנה העצמית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משזו נדחתה בהכרעת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עמדה המאשימה על שלושה תיקים פליליים שהיו תלויים ועומדים נגד המערער בעת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בגין עבירות של אלימות ורכוש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ואשר בכולם הורשע לאחר הרשעתו בתיק כאן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כשאחד מהם בנסיבות דומות של נטילת סכין במהלך קטטה עם קטין אחר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 ציינה המשיבה את האמור בתסקיר שירות המבחן והימנעותו מהמלצה טיפולית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עמדה על נסיבות חייו של המנוח וההשלכות הקשות של מותו על הוריו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שהעונש שהוטל על המערער הקטין הינו משמעותי אין הוא חורג לחומרה מענישה במקרים חמורים דומים ואין הצדקה להתערב 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מה גם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שמן הראוי היה להטיל עונש שיש בו ביטוי להרתעת הרבים בשל נסיבות ביצוע העבירה</w:t>
      </w:r>
      <w:r>
        <w:rPr>
          <w:rFonts w:cs="Century" w:ascii="Century" w:hAnsi="Century"/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תסקיר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עדכני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Century"/>
          <w:rtl w:val="true"/>
        </w:rPr>
        <w:t xml:space="preserve">הונח לפנינו תסקיר עדכני של שירות המבחן לנוער בעניינו של המערער ממנו עולה כי המערער אינו מודה בעבירה וטען כי בזמן המריבה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הזיז את היד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ודקר את המנוח ללא כוונה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עולה כי המערער אינו לוקח אחריות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מרגיש כקורבן וכמי שנעשה לו עוול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טוען כי הגן על חייו שלו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להתרשמות קצינת המבחן המערער אינו מבין את חומרת מעשיו ואת מצבו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הוא אינו משולב בטיפול בבית הסוהר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 האמור לא ניתנה כל המלצה טיפולית בעניינו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עמדת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נפגעי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במהלך הדיון הובאה בפנינו עמדת הורי המנוח</w:t>
      </w:r>
      <w:r>
        <w:rPr>
          <w:rtl w:val="true"/>
        </w:rPr>
        <w:t xml:space="preserve">, </w:t>
      </w:r>
      <w:r>
        <w:rPr>
          <w:rtl w:val="true"/>
        </w:rPr>
        <w:t>שביקשו כי תישמע זעקתם לנוכח מות בנם היחיד</w:t>
      </w:r>
      <w:r>
        <w:rPr>
          <w:rtl w:val="true"/>
        </w:rPr>
        <w:t xml:space="preserve">. </w:t>
      </w:r>
      <w:r>
        <w:rPr>
          <w:rtl w:val="true"/>
        </w:rPr>
        <w:t>המשיבה ציינה את התנגדותה לפריסת הפיצוי</w:t>
      </w:r>
      <w:r>
        <w:rPr>
          <w:rtl w:val="true"/>
        </w:rPr>
        <w:t xml:space="preserve">, </w:t>
      </w:r>
      <w:r>
        <w:rPr>
          <w:rtl w:val="true"/>
        </w:rPr>
        <w:t>משום שמשמעות הדבר הוא כי הפיצוי יועבר להורי המנוח בחלוף למעלה מעשור</w:t>
      </w:r>
      <w:r>
        <w:rPr>
          <w:rtl w:val="true"/>
        </w:rPr>
        <w:t xml:space="preserve">, </w:t>
      </w:r>
      <w:r>
        <w:rPr>
          <w:rtl w:val="true"/>
        </w:rPr>
        <w:t xml:space="preserve">באופן שיחמיץ את המטרה המונחת בבסיסו </w:t>
      </w:r>
      <w:r>
        <w:rPr>
          <w:rtl w:val="true"/>
        </w:rPr>
        <w:t>(</w:t>
      </w:r>
      <w:r>
        <w:rPr>
          <w:rtl w:val="true"/>
        </w:rPr>
        <w:t>מתן פיצוי מהיר לנפגע</w:t>
      </w:r>
      <w:r>
        <w:rPr>
          <w:rtl w:val="true"/>
        </w:rPr>
        <w:t xml:space="preserve">). </w:t>
      </w:r>
      <w:r>
        <w:rPr>
          <w:rtl w:val="true"/>
        </w:rPr>
        <w:t>עוד הדגישה כי סכום הפיצוי אינו גבוה</w:t>
      </w:r>
      <w:r>
        <w:rPr>
          <w:rtl w:val="true"/>
        </w:rPr>
        <w:t xml:space="preserve">, </w:t>
      </w:r>
      <w:r>
        <w:rPr>
          <w:rtl w:val="true"/>
        </w:rPr>
        <w:t>ביחס לנסיבות</w:t>
      </w:r>
      <w:r>
        <w:rPr>
          <w:rtl w:val="true"/>
        </w:rPr>
        <w:t xml:space="preserve">, </w:t>
      </w:r>
      <w:r>
        <w:rPr>
          <w:rtl w:val="true"/>
        </w:rPr>
        <w:t>ואת גילם המבוגר של הורי המנוח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להוריו</w:t>
      </w:r>
      <w:r>
        <w:rPr>
          <w:rtl w:val="true"/>
        </w:rPr>
        <w:t xml:space="preserve">.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טרגדיות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ונאלצים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הגעגועים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הכעס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שלתחושתם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עיון בטענות הערעור</w:t>
      </w:r>
      <w:r>
        <w:rPr>
          <w:rtl w:val="true"/>
        </w:rPr>
        <w:t xml:space="preserve">, </w:t>
      </w:r>
      <w:r>
        <w:rPr>
          <w:rtl w:val="true"/>
        </w:rPr>
        <w:t>בנספחיו</w:t>
      </w:r>
      <w:r>
        <w:rPr>
          <w:rtl w:val="true"/>
        </w:rPr>
        <w:t xml:space="preserve">, </w:t>
      </w:r>
      <w:r>
        <w:rPr>
          <w:rtl w:val="true"/>
        </w:rPr>
        <w:t>בפסק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ובמוצגים ולאחר שנשמעו טיעוני הצדדים בעל פה במהלך הדיון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יש לדחות את הערעור על שני חלקיו וכך אציע לחבריי לעשות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tl w:val="true"/>
        </w:rPr>
        <w:t xml:space="preserve">: </w:t>
      </w:r>
      <w:r>
        <w:rPr>
          <w:rtl w:val="true"/>
        </w:rPr>
        <w:t>לא שוכנעתי כי נפל פגם בקביעת ממצאי העובדה בהכרעת דינו של בית המשפט קמא</w:t>
      </w:r>
      <w:r>
        <w:rPr>
          <w:rtl w:val="true"/>
        </w:rPr>
        <w:t xml:space="preserve">, </w:t>
      </w:r>
      <w:r>
        <w:rPr>
          <w:rtl w:val="true"/>
        </w:rPr>
        <w:t>כמו גם בקביעת טיבו של היסוד הנפשי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בין הצדדים לא היתה מחלוקת כי הדקירה נעשתה בסכין שהחזיק בידו המערער</w:t>
      </w:r>
      <w:r>
        <w:rPr>
          <w:rtl w:val="true"/>
        </w:rPr>
        <w:t xml:space="preserve">. </w:t>
      </w:r>
      <w:r>
        <w:rPr>
          <w:rtl w:val="true"/>
        </w:rPr>
        <w:t>ביחס לשאלה המרכזית</w:t>
      </w:r>
      <w:r>
        <w:rPr>
          <w:rtl w:val="true"/>
        </w:rPr>
        <w:t xml:space="preserve">, </w:t>
      </w:r>
      <w:r>
        <w:rPr>
          <w:rtl w:val="true"/>
        </w:rPr>
        <w:t>שהיא האופן בו נדקר המנוח בצווארו</w:t>
      </w:r>
      <w:r>
        <w:rPr>
          <w:rtl w:val="true"/>
        </w:rPr>
        <w:t xml:space="preserve">, </w:t>
      </w:r>
      <w:r>
        <w:rPr>
          <w:rtl w:val="true"/>
        </w:rPr>
        <w:t>לא הונחה בפני בית המשפט קמא עדות ישירה</w:t>
      </w:r>
      <w:r>
        <w:rPr>
          <w:rtl w:val="true"/>
        </w:rPr>
        <w:t xml:space="preserve">, </w:t>
      </w:r>
      <w:r>
        <w:rPr>
          <w:rtl w:val="true"/>
        </w:rPr>
        <w:t>שכן העדים שנכחו במקום בעת האירוע לא ראו את הדקירה עצמה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בהכרעת הדין קבע בית המשפט כי מעשה הדקירה היה מעשה מודע של המערער ולמעשה דחה את הטענה כי מדובר בדקירה שבוצעה בשוגג או בתאונה</w:t>
      </w:r>
      <w:r>
        <w:rPr>
          <w:rtl w:val="true"/>
        </w:rPr>
        <w:t xml:space="preserve">. </w:t>
      </w:r>
      <w:r>
        <w:rPr>
          <w:rtl w:val="true"/>
        </w:rPr>
        <w:t>קביעה זו</w:t>
      </w:r>
      <w:r>
        <w:rPr>
          <w:rtl w:val="true"/>
        </w:rPr>
        <w:t xml:space="preserve">, </w:t>
      </w:r>
      <w:r>
        <w:rPr>
          <w:rtl w:val="true"/>
        </w:rPr>
        <w:t>כפי שציין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היא קביעה נסיבתית </w:t>
      </w:r>
      <w:r>
        <w:rPr>
          <w:rtl w:val="true"/>
        </w:rPr>
        <w:t>("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לנעיצת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בצוואר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שהעדים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תיארו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תנועות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התנועות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בבחינת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נעיצת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הסכין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עומק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הצוואר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והלוע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המערער הוא היחיד שהעיד על רגע הדקירה עצמו</w:t>
      </w:r>
      <w:r>
        <w:rPr>
          <w:rtl w:val="true"/>
        </w:rPr>
        <w:t xml:space="preserve">. </w:t>
      </w:r>
      <w:r>
        <w:rPr>
          <w:rtl w:val="true"/>
        </w:rPr>
        <w:t>בית המשפט קמא קבע</w:t>
      </w:r>
      <w:r>
        <w:rPr>
          <w:rtl w:val="true"/>
        </w:rPr>
        <w:t xml:space="preserve">, </w:t>
      </w:r>
      <w:r>
        <w:rPr>
          <w:rtl w:val="true"/>
        </w:rPr>
        <w:t>על בסיס התרשמותו מעדות המערער</w:t>
      </w:r>
      <w:r>
        <w:rPr>
          <w:rtl w:val="true"/>
        </w:rPr>
        <w:t xml:space="preserve">, </w:t>
      </w:r>
      <w:r>
        <w:rPr>
          <w:rtl w:val="true"/>
        </w:rPr>
        <w:t>כי אף שגרסתו היתה עקבית והשתלבה עם העדויות הנוספות ועם הממצאים הפורנזיים</w:t>
      </w:r>
      <w:r>
        <w:rPr>
          <w:rtl w:val="true"/>
        </w:rPr>
        <w:t xml:space="preserve">, </w:t>
      </w:r>
      <w:r>
        <w:rPr>
          <w:rtl w:val="true"/>
        </w:rPr>
        <w:t xml:space="preserve">הרי שהוא נמנע ממתן פרטים שיעצימו את אחריותו ותוך הטיית העובדות לטובתו וכי </w:t>
      </w:r>
      <w:r>
        <w:rPr>
          <w:rtl w:val="true"/>
        </w:rPr>
        <w:t>"</w:t>
      </w:r>
      <w:r>
        <w:rPr>
          <w:rtl w:val="true"/>
        </w:rPr>
        <w:t>אף את רגע הפגיעה תיאר הנאשם בריכוך וצמצום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ביחס לאופן ההתרחשות נקבע כי לא נסתרה טענת המערער כי המנוח השתחרר מאחיזתה של המדריכה ורץ לקראתו</w:t>
      </w:r>
      <w:r>
        <w:rPr>
          <w:rtl w:val="true"/>
        </w:rPr>
        <w:t xml:space="preserve">. </w:t>
      </w:r>
      <w:r>
        <w:rPr>
          <w:rtl w:val="true"/>
        </w:rPr>
        <w:t>בית המשפט התייחס גם לתיאור שמסר המערער לפיו בשלב שבו השתחרר המנוח מאחיזת המדריכה</w:t>
      </w:r>
      <w:r>
        <w:rPr>
          <w:rtl w:val="true"/>
        </w:rPr>
        <w:t xml:space="preserve">, </w:t>
      </w:r>
      <w:r>
        <w:rPr>
          <w:rtl w:val="true"/>
        </w:rPr>
        <w:t xml:space="preserve">הוא עצמו השתולל עם הסכין ועמד על כך כי  הטענה להנפה אקראית של הסכין אינה תואמת את אופי הדקירה העמוקה </w:t>
      </w:r>
      <w:r>
        <w:rPr>
          <w:rtl w:val="true"/>
        </w:rPr>
        <w:t>"</w:t>
      </w:r>
      <w:r>
        <w:rPr>
          <w:rtl w:val="true"/>
        </w:rPr>
        <w:t>בפרט כאשר הנאשם עצמו ציין כי השתולל עם הסכין</w:t>
      </w:r>
      <w:r>
        <w:rPr>
          <w:rtl w:val="true"/>
        </w:rPr>
        <w:t>".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 xml:space="preserve">בהקשר זה יש להדגיש כי מדובר בסכין באורך כולל של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18</w:t>
      </w:r>
      <w:r>
        <w:rPr>
          <w:rtl w:val="true"/>
        </w:rPr>
        <w:t xml:space="preserve">), </w:t>
      </w:r>
      <w:r>
        <w:rPr>
          <w:rtl w:val="true"/>
        </w:rPr>
        <w:t>בעלת להב שאינו חד</w:t>
      </w:r>
      <w:r>
        <w:rPr>
          <w:rtl w:val="true"/>
        </w:rPr>
        <w:t xml:space="preserve">, </w:t>
      </w:r>
      <w:r>
        <w:rPr>
          <w:rtl w:val="true"/>
        </w:rPr>
        <w:t xml:space="preserve">כאשר אורך הלהב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מ ואורך </w:t>
      </w:r>
      <w:r>
        <w:rPr>
          <w:rtl w:val="true"/>
        </w:rPr>
        <w:t>תעלת</w:t>
      </w:r>
      <w:r>
        <w:rPr>
          <w:rtl w:val="true"/>
        </w:rPr>
        <w:t xml:space="preserve"> הדקירה הינו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 xml:space="preserve">לכך יש להוסיף כי בשחזור המצולם שערך המערער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15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 xml:space="preserve">תיאר והדגים את אופן הנפת ידו האוחזת בסכין בתנופה מלמעלה למטה </w:t>
      </w:r>
      <w:r>
        <w:rPr>
          <w:rtl w:val="true"/>
        </w:rPr>
        <w:t>(</w:t>
      </w:r>
      <w:r>
        <w:rPr>
          <w:rtl w:val="true"/>
        </w:rPr>
        <w:t xml:space="preserve">דקה </w:t>
      </w:r>
      <w:r>
        <w:rPr/>
        <w:t>05:40</w:t>
      </w:r>
      <w:r>
        <w:rPr>
          <w:rtl w:val="true"/>
        </w:rPr>
        <w:t xml:space="preserve">). </w:t>
      </w:r>
      <w:r>
        <w:rPr>
          <w:rtl w:val="true"/>
        </w:rPr>
        <w:t>גם אם הנפת ידו הושפעה מהעובדה כי בעת ביצוע השחזור היה המערער אזוק בשתי ידיו</w:t>
      </w:r>
      <w:r>
        <w:rPr>
          <w:rtl w:val="true"/>
        </w:rPr>
        <w:t xml:space="preserve">, </w:t>
      </w:r>
      <w:r>
        <w:rPr>
          <w:rtl w:val="true"/>
        </w:rPr>
        <w:t>יש בה כדי ללמד כי הניף ידו כלפי צווארו של המנוח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בהמשך הדגים המערער על שוטר במקום </w:t>
      </w:r>
      <w:r>
        <w:rPr>
          <w:rtl w:val="true"/>
        </w:rPr>
        <w:t>כשהוא מציב את השוטר</w:t>
      </w:r>
      <w:r>
        <w:rPr>
          <w:rtl w:val="true"/>
        </w:rPr>
        <w:t xml:space="preserve">, </w:t>
      </w:r>
      <w:r>
        <w:rPr>
          <w:rtl w:val="true"/>
        </w:rPr>
        <w:t>במקומו של המנוח</w:t>
      </w:r>
      <w:r>
        <w:rPr>
          <w:rtl w:val="true"/>
        </w:rPr>
        <w:t xml:space="preserve">, </w:t>
      </w:r>
      <w:r>
        <w:rPr>
          <w:rtl w:val="true"/>
        </w:rPr>
        <w:t>בניצב אליו</w:t>
      </w:r>
      <w:r>
        <w:rPr>
          <w:rtl w:val="true"/>
        </w:rPr>
        <w:t xml:space="preserve">, </w:t>
      </w:r>
      <w:r>
        <w:rPr>
          <w:rtl w:val="true"/>
        </w:rPr>
        <w:t xml:space="preserve">כשהוא עצמו מכופף ומנופף בסכין בסמוך לצוואר המנוח </w:t>
      </w:r>
      <w:r>
        <w:rPr>
          <w:rtl w:val="true"/>
        </w:rPr>
        <w:t>"</w:t>
      </w:r>
      <w:r>
        <w:rPr>
          <w:rtl w:val="true"/>
        </w:rPr>
        <w:t>ואז באתי אליו</w:t>
      </w:r>
      <w:r>
        <w:rPr>
          <w:rtl w:val="true"/>
        </w:rPr>
        <w:t xml:space="preserve">... </w:t>
      </w:r>
      <w:r>
        <w:rPr>
          <w:rtl w:val="true"/>
        </w:rPr>
        <w:t>פאם</w:t>
      </w:r>
      <w:r>
        <w:rPr>
          <w:rtl w:val="true"/>
        </w:rPr>
        <w:t>" (</w:t>
      </w:r>
      <w:r>
        <w:rPr>
          <w:rtl w:val="true"/>
        </w:rPr>
        <w:t xml:space="preserve">דקה </w:t>
      </w:r>
      <w:r>
        <w:rPr/>
        <w:t>06:37</w:t>
      </w:r>
      <w:r>
        <w:rPr>
          <w:rtl w:val="true"/>
        </w:rPr>
        <w:t xml:space="preserve">). </w:t>
      </w:r>
      <w:r>
        <w:rPr>
          <w:rtl w:val="true"/>
        </w:rPr>
        <w:t>במצב דברים זה</w:t>
      </w:r>
      <w:r>
        <w:rPr>
          <w:rtl w:val="true"/>
        </w:rPr>
        <w:t xml:space="preserve">, </w:t>
      </w:r>
      <w:r>
        <w:rPr>
          <w:rtl w:val="true"/>
        </w:rPr>
        <w:t>שעה שלפי תיאורו של המערער</w:t>
      </w:r>
      <w:r>
        <w:rPr>
          <w:rtl w:val="true"/>
        </w:rPr>
        <w:t xml:space="preserve">, </w:t>
      </w:r>
      <w:r>
        <w:rPr>
          <w:rtl w:val="true"/>
        </w:rPr>
        <w:t>המנוח עמד בניצב אליו</w:t>
      </w:r>
      <w:r>
        <w:rPr>
          <w:rtl w:val="true"/>
        </w:rPr>
        <w:t xml:space="preserve">, </w:t>
      </w:r>
      <w:r>
        <w:rPr>
          <w:rtl w:val="true"/>
        </w:rPr>
        <w:t xml:space="preserve">ועל פי ההדגמה הוא עצמו </w:t>
      </w:r>
      <w:r>
        <w:rPr>
          <w:rtl w:val="true"/>
        </w:rPr>
        <w:t>"</w:t>
      </w:r>
      <w:r>
        <w:rPr>
          <w:rtl w:val="true"/>
        </w:rPr>
        <w:t>נופף</w:t>
      </w:r>
      <w:r>
        <w:rPr>
          <w:rtl w:val="true"/>
        </w:rPr>
        <w:t xml:space="preserve">" </w:t>
      </w:r>
      <w:r>
        <w:rPr>
          <w:rtl w:val="true"/>
        </w:rPr>
        <w:t>בסכין בגובה צווארו של המנוח</w:t>
      </w:r>
      <w:r>
        <w:rPr>
          <w:rtl w:val="true"/>
        </w:rPr>
        <w:t xml:space="preserve">, </w:t>
      </w:r>
      <w:r>
        <w:rPr>
          <w:rtl w:val="true"/>
        </w:rPr>
        <w:t xml:space="preserve">הטענה כי הדקירה נגרמה בשל תנופת המנוח בשעה שהמערער </w:t>
      </w:r>
      <w:r>
        <w:rPr>
          <w:rtl w:val="true"/>
        </w:rPr>
        <w:t>"</w:t>
      </w:r>
      <w:r>
        <w:rPr>
          <w:rtl w:val="true"/>
        </w:rPr>
        <w:t>נפנף</w:t>
      </w:r>
      <w:r>
        <w:rPr>
          <w:rtl w:val="true"/>
        </w:rPr>
        <w:t xml:space="preserve">"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כעולה מגרסת ההגנה</w:t>
      </w:r>
      <w:r>
        <w:rPr>
          <w:rtl w:val="true"/>
        </w:rPr>
        <w:t xml:space="preserve">, </w:t>
      </w:r>
      <w:r>
        <w:rPr>
          <w:rtl w:val="true"/>
        </w:rPr>
        <w:t>אינה מתיישבת עם התיאור בשחזור ואינה מסתברת</w:t>
      </w:r>
      <w:r>
        <w:rPr>
          <w:rtl w:val="true"/>
        </w:rPr>
        <w:t xml:space="preserve">.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 xml:space="preserve">נוכח מיקום וצורת פצע הדקירה </w:t>
      </w:r>
      <w:r>
        <w:rPr>
          <w:rtl w:val="true"/>
        </w:rPr>
        <w:t>–</w:t>
      </w:r>
      <w:r>
        <w:rPr>
          <w:rtl w:val="true"/>
        </w:rPr>
        <w:t xml:space="preserve"> בצווארו של המנוח מן הצד </w:t>
      </w:r>
      <w:r>
        <w:rPr>
          <w:rtl w:val="true"/>
        </w:rPr>
        <w:t>("</w:t>
      </w:r>
      <w:r>
        <w:rPr>
          <w:rtl w:val="true"/>
        </w:rPr>
        <w:t>בשליש העליון של הצוואר משמאל</w:t>
      </w:r>
      <w:r>
        <w:rPr>
          <w:rtl w:val="true"/>
        </w:rPr>
        <w:t xml:space="preserve">, </w:t>
      </w:r>
      <w:r>
        <w:rPr>
          <w:rtl w:val="true"/>
        </w:rPr>
        <w:t>בקו חיבור האפרכסת וכשני ס</w:t>
      </w:r>
      <w:r>
        <w:rPr>
          <w:rtl w:val="true"/>
        </w:rPr>
        <w:t>"</w:t>
      </w:r>
      <w:r>
        <w:rPr>
          <w:rtl w:val="true"/>
        </w:rPr>
        <w:t xml:space="preserve">מ מתחתיו </w:t>
      </w:r>
      <w:r>
        <w:rPr>
          <w:rtl w:val="true"/>
        </w:rPr>
        <w:t xml:space="preserve">... </w:t>
      </w:r>
      <w:r>
        <w:rPr>
          <w:rtl w:val="true"/>
        </w:rPr>
        <w:t>נמצא פצע דקירה אנכי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18</w:t>
      </w:r>
      <w:r>
        <w:rPr>
          <w:rtl w:val="true"/>
        </w:rPr>
        <w:t xml:space="preserve">) </w:t>
      </w:r>
      <w:r>
        <w:rPr>
          <w:rtl w:val="true"/>
        </w:rPr>
        <w:t>והתצלומים בת</w:t>
      </w:r>
      <w:r>
        <w:rPr>
          <w:rtl w:val="true"/>
        </w:rPr>
        <w:t>/</w:t>
      </w:r>
      <w:r>
        <w:rPr/>
        <w:t>23</w:t>
      </w:r>
      <w:r>
        <w:rPr>
          <w:rtl w:val="true"/>
        </w:rPr>
        <w:t xml:space="preserve">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מסקנת בית המשפט כי המערער ביצע את הדקירה בדרך של נעיצת הסכין בצווארו של המערער</w:t>
      </w:r>
      <w:r>
        <w:rPr>
          <w:rtl w:val="true"/>
        </w:rPr>
        <w:t xml:space="preserve">, </w:t>
      </w:r>
      <w:r>
        <w:rPr>
          <w:rtl w:val="true"/>
        </w:rPr>
        <w:t>מתיישבת עם המסד הראייתי ומהווה מסקנה הגיונית ומתבקשת</w:t>
      </w:r>
      <w:r>
        <w:rPr>
          <w:rtl w:val="true"/>
        </w:rPr>
        <w:t xml:space="preserve">. </w:t>
      </w:r>
      <w:r>
        <w:rPr>
          <w:rtl w:val="true"/>
        </w:rPr>
        <w:t xml:space="preserve">דקירה חודרת באמצעות להב באורך של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 הגורמת לתעלת דקירה באורך של כ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 xml:space="preserve">כאשר הסכין </w:t>
      </w:r>
      <w:r>
        <w:rPr>
          <w:rtl w:val="true"/>
        </w:rPr>
        <w:t>"</w:t>
      </w:r>
      <w:r>
        <w:rPr>
          <w:rtl w:val="true"/>
        </w:rPr>
        <w:t>עוברת דרך שרירי הצוואר</w:t>
      </w:r>
      <w:r>
        <w:rPr>
          <w:rtl w:val="true"/>
        </w:rPr>
        <w:t xml:space="preserve">, </w:t>
      </w:r>
      <w:r>
        <w:rPr>
          <w:rtl w:val="true"/>
        </w:rPr>
        <w:t xml:space="preserve">דרך עורק התרדמה הפנימי השמאלי </w:t>
      </w:r>
      <w:r>
        <w:rPr>
          <w:rtl w:val="true"/>
        </w:rPr>
        <w:t xml:space="preserve">..., </w:t>
      </w:r>
      <w:r>
        <w:rPr>
          <w:rtl w:val="true"/>
        </w:rPr>
        <w:t xml:space="preserve">דרך הלוע ודרך עורק התרדמה המשותף </w:t>
      </w:r>
      <w:r>
        <w:rPr>
          <w:rtl w:val="true"/>
        </w:rPr>
        <w:t>..."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18</w:t>
      </w:r>
      <w:r>
        <w:rPr>
          <w:rtl w:val="true"/>
        </w:rPr>
        <w:t xml:space="preserve">), </w:t>
      </w:r>
      <w:r>
        <w:rPr>
          <w:rtl w:val="true"/>
        </w:rPr>
        <w:t>לא יכולה להיגרם מ</w:t>
      </w:r>
      <w:r>
        <w:rPr>
          <w:rtl w:val="true"/>
        </w:rPr>
        <w:t>"</w:t>
      </w:r>
      <w:r>
        <w:rPr>
          <w:rtl w:val="true"/>
        </w:rPr>
        <w:t>נפנוף</w:t>
      </w:r>
      <w:r>
        <w:rPr>
          <w:rtl w:val="true"/>
        </w:rPr>
        <w:t xml:space="preserve">" </w:t>
      </w:r>
      <w:r>
        <w:rPr>
          <w:rtl w:val="true"/>
        </w:rPr>
        <w:t>או מדקירה תאונתית שנגרמה באקראי</w:t>
      </w:r>
      <w:r>
        <w:rPr>
          <w:rtl w:val="true"/>
        </w:rPr>
        <w:t xml:space="preserve">. </w:t>
      </w:r>
      <w:r>
        <w:rPr>
          <w:rtl w:val="true"/>
        </w:rPr>
        <w:t xml:space="preserve">לא נדרשת מומחיות מיוחדת כדי להבין כי לצורך גרימת תעלת דקירה באורך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מ בלהב של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 נדרש מבצע הדקירה להפעיל כח רב שהביא לנעיצת הלהב עד לידית וסנטימטר אחד נוסף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בהטיה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tl w:val="true"/>
        </w:rPr>
        <w:t xml:space="preserve">",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אזהרה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התעצבן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הערותיו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למטבח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שידקור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למטבח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שהתעצבן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משקפים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שעליהם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שוטרת</w:t>
      </w:r>
      <w:r>
        <w:rPr>
          <w:rtl w:val="true"/>
        </w:rPr>
        <w:t xml:space="preserve">,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מכריע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בהשתלבותם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נטען בערעור כי חיזוק לטענה כי המערער פעל מתוך אינסטינקט במטרה להיחלץ מהתקפתו המחודשת של המנוח כלפיו מצוי בעדויותיהם של המדריכה והחניך א</w:t>
      </w:r>
      <w:r>
        <w:rPr>
          <w:rtl w:val="true"/>
        </w:rPr>
        <w:t xml:space="preserve">'.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 בית המשפט קמא</w:t>
      </w:r>
      <w:r>
        <w:rPr>
          <w:rtl w:val="true"/>
        </w:rPr>
        <w:t xml:space="preserve">, </w:t>
      </w:r>
      <w:r>
        <w:rPr>
          <w:rtl w:val="true"/>
        </w:rPr>
        <w:t>שראה בשניים עדים מהימנים</w:t>
      </w:r>
      <w:r>
        <w:rPr>
          <w:rtl w:val="true"/>
        </w:rPr>
        <w:t xml:space="preserve">, </w:t>
      </w:r>
      <w:r>
        <w:rPr>
          <w:rtl w:val="true"/>
        </w:rPr>
        <w:t>שגה בכך שלא נתן משקל לכך שלא ראו הנפה מכוונת של הסכין</w:t>
      </w:r>
      <w:r>
        <w:rPr>
          <w:rtl w:val="true"/>
        </w:rPr>
        <w:t xml:space="preserve">, </w:t>
      </w:r>
      <w:r>
        <w:rPr>
          <w:rtl w:val="true"/>
        </w:rPr>
        <w:t>דבר המחזק</w:t>
      </w:r>
      <w:r>
        <w:rPr>
          <w:rtl w:val="true"/>
        </w:rPr>
        <w:t xml:space="preserve">, </w:t>
      </w:r>
      <w:r>
        <w:rPr>
          <w:rtl w:val="true"/>
        </w:rPr>
        <w:t>לגישת ההגנה</w:t>
      </w:r>
      <w:r>
        <w:rPr>
          <w:rtl w:val="true"/>
        </w:rPr>
        <w:t xml:space="preserve">, </w:t>
      </w:r>
      <w:r>
        <w:rPr>
          <w:rtl w:val="true"/>
        </w:rPr>
        <w:t xml:space="preserve">את הטענה כי המערער לא ניסה לעשות שימוש אקטיבי בסכין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להודעת הערעור</w:t>
      </w:r>
      <w:r>
        <w:rPr>
          <w:rtl w:val="true"/>
        </w:rPr>
        <w:t xml:space="preserve">). </w:t>
      </w:r>
      <w:r>
        <w:rPr>
          <w:rtl w:val="true"/>
        </w:rPr>
        <w:t>טענה זו מעוררת קושי משום שעל פי גרסת המערער עצמו הוא נופף בסכין על מנת להרחיק מעליו את המנוח ובשחזור אף תיאר את פעולת הדקירה כהנפה כלפי צווארו של המנוח</w:t>
      </w:r>
      <w:r>
        <w:rPr>
          <w:rtl w:val="true"/>
        </w:rPr>
        <w:t xml:space="preserve">, </w:t>
      </w:r>
      <w:r>
        <w:rPr>
          <w:rtl w:val="true"/>
        </w:rPr>
        <w:t>כשידו מחזיקה בסכין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המדריכה כלל לא הבחינה בסכין שהיתה בידו של המערער ובניסיונו של המנוח ליטול את הסכין מידיו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כל שיש בכך כדי ללמד הוא כי אכן מדובר באירוע אלים ודרמטי שהתרחש בפרק זמן קצר</w:t>
      </w:r>
      <w:r>
        <w:rPr>
          <w:rtl w:val="true"/>
        </w:rPr>
        <w:t xml:space="preserve">, </w:t>
      </w:r>
      <w:r>
        <w:rPr>
          <w:rtl w:val="true"/>
        </w:rPr>
        <w:t>כאשר העדים לו היו מעורבים בניסיונות להפריד בין המנוח לבין המערער</w:t>
      </w:r>
      <w:r>
        <w:rPr>
          <w:rtl w:val="true"/>
        </w:rPr>
        <w:t xml:space="preserve">, </w:t>
      </w:r>
      <w:r>
        <w:rPr>
          <w:rtl w:val="true"/>
        </w:rPr>
        <w:t>ועמדו במקומות שונים</w:t>
      </w:r>
      <w:r>
        <w:rPr>
          <w:rtl w:val="true"/>
        </w:rPr>
        <w:t xml:space="preserve">, </w:t>
      </w:r>
      <w:r>
        <w:rPr>
          <w:rtl w:val="true"/>
        </w:rPr>
        <w:t>דבר שפגע ביכולתם לקלוט את ההתרחשות במלואה</w:t>
      </w:r>
      <w:r>
        <w:rPr>
          <w:rtl w:val="true"/>
        </w:rPr>
        <w:t xml:space="preserve">. </w:t>
      </w:r>
      <w:r>
        <w:rPr>
          <w:rtl w:val="true"/>
        </w:rPr>
        <w:t>בית המשפט קמא התייחס למאפייני האירוע ובצדק נקט משנה זהירות</w:t>
      </w:r>
      <w:r>
        <w:rPr>
          <w:rtl w:val="true"/>
        </w:rPr>
        <w:t xml:space="preserve">, </w:t>
      </w:r>
      <w:r>
        <w:rPr>
          <w:rtl w:val="true"/>
        </w:rPr>
        <w:t>על רקע זה</w:t>
      </w:r>
      <w:r>
        <w:rPr>
          <w:rtl w:val="true"/>
        </w:rPr>
        <w:t xml:space="preserve">, </w:t>
      </w:r>
      <w:r>
        <w:rPr>
          <w:rtl w:val="true"/>
        </w:rPr>
        <w:t>בקביעת ממצאים עובדתיים על בסיס העדויות ששמע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לקביעות עובדתיות אלו</w:t>
      </w:r>
      <w:r>
        <w:rPr>
          <w:rtl w:val="true"/>
        </w:rPr>
        <w:t xml:space="preserve">, </w:t>
      </w:r>
      <w:r>
        <w:rPr>
          <w:rtl w:val="true"/>
        </w:rPr>
        <w:t>יש כמובן השלכה על הקביעה בדבר התקיימותו של היסוד הנפשי</w:t>
      </w:r>
      <w:r>
        <w:rPr>
          <w:rtl w:val="true"/>
        </w:rPr>
        <w:t xml:space="preserve">. </w:t>
      </w:r>
      <w:r>
        <w:rPr>
          <w:rtl w:val="true"/>
        </w:rPr>
        <w:t>בהקשר זה גם נקבע</w:t>
      </w:r>
      <w:r>
        <w:rPr>
          <w:rtl w:val="true"/>
        </w:rPr>
        <w:t xml:space="preserve">, </w:t>
      </w:r>
      <w:r>
        <w:rPr>
          <w:rtl w:val="true"/>
        </w:rPr>
        <w:t>מן ההיבט העובדתי</w:t>
      </w:r>
      <w:r>
        <w:rPr>
          <w:rtl w:val="true"/>
        </w:rPr>
        <w:t xml:space="preserve">, </w:t>
      </w:r>
      <w:r>
        <w:rPr>
          <w:rtl w:val="true"/>
        </w:rPr>
        <w:t>כי המערער היה מודע לטיב המעשה</w:t>
      </w:r>
      <w:r>
        <w:rPr>
          <w:rtl w:val="true"/>
        </w:rPr>
        <w:t xml:space="preserve">, </w:t>
      </w:r>
      <w:r>
        <w:rPr>
          <w:rtl w:val="true"/>
        </w:rPr>
        <w:t xml:space="preserve">לקיום הנסיבות ולאפשרות גרימת התוצאות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בית המשפט ראה באמירות שבאו מפיו של המערער בחקירותיו כמשקפות מודעות לאפשרות גרימת התוצאות</w:t>
      </w:r>
      <w:r>
        <w:rPr>
          <w:rtl w:val="true"/>
        </w:rPr>
        <w:t xml:space="preserve">. </w:t>
      </w:r>
      <w:r>
        <w:rPr>
          <w:rtl w:val="true"/>
        </w:rPr>
        <w:t>ההגנה טוענת בערעור כי אמירות אלו הוצאו מהקשרן ומשקפות חוכמה שבדיעבד שאינה סותרת את גרסת המערער כי לא חפץ לדקור את המנוח אלא רק להרחיקו מעליו</w:t>
      </w:r>
      <w:r>
        <w:rPr>
          <w:rtl w:val="true"/>
        </w:rPr>
        <w:t xml:space="preserve">, </w:t>
      </w:r>
      <w:r>
        <w:rPr>
          <w:rtl w:val="true"/>
        </w:rPr>
        <w:t>לא ידע היכן פגעה הסכין</w:t>
      </w:r>
      <w:r>
        <w:rPr>
          <w:rtl w:val="true"/>
        </w:rPr>
        <w:t xml:space="preserve">, </w:t>
      </w:r>
      <w:r>
        <w:rPr>
          <w:rtl w:val="true"/>
        </w:rPr>
        <w:t>וכן כי לא צפה</w:t>
      </w:r>
      <w:r>
        <w:rPr>
          <w:rtl w:val="true"/>
        </w:rPr>
        <w:t xml:space="preserve">, </w:t>
      </w:r>
      <w:r>
        <w:rPr>
          <w:rtl w:val="true"/>
        </w:rPr>
        <w:t>ולשיטת ההגנה</w:t>
      </w:r>
      <w:r>
        <w:rPr>
          <w:rtl w:val="true"/>
        </w:rPr>
        <w:t xml:space="preserve">, </w:t>
      </w:r>
      <w:r>
        <w:rPr>
          <w:rtl w:val="true"/>
        </w:rPr>
        <w:t>לא צריך היה לצפות</w:t>
      </w:r>
      <w:r>
        <w:rPr>
          <w:rtl w:val="true"/>
        </w:rPr>
        <w:t xml:space="preserve">, </w:t>
      </w:r>
      <w:r>
        <w:rPr>
          <w:rtl w:val="true"/>
        </w:rPr>
        <w:t>כי סכין מהסוג שנטל</w:t>
      </w:r>
      <w:r>
        <w:rPr>
          <w:rtl w:val="true"/>
        </w:rPr>
        <w:t xml:space="preserve">, </w:t>
      </w:r>
      <w:r>
        <w:rPr>
          <w:rtl w:val="true"/>
        </w:rPr>
        <w:t>יכולה לגרום למותו של אדם</w:t>
      </w:r>
      <w:r>
        <w:rPr>
          <w:rtl w:val="true"/>
        </w:rPr>
        <w:t xml:space="preserve">. </w:t>
      </w:r>
      <w:r>
        <w:rPr>
          <w:rtl w:val="true"/>
        </w:rPr>
        <w:t>לעומתה</w:t>
      </w:r>
      <w:r>
        <w:rPr>
          <w:rtl w:val="true"/>
        </w:rPr>
        <w:t xml:space="preserve">, </w:t>
      </w:r>
      <w:r>
        <w:rPr>
          <w:rtl w:val="true"/>
        </w:rPr>
        <w:t>גרסה המשיבה כי משנקבע כי המערער נעץ את הסכין בצווארו של המנוח</w:t>
      </w:r>
      <w:r>
        <w:rPr>
          <w:rtl w:val="true"/>
        </w:rPr>
        <w:t xml:space="preserve">, </w:t>
      </w:r>
      <w:r>
        <w:rPr>
          <w:rtl w:val="true"/>
        </w:rPr>
        <w:t>מותו של המנוח מהווה תוצאה טבעית וקמה לחובתו חזקה עובדתית</w:t>
      </w:r>
      <w:r>
        <w:rPr>
          <w:rtl w:val="true"/>
        </w:rPr>
        <w:t>, "</w:t>
      </w:r>
      <w:r>
        <w:rPr>
          <w:rtl w:val="true"/>
        </w:rPr>
        <w:t>חזקת המודעות</w:t>
      </w:r>
      <w:r>
        <w:rPr>
          <w:rtl w:val="true"/>
        </w:rPr>
        <w:t xml:space="preserve">" </w:t>
      </w:r>
      <w:r>
        <w:rPr>
          <w:rtl w:val="true"/>
        </w:rPr>
        <w:t>כי המערער היה מודע לאפשרות גרימת המוות</w:t>
      </w:r>
      <w:r>
        <w:rPr>
          <w:rtl w:val="true"/>
        </w:rPr>
        <w:t xml:space="preserve">, </w:t>
      </w:r>
      <w:r>
        <w:rPr>
          <w:rtl w:val="true"/>
        </w:rPr>
        <w:t>אף אם לא חתר לכך</w:t>
      </w:r>
      <w:r>
        <w:rPr>
          <w:rtl w:val="true"/>
        </w:rPr>
        <w:t xml:space="preserve">. </w:t>
      </w:r>
      <w:r>
        <w:rPr>
          <w:rtl w:val="true"/>
        </w:rPr>
        <w:t>לאחר עיון באמרותיו אלו</w:t>
      </w:r>
      <w:r>
        <w:rPr>
          <w:rtl w:val="true"/>
        </w:rPr>
        <w:t xml:space="preserve">, </w:t>
      </w:r>
      <w:r>
        <w:rPr>
          <w:rtl w:val="true"/>
        </w:rPr>
        <w:t xml:space="preserve">האמירה המשמעותית היא זו שהשמיע המערער בחקירתו ולפיה לו היה המנוח נוטל מידיו את הסכין </w:t>
      </w:r>
      <w:r>
        <w:rPr>
          <w:rtl w:val="true"/>
        </w:rPr>
        <w:t>"</w:t>
      </w:r>
      <w:r>
        <w:rPr>
          <w:rtl w:val="true"/>
        </w:rPr>
        <w:t>היה חותך אותי והייתי מת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שורה </w:t>
      </w:r>
      <w:r>
        <w:rPr/>
        <w:t>12</w:t>
      </w:r>
      <w:r>
        <w:rPr>
          <w:rtl w:val="true"/>
        </w:rPr>
        <w:t xml:space="preserve">). </w:t>
      </w:r>
      <w:r>
        <w:rPr>
          <w:rtl w:val="true"/>
        </w:rPr>
        <w:t>הגם שהדברים נאמרו על ידו כדי להמחיש כי הוא</w:t>
      </w:r>
      <w:r>
        <w:rPr>
          <w:rtl w:val="true"/>
        </w:rPr>
        <w:t xml:space="preserve">, </w:t>
      </w:r>
      <w:r>
        <w:rPr>
          <w:rtl w:val="true"/>
        </w:rPr>
        <w:t>להבדיל מהמנוח</w:t>
      </w:r>
      <w:r>
        <w:rPr>
          <w:rtl w:val="true"/>
        </w:rPr>
        <w:t xml:space="preserve">, </w:t>
      </w:r>
      <w:r>
        <w:rPr>
          <w:rtl w:val="true"/>
        </w:rPr>
        <w:t>אינו נוהג כך</w:t>
      </w:r>
      <w:r>
        <w:rPr>
          <w:rtl w:val="true"/>
        </w:rPr>
        <w:t xml:space="preserve">, </w:t>
      </w:r>
      <w:r>
        <w:rPr>
          <w:rtl w:val="true"/>
        </w:rPr>
        <w:t>יש באמירה זו יש כדי ללמד על מודעותו לפוטנציאל הקטלני של הסכין שהיתה בידו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בהקשר זה דחה בית המשפט את הטענה בדבר מצבו הקוגניטיבי המוחלש של המערער</w:t>
      </w:r>
      <w:r>
        <w:rPr>
          <w:rtl w:val="true"/>
        </w:rPr>
        <w:t xml:space="preserve">, </w:t>
      </w:r>
      <w:r>
        <w:rPr>
          <w:rtl w:val="true"/>
        </w:rPr>
        <w:t>אשר בעטיו לא העלה המערער על דעתו כי הסכין עלולה לגרום לתוצאה קטלנית</w:t>
      </w:r>
      <w:r>
        <w:rPr>
          <w:rtl w:val="true"/>
        </w:rPr>
        <w:t xml:space="preserve">.  </w:t>
      </w:r>
      <w:r>
        <w:rPr>
          <w:rtl w:val="true"/>
        </w:rPr>
        <w:t>בהכרעת הדין נקבע כי לא הובאה ראיה לתמיכה בטענה כי המערער לא הבין את אשר הוא עושה ולא הובאה חוות דעת ביחס למצבו הקוגניטיבי</w:t>
      </w:r>
      <w:r>
        <w:rPr>
          <w:rtl w:val="true"/>
        </w:rPr>
        <w:t xml:space="preserve">. </w:t>
      </w:r>
      <w:r>
        <w:rPr>
          <w:rtl w:val="true"/>
        </w:rPr>
        <w:t>בהתבסס על התרשמות בית המשפט מסרטון השחזור ומחקירתו על ידי החוקרת המיוחדת</w:t>
      </w:r>
      <w:r>
        <w:rPr>
          <w:rtl w:val="true"/>
        </w:rPr>
        <w:t xml:space="preserve">, </w:t>
      </w:r>
      <w:r>
        <w:rPr>
          <w:rtl w:val="true"/>
        </w:rPr>
        <w:t>שנעשתה למען הסר ספק בהתאם 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הליכי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חקירה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והעדה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התאמה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לאנשים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מוגבלות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שכלית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או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נפשית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מחקירותיו המתועדות של המערער ומעדותו לפניו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כי המערער </w:t>
      </w:r>
      <w:r>
        <w:rPr>
          <w:rtl w:val="true"/>
        </w:rPr>
        <w:t>"</w:t>
      </w:r>
      <w:r>
        <w:rPr>
          <w:rtl w:val="true"/>
        </w:rPr>
        <w:t>הבין את הסיטואציה בה היה נתון</w:t>
      </w:r>
      <w:r>
        <w:rPr>
          <w:rtl w:val="true"/>
        </w:rPr>
        <w:t xml:space="preserve">, </w:t>
      </w:r>
      <w:r>
        <w:rPr>
          <w:rtl w:val="true"/>
        </w:rPr>
        <w:t>היה מודע למעשה</w:t>
      </w:r>
      <w:r>
        <w:rPr>
          <w:rtl w:val="true"/>
        </w:rPr>
        <w:t xml:space="preserve">, </w:t>
      </w:r>
      <w:r>
        <w:rPr>
          <w:rtl w:val="true"/>
        </w:rPr>
        <w:t>לנסיבות ולאפשרות גרימת התוצאה הקטלנית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עיון וצפייה בראיות אלו</w:t>
      </w:r>
      <w:r>
        <w:rPr>
          <w:rtl w:val="true"/>
        </w:rPr>
        <w:t xml:space="preserve">, </w:t>
      </w:r>
      <w:r>
        <w:rPr>
          <w:rtl w:val="true"/>
        </w:rPr>
        <w:t>אינם מגלים עילה להתערב במסקנת בית המשפט</w:t>
      </w:r>
      <w:r>
        <w:rPr>
          <w:rtl w:val="true"/>
        </w:rPr>
        <w:t xml:space="preserve">, </w:t>
      </w:r>
      <w:r>
        <w:rPr>
          <w:rtl w:val="true"/>
        </w:rPr>
        <w:t>המבוססת גם על התרשמותו הבלתי אמצעית מן המערער שהעיד לפניו</w:t>
      </w:r>
      <w:r>
        <w:rPr>
          <w:rtl w:val="true"/>
        </w:rPr>
        <w:t xml:space="preserve">, </w:t>
      </w:r>
      <w:r>
        <w:rPr>
          <w:rtl w:val="true"/>
        </w:rPr>
        <w:t>ולפיה המערער הבין את הסיטואציה והיה מודע למעשה שעשה</w:t>
      </w:r>
      <w:r>
        <w:rPr>
          <w:rtl w:val="true"/>
        </w:rPr>
        <w:t xml:space="preserve">. 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להשלמת התמונה יצוין כי לאחר מתן הכרעת הדין התקבלה</w:t>
      </w:r>
      <w:r>
        <w:rPr>
          <w:rtl w:val="true"/>
        </w:rPr>
        <w:t xml:space="preserve">, </w:t>
      </w:r>
      <w:r>
        <w:rPr>
          <w:rtl w:val="true"/>
        </w:rPr>
        <w:t>לבקשת בית המשפט קמא</w:t>
      </w:r>
      <w:r>
        <w:rPr>
          <w:rtl w:val="true"/>
        </w:rPr>
        <w:t xml:space="preserve">, </w:t>
      </w:r>
      <w:r>
        <w:rPr>
          <w:rtl w:val="true"/>
        </w:rPr>
        <w:t>חוות דעת מוועדת אבחון על פי חוק הסעד לטיפול באנשים עם מוגבלויות</w:t>
      </w:r>
      <w:r>
        <w:rPr>
          <w:rtl w:val="true"/>
        </w:rPr>
        <w:t xml:space="preserve">, </w:t>
      </w:r>
      <w:r>
        <w:rPr>
          <w:rtl w:val="true"/>
        </w:rPr>
        <w:t>בה נקבע כי המערער מתפקד ברמה גבולית שאינה מוגבלות שכלית</w:t>
      </w:r>
      <w:r>
        <w:rPr>
          <w:rtl w:val="true"/>
        </w:rPr>
        <w:t>-</w:t>
      </w:r>
      <w:r>
        <w:rPr>
          <w:rtl w:val="true"/>
        </w:rPr>
        <w:t>התפתחותית ואשר מוכרת בקרב אוכלוסייה רחבה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ועל בסיס קביעתו של בית המשפט קמא לפיה נעץ המערער את הסכין בצווארו של המנוח</w:t>
      </w:r>
      <w:r>
        <w:rPr>
          <w:rtl w:val="true"/>
        </w:rPr>
        <w:t xml:space="preserve">, </w:t>
      </w:r>
      <w:r>
        <w:rPr>
          <w:rtl w:val="true"/>
        </w:rPr>
        <w:t>ניתן לבסס את מודעותו של המערער לתוצאות המעשה גם תוך הידרשות לחזקת המודעות</w:t>
      </w:r>
      <w:r>
        <w:rPr>
          <w:rtl w:val="true"/>
        </w:rPr>
        <w:t xml:space="preserve">, </w:t>
      </w:r>
      <w:r>
        <w:rPr>
          <w:rtl w:val="true"/>
        </w:rPr>
        <w:t>לפיה אדם מודע לתוצאות הטבעיות של מעשיו</w:t>
      </w:r>
      <w:r>
        <w:rPr>
          <w:rtl w:val="true"/>
        </w:rPr>
        <w:t xml:space="preserve">, </w:t>
      </w:r>
      <w:r>
        <w:rPr>
          <w:rtl w:val="true"/>
        </w:rPr>
        <w:t xml:space="preserve">שלא נסתרה </w:t>
      </w:r>
      <w:r>
        <w:rPr>
          <w:rtl w:val="true"/>
        </w:rPr>
        <w:t xml:space="preserve">(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5373/12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אבורמד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 </w:t>
      </w:r>
      <w:r>
        <w:rPr>
          <w:rFonts w:ascii="Miriam" w:hAnsi="Miriam" w:cs="Miriam"/>
          <w:szCs w:val="24"/>
          <w:rtl w:val="true"/>
        </w:rPr>
        <w:t>א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 xml:space="preserve">שהם </w:t>
      </w:r>
      <w:r>
        <w:rPr>
          <w:rtl w:val="true"/>
        </w:rPr>
        <w:t>(</w:t>
      </w:r>
      <w:r>
        <w:rPr/>
        <w:t>15.4.2015</w:t>
      </w:r>
      <w:r>
        <w:rPr>
          <w:rtl w:val="true"/>
        </w:rPr>
        <w:t xml:space="preserve">);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3891/19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זוארץ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 xml:space="preserve">לפסק דיני </w:t>
      </w:r>
      <w:r>
        <w:rPr>
          <w:rtl w:val="true"/>
        </w:rPr>
        <w:t>(</w:t>
      </w:r>
      <w:r>
        <w:rPr/>
        <w:t>5.4.2020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כך גם לא מצאתי כי נפלה טעות בקביעת בית המשפט קמא כי התקיים במערער יסוד חפצי של אדישות</w:t>
      </w:r>
      <w:r>
        <w:rPr>
          <w:rtl w:val="true"/>
        </w:rPr>
        <w:t xml:space="preserve">, </w:t>
      </w:r>
      <w:r>
        <w:rPr>
          <w:rtl w:val="true"/>
        </w:rPr>
        <w:t>הנדרש להתגבשות יסודות עבירת ההריגה</w:t>
      </w:r>
      <w:r>
        <w:rPr>
          <w:rtl w:val="true"/>
        </w:rPr>
        <w:t xml:space="preserve">. </w:t>
      </w:r>
      <w:r>
        <w:rPr>
          <w:rtl w:val="true"/>
        </w:rPr>
        <w:t>זיהויו של היסוד החפצי נעוץ בנסיבות העובדתיות בכל מקרה ומקרה</w:t>
      </w:r>
      <w:r>
        <w:rPr>
          <w:rtl w:val="true"/>
        </w:rPr>
        <w:t xml:space="preserve">, </w:t>
      </w:r>
      <w:r>
        <w:rPr>
          <w:rtl w:val="true"/>
        </w:rPr>
        <w:t xml:space="preserve">באופן שיענה על הגדרתו </w:t>
      </w:r>
      <w:hyperlink r:id="rId2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בשוויון נפש לאפשרות גרימת התוצאות האמורות</w:t>
      </w:r>
      <w:r>
        <w:rPr>
          <w:rtl w:val="true"/>
        </w:rPr>
        <w:t xml:space="preserve">". </w:t>
      </w:r>
      <w:r>
        <w:rPr>
          <w:rtl w:val="true"/>
        </w:rPr>
        <w:t>מטבע הדברים</w:t>
      </w:r>
      <w:r>
        <w:rPr>
          <w:rtl w:val="true"/>
        </w:rPr>
        <w:t xml:space="preserve">, </w:t>
      </w:r>
      <w:r>
        <w:rPr>
          <w:rtl w:val="true"/>
        </w:rPr>
        <w:t>יסוד נפשי מוסק על פי רוב ממכלול נסיבות האירוע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מקובלת עלי עמדת המשיבה לפיה יסוד חפצי זה של אדישות לא יוחד באופן בלעדי למקרים של תקיפה </w:t>
      </w:r>
      <w:r>
        <w:rPr>
          <w:rtl w:val="true"/>
        </w:rPr>
        <w:t>"</w:t>
      </w:r>
      <w:r>
        <w:rPr>
          <w:rtl w:val="true"/>
        </w:rPr>
        <w:t>אכזרית ומתמשכת</w:t>
      </w:r>
      <w:r>
        <w:rPr>
          <w:rtl w:val="true"/>
        </w:rPr>
        <w:t xml:space="preserve">", </w:t>
      </w:r>
      <w:r>
        <w:rPr>
          <w:rtl w:val="true"/>
        </w:rPr>
        <w:t xml:space="preserve">על ידי מי שיזם את התקיפה תוך נקיטת </w:t>
      </w:r>
      <w:r>
        <w:rPr>
          <w:rtl w:val="true"/>
        </w:rPr>
        <w:t>"</w:t>
      </w:r>
      <w:r>
        <w:rPr>
          <w:rtl w:val="true"/>
        </w:rPr>
        <w:t>אלימות קשה ומכוונת כלפי מקום רגיש בגופו של הקורבן ובדרך כלל תוך הפקרתו למותו</w:t>
      </w:r>
      <w:r>
        <w:rPr>
          <w:rtl w:val="true"/>
        </w:rPr>
        <w:t xml:space="preserve">", </w:t>
      </w:r>
      <w:r>
        <w:rPr>
          <w:rtl w:val="true"/>
        </w:rPr>
        <w:t>כנטען בערעור</w:t>
      </w:r>
      <w:r>
        <w:rPr>
          <w:rtl w:val="true"/>
        </w:rPr>
        <w:t xml:space="preserve">. </w:t>
      </w:r>
      <w:r>
        <w:rPr>
          <w:rtl w:val="true"/>
        </w:rPr>
        <w:t>יסוד נפשי זה יכול להתבסס</w:t>
      </w:r>
      <w:r>
        <w:rPr>
          <w:rtl w:val="true"/>
        </w:rPr>
        <w:t xml:space="preserve">, </w:t>
      </w:r>
      <w:r>
        <w:rPr>
          <w:rtl w:val="true"/>
        </w:rPr>
        <w:t>כאמור על בחינת מכלול נסיבות האירוע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ולעומקה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המיוחדת</w:t>
      </w:r>
      <w:r>
        <w:rPr>
          <w:rtl w:val="true"/>
        </w:rPr>
        <w:t xml:space="preserve">, </w:t>
      </w:r>
      <w:r>
        <w:rPr>
          <w:rtl w:val="true"/>
        </w:rPr>
        <w:t>כמשקפים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tl w:val="true"/>
        </w:rPr>
        <w:t xml:space="preserve">, </w:t>
      </w:r>
      <w:r>
        <w:rPr>
          <w:rtl w:val="true"/>
        </w:rPr>
        <w:t>בהשיבו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... </w:t>
      </w:r>
      <w:r>
        <w:rPr>
          <w:rtl w:val="true"/>
        </w:rPr>
        <w:t>באותו</w:t>
      </w:r>
      <w:r>
        <w:rPr>
          <w:rtl w:val="true"/>
        </w:rPr>
        <w:t xml:space="preserve">, </w:t>
      </w:r>
      <w:r>
        <w:rPr>
          <w:rtl w:val="true"/>
        </w:rPr>
        <w:t>כלום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חושב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tl w:val="true"/>
        </w:rPr>
        <w:t xml:space="preserve">, </w:t>
      </w:r>
      <w:r>
        <w:rPr>
          <w:rtl w:val="true"/>
        </w:rPr>
        <w:t>שתמיד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חושב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נאדה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eastAsia="Arial TUR;Arial" w:cs="Arial TUR;Arial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).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והחניך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ולהערכתם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תגובתו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היבהלותו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והימלטותו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מיידית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והערכות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גם ברפורמה בעבירות ההמתה שבתיקון 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לחוק אין כדי לשנות מהמסקנה כי המערער פעל מתוך שוויון נפש ביחס לתוצאה הקטלנית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במסגרתה בוטלה עבירת ההריגה</w:t>
      </w:r>
      <w:r>
        <w:rPr>
          <w:rtl w:val="true"/>
        </w:rPr>
        <w:t xml:space="preserve">, </w:t>
      </w:r>
      <w:r>
        <w:rPr>
          <w:rtl w:val="true"/>
        </w:rPr>
        <w:t>שכללה עד אז הן המתה מתוך אדישות והן המתה מתוך קלות דעת</w:t>
      </w:r>
      <w:r>
        <w:rPr>
          <w:rtl w:val="true"/>
        </w:rPr>
        <w:t xml:space="preserve">, </w:t>
      </w:r>
      <w:r>
        <w:rPr>
          <w:rtl w:val="true"/>
        </w:rPr>
        <w:t>הביאה להבחנה נורמטיבית בין השניים</w:t>
      </w:r>
      <w:r>
        <w:rPr>
          <w:rtl w:val="true"/>
        </w:rPr>
        <w:t xml:space="preserve">, </w:t>
      </w:r>
      <w:r>
        <w:rPr>
          <w:rtl w:val="true"/>
        </w:rPr>
        <w:t xml:space="preserve">כך שמעשה המתה שבוצע מתוך אדישות מוגדר כעת כעבירת רצח </w:t>
      </w:r>
      <w:r>
        <w:rPr>
          <w:rtl w:val="true"/>
        </w:rPr>
        <w:t>(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 </w:t>
      </w:r>
      <w:r>
        <w:rPr>
          <w:rtl w:val="true"/>
        </w:rPr>
        <w:t xml:space="preserve">ולמעשה המתה שבוצע מתוך קלות דעת ניתנה התייחסות נפרדת </w:t>
      </w:r>
      <w:r>
        <w:rPr>
          <w:rtl w:val="true"/>
        </w:rPr>
        <w:t>(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>כך שההבחנה בין יסוד נפשי של אדישות לבין יסוד נפשי של קלות דעת</w:t>
      </w:r>
      <w:r>
        <w:rPr>
          <w:rtl w:val="true"/>
        </w:rPr>
        <w:t xml:space="preserve">, </w:t>
      </w:r>
      <w:r>
        <w:rPr>
          <w:rtl w:val="true"/>
        </w:rPr>
        <w:t xml:space="preserve">היא כעת בעלת משמעות הן מבחינת תיוג המעשה והן מבחינה עונשית </w:t>
      </w:r>
      <w:r>
        <w:rPr>
          <w:rtl w:val="true"/>
        </w:rPr>
        <w:t>(</w:t>
      </w:r>
      <w:r>
        <w:rPr>
          <w:rtl w:val="true"/>
        </w:rPr>
        <w:t xml:space="preserve">עונש של מאסר עולם כעונש מירבי </w:t>
      </w:r>
      <w:r>
        <w:rPr>
          <w:rtl w:val="true"/>
        </w:rPr>
        <w:t>(</w:t>
      </w:r>
      <w:r>
        <w:rPr>
          <w:rtl w:val="true"/>
        </w:rPr>
        <w:t>ולא כעונש חובה</w:t>
      </w:r>
      <w:r>
        <w:rPr>
          <w:rtl w:val="true"/>
        </w:rPr>
        <w:t xml:space="preserve">) </w:t>
      </w:r>
      <w:r>
        <w:rPr>
          <w:rtl w:val="true"/>
        </w:rPr>
        <w:t>בגין עבירת הרצח</w:t>
      </w:r>
      <w:r>
        <w:rPr>
          <w:rtl w:val="true"/>
        </w:rPr>
        <w:t xml:space="preserve">, </w:t>
      </w:r>
      <w:r>
        <w:rPr>
          <w:rtl w:val="true"/>
        </w:rPr>
        <w:t xml:space="preserve">לעומת עונש מירבי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 בגין עבירה של המתה בקלות דעת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הקביעות העובדתיות בעניינו של המערער כפי שפורטו לעיל אינן מעלות את הצורך בבחינת קו הגבול בין השניים</w:t>
      </w:r>
      <w:r>
        <w:rPr>
          <w:rtl w:val="true"/>
        </w:rPr>
        <w:t xml:space="preserve">, </w:t>
      </w:r>
      <w:r>
        <w:rPr>
          <w:rtl w:val="true"/>
        </w:rPr>
        <w:t xml:space="preserve">כאשר לאורן לא ניתן לומר </w:t>
      </w:r>
      <w:r>
        <w:rPr>
          <w:rtl w:val="true"/>
        </w:rPr>
        <w:t>(</w:t>
      </w:r>
      <w:r>
        <w:rPr>
          <w:rtl w:val="true"/>
        </w:rPr>
        <w:t>ואף לא נטען</w:t>
      </w:r>
      <w:r>
        <w:rPr>
          <w:rtl w:val="true"/>
        </w:rPr>
        <w:t xml:space="preserve">) </w:t>
      </w:r>
      <w:r>
        <w:rPr>
          <w:rtl w:val="true"/>
        </w:rPr>
        <w:t>כי המערער נטל סיכון בלתי סביר לגרימת התוצאה מתוך תקווה להצליח למנוע אותה</w:t>
      </w:r>
      <w:r>
        <w:rPr>
          <w:rtl w:val="true"/>
        </w:rPr>
        <w:t xml:space="preserve">, </w:t>
      </w:r>
      <w:r>
        <w:rPr>
          <w:rtl w:val="true"/>
        </w:rPr>
        <w:t xml:space="preserve">כהגדרת קלות הדעת </w:t>
      </w:r>
      <w:hyperlink r:id="rId28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9232/18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טוטיקוב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(</w:t>
      </w:r>
      <w:r>
        <w:rPr/>
        <w:t>5.11.2020</w:t>
      </w:r>
      <w:r>
        <w:rPr>
          <w:rtl w:val="true"/>
        </w:rPr>
        <w:t xml:space="preserve">), </w:t>
      </w:r>
      <w:r>
        <w:rPr>
          <w:rtl w:val="true"/>
        </w:rPr>
        <w:t>שהתייחס לרפורמה בעבירות המתה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נטילה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"?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".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מיקומה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עומקה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 xml:space="preserve">.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ומאפייניה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...").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הדברים משל נכתבו לענייננו</w:t>
      </w:r>
      <w:r>
        <w:rPr>
          <w:rtl w:val="true"/>
        </w:rPr>
        <w:t xml:space="preserve">. </w:t>
      </w:r>
      <w:r>
        <w:rPr>
          <w:rtl w:val="true"/>
        </w:rPr>
        <w:t>בהינתן עוצמת הדקירה</w:t>
      </w:r>
      <w:r>
        <w:rPr>
          <w:rtl w:val="true"/>
        </w:rPr>
        <w:t xml:space="preserve">, </w:t>
      </w:r>
      <w:r>
        <w:rPr>
          <w:rtl w:val="true"/>
        </w:rPr>
        <w:t>עומקה ומיקומה בצווארו של אדם</w:t>
      </w:r>
      <w:r>
        <w:rPr>
          <w:rtl w:val="true"/>
        </w:rPr>
        <w:t xml:space="preserve">, </w:t>
      </w:r>
      <w:r>
        <w:rPr>
          <w:rtl w:val="true"/>
        </w:rPr>
        <w:t xml:space="preserve">איבר חיוני ורגיש לכל הדעות </w:t>
      </w:r>
      <w:r>
        <w:rPr>
          <w:rtl w:val="true"/>
        </w:rPr>
        <w:t>(</w:t>
      </w:r>
      <w:r>
        <w:rPr>
          <w:rtl w:val="true"/>
        </w:rPr>
        <w:t xml:space="preserve">ראו פסקה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  </w:t>
      </w:r>
      <w:r>
        <w:rPr>
          <w:rtl w:val="true"/>
        </w:rPr>
        <w:t>הדברים מעידים על אדישותו של 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לטענותיו של המערער ביחס לקיומה של הגנה עצמית</w:t>
      </w:r>
      <w:r>
        <w:rPr>
          <w:rtl w:val="true"/>
        </w:rPr>
        <w:t xml:space="preserve">, </w:t>
      </w:r>
      <w:r>
        <w:rPr>
          <w:rtl w:val="true"/>
        </w:rPr>
        <w:t>הרי שהן מבוססות כל כולן על הטענה כי התנהגותו ב</w:t>
      </w:r>
      <w:r>
        <w:rPr>
          <w:rtl w:val="true"/>
        </w:rPr>
        <w:t>"</w:t>
      </w:r>
      <w:r>
        <w:rPr>
          <w:rtl w:val="true"/>
        </w:rPr>
        <w:t>שלב השני</w:t>
      </w:r>
      <w:r>
        <w:rPr>
          <w:rtl w:val="true"/>
        </w:rPr>
        <w:t xml:space="preserve">" </w:t>
      </w:r>
      <w:r>
        <w:rPr>
          <w:rtl w:val="true"/>
        </w:rPr>
        <w:t>של העימות</w:t>
      </w:r>
      <w:r>
        <w:rPr>
          <w:rtl w:val="true"/>
        </w:rPr>
        <w:t xml:space="preserve">, </w:t>
      </w:r>
      <w:r>
        <w:rPr>
          <w:rtl w:val="true"/>
        </w:rPr>
        <w:t>היינו לאחר שהמנוח השתחרר מאחיזת המדריכה</w:t>
      </w:r>
      <w:r>
        <w:rPr>
          <w:rtl w:val="true"/>
        </w:rPr>
        <w:t xml:space="preserve">, </w:t>
      </w:r>
      <w:r>
        <w:rPr>
          <w:rtl w:val="true"/>
        </w:rPr>
        <w:t xml:space="preserve">היתה בגדר תגובה אינסטינקטיבית </w:t>
      </w:r>
      <w:r>
        <w:rPr>
          <w:rtl w:val="true"/>
        </w:rPr>
        <w:t>–</w:t>
      </w:r>
      <w:r>
        <w:rPr>
          <w:rtl w:val="true"/>
        </w:rPr>
        <w:t xml:space="preserve"> טענה שנדחתה על ידי בית המשפט קמא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tl w:val="true"/>
        </w:rPr>
        <w:t xml:space="preserve">,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לא מצאתי להתערב בה</w:t>
      </w:r>
      <w:r>
        <w:rPr>
          <w:rtl w:val="true"/>
        </w:rPr>
        <w:t xml:space="preserve">. </w:t>
      </w:r>
      <w:r>
        <w:rPr>
          <w:rtl w:val="true"/>
        </w:rPr>
        <w:t>על פי הנטען בערעור</w:t>
      </w:r>
      <w:r>
        <w:rPr>
          <w:rtl w:val="true"/>
        </w:rPr>
        <w:t xml:space="preserve">, </w:t>
      </w:r>
      <w:r>
        <w:rPr>
          <w:rtl w:val="true"/>
        </w:rPr>
        <w:t>טענת ההגנה העצמית צריכה היתה להיבחן ביחס לשלב הראשון של האירוע</w:t>
      </w:r>
      <w:r>
        <w:rPr>
          <w:rtl w:val="true"/>
        </w:rPr>
        <w:t xml:space="preserve">, </w:t>
      </w:r>
      <w:r>
        <w:rPr>
          <w:rtl w:val="true"/>
        </w:rPr>
        <w:t>היינו עד להפרדה בין המערער לבין המנוח</w:t>
      </w:r>
      <w:r>
        <w:rPr>
          <w:rtl w:val="true"/>
        </w:rPr>
        <w:t xml:space="preserve">, </w:t>
      </w:r>
      <w:r>
        <w:rPr>
          <w:rtl w:val="true"/>
        </w:rPr>
        <w:t xml:space="preserve">ולא ביחס לדקירת המנוח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לנימוקי הערעור</w:t>
      </w:r>
      <w:r>
        <w:rPr>
          <w:rtl w:val="true"/>
        </w:rPr>
        <w:t xml:space="preserve">).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אף לפי גישה זו</w:t>
      </w:r>
      <w:r>
        <w:rPr>
          <w:rtl w:val="true"/>
        </w:rPr>
        <w:t xml:space="preserve">, </w:t>
      </w:r>
      <w:r>
        <w:rPr>
          <w:rtl w:val="true"/>
        </w:rPr>
        <w:t>גם אם עומדת למערער טענת הגנה עצמית ביחס לחלקו הראשון של האירוע</w:t>
      </w:r>
      <w:r>
        <w:rPr>
          <w:rtl w:val="true"/>
        </w:rPr>
        <w:t xml:space="preserve">, </w:t>
      </w:r>
      <w:r>
        <w:rPr>
          <w:rtl w:val="true"/>
        </w:rPr>
        <w:t>אין בכך כדי להועיל לו לאור הקביעה העובדתית ביחס לאופן הדקירה</w:t>
      </w:r>
      <w:r>
        <w:rPr>
          <w:rtl w:val="true"/>
        </w:rPr>
        <w:t xml:space="preserve">. </w:t>
      </w:r>
      <w:r>
        <w:rPr>
          <w:rtl w:val="true"/>
        </w:rPr>
        <w:t>ויובהר</w:t>
      </w:r>
      <w:r>
        <w:rPr>
          <w:rtl w:val="true"/>
        </w:rPr>
        <w:t xml:space="preserve">, </w:t>
      </w:r>
      <w:r>
        <w:rPr>
          <w:rtl w:val="true"/>
        </w:rPr>
        <w:t>למען הסר ספק</w:t>
      </w:r>
      <w:r>
        <w:rPr>
          <w:rtl w:val="true"/>
        </w:rPr>
        <w:t xml:space="preserve">, </w:t>
      </w:r>
      <w:r>
        <w:rPr>
          <w:rtl w:val="true"/>
        </w:rPr>
        <w:t>כי אינני סבור שנפלה שגיאה בהתייחסותו של בית המשפט לטענת ההגנה העצמית של המנוח</w:t>
      </w:r>
      <w:r>
        <w:rPr>
          <w:rtl w:val="true"/>
        </w:rPr>
        <w:t xml:space="preserve">, </w:t>
      </w:r>
      <w:r>
        <w:rPr>
          <w:rtl w:val="true"/>
        </w:rPr>
        <w:t>הן בכך שבנטילת הסכין הביא הוא להסלמה</w:t>
      </w:r>
      <w:r>
        <w:rPr>
          <w:rtl w:val="true"/>
        </w:rPr>
        <w:t xml:space="preserve">, </w:t>
      </w:r>
      <w:r>
        <w:rPr>
          <w:rtl w:val="true"/>
        </w:rPr>
        <w:t>והן בכך שבנתוני אישיותו הבין את הסיכון שבכך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פיצול האירוע לשני חלקים לצורך בחינת טענת ההגנה העצמית הינו פיצול מלאכותי</w:t>
      </w:r>
      <w:r>
        <w:rPr>
          <w:rtl w:val="true"/>
        </w:rPr>
        <w:t xml:space="preserve">, </w:t>
      </w:r>
      <w:r>
        <w:rPr>
          <w:rtl w:val="true"/>
        </w:rPr>
        <w:t>ולא ניתן לנתק את שלב הדקירה משלב נטילת הסכין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עד כאן ביחס לערעור על הכרעת הדין</w:t>
      </w:r>
      <w:r>
        <w:rPr>
          <w:rtl w:val="true"/>
        </w:rPr>
        <w:t xml:space="preserve">, </w:t>
      </w:r>
      <w:r>
        <w:rPr>
          <w:rtl w:val="true"/>
        </w:rPr>
        <w:t>המבוסס למעשה על טענות ביחס לקביעותיו העובדתיות של בית המשפט קמא</w:t>
      </w:r>
      <w:r>
        <w:rPr>
          <w:rtl w:val="true"/>
        </w:rPr>
        <w:t xml:space="preserve">. </w:t>
      </w:r>
      <w:r>
        <w:rPr>
          <w:rtl w:val="true"/>
        </w:rPr>
        <w:t>משלא נמצא כי יש מקום להתערב בקביעות אלו</w:t>
      </w:r>
      <w:r>
        <w:rPr>
          <w:rtl w:val="true"/>
        </w:rPr>
        <w:t xml:space="preserve">, </w:t>
      </w:r>
      <w:r>
        <w:rPr>
          <w:rtl w:val="true"/>
        </w:rPr>
        <w:t>נדחות יתר הטענות שהתבססו על ניתוח עובדתי שונה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ascii="Miriam" w:hAnsi="Miriam" w:cs="Miriam"/>
          <w:szCs w:val="24"/>
          <w:rtl w:val="true"/>
        </w:rPr>
        <w:t>הערעור על חומרת העונש</w:t>
      </w:r>
      <w:r>
        <w:rPr>
          <w:rFonts w:cs="Miriam" w:ascii="Miriam" w:hAnsi="Miriam"/>
          <w:szCs w:val="24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גם במישור זה אני סבור כי יש לדחות את הערעור</w:t>
      </w:r>
      <w:r>
        <w:rPr>
          <w:rtl w:val="true"/>
        </w:rPr>
        <w:t xml:space="preserve">. </w:t>
      </w:r>
      <w:r>
        <w:rPr>
          <w:rtl w:val="true"/>
        </w:rPr>
        <w:t>התערבות ערכאת הערעור בעונש שקבעה הערכאה הדיונית שמורה למקרים חריגים בלבד</w:t>
      </w:r>
      <w:r>
        <w:rPr>
          <w:rtl w:val="true"/>
        </w:rPr>
        <w:t xml:space="preserve">, </w:t>
      </w:r>
      <w:r>
        <w:rPr>
          <w:rtl w:val="true"/>
        </w:rPr>
        <w:t xml:space="preserve">מקום בו נפלה טעות מהותית בגזר הדין או שהעונש חורג מרמת הענישה הראויה או המקובלת בנסיבות דומות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4976/20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פלוני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(</w:t>
      </w:r>
      <w:r>
        <w:rPr/>
        <w:t>14.3.3021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32">
        <w:r>
          <w:rPr>
            <w:rStyle w:val="Hyperlink"/>
            <w:rFonts w:ascii="Miriam" w:hAnsi="Miriam" w:cs="Miriam"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szCs w:val="24"/>
            <w:u w:val="single"/>
          </w:rPr>
          <w:t>4976/20</w:t>
        </w:r>
      </w:hyperlink>
      <w:r>
        <w:rPr>
          <w:rtl w:val="true"/>
        </w:rPr>
        <w:t xml:space="preserve">)), </w:t>
      </w:r>
      <w:r>
        <w:rPr>
          <w:rtl w:val="true"/>
        </w:rPr>
        <w:t>ואין הדבר כך בענייננו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אכן בהתחשב בגילו ובנסיבותיו האישיות והקוגניטיביות</w:t>
      </w:r>
      <w:r>
        <w:rPr>
          <w:rtl w:val="true"/>
        </w:rPr>
        <w:t xml:space="preserve">, </w:t>
      </w:r>
      <w:r>
        <w:rPr>
          <w:rtl w:val="true"/>
        </w:rPr>
        <w:t>כמו גם בשל משקלם של שיקולי השיקום בענישת קטינים</w:t>
      </w:r>
      <w:r>
        <w:rPr>
          <w:rtl w:val="true"/>
        </w:rPr>
        <w:t xml:space="preserve">, </w:t>
      </w:r>
      <w:r>
        <w:rPr>
          <w:rtl w:val="true"/>
        </w:rPr>
        <w:t>עונשו של המערער אינו קל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לטעמי הוא משקף ענישה ראויה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בהתחשב בחומרת העבירה בתוצאותיה הקשות והבלתי הפיכות</w:t>
      </w:r>
      <w:r>
        <w:rPr>
          <w:rtl w:val="true"/>
        </w:rPr>
        <w:t xml:space="preserve">; </w:t>
      </w:r>
      <w:r>
        <w:rPr>
          <w:rtl w:val="true"/>
        </w:rPr>
        <w:t xml:space="preserve">בגילו של המערער שהיה כבן </w:t>
      </w:r>
      <w:r>
        <w:rPr/>
        <w:t>17.5</w:t>
      </w:r>
      <w:r>
        <w:rPr>
          <w:rtl w:val="true"/>
        </w:rPr>
        <w:t xml:space="preserve"> </w:t>
      </w:r>
      <w:r>
        <w:rPr>
          <w:rtl w:val="true"/>
        </w:rPr>
        <w:t xml:space="preserve">בעת ביצוע העבירה </w:t>
      </w:r>
      <w:r>
        <w:rPr>
          <w:rtl w:val="true"/>
        </w:rPr>
        <w:t>(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קרבה לסף הבגירות כמו גם חומרת העבירה מטים את הכף לעבר העדפת שיקולי ענישה של גמול</w:t>
      </w:r>
      <w:r>
        <w:rPr>
          <w:rtl w:val="true"/>
        </w:rPr>
        <w:t xml:space="preserve">, </w:t>
      </w:r>
      <w:r>
        <w:rPr>
          <w:rtl w:val="true"/>
        </w:rPr>
        <w:t xml:space="preserve">הרתעה והגנה על עניינם של נפגעי עבירה </w:t>
      </w:r>
      <w:r>
        <w:rPr>
          <w:rtl w:val="true"/>
        </w:rPr>
        <w:t>(</w:t>
      </w:r>
      <w:hyperlink r:id="rId33">
        <w:r>
          <w:rPr>
            <w:rStyle w:val="Hyperlink"/>
            <w:rFonts w:ascii="Miriam" w:hAnsi="Miriam" w:cs="Miriam"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szCs w:val="24"/>
            <w:u w:val="single"/>
          </w:rPr>
          <w:t>4976/20</w:t>
        </w:r>
      </w:hyperlink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)) ; </w:t>
      </w:r>
      <w:r>
        <w:rPr>
          <w:rtl w:val="true"/>
        </w:rPr>
        <w:t>בכך שהביא להסלמה באירוע בנטילת הסכין</w:t>
      </w:r>
      <w:r>
        <w:rPr>
          <w:rtl w:val="true"/>
        </w:rPr>
        <w:t xml:space="preserve">; </w:t>
      </w:r>
      <w:r>
        <w:rPr>
          <w:rtl w:val="true"/>
        </w:rPr>
        <w:t>בכך שהיה מעורב והועמד לדין בשלוש עבירות נוספות</w:t>
      </w:r>
      <w:r>
        <w:rPr>
          <w:rtl w:val="true"/>
        </w:rPr>
        <w:t xml:space="preserve">, </w:t>
      </w:r>
      <w:r>
        <w:rPr>
          <w:rtl w:val="true"/>
        </w:rPr>
        <w:t>שבהן הורשע לאחר ביצוע העבירה כאן</w:t>
      </w:r>
      <w:r>
        <w:rPr>
          <w:rtl w:val="true"/>
        </w:rPr>
        <w:t xml:space="preserve">, </w:t>
      </w:r>
      <w:r>
        <w:rPr>
          <w:rtl w:val="true"/>
        </w:rPr>
        <w:t>שתיים מהן בעבירות אלימות</w:t>
      </w:r>
      <w:r>
        <w:rPr>
          <w:rtl w:val="true"/>
        </w:rPr>
        <w:t xml:space="preserve">, </w:t>
      </w:r>
      <w:r>
        <w:rPr>
          <w:rtl w:val="true"/>
        </w:rPr>
        <w:t>לרבות מקרה שבו נטל סכין במהלך עימות עם קטין אחר</w:t>
      </w:r>
      <w:r>
        <w:rPr>
          <w:rtl w:val="true"/>
        </w:rPr>
        <w:t xml:space="preserve">; </w:t>
      </w:r>
      <w:r>
        <w:rPr>
          <w:rtl w:val="true"/>
        </w:rPr>
        <w:t>בכך שהמערער אף כי הביע חרטה</w:t>
      </w:r>
      <w:r>
        <w:rPr>
          <w:rtl w:val="true"/>
        </w:rPr>
        <w:t xml:space="preserve">, </w:t>
      </w:r>
      <w:r>
        <w:rPr>
          <w:rtl w:val="true"/>
        </w:rPr>
        <w:t>לא נטל אחריות מלאה</w:t>
      </w:r>
      <w:r>
        <w:rPr>
          <w:rtl w:val="true"/>
        </w:rPr>
        <w:t xml:space="preserve">; </w:t>
      </w:r>
      <w:r>
        <w:rPr>
          <w:rtl w:val="true"/>
        </w:rPr>
        <w:t>ולאור הערכת שירות המבחן לקיומו של סיכון גבוה להתנהגות אימפולסיבית ועוברת חוק והעדר המלצה טיפולית בעניינו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וכפי שציינתי לעיל</w:t>
      </w:r>
      <w:r>
        <w:rPr>
          <w:rtl w:val="true"/>
        </w:rPr>
        <w:t xml:space="preserve">, </w:t>
      </w:r>
      <w:r>
        <w:rPr>
          <w:rtl w:val="true"/>
        </w:rPr>
        <w:t>אינני סבור כי נפלה שגיאה בקביעות בית המשפט קמא ביחס לטענה בדבר הקרבה לסייג ההגנה העצמית</w:t>
      </w:r>
      <w:r>
        <w:rPr>
          <w:rtl w:val="true"/>
        </w:rPr>
        <w:t xml:space="preserve">. </w:t>
      </w:r>
      <w:r>
        <w:rPr>
          <w:rtl w:val="true"/>
        </w:rPr>
        <w:t>בצדק נקבע כי מעשיו של המערער</w:t>
      </w:r>
      <w:r>
        <w:rPr>
          <w:rtl w:val="true"/>
        </w:rPr>
        <w:t xml:space="preserve">, </w:t>
      </w:r>
      <w:r>
        <w:rPr>
          <w:rtl w:val="true"/>
        </w:rPr>
        <w:t>הגם שהיה נתון לתקיפה שלא כדין מצד המנוח</w:t>
      </w:r>
      <w:r>
        <w:rPr>
          <w:rtl w:val="true"/>
        </w:rPr>
        <w:t xml:space="preserve">, </w:t>
      </w:r>
      <w:r>
        <w:rPr>
          <w:rtl w:val="true"/>
        </w:rPr>
        <w:t>אינם עומדים בסייג</w:t>
      </w:r>
      <w:r>
        <w:rPr>
          <w:rtl w:val="true"/>
        </w:rPr>
        <w:t xml:space="preserve">, </w:t>
      </w:r>
      <w:r>
        <w:rPr>
          <w:rtl w:val="true"/>
        </w:rPr>
        <w:t>ולטעמי אף אינם מצויים על סיפו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קמא הביא בחשבון את מכלול השיקולים הרלוונטיים</w:t>
      </w:r>
      <w:r>
        <w:rPr>
          <w:rtl w:val="true"/>
        </w:rPr>
        <w:t xml:space="preserve">, </w:t>
      </w:r>
      <w:r>
        <w:rPr>
          <w:rtl w:val="true"/>
        </w:rPr>
        <w:t>בפירוט כזה או אחר</w:t>
      </w:r>
      <w:r>
        <w:rPr>
          <w:rtl w:val="true"/>
        </w:rPr>
        <w:t xml:space="preserve">, </w:t>
      </w:r>
      <w:r>
        <w:rPr>
          <w:rtl w:val="true"/>
        </w:rPr>
        <w:t>לרבות תקיפתו של המערער על ידי המנוח והעדר תכנון מוקדם והעובדה כי לא הוכח שהמערער דקר את המנוח בעת שהמנוח הפנה את גבו בדרכו לצאת</w:t>
      </w:r>
      <w:r>
        <w:rPr>
          <w:rtl w:val="true"/>
        </w:rPr>
        <w:t xml:space="preserve">, </w:t>
      </w:r>
      <w:r>
        <w:rPr>
          <w:rtl w:val="true"/>
        </w:rPr>
        <w:t>והעונש שגזר משקף אותם במלואם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tl w:val="true"/>
        </w:rPr>
        <w:t>גם בשאלת דחיית תשלום הפיצוי</w:t>
      </w:r>
      <w:r>
        <w:rPr>
          <w:rtl w:val="true"/>
        </w:rPr>
        <w:t xml:space="preserve">, </w:t>
      </w:r>
      <w:r>
        <w:rPr>
          <w:rtl w:val="true"/>
        </w:rPr>
        <w:t>אין להתערב</w:t>
      </w:r>
      <w:r>
        <w:rPr>
          <w:rtl w:val="true"/>
        </w:rPr>
        <w:t xml:space="preserve">. </w:t>
      </w:r>
      <w:r>
        <w:rPr>
          <w:rtl w:val="true"/>
        </w:rPr>
        <w:t>אכן ב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5359/20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פלוני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 xml:space="preserve">מדינת ישראל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13.4.2021</w:t>
      </w:r>
      <w:r>
        <w:rPr>
          <w:rtl w:val="true"/>
        </w:rPr>
        <w:t xml:space="preserve">) </w:t>
      </w:r>
      <w:r>
        <w:rPr>
          <w:rtl w:val="true"/>
        </w:rPr>
        <w:t>נמצא להפחית ולפרוס לתשלומים את סכום הפיצוי לנפגע העבירה שהושת על הקטין שהורשע בביצוע העבירה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בבסיס פסק הדין ובשונה מענייננו כאן</w:t>
      </w:r>
      <w:r>
        <w:rPr>
          <w:rtl w:val="true"/>
        </w:rPr>
        <w:t xml:space="preserve">, </w:t>
      </w:r>
      <w:r>
        <w:rPr>
          <w:rtl w:val="true"/>
        </w:rPr>
        <w:t xml:space="preserve">מלכתחילה סכום הפיצוי שהושת חרג באופן ניכר משיעור הפיצוי במקרים דומים ותקופת המאסר שהוטלה באותו עניין היתה קצרה יחסית ועמדה על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השיקולים שנגעו להשפעת גובה הפיצוי על תכלית שיקום הקטינים הובאו כתמיכה להחלטה זו</w:t>
      </w:r>
      <w:r>
        <w:rPr>
          <w:rtl w:val="true"/>
        </w:rPr>
        <w:t xml:space="preserve">. </w:t>
      </w:r>
      <w:r>
        <w:rPr>
          <w:rtl w:val="true"/>
        </w:rPr>
        <w:t xml:space="preserve">דיון נוסף שהוגש על ידי נפגע העבירה נדחה תוך שנקבע כי </w:t>
      </w:r>
      <w:r>
        <w:rPr>
          <w:rtl w:val="true"/>
        </w:rPr>
        <w:t>"</w:t>
      </w:r>
      <w:r>
        <w:rPr>
          <w:rtl w:val="true"/>
        </w:rPr>
        <w:t>פסק הדין לא שינה מ</w:t>
      </w:r>
      <w:r>
        <w:rPr>
          <w:rtl w:val="true"/>
        </w:rPr>
        <w:t>מעמדו</w:t>
      </w:r>
      <w:r>
        <w:rPr>
          <w:rtl w:val="true"/>
        </w:rPr>
        <w:t xml:space="preserve"> של העקרון </w:t>
      </w:r>
      <w:r>
        <w:rPr>
          <w:rtl w:val="true"/>
        </w:rPr>
        <w:t xml:space="preserve">הקבוע </w:t>
      </w:r>
      <w:hyperlink r:id="rId35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לפיו </w:t>
      </w:r>
      <w:r>
        <w:rPr>
          <w:rtl w:val="true"/>
        </w:rPr>
        <w:t>נקודת</w:t>
      </w:r>
      <w:r>
        <w:rPr>
          <w:rtl w:val="true"/>
        </w:rPr>
        <w:t xml:space="preserve"> המוצא לקביעת הפיצוי</w:t>
      </w:r>
      <w:r>
        <w:rPr>
          <w:rtl w:val="true"/>
        </w:rPr>
        <w:t xml:space="preserve"> </w:t>
      </w:r>
      <w:r>
        <w:rPr>
          <w:rtl w:val="true"/>
        </w:rPr>
        <w:t xml:space="preserve">היא </w:t>
      </w:r>
      <w:r>
        <w:rPr>
          <w:rtl w:val="true"/>
        </w:rPr>
        <w:t>"</w:t>
      </w:r>
      <w:r>
        <w:rPr>
          <w:rtl w:val="true"/>
        </w:rPr>
        <w:t>ערך</w:t>
      </w:r>
      <w:r>
        <w:rPr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הסבל</w:t>
      </w:r>
      <w:r>
        <w:rPr>
          <w:rtl w:val="true"/>
        </w:rPr>
        <w:t xml:space="preserve"> </w:t>
      </w:r>
      <w:r>
        <w:rPr>
          <w:rtl w:val="true"/>
        </w:rPr>
        <w:t>שנגרמו</w:t>
      </w:r>
      <w:r>
        <w:rPr>
          <w:rtl w:val="true"/>
        </w:rPr>
        <w:t xml:space="preserve">" </w:t>
      </w:r>
      <w:r>
        <w:rPr>
          <w:rtl w:val="true"/>
        </w:rPr>
        <w:t>לנפגע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ולא יכולתו הכלכלית של הנאשם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tl w:val="true"/>
        </w:rPr>
        <w:t xml:space="preserve"> </w:t>
      </w:r>
      <w:r>
        <w:rPr>
          <w:rtl w:val="true"/>
        </w:rPr>
        <w:t>לנטען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המבקש</w:t>
      </w:r>
      <w:r>
        <w:rPr>
          <w:rtl w:val="true"/>
        </w:rPr>
        <w:t xml:space="preserve">, </w:t>
      </w:r>
      <w:r>
        <w:rPr>
          <w:rtl w:val="true"/>
        </w:rPr>
        <w:t xml:space="preserve">בפסק הדין לא נקבע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גורף</w:t>
      </w:r>
      <w:r>
        <w:rPr>
          <w:rtl w:val="true"/>
        </w:rPr>
        <w:t xml:space="preserve"> לפיו בכל מקרה שבו מבצע העבירה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 </w:t>
      </w:r>
      <w:r>
        <w:rPr>
          <w:rtl w:val="true"/>
        </w:rPr>
        <w:t>קיימת</w:t>
      </w:r>
      <w:r>
        <w:rPr>
          <w:rtl w:val="true"/>
        </w:rPr>
        <w:t xml:space="preserve"> </w:t>
      </w:r>
      <w:r>
        <w:rPr>
          <w:rtl w:val="true"/>
        </w:rPr>
        <w:t>הצדקה</w:t>
      </w:r>
      <w:r>
        <w:rPr>
          <w:rtl w:val="true"/>
        </w:rPr>
        <w:t xml:space="preserve"> </w:t>
      </w:r>
      <w:r>
        <w:rPr>
          <w:rtl w:val="true"/>
        </w:rPr>
        <w:t>להפחתת</w:t>
      </w:r>
      <w:r>
        <w:rPr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 שבהם</w:t>
      </w:r>
      <w:r>
        <w:rPr>
          <w:rtl w:val="true"/>
        </w:rPr>
        <w:t xml:space="preserve"> </w:t>
      </w:r>
      <w:r>
        <w:rPr>
          <w:rtl w:val="true"/>
        </w:rPr>
        <w:t>יחויב</w:t>
      </w:r>
      <w:r>
        <w:rPr>
          <w:rtl w:val="true"/>
        </w:rPr>
        <w:t>" (</w:t>
      </w:r>
      <w:r>
        <w:rPr>
          <w:rtl w:val="true"/>
        </w:rPr>
        <w:t xml:space="preserve">ההדגשה במקור </w:t>
      </w:r>
      <w:r>
        <w:rPr>
          <w:rtl w:val="true"/>
        </w:rPr>
        <w:t>–</w:t>
      </w:r>
      <w:r>
        <w:rPr>
          <w:rtl w:val="true"/>
        </w:rPr>
        <w:t xml:space="preserve"> ג</w:t>
      </w:r>
      <w:r>
        <w:rPr>
          <w:rtl w:val="true"/>
        </w:rPr>
        <w:t>'.</w:t>
      </w:r>
      <w:r>
        <w:rPr>
          <w:rtl w:val="true"/>
        </w:rPr>
        <w:t>ק</w:t>
      </w:r>
      <w:r>
        <w:rPr>
          <w:rtl w:val="true"/>
        </w:rPr>
        <w:t>) (</w:t>
      </w:r>
      <w:hyperlink r:id="rId37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3319/21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פלוני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 xml:space="preserve">פלוני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Arial TUR;Arial" w:ascii="Arial TUR;Arial" w:hAnsi="Arial TUR;Arial"/>
          <w:sz w:val="22"/>
          <w:rtl w:val="true"/>
        </w:rPr>
        <w:t>(</w:t>
      </w:r>
      <w:r>
        <w:rPr>
          <w:rFonts w:cs="Arial TUR;Arial" w:ascii="Arial TUR;Arial" w:hAnsi="Arial TUR;Arial"/>
          <w:sz w:val="22"/>
        </w:rPr>
        <w:t>4.8.2021</w:t>
      </w:r>
      <w:r>
        <w:rPr>
          <w:rFonts w:cs="Arial TUR;Arial" w:ascii="Arial TUR;Arial" w:hAnsi="Arial TUR;Arial"/>
          <w:sz w:val="22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2356/17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רגבי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Fonts w:cs="Garamond" w:ascii="Garamond" w:hAnsi="Garamond"/>
          <w:sz w:val="24"/>
        </w:rPr>
        <w:t>29.6.202</w:t>
      </w:r>
      <w:r>
        <w:rPr/>
        <w:t>0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שנדונה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ערעורה</w:t>
      </w:r>
      <w:r>
        <w:rPr>
          <w:rtl w:val="true"/>
        </w:rPr>
        <w:t xml:space="preserve">, </w:t>
      </w:r>
      <w:r>
        <w:rPr>
          <w:rtl w:val="true"/>
        </w:rPr>
        <w:t>לתשע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250,000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עימה</w:t>
      </w:r>
      <w:r>
        <w:rPr>
          <w:rtl w:val="true"/>
        </w:rPr>
        <w:t xml:space="preserve">, </w:t>
      </w:r>
      <w:r>
        <w:rPr>
          <w:rtl w:val="true"/>
        </w:rPr>
        <w:t>תשלם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שצוין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עשור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תוחמץ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764/21</w:t>
        </w:r>
      </w:hyperlink>
      <w:r>
        <w:rPr>
          <w:rFonts w:cs="Miriam" w:ascii="Miriam" w:hAnsi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מדינת ישראל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אבו לבן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27-26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21.4.2021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סבלם</w:t>
      </w:r>
      <w:r>
        <w:rPr>
          <w:rtl w:val="true"/>
        </w:rPr>
        <w:t xml:space="preserve">,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", </w:t>
      </w:r>
      <w:r>
        <w:rPr>
          <w:rtl w:val="true"/>
        </w:rPr>
        <w:t>וספק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מימוש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לתשלומים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לכשישולם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תוחמר</w:t>
      </w:r>
      <w:r>
        <w:rPr>
          <w:rtl w:val="true"/>
        </w:rPr>
        <w:t xml:space="preserve">. </w:t>
      </w:r>
      <w:r>
        <w:rPr>
          <w:rtl w:val="true"/>
        </w:rPr>
        <w:t>משיקולים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Miriam" w:hAnsi="Miriam" w:cs="Miriam"/>
          <w:szCs w:val="24"/>
        </w:rPr>
      </w:pPr>
      <w:r>
        <w:rPr>
          <w:rFonts w:ascii="Miriam" w:hAnsi="Miriam" w:cs="Miriam"/>
          <w:szCs w:val="24"/>
          <w:rtl w:val="true"/>
        </w:rPr>
        <w:t>סוף דבר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Miriam" w:hAnsi="Miriam" w:cs="Miriam"/>
          <w:szCs w:val="24"/>
        </w:rPr>
      </w:pPr>
      <w:r>
        <w:rPr>
          <w:rFonts w:cs="Miriam" w:ascii="Miriam" w:hAnsi="Miriam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למרבה הצער והזעזוע</w:t>
      </w:r>
      <w:r>
        <w:rPr>
          <w:rtl w:val="true"/>
        </w:rPr>
        <w:t xml:space="preserve">, </w:t>
      </w:r>
      <w:r>
        <w:rPr>
          <w:rtl w:val="true"/>
        </w:rPr>
        <w:t>בתוך דקות ספורות נגדעו חייו של המנוח</w:t>
      </w:r>
      <w:r>
        <w:rPr>
          <w:rtl w:val="true"/>
        </w:rPr>
        <w:t xml:space="preserve">, </w:t>
      </w:r>
      <w:r>
        <w:rPr>
          <w:rtl w:val="true"/>
        </w:rPr>
        <w:t>ועולמם של הוריו</w:t>
      </w:r>
      <w:r>
        <w:rPr>
          <w:rtl w:val="true"/>
        </w:rPr>
        <w:t xml:space="preserve">, </w:t>
      </w:r>
      <w:r>
        <w:rPr>
          <w:rtl w:val="true"/>
        </w:rPr>
        <w:t>שהוא בנם היחיד</w:t>
      </w:r>
      <w:r>
        <w:rPr>
          <w:rtl w:val="true"/>
        </w:rPr>
        <w:t xml:space="preserve">, </w:t>
      </w:r>
      <w:r>
        <w:rPr>
          <w:rtl w:val="true"/>
        </w:rPr>
        <w:t>נהפכו על פיהם תחת אסונם הכבד</w:t>
      </w:r>
      <w:r>
        <w:rPr>
          <w:rtl w:val="true"/>
        </w:rPr>
        <w:t xml:space="preserve">, </w:t>
      </w:r>
      <w:r>
        <w:rPr>
          <w:rtl w:val="true"/>
        </w:rPr>
        <w:t>וחייו של המערער גם הם עברו למסלול אחר</w:t>
      </w:r>
      <w:r>
        <w:rPr>
          <w:rtl w:val="true"/>
        </w:rPr>
        <w:t xml:space="preserve">, </w:t>
      </w:r>
      <w:r>
        <w:rPr>
          <w:rtl w:val="true"/>
        </w:rPr>
        <w:t xml:space="preserve">והכל </w:t>
      </w:r>
      <w:r>
        <w:rPr>
          <w:rtl w:val="true"/>
        </w:rPr>
        <w:t>–</w:t>
      </w:r>
      <w:r>
        <w:rPr>
          <w:rtl w:val="true"/>
        </w:rPr>
        <w:t xml:space="preserve"> בגין עניין של מה בכך</w:t>
      </w:r>
      <w:r>
        <w:rPr>
          <w:rtl w:val="true"/>
        </w:rPr>
        <w:t xml:space="preserve">, </w:t>
      </w:r>
      <w:r>
        <w:rPr>
          <w:rtl w:val="true"/>
        </w:rPr>
        <w:t>פרוסת לחם שנפלה וחילופי הדברים שהושמעו לאחריה</w:t>
      </w:r>
      <w:r>
        <w:rPr>
          <w:rtl w:val="true"/>
        </w:rPr>
        <w:t xml:space="preserve">. </w:t>
      </w:r>
      <w:r>
        <w:rPr>
          <w:rtl w:val="true"/>
        </w:rPr>
        <w:t>גם לאחר בחינת נסיבות האירוע כולו</w:t>
      </w:r>
      <w:r>
        <w:rPr>
          <w:rtl w:val="true"/>
        </w:rPr>
        <w:t xml:space="preserve">, </w:t>
      </w:r>
      <w:r>
        <w:rPr>
          <w:rtl w:val="true"/>
        </w:rPr>
        <w:t>לרבות מעשיו של המנוח ונסיבותיו של המערער עצמו</w:t>
      </w:r>
      <w:r>
        <w:rPr>
          <w:rtl w:val="true"/>
        </w:rPr>
        <w:t xml:space="preserve">, </w:t>
      </w:r>
      <w:r>
        <w:rPr>
          <w:rtl w:val="true"/>
        </w:rPr>
        <w:t xml:space="preserve">לא מצאתי כי המעשה אינו אלא </w:t>
      </w:r>
      <w:r>
        <w:rPr>
          <w:rtl w:val="true"/>
        </w:rPr>
        <w:t>"</w:t>
      </w:r>
      <w:r>
        <w:rPr>
          <w:rtl w:val="true"/>
        </w:rPr>
        <w:t>תאונה טרגית</w:t>
      </w:r>
      <w:r>
        <w:rPr>
          <w:rtl w:val="true"/>
        </w:rPr>
        <w:t xml:space="preserve">" </w:t>
      </w:r>
      <w:r>
        <w:rPr>
          <w:rtl w:val="true"/>
        </w:rPr>
        <w:t>שאינה מצמיחה אחריות משפטית</w:t>
      </w:r>
      <w:r>
        <w:rPr>
          <w:rtl w:val="true"/>
        </w:rPr>
        <w:t xml:space="preserve">, </w:t>
      </w:r>
      <w:r>
        <w:rPr>
          <w:rtl w:val="true"/>
        </w:rPr>
        <w:t>כפי שנטען</w:t>
      </w:r>
      <w:r>
        <w:rPr>
          <w:rtl w:val="true"/>
        </w:rPr>
        <w:t xml:space="preserve">. </w:t>
      </w:r>
      <w:r>
        <w:rPr>
          <w:rtl w:val="true"/>
        </w:rPr>
        <w:t>כך גם לא מצאתי כי העונש שהוטל</w:t>
      </w:r>
      <w:r>
        <w:rPr>
          <w:rtl w:val="true"/>
        </w:rPr>
        <w:t xml:space="preserve">, </w:t>
      </w:r>
      <w:r>
        <w:rPr>
          <w:rtl w:val="true"/>
        </w:rPr>
        <w:t>מצדיק התערבות בו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לו תשמע דעתי</w:t>
      </w:r>
      <w:r>
        <w:rPr>
          <w:rtl w:val="true"/>
        </w:rPr>
        <w:t xml:space="preserve">, </w:t>
      </w:r>
      <w:r>
        <w:rPr>
          <w:rtl w:val="true"/>
        </w:rPr>
        <w:t>יידחה הערעור על כל חלקיו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</w:rPr>
      </w:pPr>
      <w:r>
        <w:rPr>
          <w:rFonts w:cs="Miriam"/>
          <w:sz w:val="24"/>
          <w:sz w:val="24"/>
          <w:u w:val="single"/>
          <w:rtl w:val="true"/>
        </w:rPr>
        <w:t>המשנָה</w:t>
      </w:r>
      <w:r>
        <w:rPr>
          <w:rFonts w:cs="Times New Roman;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לנשיא</w:t>
      </w:r>
      <w:r>
        <w:rPr>
          <w:rFonts w:cs="Miriam"/>
          <w:sz w:val="24"/>
          <w:sz w:val="24"/>
          <w:u w:val="single"/>
          <w:rtl w:val="true"/>
        </w:rPr>
        <w:t>ה</w:t>
      </w:r>
      <w:r>
        <w:rPr>
          <w:rFonts w:cs="Times New Roman;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נ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הנדל</w:t>
      </w:r>
      <w:r>
        <w:rPr>
          <w:rFonts w:cs="Miriam"/>
          <w:sz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4"/>
        </w:rPr>
      </w:pPr>
      <w:r>
        <w:rPr>
          <w:rFonts w:cs="Century" w:ascii="Century" w:hAnsi="Century"/>
          <w:sz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3"/>
        <w:gridCol w:w="2763"/>
        <w:gridCol w:w="2786"/>
      </w:tblGrid>
      <w:tr>
        <w:trPr/>
        <w:tc>
          <w:tcPr>
            <w:tcW w:w="276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6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6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eastAsia="Arial TUR;Arial" w:cs="Arial TUR;Arial" w:ascii="Arial TUR;Arial" w:hAnsi="Arial TUR;Arial"/>
          <w:sz w:val="22"/>
          <w:rtl w:val="true"/>
        </w:rPr>
        <w:t xml:space="preserve">  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השופטת</w:t>
      </w:r>
      <w:r>
        <w:rPr>
          <w:rFonts w:cs="Times New Roman;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ע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ברון</w:t>
      </w:r>
      <w:r>
        <w:rPr>
          <w:rFonts w:cs="Miriam"/>
          <w:rtl w:val="true"/>
        </w:rPr>
        <w:t>:</w:t>
      </w:r>
    </w:p>
    <w:p>
      <w:pPr>
        <w:pStyle w:val="Ruller41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אני מצטרפת בהסכמה לפסק דינו של חברי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לעני</w:t>
      </w:r>
      <w:r>
        <w:rPr>
          <w:rFonts w:ascii="Century" w:hAnsi="Century" w:cs="Century"/>
          <w:rtl w:val="true"/>
        </w:rPr>
        <w:t>י</w:t>
      </w:r>
      <w:r>
        <w:rPr>
          <w:rFonts w:ascii="Century" w:hAnsi="Century" w:cs="Century"/>
          <w:rtl w:val="true"/>
        </w:rPr>
        <w:t>ן הכרעת הדין הן לעני</w:t>
      </w:r>
      <w:r>
        <w:rPr>
          <w:rFonts w:ascii="Century" w:hAnsi="Century" w:cs="Century"/>
          <w:rtl w:val="true"/>
        </w:rPr>
        <w:t>י</w:t>
      </w:r>
      <w:r>
        <w:rPr>
          <w:rFonts w:ascii="Century" w:hAnsi="Century" w:cs="Century"/>
          <w:rtl w:val="true"/>
        </w:rPr>
        <w:t>ן 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קטטה בין שני נערים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לא </w:t>
      </w:r>
      <w:r>
        <w:rPr>
          <w:rFonts w:ascii="Century" w:hAnsi="Century" w:cs="Century"/>
          <w:rtl w:val="true"/>
        </w:rPr>
        <w:t>כ</w:t>
      </w:r>
      <w:r>
        <w:rPr>
          <w:rFonts w:ascii="Century" w:hAnsi="Century" w:cs="Century"/>
          <w:rtl w:val="true"/>
        </w:rPr>
        <w:t>לום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הובילה בהינף סכין לטרגדיה שגדעה את חייו של נער צעיר שכל החיים היו עוד לפניו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והותירה את הוריו עם חור בלב וגעגועים אין קץ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נער גם הוא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במו ידו גזר על עצמו שנים ארוכות מאחורי סורג ובריח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ונדון לחיות את חייו באשמו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שומה עלינו כבית 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להירתם בענישה מרתיעה למלחמה בקלות הבלתי נסבלת שבה ניצתת אלימות כפי שאירע כאן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ותוצאותיה הרסניות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</w:t>
            </w:r>
          </w:p>
        </w:tc>
        <w:tc>
          <w:tcPr>
            <w:tcW w:w="2769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לפיכך 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eastAsia="Arial TUR;Arial" w:cs="Arial TUR;Arial" w:ascii="Arial TUR;Arial" w:hAnsi="Arial TUR;Arial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bookmarkStart w:id="15" w:name="Nitan"/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בתשרי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התשפ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(‏</w:t>
      </w:r>
      <w:r>
        <w:rPr>
          <w:rFonts w:cs="FrankRuehl;Times New Roman" w:ascii="Century" w:hAnsi="Century"/>
          <w:spacing w:val="10"/>
          <w:sz w:val="22"/>
          <w:szCs w:val="28"/>
        </w:rPr>
        <w:t>30.9.2021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). </w:t>
      </w:r>
      <w:bookmarkEnd w:id="15"/>
    </w:p>
    <w:p>
      <w:pPr>
        <w:pStyle w:val="Ruller41"/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color w:val="FFFFFF"/>
          <w:sz w:val="2"/>
          <w:szCs w:val="2"/>
        </w:rPr>
      </w:pPr>
      <w:bookmarkStart w:id="16" w:name="Start_Write"/>
      <w:bookmarkEnd w:id="16"/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</w:t>
            </w:r>
            <w:r>
              <w:rPr>
                <w:rtl w:val="true"/>
              </w:rPr>
              <w:t>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20009550</w:t>
      </w:r>
      <w:r>
        <w:rPr>
          <w:sz w:val="16"/>
          <w:rtl w:val="true"/>
        </w:rPr>
        <w:t>_</w:t>
      </w:r>
      <w:r>
        <w:rPr>
          <w:sz w:val="16"/>
        </w:rPr>
        <w:t>Q16.docx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0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ע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ברון </w:t>
      </w:r>
      <w:r>
        <w:rPr>
          <w:rFonts w:cs="David;Times New Roman" w:ascii="David;Times New Roman" w:hAnsi="David;Times New Roman"/>
          <w:color w:val="000000"/>
          <w:szCs w:val="22"/>
        </w:rPr>
        <w:t>54678313-955/20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2"/>
      <w:footerReference w:type="default" r:id="rId4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28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955/20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0"/>
        <w:szCs w:val="24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sz w:val="20"/>
      <w:szCs w:val="24"/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;Times New Roman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BODYPROTOCOL">
    <w:name w:val="BODY PROTOCOL"/>
    <w:basedOn w:val="Normal"/>
    <w:qFormat/>
    <w:pPr>
      <w:overflowPunct w:val="true"/>
      <w:spacing w:lineRule="auto" w:line="360"/>
      <w:jc w:val="both"/>
      <w:textAlignment w:val="auto"/>
    </w:pPr>
    <w:rPr>
      <w:rFonts w:cs="FrankRuehl;Times New Roman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66577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0.a.2.a" TargetMode="External"/><Relationship Id="rId5" Type="http://schemas.openxmlformats.org/officeDocument/2006/relationships/hyperlink" Target="http://www.nevo.co.il/law/70301/20.a.2.b" TargetMode="External"/><Relationship Id="rId6" Type="http://schemas.openxmlformats.org/officeDocument/2006/relationships/hyperlink" Target="http://www.nevo.co.il/law/70301/77" TargetMode="External"/><Relationship Id="rId7" Type="http://schemas.openxmlformats.org/officeDocument/2006/relationships/hyperlink" Target="http://www.nevo.co.il/law/70301/298" TargetMode="External"/><Relationship Id="rId8" Type="http://schemas.openxmlformats.org/officeDocument/2006/relationships/hyperlink" Target="http://www.nevo.co.il/law/70301/300.a" TargetMode="External"/><Relationship Id="rId9" Type="http://schemas.openxmlformats.org/officeDocument/2006/relationships/hyperlink" Target="http://www.nevo.co.il/law/70301/301c" TargetMode="External"/><Relationship Id="rId10" Type="http://schemas.openxmlformats.org/officeDocument/2006/relationships/hyperlink" Target="http://www.nevo.co.il/law/74247" TargetMode="External"/><Relationship Id="rId11" Type="http://schemas.openxmlformats.org/officeDocument/2006/relationships/hyperlink" Target="http://www.nevo.co.il/law/70393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93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23665778" TargetMode="External"/><Relationship Id="rId16" Type="http://schemas.openxmlformats.org/officeDocument/2006/relationships/hyperlink" Target="http://www.nevo.co.il/law/70301/298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298" TargetMode="External"/><Relationship Id="rId19" Type="http://schemas.openxmlformats.org/officeDocument/2006/relationships/hyperlink" Target="http://www.nevo.co.il/law/74247" TargetMode="External"/><Relationship Id="rId20" Type="http://schemas.openxmlformats.org/officeDocument/2006/relationships/hyperlink" Target="http://www.nevo.co.il/law/70393" TargetMode="External"/><Relationship Id="rId21" Type="http://schemas.openxmlformats.org/officeDocument/2006/relationships/hyperlink" Target="http://www.nevo.co.il/case/5571029" TargetMode="External"/><Relationship Id="rId22" Type="http://schemas.openxmlformats.org/officeDocument/2006/relationships/hyperlink" Target="http://www.nevo.co.il/case/25768745" TargetMode="External"/><Relationship Id="rId23" Type="http://schemas.openxmlformats.org/officeDocument/2006/relationships/hyperlink" Target="http://www.nevo.co.il/law/70301/20.a.2.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00.a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301c" TargetMode="External"/><Relationship Id="rId28" Type="http://schemas.openxmlformats.org/officeDocument/2006/relationships/hyperlink" Target="http://www.nevo.co.il/law/70301/20.a.2.b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25274404" TargetMode="External"/><Relationship Id="rId31" Type="http://schemas.openxmlformats.org/officeDocument/2006/relationships/hyperlink" Target="http://www.nevo.co.il/case/26855915" TargetMode="External"/><Relationship Id="rId32" Type="http://schemas.openxmlformats.org/officeDocument/2006/relationships/hyperlink" Target="http://www.nevo.co.il/case/26855915" TargetMode="External"/><Relationship Id="rId33" Type="http://schemas.openxmlformats.org/officeDocument/2006/relationships/hyperlink" Target="http://www.nevo.co.il/case/26855915" TargetMode="External"/><Relationship Id="rId34" Type="http://schemas.openxmlformats.org/officeDocument/2006/relationships/hyperlink" Target="http://www.nevo.co.il/case/26888686" TargetMode="External"/><Relationship Id="rId35" Type="http://schemas.openxmlformats.org/officeDocument/2006/relationships/hyperlink" Target="http://www.nevo.co.il/law/70301/77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27618626" TargetMode="External"/><Relationship Id="rId38" Type="http://schemas.openxmlformats.org/officeDocument/2006/relationships/hyperlink" Target="http://www.nevo.co.il/case/22401476" TargetMode="External"/><Relationship Id="rId39" Type="http://schemas.openxmlformats.org/officeDocument/2006/relationships/hyperlink" Target="http://www.nevo.co.il/case/27372060" TargetMode="External"/><Relationship Id="rId40" Type="http://schemas.openxmlformats.org/officeDocument/2006/relationships/hyperlink" Target="https://supreme.court.gov.il/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2021-10-03T11:33:00Z</dcterms:created>
  <dc:creator>h4</dc:creator>
  <dc:description/>
  <cp:keywords/>
  <dc:language>en-IL</dc:language>
  <cp:lastModifiedBy>orly</cp:lastModifiedBy>
  <cp:lastPrinted>2021-09-30T16:01:00Z</cp:lastPrinted>
  <dcterms:modified xsi:type="dcterms:W3CDTF">2021-10-03T11:33:00Z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23665778:2;5571029;25768745;25274404;26855915:3;26888686;27618626;22401476;27372060</vt:lpwstr>
  </property>
  <property fmtid="{D5CDD505-2E9C-101B-9397-08002B2CF9AE}" pid="9" name="CITY">
    <vt:lpwstr/>
  </property>
  <property fmtid="{D5CDD505-2E9C-101B-9397-08002B2CF9AE}" pid="10" name="DATE">
    <vt:lpwstr>20210930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ברון;ג' קרא;ה נ' הנדל</vt:lpwstr>
  </property>
  <property fmtid="{D5CDD505-2E9C-101B-9397-08002B2CF9AE}" pid="14" name="LAWLISTTMP1">
    <vt:lpwstr>70301/298:2;020.a.2.a;300.a;301c;020.a.2.b;077</vt:lpwstr>
  </property>
  <property fmtid="{D5CDD505-2E9C-101B-9397-08002B2CF9AE}" pid="15" name="LAWLISTTMP2">
    <vt:lpwstr>74247</vt:lpwstr>
  </property>
  <property fmtid="{D5CDD505-2E9C-101B-9397-08002B2CF9AE}" pid="16" name="LAWLISTTMP3">
    <vt:lpwstr>70393</vt:lpwstr>
  </property>
  <property fmtid="{D5CDD505-2E9C-101B-9397-08002B2CF9AE}" pid="17" name="LAWYER">
    <vt:lpwstr>תמר בורשטיין;רותי אלדר;הדס גבריאל זני ;טלי סמואל;חגית לרנאו;מאיר לחן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קרן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דיון פלילי</vt:lpwstr>
  </property>
  <property fmtid="{D5CDD505-2E9C-101B-9397-08002B2CF9AE}" pid="34" name="NOSE16">
    <vt:lpwstr>דיון פלילי</vt:lpwstr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77;77;77;77;18;18</vt:lpwstr>
  </property>
  <property fmtid="{D5CDD505-2E9C-101B-9397-08002B2CF9AE}" pid="39" name="NOSE21">
    <vt:lpwstr>עבירות</vt:lpwstr>
  </property>
  <property fmtid="{D5CDD505-2E9C-101B-9397-08002B2CF9AE}" pid="40" name="NOSE210">
    <vt:lpwstr/>
  </property>
  <property fmtid="{D5CDD505-2E9C-101B-9397-08002B2CF9AE}" pid="41" name="NOSE22">
    <vt:lpwstr>מחשבה פלילית</vt:lpwstr>
  </property>
  <property fmtid="{D5CDD505-2E9C-101B-9397-08002B2CF9AE}" pid="42" name="NOSE23">
    <vt:lpwstr>מחשבה פלילית</vt:lpwstr>
  </property>
  <property fmtid="{D5CDD505-2E9C-101B-9397-08002B2CF9AE}" pid="43" name="NOSE24">
    <vt:lpwstr>ענישה</vt:lpwstr>
  </property>
  <property fmtid="{D5CDD505-2E9C-101B-9397-08002B2CF9AE}" pid="44" name="NOSE25">
    <vt:lpwstr>הכרעת-דין</vt:lpwstr>
  </property>
  <property fmtid="{D5CDD505-2E9C-101B-9397-08002B2CF9AE}" pid="45" name="NOSE26">
    <vt:lpwstr>עונש</vt:lpwstr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1443;1436;1436;1446;459;498</vt:lpwstr>
  </property>
  <property fmtid="{D5CDD505-2E9C-101B-9397-08002B2CF9AE}" pid="50" name="NOSE31">
    <vt:lpwstr>הריגה</vt:lpwstr>
  </property>
  <property fmtid="{D5CDD505-2E9C-101B-9397-08002B2CF9AE}" pid="51" name="NOSE310">
    <vt:lpwstr/>
  </property>
  <property fmtid="{D5CDD505-2E9C-101B-9397-08002B2CF9AE}" pid="52" name="NOSE32">
    <vt:lpwstr>מודעות</vt:lpwstr>
  </property>
  <property fmtid="{D5CDD505-2E9C-101B-9397-08002B2CF9AE}" pid="53" name="NOSE33">
    <vt:lpwstr>אדישות</vt:lpwstr>
  </property>
  <property fmtid="{D5CDD505-2E9C-101B-9397-08002B2CF9AE}" pid="54" name="NOSE34">
    <vt:lpwstr>מדיניות ענישה: הריגה</vt:lpwstr>
  </property>
  <property fmtid="{D5CDD505-2E9C-101B-9397-08002B2CF9AE}" pid="55" name="NOSE35">
    <vt:lpwstr>ערעור</vt:lpwstr>
  </property>
  <property fmtid="{D5CDD505-2E9C-101B-9397-08002B2CF9AE}" pid="56" name="NOSE36">
    <vt:lpwstr>ערעור</vt:lpwstr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8816;8717;16006;14739;3606;3814</vt:lpwstr>
  </property>
  <property fmtid="{D5CDD505-2E9C-101B-9397-08002B2CF9AE}" pid="61" name="PADIDATE">
    <vt:lpwstr>20211003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955</vt:lpwstr>
  </property>
  <property fmtid="{D5CDD505-2E9C-101B-9397-08002B2CF9AE}" pid="67" name="PROCYEAR">
    <vt:lpwstr>20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410120210930</vt:lpwstr>
  </property>
  <property fmtid="{D5CDD505-2E9C-101B-9397-08002B2CF9AE}" pid="71" name="TYPE_N_DATE">
    <vt:lpwstr>41020210930</vt:lpwstr>
  </property>
  <property fmtid="{D5CDD505-2E9C-101B-9397-08002B2CF9AE}" pid="72" name="VOLUME">
    <vt:lpwstr/>
  </property>
  <property fmtid="{D5CDD505-2E9C-101B-9397-08002B2CF9AE}" pid="73" name="WORDNUMPAGES">
    <vt:lpwstr>24</vt:lpwstr>
  </property>
</Properties>
</file>