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989/19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"/>
          <w:szCs w:val="2"/>
        </w:rPr>
      </w:pPr>
      <w:r>
        <w:rPr>
          <w:rFonts w:cs="Miriam"/>
          <w:b/>
          <w:bCs/>
          <w:sz w:val="2"/>
          <w:szCs w:val="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4"/>
          <w:szCs w:val="10"/>
        </w:rPr>
      </w:pPr>
      <w:r>
        <w:rPr>
          <w:rFonts w:cs="Miriam"/>
          <w:b/>
          <w:bCs/>
          <w:sz w:val="4"/>
          <w:szCs w:val="1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3" w:name="FirstAppellant"/>
            <w:bookmarkStart w:id="4" w:name="FirstAppellant"/>
            <w:bookmarkEnd w:id="4"/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>
          <w:sz w:val="2"/>
          <w:szCs w:val="8"/>
        </w:rPr>
      </w:pPr>
      <w:r>
        <w:rPr>
          <w:sz w:val="2"/>
          <w:szCs w:val="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2"/>
          <w:szCs w:val="8"/>
        </w:rPr>
      </w:pPr>
      <w:r>
        <w:rPr>
          <w:sz w:val="2"/>
          <w:szCs w:val="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2"/>
          <w:szCs w:val="8"/>
        </w:rPr>
      </w:pPr>
      <w:r>
        <w:rPr>
          <w:sz w:val="2"/>
          <w:szCs w:val="8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snapToGrid w:val="false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31573-02-17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</w:p>
        </w:tc>
      </w:tr>
    </w:tbl>
    <w:p>
      <w:pPr>
        <w:pStyle w:val="Ruller31"/>
        <w:ind w:end="0"/>
        <w:jc w:val="start"/>
        <w:rPr>
          <w:sz w:val="4"/>
          <w:szCs w:val="10"/>
        </w:rPr>
      </w:pPr>
      <w:r>
        <w:rPr>
          <w:sz w:val="4"/>
          <w:szCs w:val="1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11.11.2019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נהרי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6" w:name="Links_Start"/>
      <w:bookmarkEnd w:id="6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7" w:name="LawTable"/>
      <w:bookmarkStart w:id="8" w:name="Links_End"/>
      <w:bookmarkStart w:id="9" w:name="LawTable"/>
      <w:bookmarkStart w:id="10" w:name="Links_End"/>
      <w:bookmarkEnd w:id="9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53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3" w:name="ABSTRACT_START"/>
      <w:bookmarkEnd w:id="13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המערער הורשע כדין בביצוע שורה של עבירות מין בבתה של מי שהייתה חברתו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היה מקום להרשיעו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 המתלוננת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במערכת היחסים שהייתה לו באותה עת עם אמה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אין מקום להקל בגזר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במסגרתו הושת על המערער 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47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בממצאי מהימנות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בביצוע עבירות מין 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אמה של המתלוננת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והמערער היו בקשר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התגוררו יחד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נהג לבקר באופן תדיר בבית שבו התגוררה האם עם ילדיה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ולקחת חלק בבילויים משותפים עמם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הושת 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47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מאסרים מותנים ותשלום פיצוי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הכרעת הדין ועל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ובהסכמת השופטים מזוז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בהכרעת הדין מכוונות בעיקר נגד ממצאי עובדה ומהימנות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הערעור בקביעות כאלה תיעשה במקרים חריגים נוכח התרשמותה הבלתי אמצעית של הערכאה הדיונית מהעדויות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לגוף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פירט סימני אמת רבים שמצא בעדות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ומצא כי עדותה נתמכת בראיות בדבר מצבה הנפשי והתנהגותה בעת שסיפרה על האירועים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שלא נדרשת תוספת ראייתית פורמלית דוגמת 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טעם בטענות המערער בדבר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שעמד כביכול ביסוד התלונה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הסתירות ואי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הדיוקים הנטענים בגרסתה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זיהום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לטענה הנוגעת להחלת הנסיבה המחמירה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מגדיר גם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זוגו של הורה אף אם אינו נשוי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כי לא נדרשים מגורים תחת קורת גג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ניהול של משק בית משותף או רכוש משותף על מנת לבסס מעמד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לבחון את מהות היחסים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ולבדוק האם זו מעידה על מערכת זוגית וקשר בלתי אמצעי ויומיומי בין בני הזוג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תכלית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ליצור הרתעה מפני פגיעה בקטינים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מי שממונה עליהם או מצוי בקרבה מתמדת אליהם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טענות המערער שהתייחסו להעדר יסוד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במערכת היחסים שלו עם האם אינן מתיישבות עם פרשנות המונח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זוג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טענות המערער שלפיהן מערכת היחסים שלו עם אמה של המתלוננת הייתה מבוססת 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אינטרסים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בלבד והקשר היה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פתוח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 רלוונטיות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גם אם טענות אלה יתקבלו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 אינו סותר את קיומו של קשר קרוב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המלווה בנוכחות תדירה בבית המתלוננת ובבילוי זמן רב במחיצתה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מעמדו של המערער כבן זוגה של האם לצורך הדין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נגרע על רקע טענותיו בנוגע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ריחוק רגשי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בינו לבין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 והפסיקה לא דורשים תנאי של קרבה רגשית בין הקטין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נשענה על בסיס איתן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הגדרתו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לעניין סעיף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עוסק בעבירות מין חמורות המבוצעות תוך ניצול נפשע של פערי כוחות ותמימות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ומתרחשות לרוב בביתם של הקטינים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המקום שבו הם אמורים לחוש בטוחים ומוגנים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מאפיינים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 מחייבת ענישה מחמירה שתשקף את הנזקים המתמשכים שמהם סובלים נפגעי העבירות ואת סלידתה העמוקה של החברה מהן ואת הוקעתן הנחרצת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כי תסקיר נפגעת העבירה מלמד שאין מסקנה גורפת הקובעת כי נגרם למתלוננת נזק כלשהו אינה תואמת את האמור בתסקיר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נפקות לשאלת הקרבה הביולוגית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והעדרה אינו מפחית מחומרת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איזן כראוי בין השיקולים השונים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פסח גם על אלו הנוטים לטובת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?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?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מקצתה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?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/>
        <w:t>1951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ואחיה</w:t>
      </w:r>
      <w:r>
        <w:rPr>
          <w:rtl w:val="true"/>
        </w:rPr>
        <w:t xml:space="preserve">), </w:t>
      </w:r>
      <w:r>
        <w:rPr>
          <w:rtl w:val="true"/>
        </w:rPr>
        <w:t>ולקחת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בבילויים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19.1.2017</w:t>
      </w:r>
      <w:r>
        <w:rPr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, "</w:t>
      </w:r>
      <w:r>
        <w:rPr>
          <w:rtl w:val="true"/>
        </w:rPr>
        <w:t>בחזה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". </w:t>
      </w:r>
      <w:r>
        <w:rPr>
          <w:rtl w:val="true"/>
        </w:rPr>
        <w:t>בתמיכת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חברותיה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ולאביה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tabs>
          <w:tab w:val="clear" w:pos="720"/>
          <w:tab w:val="left" w:pos="2210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23.1.2017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13.2.2017</w:t>
      </w:r>
      <w:r>
        <w:rPr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" </w:t>
      </w:r>
      <w:r>
        <w:rPr>
          <w:rtl w:val="true"/>
        </w:rPr>
        <w:t>כאלו</w:t>
      </w:r>
      <w:r>
        <w:rPr>
          <w:rtl w:val="true"/>
        </w:rPr>
        <w:t xml:space="preserve">.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 xml:space="preserve">,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הוקלטה</w:t>
      </w:r>
      <w:r>
        <w:rPr>
          <w:rtl w:val="true"/>
        </w:rPr>
        <w:t xml:space="preserve">, </w:t>
      </w:r>
      <w:r>
        <w:rPr>
          <w:rtl w:val="true"/>
        </w:rPr>
        <w:t>והתיעוד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שעליהן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15.2.2017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31573-02-17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הימן</w:t>
      </w:r>
      <w:r>
        <w:rPr>
          <w:rtl w:val="true"/>
        </w:rPr>
        <w:t xml:space="preserve">).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 (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).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שתחילתה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/>
        <w:t>2013-2012</w:t>
      </w:r>
      <w:r>
        <w:rPr>
          <w:rtl w:val="true"/>
        </w:rPr>
        <w:t xml:space="preserve"> (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וסופה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שאירעו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לסילוקו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זוהמה</w:t>
      </w:r>
      <w:r>
        <w:rPr>
          <w:rtl w:val="true"/>
        </w:rPr>
        <w:t xml:space="preserve">"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ומהשתתפותה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הרצאה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במשפטו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18.9.2017</w:t>
      </w:r>
      <w:r>
        <w:rPr>
          <w:rtl w:val="true"/>
        </w:rPr>
        <w:t xml:space="preserve"> </w:t>
      </w:r>
      <w:r>
        <w:rPr>
          <w:rtl w:val="true"/>
        </w:rPr>
        <w:t>כהכנה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הודעותיו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</w:t>
      </w:r>
      <w:r>
        <w:rPr>
          <w:rtl w:val="true"/>
        </w:rPr>
        <w:t>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וסבתה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למדה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רחל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נחום</w:t>
      </w:r>
      <w:r>
        <w:rPr>
          <w:rtl w:val="true"/>
        </w:rPr>
        <w:t xml:space="preserve">), </w:t>
      </w:r>
      <w:r>
        <w:rPr>
          <w:rtl w:val="true"/>
        </w:rPr>
        <w:t>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בהכשרתה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2.10.2018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"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10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ושוטף</w:t>
      </w:r>
      <w:r>
        <w:rPr>
          <w:rtl w:val="true"/>
        </w:rPr>
        <w:t xml:space="preserve">, </w:t>
      </w:r>
      <w:r>
        <w:rPr>
          <w:rtl w:val="true"/>
        </w:rPr>
        <w:t>בפשטות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ובכנות</w:t>
      </w:r>
      <w:r>
        <w:rPr>
          <w:rtl w:val="true"/>
        </w:rPr>
        <w:t xml:space="preserve">" </w:t>
      </w:r>
      <w:r>
        <w:rPr>
          <w:rtl w:val="true"/>
        </w:rPr>
        <w:t>ושתוכנה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</w:t>
      </w:r>
      <w:r>
        <w:rPr>
          <w:rtl w:val="true"/>
        </w:rPr>
        <w:t xml:space="preserve">",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ולמשפחתה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מינוריים</w:t>
      </w:r>
      <w:r>
        <w:rPr>
          <w:rtl w:val="true"/>
        </w:rPr>
        <w:t>" (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עלילה</w:t>
      </w:r>
      <w:r>
        <w:rPr>
          <w:rtl w:val="true"/>
        </w:rPr>
        <w:t xml:space="preserve">" </w:t>
      </w:r>
      <w:r>
        <w:rPr>
          <w:rtl w:val="true"/>
        </w:rPr>
        <w:t>שלכאורה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)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ועדויותיה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מבוכה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tl w:val="true"/>
        </w:rPr>
        <w:t>-</w:t>
      </w:r>
      <w:r>
        <w:rPr>
          <w:rtl w:val="true"/>
        </w:rPr>
        <w:t>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המתבטאים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לחופשות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והתארחה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זוגי</w:t>
      </w:r>
      <w:r>
        <w:rPr>
          <w:rtl w:val="true"/>
        </w:rPr>
        <w:t xml:space="preserve">"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ומתמקדים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17.1.2019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, </w:t>
      </w:r>
      <w:r>
        <w:rPr>
          <w:rtl w:val="true"/>
        </w:rPr>
        <w:t>בהתייחסו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, </w:t>
      </w:r>
      <w:r>
        <w:rPr>
          <w:rtl w:val="true"/>
        </w:rPr>
        <w:t>ומצדו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7.4.2019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נדבכים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נברא</w:t>
      </w:r>
      <w:r>
        <w:rPr>
          <w:rtl w:val="true"/>
        </w:rPr>
        <w:t xml:space="preserve">",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ממוקדות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".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",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צחקקה</w:t>
      </w:r>
      <w:r>
        <w:rPr>
          <w:rtl w:val="true"/>
        </w:rPr>
        <w:t xml:space="preserve">"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חברותיה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זוהמה</w:t>
      </w:r>
      <w:r>
        <w:rPr>
          <w:rtl w:val="true"/>
        </w:rPr>
        <w:t xml:space="preserve">"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כמשמעותיות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תדירותם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>-</w:t>
      </w:r>
      <w:r>
        <w:rPr>
          <w:rtl w:val="true"/>
        </w:rPr>
        <w:t>שלושה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ממוסדת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אינטרסים</w:t>
      </w:r>
      <w:r>
        <w:rPr>
          <w:rtl w:val="true"/>
        </w:rPr>
        <w:t xml:space="preserve">",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יידחו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כשלטענתו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בתפקודה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וגורס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והבריאותי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לגובהו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יזוכה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קוהרנטית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ודקויות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מליבה</w:t>
      </w:r>
      <w:r>
        <w:rPr>
          <w:rtl w:val="true"/>
        </w:rPr>
        <w:t xml:space="preserve">, </w:t>
      </w:r>
      <w:r>
        <w:rPr>
          <w:rtl w:val="true"/>
        </w:rPr>
        <w:t>המציאה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תיאוריה</w:t>
      </w:r>
      <w:r>
        <w:rPr>
          <w:rtl w:val="true"/>
        </w:rPr>
        <w:t xml:space="preserve">, </w:t>
      </w:r>
      <w:r>
        <w:rPr>
          <w:rtl w:val="true"/>
        </w:rPr>
        <w:t>הקפידה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למשפחתה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מחייה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וטוענת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פתאומי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מובהק</w:t>
      </w:r>
      <w:r>
        <w:rPr>
          <w:rtl w:val="true"/>
        </w:rPr>
        <w:t xml:space="preserve">".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והשגחה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תיאוריו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לחופשות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פתוח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ועוצמתו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 xml:space="preserve">. 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ובתמימותה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חותמם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מתון</w:t>
      </w:r>
      <w:r>
        <w:rPr>
          <w:rtl w:val="true"/>
        </w:rPr>
        <w:t xml:space="preserve">" </w:t>
      </w:r>
      <w:r>
        <w:rPr>
          <w:rtl w:val="true"/>
        </w:rPr>
        <w:t>ומגלם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שכשלעצמו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הנסבים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11.11.2019</w:t>
      </w:r>
      <w:r>
        <w:rPr>
          <w:rtl w:val="true"/>
        </w:rPr>
        <w:t xml:space="preserve"> </w:t>
      </w:r>
      <w:r>
        <w:rPr>
          <w:rtl w:val="true"/>
        </w:rPr>
        <w:t>ולקראת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מלים</w:t>
      </w:r>
      <w:r>
        <w:rPr>
          <w:rtl w:val="true"/>
        </w:rPr>
        <w:t xml:space="preserve">. </w:t>
      </w:r>
      <w:r>
        <w:rPr>
          <w:rtl w:val="true"/>
        </w:rPr>
        <w:t>משאפשרנו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ולמצוקתה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לייסורי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28</w:t>
      </w:r>
      <w:r>
        <w:rPr>
          <w:rtl w:val="true"/>
        </w:rPr>
        <w:t xml:space="preserve">. </w:t>
        <w:tab/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התערבותה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8290/16</w:t>
        </w:r>
      </w:hyperlink>
      <w:r>
        <w:rPr>
          <w:rtl w:val="true"/>
        </w:rPr>
        <w:t xml:space="preserve"> ‏‏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28.11.2017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3021/17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11.1.2018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29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לגוף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דיבורה</w:t>
      </w:r>
      <w:r>
        <w:rPr>
          <w:rtl w:val="true"/>
        </w:rPr>
        <w:t xml:space="preserve">, </w:t>
      </w:r>
      <w:r>
        <w:rPr>
          <w:rtl w:val="true"/>
        </w:rPr>
        <w:t>שפת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הפשטות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מינוריים</w:t>
      </w:r>
      <w:r>
        <w:rPr>
          <w:rtl w:val="true"/>
        </w:rPr>
        <w:t xml:space="preserve">; </w:t>
      </w:r>
      <w:r>
        <w:rPr>
          <w:rtl w:val="true"/>
        </w:rPr>
        <w:t>מאפייני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קוהרנטית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מנע</w:t>
      </w:r>
      <w:r>
        <w:rPr>
          <w:rtl w:val="true"/>
        </w:rPr>
        <w:t>ות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מהקצנת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והתנהגותה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מניע</w:t>
      </w:r>
      <w:r>
        <w:rPr>
          <w:rtl w:val="true"/>
        </w:rPr>
        <w:t xml:space="preserve">"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זיהום</w:t>
      </w:r>
      <w:r>
        <w:rPr>
          <w:rtl w:val="true"/>
        </w:rPr>
        <w:t xml:space="preserve">" </w:t>
      </w:r>
      <w:r>
        <w:rPr>
          <w:rtl w:val="true"/>
        </w:rPr>
        <w:t>לכאורה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ובחוויית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5877/99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יאנוס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97</w:t>
      </w:r>
      <w:r>
        <w:rPr>
          <w:rtl w:val="true"/>
        </w:rPr>
        <w:t xml:space="preserve">, </w:t>
      </w:r>
      <w:r>
        <w:rPr/>
        <w:t>118-117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4430/14</w:t>
        </w:r>
      </w:hyperlink>
      <w:r>
        <w:rPr>
          <w:rtl w:val="true"/>
        </w:rPr>
        <w:t xml:space="preserve"> ‏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6.9.2015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" </w:t>
      </w:r>
      <w:r>
        <w:rPr>
          <w:rtl w:val="true"/>
        </w:rPr>
        <w:t>בעיניה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22.10.2017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בהתחלה</w:t>
      </w:r>
      <w:r>
        <w:rPr>
          <w:rtl w:val="true"/>
        </w:rPr>
        <w:t>" (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23.1.2017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11-9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מזימה</w:t>
      </w:r>
      <w:r>
        <w:rPr>
          <w:rtl w:val="true"/>
        </w:rPr>
        <w:t xml:space="preserve">" </w:t>
      </w:r>
      <w:r>
        <w:rPr>
          <w:rtl w:val="true"/>
        </w:rPr>
        <w:t>כביכול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היתכנותה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הסתייגות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ודרמטי</w:t>
      </w:r>
      <w:r>
        <w:rPr>
          <w:rtl w:val="true"/>
        </w:rPr>
        <w:t xml:space="preserve">"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גווניהן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שביטאה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והמבלבלת</w:t>
      </w:r>
      <w:r>
        <w:rPr>
          <w:rtl w:val="true"/>
        </w:rPr>
        <w:t xml:space="preserve">, </w:t>
      </w:r>
      <w:r>
        <w:rPr>
          <w:rtl w:val="true"/>
        </w:rPr>
        <w:t>מבחינתה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בפשטות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השחרה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עלילה</w:t>
      </w:r>
      <w:r>
        <w:rPr>
          <w:rtl w:val="true"/>
        </w:rPr>
        <w:t xml:space="preserve">", </w:t>
      </w:r>
      <w:r>
        <w:rPr>
          <w:rtl w:val="true"/>
        </w:rPr>
        <w:t>המייחסת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ממשיות</w:t>
      </w:r>
      <w:r>
        <w:rPr>
          <w:rtl w:val="true"/>
        </w:rPr>
        <w:t xml:space="preserve">".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תדירותם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שהבהרתי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הספרות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והמקצועית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10.12.2012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1074/14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מישייב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(</w:t>
      </w:r>
      <w:r>
        <w:rPr/>
        <w:t>8.2.2015</w:t>
      </w:r>
      <w:r>
        <w:rPr>
          <w:rtl w:val="true"/>
        </w:rPr>
        <w:t xml:space="preserve">)). </w:t>
      </w:r>
      <w:r>
        <w:rPr>
          <w:rtl w:val="true"/>
        </w:rPr>
        <w:t>קשייה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.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וכדבריה</w:t>
      </w:r>
      <w:r>
        <w:rPr>
          <w:rtl w:val="true"/>
        </w:rPr>
        <w:t>, "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" (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23.1.2017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בחודשיים</w:t>
      </w:r>
      <w:r>
        <w:rPr>
          <w:rtl w:val="true"/>
        </w:rPr>
        <w:t>-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30/15</w:t>
        </w:r>
      </w:hyperlink>
      <w:r>
        <w:rPr>
          <w:rtl w:val="true"/>
        </w:rPr>
        <w:t xml:space="preserve"> </w:t>
      </w:r>
      <w:r>
        <w:rPr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20.4.2016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זיהום</w:t>
      </w:r>
      <w:r>
        <w:rPr>
          <w:rtl w:val="true"/>
        </w:rPr>
        <w:t xml:space="preserve">"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וטבעית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במחשבתה</w:t>
      </w:r>
      <w:r>
        <w:rPr>
          <w:rtl w:val="true"/>
        </w:rPr>
        <w:t xml:space="preserve">"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מתיאוריה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17.10.2017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נגיעות</w:t>
      </w:r>
      <w:r>
        <w:rPr>
          <w:rtl w:val="true"/>
        </w:rPr>
        <w:t xml:space="preserve">" </w:t>
      </w:r>
      <w:r>
        <w:rPr>
          <w:rtl w:val="true"/>
        </w:rPr>
        <w:t>לחברותיה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זיהום</w:t>
      </w:r>
      <w:r>
        <w:rPr>
          <w:rtl w:val="true"/>
        </w:rPr>
        <w:t xml:space="preserve">"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זוהמה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כהשערה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tl w:val="true"/>
        </w:rPr>
        <w:t>-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יוזמת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צחקקה</w:t>
      </w:r>
      <w:r>
        <w:rPr>
          <w:rtl w:val="true"/>
        </w:rPr>
        <w:t xml:space="preserve">" </w:t>
      </w:r>
      <w:r>
        <w:rPr>
          <w:rtl w:val="true"/>
        </w:rPr>
        <w:t>כשסיפרה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לחברותיה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כעסה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נכונה</w:t>
      </w:r>
      <w:r>
        <w:rPr>
          <w:rtl w:val="true"/>
        </w:rPr>
        <w:t xml:space="preserve">" </w:t>
      </w:r>
      <w:r>
        <w:rPr>
          <w:rtl w:val="true"/>
        </w:rPr>
        <w:t>בסיטואציה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ומבלבלת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בחשיפתם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המצופה</w:t>
      </w:r>
      <w:r>
        <w:rPr>
          <w:rtl w:val="true"/>
        </w:rPr>
        <w:t xml:space="preserve">" </w:t>
      </w:r>
      <w:r>
        <w:rPr>
          <w:rtl w:val="true"/>
        </w:rPr>
        <w:t>מנפגעות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בזוכרנו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58-57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16.11.2016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נורמלית</w:t>
      </w:r>
      <w:r>
        <w:rPr>
          <w:rtl w:val="true"/>
        </w:rPr>
        <w:t xml:space="preserve">"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נורמלית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לשפוט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נחום</w:t>
      </w:r>
      <w:r>
        <w:rPr>
          <w:rtl w:val="true"/>
        </w:rPr>
        <w:t xml:space="preserve">, </w:t>
      </w:r>
      <w:r>
        <w:rPr>
          <w:rtl w:val="true"/>
        </w:rPr>
        <w:t>שהצביעה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לנפקותה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9.9.2013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2.6.201</w:t>
      </w:r>
      <w:r>
        <w:rPr/>
        <w:t>4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(</w:t>
      </w:r>
      <w:r>
        <w:rPr/>
        <w:t>21.9.2015</w:t>
      </w:r>
      <w:r>
        <w:rPr>
          <w:rtl w:val="true"/>
        </w:rPr>
        <w:t xml:space="preserve">)).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צפתה</w:t>
      </w:r>
      <w:r>
        <w:rPr>
          <w:rtl w:val="true"/>
        </w:rPr>
        <w:t xml:space="preserve">,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מומחיותה</w:t>
      </w:r>
      <w:r>
        <w:rPr>
          <w:rtl w:val="true"/>
        </w:rPr>
        <w:t xml:space="preserve">.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שימליצו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אמצעית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" w:cs="Arial TUR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6773/17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3.4.2019</w:t>
      </w:r>
      <w:r>
        <w:rPr>
          <w:rtl w:val="true"/>
        </w:rPr>
        <w:t xml:space="preserve">); 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Fonts w:ascii="Century" w:hAnsi="Century" w:cs="Century"/>
          <w:rtl w:val="true"/>
        </w:rPr>
        <w:t xml:space="preserve"> שני </w:t>
      </w:r>
      <w:r>
        <w:rPr>
          <w:rFonts w:cs="Century" w:ascii="Century" w:hAnsi="Century"/>
        </w:rPr>
        <w:t>755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39</w:t>
      </w:r>
      <w:r>
        <w:rPr>
          <w:rtl w:val="true"/>
        </w:rPr>
        <w:t xml:space="preserve">. 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ומטעם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זיכוי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</w:t>
      </w:r>
      <w:r>
        <w:rPr/>
        <w:t>6</w:t>
      </w:r>
      <w:r>
        <w:rPr/>
        <w:t>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24.9.2019</w:t>
      </w:r>
      <w:r>
        <w:rPr>
          <w:rtl w:val="true"/>
        </w:rPr>
        <w:t xml:space="preserve">)),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ייהנה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במסקנת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הטהור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"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". </w:t>
      </w:r>
      <w:r>
        <w:rPr>
          <w:rtl w:val="true"/>
        </w:rPr>
        <w:t>בהתייחסו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"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אינדיקציו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שבלעדיהם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9187/03</w:t>
        </w:r>
        <w:r>
          <w:rPr>
            <w:rStyle w:val="Hyperlink"/>
            <w:color w:val="0000FF"/>
            <w:u w:val="single"/>
            <w:rtl w:val="true"/>
          </w:rPr>
          <w:t>‏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;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26.9.2005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9187/03</w:t>
        </w:r>
      </w:hyperlink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2965/18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(</w:t>
      </w:r>
      <w:r>
        <w:rPr/>
        <w:t>12.6.2019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tl w:val="true"/>
        </w:rPr>
        <w:t xml:space="preserve">, </w:t>
      </w:r>
      <w:r>
        <w:rPr>
          <w:rtl w:val="true"/>
        </w:rPr>
        <w:t>ולבדוק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ויומיומי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9187/03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4524/03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522</w:t>
      </w:r>
      <w:r>
        <w:rPr>
          <w:rtl w:val="true"/>
        </w:rPr>
        <w:t xml:space="preserve">, </w:t>
      </w:r>
      <w:r>
        <w:rPr/>
        <w:t>526</w:t>
      </w:r>
      <w:r>
        <w:rPr>
          <w:rtl w:val="true"/>
        </w:rPr>
        <w:t xml:space="preserve"> </w:t>
      </w:r>
      <w:r>
        <w:rPr>
          <w:rtl w:val="true"/>
        </w:rPr>
        <w:t>וההפניה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 xml:space="preserve">)).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המשתנה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דפנה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הקר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סקירת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מה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נשתנה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השנה</w:t>
      </w:r>
      <w:r>
        <w:rPr>
          <w:color w:val="000000"/>
          <w:rtl w:val="true"/>
        </w:rPr>
        <w:t xml:space="preserve">? </w:t>
      </w:r>
      <w:r>
        <w:rPr>
          <w:color w:val="000000"/>
          <w:rtl w:val="true"/>
        </w:rPr>
        <w:t>דיני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משפחות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הכאוטי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להרמוני</w:t>
      </w:r>
      <w:r>
        <w:rPr>
          <w:color w:val="000000"/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/>
        <w:t>295</w:t>
      </w:r>
      <w:r>
        <w:rPr>
          <w:rtl w:val="true"/>
        </w:rPr>
        <w:t xml:space="preserve">, </w:t>
      </w:r>
      <w:r>
        <w:rPr/>
        <w:t>312-311</w:t>
      </w:r>
      <w:r>
        <w:rPr>
          <w:rtl w:val="true"/>
        </w:rPr>
        <w:t xml:space="preserve"> (</w:t>
      </w:r>
      <w:r>
        <w:rPr/>
        <w:t>2015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רצינות</w:t>
      </w:r>
      <w:r>
        <w:rPr>
          <w:rtl w:val="true"/>
        </w:rPr>
        <w:t xml:space="preserve">" </w:t>
      </w:r>
      <w:r>
        <w:rPr>
          <w:rtl w:val="true"/>
        </w:rPr>
        <w:t>במערכת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" </w:t>
      </w:r>
      <w:r>
        <w:rPr>
          <w:rtl w:val="true"/>
        </w:rPr>
        <w:t>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אינטרסים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פתוח</w:t>
      </w:r>
      <w:r>
        <w:rPr>
          <w:rtl w:val="true"/>
        </w:rPr>
        <w:t>" (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שללה</w:t>
      </w:r>
      <w:r>
        <w:rPr>
          <w:rtl w:val="true"/>
        </w:rPr>
        <w:t xml:space="preserve">)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המלווה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במחיצתה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מתיאוריו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טיפלתי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שטיפלתי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 (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6.2.2017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6-5</w:t>
      </w:r>
      <w:r>
        <w:rPr>
          <w:rtl w:val="true"/>
        </w:rPr>
        <w:t xml:space="preserve">),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החומרי</w:t>
      </w:r>
      <w:r>
        <w:rPr>
          <w:rtl w:val="true"/>
        </w:rPr>
        <w:t xml:space="preserve">" </w:t>
      </w:r>
      <w:r>
        <w:rPr>
          <w:rtl w:val="true"/>
        </w:rPr>
        <w:t>ועשה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אבא</w:t>
      </w:r>
      <w:r>
        <w:rPr>
          <w:rtl w:val="true"/>
        </w:rPr>
        <w:t>" (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7.2.2017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8-6</w:t>
      </w:r>
      <w:r>
        <w:rPr>
          <w:rtl w:val="true"/>
        </w:rPr>
        <w:t xml:space="preserve">). </w:t>
      </w:r>
      <w:r>
        <w:rPr>
          <w:rtl w:val="true"/>
        </w:rPr>
        <w:t>בהודעה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16-15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לחופשות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אירח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2.11.2017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93-92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98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נגרע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ריחוק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להיווכח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ואמונו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ששקלנו את הדברים מצאנו כי גם טענותיו של המערער ביחס לעונש המאסר בפועל דינן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שיבואר להלן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בפתח הדברים נזכיר כי ערכאת הערעור תתערב בעונש שגזרה הערכאה הדיונית רק כאשר הוא חורג ממדיניות הענישה הנוהגת או הראויה או כאשר נפלה טעות משמעותית בגזר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3600/18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 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20.6.2019</w:t>
      </w:r>
      <w:r>
        <w:rPr>
          <w:rFonts w:cs="Century" w:ascii="Century" w:hAnsi="Century"/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2538/19</w:t>
        </w:r>
      </w:hyperlink>
      <w:r>
        <w:rPr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13.11.2019</w:t>
      </w:r>
      <w:r>
        <w:rPr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המקרה שבפנינו עוסק בעבירות שקשה להפריז בחומרתן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עבירות מין שבוצעו בקטינה בתוך המשפחה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עבירות אלו מבוצעות תוך ניצול נפשע של פערי כוחות ותמימות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ומתרחשות לרוב בביתם של הקטינים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המקום שבו הם אמורים לחוש בטוחים ומוגנים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זה הבהיר לא אחת כי לנוכח מאפיינים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ההרשעה בהן מחייבת ענישה מחמירה שתשקף את הנזקים המתמשכים שמהם סובלים נפגעי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כמו גם את סלידתה העמוקה של החברה מהן ואת הוקעתן הנחרצת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6352/10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15.10.2012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4731/19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3.10.2019</w:t>
      </w:r>
      <w:r>
        <w:rPr>
          <w:rFonts w:cs="Century" w:ascii="Century" w:hAnsi="Century"/>
          <w:rtl w:val="true"/>
        </w:rPr>
        <w:t xml:space="preserve">); 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7307/18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‏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11.11.2019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נוחות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",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ביולוגית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" w:cs="Arial TUR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  <w:r>
        <w:rPr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והעדרה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4524/03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522</w:t>
      </w:r>
      <w:r>
        <w:rPr>
          <w:rtl w:val="true"/>
        </w:rPr>
        <w:t xml:space="preserve">, </w:t>
      </w:r>
      <w:r>
        <w:rPr/>
        <w:t>528-526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1523/05</w:t>
        </w:r>
      </w:hyperlink>
      <w:r>
        <w:rPr>
          <w:rtl w:val="true"/>
        </w:rPr>
        <w:t>‏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2.3.2006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התרשמותנו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שמסוכנותו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ולהיעדרו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להיווכח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עניין זה משתקף אף בכך שעונש המאסר בפועל שנגזר עליו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מצוי בסמוך מאוד לרף התחתון שנקבע במתחם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bookmarkStart w:id="22" w:name="Text1"/>
      <w:bookmarkEnd w:id="22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חתימה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נערה</w:t>
      </w:r>
      <w:r>
        <w:rPr>
          <w:rtl w:val="true"/>
        </w:rPr>
        <w:t xml:space="preserve">, </w:t>
      </w:r>
      <w:r>
        <w:rPr>
          <w:rtl w:val="true"/>
        </w:rPr>
        <w:t>שגילתה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19.1.2020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cs="Century" w:ascii="Century" w:hAnsi="Century"/>
          <w:rtl w:val="true"/>
        </w:rPr>
        <w:t xml:space="preserve"> 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</w:r>
      <w:r>
        <w:rPr>
          <w:rFonts w:cs="Century" w:ascii="Century" w:hAnsi="Century"/>
          <w:rtl w:val="true"/>
        </w:rPr>
        <w:t xml:space="preserve">            </w:t>
      </w:r>
      <w:r>
        <w:rPr>
          <w:rFonts w:cs="Century" w:ascii="Century" w:hAnsi="Century"/>
          <w:rtl w:val="true"/>
        </w:rPr>
        <w:tab/>
        <w:tab/>
        <w:tab/>
      </w:r>
      <w:r>
        <w:rPr>
          <w:rFonts w:cs="Century" w:ascii="Century" w:hAnsi="Century"/>
          <w:rtl w:val="true"/>
        </w:rPr>
        <w:t xml:space="preserve"> 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bookmarkStart w:id="23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19.12.2019</w:t>
      </w:r>
      <w:r>
        <w:rPr>
          <w:rtl w:val="true"/>
        </w:rPr>
        <w:t xml:space="preserve">). </w:t>
      </w:r>
      <w:bookmarkEnd w:id="23"/>
    </w:p>
    <w:p>
      <w:pPr>
        <w:pStyle w:val="Ruller4"/>
        <w:ind w:end="0"/>
        <w:jc w:val="both"/>
        <w:rPr>
          <w:rFonts w:ascii="Century" w:hAnsi="Century" w:cs="Miriam"/>
          <w:b/>
          <w:color w:val="FFFFFF"/>
          <w:spacing w:val="0"/>
          <w:sz w:val="2"/>
          <w:szCs w:val="2"/>
        </w:rPr>
      </w:pPr>
      <w:r>
        <w:rPr>
          <w:rFonts w:cs="Miriam" w:ascii="Century" w:hAnsi="Century"/>
          <w:b/>
          <w:color w:val="FFFFFF"/>
          <w:spacing w:val="0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>
                <w:rFonts w:ascii="Century" w:hAnsi="Century" w:cs="Miriam"/>
                <w:b/>
                <w:spacing w:val="0"/>
                <w:szCs w:val="24"/>
              </w:rPr>
            </w:pPr>
            <w:r>
              <w:rPr>
                <w:rFonts w:cs="Miriam" w:ascii="Century" w:hAnsi="Century"/>
                <w:b/>
                <w:color w:val="FFFFFF"/>
                <w:spacing w:val="0"/>
                <w:sz w:val="2"/>
                <w:szCs w:val="2"/>
              </w:rPr>
              <w:t>54678313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ט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ת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>
                <w:rFonts w:ascii="Century" w:hAnsi="Century" w:cs="Miriam"/>
                <w:b/>
                <w:spacing w:val="0"/>
                <w:szCs w:val="24"/>
              </w:rPr>
            </w:pP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>
                <w:rFonts w:ascii="Century" w:hAnsi="Century" w:cs="Miriam"/>
                <w:b/>
                <w:spacing w:val="0"/>
                <w:szCs w:val="24"/>
              </w:rPr>
            </w:pPr>
            <w:r>
              <w:rPr>
                <w:rFonts w:eastAsia="Century" w:cs="Century" w:ascii="Century" w:hAnsi="Century"/>
                <w:b/>
                <w:spacing w:val="0"/>
                <w:szCs w:val="24"/>
                <w:rtl w:val="true"/>
              </w:rPr>
              <w:t xml:space="preserve">                    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ט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19009890</w:t>
      </w:r>
      <w:r>
        <w:rPr>
          <w:sz w:val="16"/>
          <w:rtl w:val="true"/>
        </w:rPr>
        <w:t>_</w:t>
      </w:r>
      <w:r>
        <w:rPr>
          <w:sz w:val="16"/>
        </w:rPr>
        <w:t>A08.docx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54678313-989/19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0"/>
      <w:footerReference w:type="default" r:id="rId71"/>
      <w:type w:val="nextPage"/>
      <w:pgSz w:w="11906" w:h="16838"/>
      <w:pgMar w:left="1797" w:right="1797" w:gutter="0" w:header="567" w:top="1701" w:footer="397" w:bottom="1134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989/19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46381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87" TargetMode="External"/><Relationship Id="rId6" Type="http://schemas.openxmlformats.org/officeDocument/2006/relationships/hyperlink" Target="http://www.nevo.co.il/law/70387/1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5.b.1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01/351" TargetMode="External"/><Relationship Id="rId11" Type="http://schemas.openxmlformats.org/officeDocument/2006/relationships/hyperlink" Target="http://www.nevo.co.il/law/70301/351.c.2" TargetMode="External"/><Relationship Id="rId12" Type="http://schemas.openxmlformats.org/officeDocument/2006/relationships/hyperlink" Target="http://www.nevo.co.il/law/70301/351.e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98569/53" TargetMode="External"/><Relationship Id="rId15" Type="http://schemas.openxmlformats.org/officeDocument/2006/relationships/hyperlink" Target="http://www.nevo.co.il/law/98569/54a.b" TargetMode="External"/><Relationship Id="rId16" Type="http://schemas.openxmlformats.org/officeDocument/2006/relationships/hyperlink" Target="http://www.nevo.co.il/law/70387" TargetMode="External"/><Relationship Id="rId17" Type="http://schemas.openxmlformats.org/officeDocument/2006/relationships/hyperlink" Target="http://www.nevo.co.il/case/22246381" TargetMode="External"/><Relationship Id="rId18" Type="http://schemas.openxmlformats.org/officeDocument/2006/relationships/hyperlink" Target="http://www.nevo.co.il/law/70301/348.b" TargetMode="External"/><Relationship Id="rId19" Type="http://schemas.openxmlformats.org/officeDocument/2006/relationships/hyperlink" Target="http://www.nevo.co.il/law/70301/345.b.1" TargetMode="External"/><Relationship Id="rId20" Type="http://schemas.openxmlformats.org/officeDocument/2006/relationships/hyperlink" Target="http://www.nevo.co.il/law/70301/351.c.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51.e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98569/54a.b" TargetMode="External"/><Relationship Id="rId25" Type="http://schemas.openxmlformats.org/officeDocument/2006/relationships/hyperlink" Target="http://www.nevo.co.il/law/98569" TargetMode="External"/><Relationship Id="rId26" Type="http://schemas.openxmlformats.org/officeDocument/2006/relationships/hyperlink" Target="http://www.nevo.co.il/law/70387/1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51" TargetMode="External"/><Relationship Id="rId29" Type="http://schemas.openxmlformats.org/officeDocument/2006/relationships/hyperlink" Target="http://www.nevo.co.il/law/70301/35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51" TargetMode="External"/><Relationship Id="rId32" Type="http://schemas.openxmlformats.org/officeDocument/2006/relationships/hyperlink" Target="http://www.nevo.co.il/case/22302916" TargetMode="External"/><Relationship Id="rId33" Type="http://schemas.openxmlformats.org/officeDocument/2006/relationships/hyperlink" Target="http://www.nevo.co.il/case/22546688" TargetMode="External"/><Relationship Id="rId34" Type="http://schemas.openxmlformats.org/officeDocument/2006/relationships/hyperlink" Target="http://www.nevo.co.il/case/24157972" TargetMode="External"/><Relationship Id="rId35" Type="http://schemas.openxmlformats.org/officeDocument/2006/relationships/hyperlink" Target="http://www.nevo.co.il/case/17016480" TargetMode="External"/><Relationship Id="rId36" Type="http://schemas.openxmlformats.org/officeDocument/2006/relationships/hyperlink" Target="http://www.nevo.co.il/case/6244390" TargetMode="External"/><Relationship Id="rId37" Type="http://schemas.openxmlformats.org/officeDocument/2006/relationships/hyperlink" Target="http://www.nevo.co.il/case/11303284" TargetMode="External"/><Relationship Id="rId38" Type="http://schemas.openxmlformats.org/officeDocument/2006/relationships/hyperlink" Target="http://www.nevo.co.il/case/20301760" TargetMode="External"/><Relationship Id="rId39" Type="http://schemas.openxmlformats.org/officeDocument/2006/relationships/hyperlink" Target="http://www.nevo.co.il/case/17042895" TargetMode="External"/><Relationship Id="rId40" Type="http://schemas.openxmlformats.org/officeDocument/2006/relationships/hyperlink" Target="http://www.nevo.co.il/case/6244892" TargetMode="External"/><Relationship Id="rId41" Type="http://schemas.openxmlformats.org/officeDocument/2006/relationships/hyperlink" Target="http://www.nevo.co.il/case/6245562" TargetMode="External"/><Relationship Id="rId42" Type="http://schemas.openxmlformats.org/officeDocument/2006/relationships/hyperlink" Target="http://www.nevo.co.il/case/7697245" TargetMode="External"/><Relationship Id="rId43" Type="http://schemas.openxmlformats.org/officeDocument/2006/relationships/hyperlink" Target="http://www.nevo.co.il/law/98569/53" TargetMode="External"/><Relationship Id="rId44" Type="http://schemas.openxmlformats.org/officeDocument/2006/relationships/hyperlink" Target="http://www.nevo.co.il/law/98569" TargetMode="External"/><Relationship Id="rId45" Type="http://schemas.openxmlformats.org/officeDocument/2006/relationships/hyperlink" Target="http://www.nevo.co.il/case/22948019" TargetMode="External"/><Relationship Id="rId46" Type="http://schemas.openxmlformats.org/officeDocument/2006/relationships/hyperlink" Target="http://www.nevo.co.il/safrut/bookgroup/2156" TargetMode="External"/><Relationship Id="rId47" Type="http://schemas.openxmlformats.org/officeDocument/2006/relationships/hyperlink" Target="http://www.nevo.co.il/case/6248152" TargetMode="External"/><Relationship Id="rId48" Type="http://schemas.openxmlformats.org/officeDocument/2006/relationships/hyperlink" Target="http://www.nevo.co.il/case/23129180" TargetMode="External"/><Relationship Id="rId49" Type="http://schemas.openxmlformats.org/officeDocument/2006/relationships/hyperlink" Target="http://www.nevo.co.il/law/70301/35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51.e" TargetMode="External"/><Relationship Id="rId52" Type="http://schemas.openxmlformats.org/officeDocument/2006/relationships/hyperlink" Target="http://www.nevo.co.il/case/6239943" TargetMode="External"/><Relationship Id="rId53" Type="http://schemas.openxmlformats.org/officeDocument/2006/relationships/hyperlink" Target="http://www.nevo.co.il/case/6239943" TargetMode="External"/><Relationship Id="rId54" Type="http://schemas.openxmlformats.org/officeDocument/2006/relationships/hyperlink" Target="http://www.nevo.co.il/case/24140337" TargetMode="External"/><Relationship Id="rId55" Type="http://schemas.openxmlformats.org/officeDocument/2006/relationships/hyperlink" Target="http://www.nevo.co.il/law/70301/351" TargetMode="External"/><Relationship Id="rId56" Type="http://schemas.openxmlformats.org/officeDocument/2006/relationships/hyperlink" Target="http://www.nevo.co.il/case/6221050" TargetMode="External"/><Relationship Id="rId57" Type="http://schemas.openxmlformats.org/officeDocument/2006/relationships/hyperlink" Target="http://www.nevo.co.il/law/70301/351" TargetMode="External"/><Relationship Id="rId58" Type="http://schemas.openxmlformats.org/officeDocument/2006/relationships/hyperlink" Target="http://www.nevo.co.il/law/70301/351" TargetMode="External"/><Relationship Id="rId59" Type="http://schemas.openxmlformats.org/officeDocument/2006/relationships/hyperlink" Target="http://www.nevo.co.il/case/24156634" TargetMode="External"/><Relationship Id="rId60" Type="http://schemas.openxmlformats.org/officeDocument/2006/relationships/hyperlink" Target="http://www.nevo.co.il/case/25608114" TargetMode="External"/><Relationship Id="rId61" Type="http://schemas.openxmlformats.org/officeDocument/2006/relationships/hyperlink" Target="http://www.nevo.co.il/case/6247045" TargetMode="External"/><Relationship Id="rId62" Type="http://schemas.openxmlformats.org/officeDocument/2006/relationships/hyperlink" Target="http://www.nevo.co.il/case/25860716" TargetMode="External"/><Relationship Id="rId63" Type="http://schemas.openxmlformats.org/officeDocument/2006/relationships/hyperlink" Target="http://www.nevo.co.il/case/25059769" TargetMode="External"/><Relationship Id="rId64" Type="http://schemas.openxmlformats.org/officeDocument/2006/relationships/hyperlink" Target="http://www.nevo.co.il/law/70301/351" TargetMode="External"/><Relationship Id="rId65" Type="http://schemas.openxmlformats.org/officeDocument/2006/relationships/hyperlink" Target="http://www.nevo.co.il/law/70301/351.e" TargetMode="External"/><Relationship Id="rId66" Type="http://schemas.openxmlformats.org/officeDocument/2006/relationships/hyperlink" Target="http://www.nevo.co.il/case/6221050" TargetMode="External"/><Relationship Id="rId67" Type="http://schemas.openxmlformats.org/officeDocument/2006/relationships/hyperlink" Target="http://www.nevo.co.il/case/6200481" TargetMode="External"/><Relationship Id="rId68" Type="http://schemas.openxmlformats.org/officeDocument/2006/relationships/hyperlink" Target="http://supreme.court.gov.il/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2022-08-31T13:18:00Z</dcterms:created>
  <dc:creator> </dc:creator>
  <dc:description/>
  <cp:keywords/>
  <dc:language>en-IL</dc:language>
  <cp:lastModifiedBy>h11</cp:lastModifiedBy>
  <cp:lastPrinted>2019-12-19T14:22:00Z</cp:lastPrinted>
  <dcterms:modified xsi:type="dcterms:W3CDTF">2022-08-31T13:18:00Z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BOOKLISTTMP1">
    <vt:lpwstr>23153</vt:lpwstr>
  </property>
  <property fmtid="{D5CDD505-2E9C-101B-9397-08002B2CF9AE}" pid="6" name="CASESLISTTMP1">
    <vt:lpwstr>22246381:2;22302916;22546688;24157972;17016480;6244390;11303284;20301760;17042895;6244892;6245562;7697245;22948019;6248152;23129180;6239943:2;24140337;6221050:2;24156634;25608114;6247045;25860716;25059769;6200481</vt:lpwstr>
  </property>
  <property fmtid="{D5CDD505-2E9C-101B-9397-08002B2CF9AE}" pid="7" name="DATE">
    <vt:lpwstr>20191219</vt:lpwstr>
  </property>
  <property fmtid="{D5CDD505-2E9C-101B-9397-08002B2CF9AE}" pid="8" name="ISABSTRACT">
    <vt:lpwstr>Y</vt:lpwstr>
  </property>
  <property fmtid="{D5CDD505-2E9C-101B-9397-08002B2CF9AE}" pid="9" name="JUDGE">
    <vt:lpwstr>ד' ברק ארז;מ' מזוז;י' וילנר</vt:lpwstr>
  </property>
  <property fmtid="{D5CDD505-2E9C-101B-9397-08002B2CF9AE}" pid="10" name="LAWLISTTMP1">
    <vt:lpwstr>70387/011</vt:lpwstr>
  </property>
  <property fmtid="{D5CDD505-2E9C-101B-9397-08002B2CF9AE}" pid="11" name="LAWLISTTMP2">
    <vt:lpwstr>70301/348.b;345.b.1;351.c.2;351.e:3;351:8</vt:lpwstr>
  </property>
  <property fmtid="{D5CDD505-2E9C-101B-9397-08002B2CF9AE}" pid="12" name="LAWLISTTMP3">
    <vt:lpwstr>98569/054a.b;053</vt:lpwstr>
  </property>
  <property fmtid="{D5CDD505-2E9C-101B-9397-08002B2CF9AE}" pid="13" name="LAWYER">
    <vt:lpwstr>עודד ציון;שרון נהרי;איתמר פלג</vt:lpwstr>
  </property>
  <property fmtid="{D5CDD505-2E9C-101B-9397-08002B2CF9AE}" pid="14" name="METAKZER">
    <vt:lpwstr>פאני</vt:lpwstr>
  </property>
  <property fmtid="{D5CDD505-2E9C-101B-9397-08002B2CF9AE}" pid="15" name="NOSE11">
    <vt:lpwstr>עונשין</vt:lpwstr>
  </property>
  <property fmtid="{D5CDD505-2E9C-101B-9397-08002B2CF9AE}" pid="16" name="NOSE12">
    <vt:lpwstr>עונשין</vt:lpwstr>
  </property>
  <property fmtid="{D5CDD505-2E9C-101B-9397-08002B2CF9AE}" pid="17" name="NOSE13">
    <vt:lpwstr>בתי-משפט</vt:lpwstr>
  </property>
  <property fmtid="{D5CDD505-2E9C-101B-9397-08002B2CF9AE}" pid="18" name="NOSE14">
    <vt:lpwstr>ראיות</vt:lpwstr>
  </property>
  <property fmtid="{D5CDD505-2E9C-101B-9397-08002B2CF9AE}" pid="19" name="NOSE1ID">
    <vt:lpwstr>77;77;14;89</vt:lpwstr>
  </property>
  <property fmtid="{D5CDD505-2E9C-101B-9397-08002B2CF9AE}" pid="20" name="NOSE21">
    <vt:lpwstr>ענישה</vt:lpwstr>
  </property>
  <property fmtid="{D5CDD505-2E9C-101B-9397-08002B2CF9AE}" pid="21" name="NOSE22">
    <vt:lpwstr>ענישה</vt:lpwstr>
  </property>
  <property fmtid="{D5CDD505-2E9C-101B-9397-08002B2CF9AE}" pid="22" name="NOSE23">
    <vt:lpwstr>ערעור</vt:lpwstr>
  </property>
  <property fmtid="{D5CDD505-2E9C-101B-9397-08002B2CF9AE}" pid="23" name="NOSE24">
    <vt:lpwstr>מהימנות</vt:lpwstr>
  </property>
  <property fmtid="{D5CDD505-2E9C-101B-9397-08002B2CF9AE}" pid="24" name="NOSE2ID">
    <vt:lpwstr>1446;1446;333;1635</vt:lpwstr>
  </property>
  <property fmtid="{D5CDD505-2E9C-101B-9397-08002B2CF9AE}" pid="25" name="NOSE31">
    <vt:lpwstr>מדיניות ענישה: עבירות מין במשפחה</vt:lpwstr>
  </property>
  <property fmtid="{D5CDD505-2E9C-101B-9397-08002B2CF9AE}" pid="26" name="NOSE32">
    <vt:lpwstr>מדיניות ענישה: עבירות מין בקטינים</vt:lpwstr>
  </property>
  <property fmtid="{D5CDD505-2E9C-101B-9397-08002B2CF9AE}" pid="27" name="NOSE33">
    <vt:lpwstr>התערבות בממצאי מהימנות</vt:lpwstr>
  </property>
  <property fmtid="{D5CDD505-2E9C-101B-9397-08002B2CF9AE}" pid="28" name="NOSE34">
    <vt:lpwstr>בחינתה על-ידי ערכאת הערעור</vt:lpwstr>
  </property>
  <property fmtid="{D5CDD505-2E9C-101B-9397-08002B2CF9AE}" pid="29" name="NOSE3ID">
    <vt:lpwstr>16241;16970;15229;10196</vt:lpwstr>
  </property>
  <property fmtid="{D5CDD505-2E9C-101B-9397-08002B2CF9AE}" pid="30" name="PADIDATE">
    <vt:lpwstr>20191222</vt:lpwstr>
  </property>
  <property fmtid="{D5CDD505-2E9C-101B-9397-08002B2CF9AE}" pid="31" name="PADIMAIL">
    <vt:lpwstr>YES</vt:lpwstr>
  </property>
  <property fmtid="{D5CDD505-2E9C-101B-9397-08002B2CF9AE}" pid="32" name="PROCESS">
    <vt:lpwstr>עפ</vt:lpwstr>
  </property>
  <property fmtid="{D5CDD505-2E9C-101B-9397-08002B2CF9AE}" pid="33" name="PROCNUM">
    <vt:lpwstr>989</vt:lpwstr>
  </property>
  <property fmtid="{D5CDD505-2E9C-101B-9397-08002B2CF9AE}" pid="34" name="PROCYEAR">
    <vt:lpwstr>19</vt:lpwstr>
  </property>
  <property fmtid="{D5CDD505-2E9C-101B-9397-08002B2CF9AE}" pid="35" name="PSAKDIN">
    <vt:lpwstr>פסק-דין</vt:lpwstr>
  </property>
  <property fmtid="{D5CDD505-2E9C-101B-9397-08002B2CF9AE}" pid="36" name="TYPE">
    <vt:lpwstr>1</vt:lpwstr>
  </property>
  <property fmtid="{D5CDD505-2E9C-101B-9397-08002B2CF9AE}" pid="37" name="TYPE_ABS_DATE">
    <vt:lpwstr>410120191219</vt:lpwstr>
  </property>
  <property fmtid="{D5CDD505-2E9C-101B-9397-08002B2CF9AE}" pid="38" name="TYPE_N_DATE">
    <vt:lpwstr>41020191219</vt:lpwstr>
  </property>
  <property fmtid="{D5CDD505-2E9C-101B-9397-08002B2CF9AE}" pid="39" name="WORDNUMPAGES">
    <vt:lpwstr>19</vt:lpwstr>
  </property>
</Properties>
</file>