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536"/>
        <w:gridCol w:w="850"/>
        <w:gridCol w:w="2235"/>
      </w:tblGrid>
      <w:tr>
        <w:trPr>
          <w:trHeight w:val="414" w:hRule="atLeast"/>
        </w:trPr>
        <w:tc>
          <w:tcPr>
            <w:tcW w:w="544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בית המשפט המחוזי בירושלים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ת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 xml:space="preserve">פ 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ירושלים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) </w:t>
            </w:r>
            <w:r>
              <w:rPr>
                <w:rFonts w:cs="Arial" w:ascii="Arial" w:hAnsi="Arial"/>
                <w:b/>
                <w:bCs/>
                <w:sz w:val="24"/>
              </w:rPr>
              <w:t>1211/00</w:t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כבוד השופטת מיכאלה שידלובסקי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אור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</w:rPr>
              <w:t>14/11/2001</w:t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Style14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4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מדינת ישראל</w:t>
            </w:r>
          </w:p>
        </w:tc>
        <w:tc>
          <w:tcPr>
            <w:tcW w:w="1362" w:type="dxa"/>
            <w:tcBorders/>
          </w:tcPr>
          <w:p>
            <w:pPr>
              <w:pStyle w:val="Style14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rtl w:val="true"/>
              </w:rPr>
              <w:t>בעניין</w:t>
            </w:r>
            <w:r>
              <w:rPr>
                <w:rFonts w:cs="Arial" w:ascii="Arial" w:hAnsi="Arial"/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4"/>
              <w:ind w:end="0"/>
              <w:jc w:val="both"/>
              <w:rPr>
                <w:rFonts w:ascii="Arial" w:hAnsi="Arial" w:cs="Arial"/>
              </w:rPr>
            </w:pPr>
            <w:bookmarkStart w:id="2" w:name="FirstLawyer"/>
            <w:bookmarkStart w:id="3" w:name="FirstAppellant"/>
            <w:bookmarkEnd w:id="2"/>
            <w:bookmarkEnd w:id="3"/>
            <w:r>
              <w:rPr>
                <w:rFonts w:ascii="Arial" w:hAnsi="Arial" w:cs="Arial"/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Style14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למברגר</w:t>
            </w:r>
          </w:p>
        </w:tc>
        <w:tc>
          <w:tcPr>
            <w:tcW w:w="1757" w:type="dxa"/>
            <w:tcBorders/>
          </w:tcPr>
          <w:p>
            <w:pPr>
              <w:pStyle w:val="Style14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כ </w:t>
            </w:r>
          </w:p>
        </w:tc>
        <w:tc>
          <w:tcPr>
            <w:tcW w:w="1362" w:type="dxa"/>
            <w:tcBorders/>
          </w:tcPr>
          <w:p>
            <w:pPr>
              <w:pStyle w:val="Style14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4"/>
              <w:snapToGrid w:val="false"/>
              <w:ind w:end="0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4"/>
              <w:ind w:end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נ  ג  ד</w:t>
            </w:r>
          </w:p>
        </w:tc>
        <w:tc>
          <w:tcPr>
            <w:tcW w:w="1362" w:type="dxa"/>
            <w:tcBorders/>
          </w:tcPr>
          <w:p>
            <w:pPr>
              <w:pStyle w:val="Style14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4"/>
              <w:snapToGrid w:val="false"/>
              <w:ind w:end="0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4"/>
              <w:ind w:end="0"/>
              <w:jc w:val="both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סוויתי מאג</w:t>
            </w:r>
            <w:r>
              <w:rPr>
                <w:rFonts w:cs="Arial" w:ascii="Arial" w:hAnsi="Arial"/>
                <w:rtl w:val="true"/>
              </w:rPr>
              <w:t>'</w:t>
            </w:r>
            <w:r>
              <w:rPr>
                <w:rFonts w:ascii="Arial" w:hAnsi="Arial" w:cs="Arial"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14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4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הנאשם</w:t>
            </w:r>
          </w:p>
        </w:tc>
        <w:tc>
          <w:tcPr>
            <w:tcW w:w="3063" w:type="dxa"/>
            <w:tcBorders/>
          </w:tcPr>
          <w:p>
            <w:pPr>
              <w:pStyle w:val="Style14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 דרעי</w:t>
            </w:r>
          </w:p>
        </w:tc>
        <w:tc>
          <w:tcPr>
            <w:tcW w:w="1757" w:type="dxa"/>
            <w:tcBorders/>
          </w:tcPr>
          <w:p>
            <w:pPr>
              <w:pStyle w:val="Style14"/>
              <w:ind w:end="0"/>
              <w:jc w:val="both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כ </w:t>
            </w:r>
          </w:p>
        </w:tc>
        <w:tc>
          <w:tcPr>
            <w:tcW w:w="1362" w:type="dxa"/>
            <w:tcBorders/>
          </w:tcPr>
          <w:p>
            <w:pPr>
              <w:pStyle w:val="Style14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32"/>
          <w:szCs w:val="32"/>
        </w:rPr>
      </w:pPr>
      <w:bookmarkStart w:id="4" w:name="PsakDin"/>
      <w:bookmarkEnd w:id="4"/>
      <w:r>
        <w:rPr>
          <w:rFonts w:ascii="Arial" w:hAnsi="Arial" w:cs="Arial"/>
          <w:b/>
          <w:b/>
          <w:bCs/>
          <w:sz w:val="32"/>
          <w:sz w:val="32"/>
          <w:szCs w:val="32"/>
          <w:rtl w:val="true"/>
        </w:rPr>
        <w:t>גזר</w:t>
      </w:r>
      <w:r>
        <w:rPr>
          <w:rFonts w:cs="Arial" w:ascii="Arial" w:hAnsi="Arial"/>
          <w:b/>
          <w:bCs/>
          <w:sz w:val="32"/>
          <w:szCs w:val="32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</w:rPr>
        <w:t>דין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  <w:rtl w:val="true"/>
        </w:rPr>
      </w:r>
      <w:bookmarkStart w:id="5" w:name="PsakDin"/>
      <w:bookmarkStart w:id="6" w:name="PsakDin"/>
      <w:bookmarkEnd w:id="6"/>
    </w:p>
    <w:p>
      <w:pPr>
        <w:pStyle w:val="Normal"/>
        <w:ind w:end="0"/>
        <w:jc w:val="both"/>
        <w:rPr/>
      </w:pPr>
      <w:bookmarkStart w:id="7" w:name="ABSTRACT_START"/>
      <w:bookmarkEnd w:id="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/>
        <w:t>413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/>
        <w:t>340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פרטתי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שאמרתי</w:t>
      </w:r>
      <w:r>
        <w:rPr>
          <w:rtl w:val="true"/>
        </w:rPr>
        <w:t xml:space="preserve">,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הכסאות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</w:t>
      </w:r>
      <w:r>
        <w:rPr>
          <w:rFonts w:cs="Times New Roman"/>
          <w:rtl w:val="true"/>
        </w:rPr>
        <w:t xml:space="preserve"> </w:t>
      </w:r>
      <w:r>
        <w:rPr/>
        <w:t>B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ייענה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ברב</w:t>
      </w:r>
      <w:r>
        <w:rPr>
          <w:rtl w:val="true"/>
        </w:rPr>
        <w:t xml:space="preserve">- </w:t>
      </w:r>
      <w:r>
        <w:rPr>
          <w:rtl w:val="true"/>
        </w:rPr>
        <w:t>שיח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ההיבטים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ושומרון</w:t>
      </w:r>
      <w:r>
        <w:rPr>
          <w:rtl w:val="true"/>
        </w:rPr>
        <w:t xml:space="preserve">, </w:t>
      </w:r>
      <w:r>
        <w:rPr>
          <w:rtl w:val="true"/>
        </w:rPr>
        <w:t>רב</w:t>
      </w:r>
      <w:r>
        <w:rPr>
          <w:rtl w:val="true"/>
        </w:rPr>
        <w:t xml:space="preserve">- </w:t>
      </w:r>
      <w:r>
        <w:rPr>
          <w:rtl w:val="true"/>
        </w:rPr>
        <w:t>שיח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בבטאון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גליון</w:t>
      </w:r>
      <w:r>
        <w:rPr>
          <w:rFonts w:cs="Times New Roman"/>
          <w:rtl w:val="true"/>
        </w:rPr>
        <w:t xml:space="preserve"> 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מספטמבר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),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שטח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B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שטח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הפקר</w:t>
      </w:r>
      <w:r>
        <w:rPr>
          <w:b/>
          <w:bCs/>
          <w:rtl w:val="true"/>
        </w:rPr>
        <w:t xml:space="preserve">".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64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שמקצועו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לגנב</w:t>
      </w:r>
      <w:r>
        <w:rPr>
          <w:rtl w:val="true"/>
        </w:rPr>
        <w:t xml:space="preserve">, </w:t>
      </w:r>
      <w:r>
        <w:rPr>
          <w:rtl w:val="true"/>
        </w:rPr>
        <w:t>ואכן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ביקשתי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הגינותה</w:t>
      </w:r>
      <w:r>
        <w:rPr>
          <w:rtl w:val="true"/>
        </w:rPr>
        <w:t xml:space="preserve">,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bookmarkStart w:id="10" w:name="LastJudge"/>
      <w:bookmarkEnd w:id="10"/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ובתי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 xml:space="preserve">,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תקדים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יקוזז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מיכאלה שידלובסקי  אור </w:t>
      </w:r>
      <w:r>
        <w:rPr>
          <w:rFonts w:cs="David" w:ascii="David" w:hAnsi="David"/>
          <w:color w:val="000000"/>
          <w:sz w:val="22"/>
          <w:szCs w:val="22"/>
        </w:rPr>
        <w:t>54678313-1211/00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בנובמבר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),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למברגר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מדחת</w:t>
      </w:r>
      <w:r>
        <w:rPr>
          <w:rtl w:val="true"/>
        </w:rPr>
        <w:t xml:space="preserve">, </w:t>
      </w:r>
      <w:r>
        <w:rPr>
          <w:rtl w:val="true"/>
        </w:rPr>
        <w:t>ומתורגמן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גמליאל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/Users/liorb/Downloads/study2025-p2/m00001211-a.doc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1211/00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סוויתי מאג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ד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4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2010-08-05T09:25:00Z</dcterms:created>
  <dc:creator> </dc:creator>
  <dc:description/>
  <cp:keywords/>
  <dc:language>en-IL</dc:language>
  <cp:lastModifiedBy>comp</cp:lastModifiedBy>
  <dcterms:modified xsi:type="dcterms:W3CDTF">2010-08-05T09:25:00Z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סוויתי מאג'ד</vt:lpwstr>
  </property>
  <property fmtid="{D5CDD505-2E9C-101B-9397-08002B2CF9AE}" pid="4" name="CITY">
    <vt:lpwstr>י-ם</vt:lpwstr>
  </property>
  <property fmtid="{D5CDD505-2E9C-101B-9397-08002B2CF9AE}" pid="5" name="DATE">
    <vt:lpwstr>20011114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מיכאלה שידלובסקי  אור</vt:lpwstr>
  </property>
  <property fmtid="{D5CDD505-2E9C-101B-9397-08002B2CF9AE}" pid="9" name="LAWYER">
    <vt:lpwstr>למברגר;דרעי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1211</vt:lpwstr>
  </property>
  <property fmtid="{D5CDD505-2E9C-101B-9397-08002B2CF9AE}" pid="31" name="PROCYEAR">
    <vt:lpwstr>00</vt:lpwstr>
  </property>
  <property fmtid="{D5CDD505-2E9C-101B-9397-08002B2CF9AE}" pid="32" name="PSAKDIN">
    <vt:lpwstr>גזר-דין</vt:lpwstr>
  </property>
  <property fmtid="{D5CDD505-2E9C-101B-9397-08002B2CF9AE}" pid="33" name="RemarkFileName">
    <vt:lpwstr>mechozi m00001211 a htm</vt:lpwstr>
  </property>
  <property fmtid="{D5CDD505-2E9C-101B-9397-08002B2CF9AE}" pid="34" name="TYPE">
    <vt:lpwstr>2</vt:lpwstr>
  </property>
  <property fmtid="{D5CDD505-2E9C-101B-9397-08002B2CF9AE}" pid="35" name="TYPE_ABS_DATE">
    <vt:lpwstr>390020011114</vt:lpwstr>
  </property>
  <property fmtid="{D5CDD505-2E9C-101B-9397-08002B2CF9AE}" pid="36" name="TYPE_N_DATE">
    <vt:lpwstr>39020011114</vt:lpwstr>
  </property>
  <property fmtid="{D5CDD505-2E9C-101B-9397-08002B2CF9AE}" pid="37" name="VOLUME">
    <vt:lpwstr/>
  </property>
  <property fmtid="{D5CDD505-2E9C-101B-9397-08002B2CF9AE}" pid="38" name="WORDNUMPAGES">
    <vt:lpwstr>2</vt:lpwstr>
  </property>
</Properties>
</file>