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Start w:id="1" w:name="צד_ג"/>
      <w:bookmarkEnd w:id="0"/>
      <w:bookmarkEnd w:id="1"/>
      <w:r>
        <w:rPr>
          <w:rFonts w:cs="Times New Roman"/>
          <w:sz w:val="22"/>
          <w:szCs w:val="24"/>
          <w:rtl w:val="true"/>
        </w:rPr>
        <w:t xml:space="preserve">   </w:t>
      </w:r>
    </w:p>
    <w:p>
      <w:pPr>
        <w:pStyle w:val="Heading6"/>
        <w:ind w:end="0"/>
        <w:jc w:val="center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87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984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001055/01</w:t>
            </w:r>
          </w:p>
        </w:tc>
        <w:tc>
          <w:tcPr>
            <w:tcW w:w="58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583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15/04/02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מזרחי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2" w:name="FirstAppellant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נחמני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רוט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5" w:name="שם_ב"/>
            <w:bookmarkEnd w:id="5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חביבי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חיים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חביבי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ויולט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6" w:name="בא_כוח_ב"/>
            <w:bookmarkEnd w:id="6"/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bookmarkStart w:id="7" w:name="כינוי_ב"/>
            <w:bookmarkEnd w:id="7"/>
            <w:r>
              <w:rPr>
                <w:sz w:val="22"/>
                <w:sz w:val="22"/>
                <w:szCs w:val="24"/>
                <w:u w:val="none"/>
                <w:rtl w:val="true"/>
              </w:rPr>
              <w:t>נאשמים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הרמן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אריאל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8" w:name="צד_ג"/>
      <w:bookmarkStart w:id="9" w:name="צד_ג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start"/>
        <w:rPr>
          <w:rFonts w:cs="FrankRuehl"/>
          <w:sz w:val="24"/>
          <w:szCs w:val="24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הורשע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על</w:t>
      </w:r>
      <w:r>
        <w:rPr>
          <w:rFonts w:cs="FrankRuehl"/>
          <w:sz w:val="24"/>
          <w:szCs w:val="24"/>
          <w:rtl w:val="true"/>
        </w:rPr>
        <w:t>-</w:t>
      </w:r>
      <w:r>
        <w:rPr>
          <w:rFonts w:cs="FrankRuehl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שהושג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מהראיות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 xml:space="preserve">- </w:t>
      </w:r>
      <w:r>
        <w:rPr>
          <w:rFonts w:cs="FrankRuehl"/>
          <w:sz w:val="24"/>
          <w:sz w:val="24"/>
          <w:szCs w:val="24"/>
          <w:rtl w:val="true"/>
        </w:rPr>
        <w:t>בעבירת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חובת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הורה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</w:rPr>
        <w:t>337</w:t>
      </w:r>
      <w:r>
        <w:rPr>
          <w:rFonts w:cs="FrankRuehl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תשל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rFonts w:cs="FrankRuehl"/>
          <w:sz w:val="24"/>
          <w:szCs w:val="24"/>
          <w:rtl w:val="true"/>
        </w:rPr>
        <w:t>-</w:t>
      </w:r>
      <w:r>
        <w:rPr>
          <w:rFonts w:cs="FrankRuehl"/>
          <w:sz w:val="24"/>
          <w:szCs w:val="24"/>
        </w:rPr>
        <w:t>1977</w:t>
      </w:r>
      <w:r>
        <w:rPr>
          <w:rFonts w:cs="FrankRuehl"/>
          <w:sz w:val="24"/>
          <w:szCs w:val="24"/>
          <w:rtl w:val="true"/>
        </w:rPr>
        <w:t xml:space="preserve">. </w:t>
      </w:r>
      <w:r>
        <w:rPr>
          <w:rFonts w:cs="FrankRuehl"/>
          <w:sz w:val="24"/>
          <w:sz w:val="24"/>
          <w:szCs w:val="24"/>
          <w:rtl w:val="true"/>
        </w:rPr>
        <w:t>על</w:t>
      </w:r>
      <w:r>
        <w:rPr>
          <w:rFonts w:cs="FrankRuehl"/>
          <w:sz w:val="24"/>
          <w:szCs w:val="24"/>
          <w:rtl w:val="true"/>
        </w:rPr>
        <w:t>-</w:t>
      </w:r>
      <w:r>
        <w:rPr>
          <w:rFonts w:cs="FrankRuehl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כתב</w:t>
      </w:r>
      <w:r>
        <w:rPr>
          <w:rFonts w:cs="FrankRuehl"/>
          <w:sz w:val="24"/>
          <w:szCs w:val="24"/>
          <w:rtl w:val="true"/>
        </w:rPr>
        <w:t>-</w:t>
      </w:r>
      <w:r>
        <w:rPr>
          <w:rFonts w:cs="FrankRuehl"/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 xml:space="preserve">- </w:t>
      </w:r>
      <w:r>
        <w:rPr>
          <w:rFonts w:cs="FrankRuehl"/>
          <w:sz w:val="24"/>
          <w:sz w:val="24"/>
          <w:szCs w:val="24"/>
          <w:rtl w:val="true"/>
        </w:rPr>
        <w:t>טילפן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בהזדמנויות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לילדיו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להגיד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ולרשויות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הסעד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הדוד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שבביתם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התגוררו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במשמורת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הסעד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מתעללים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ומרביצים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להם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שהילדים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אמרו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אצלם</w:t>
      </w:r>
      <w:r>
        <w:rPr>
          <w:rFonts w:cs="FrankRuehl"/>
          <w:sz w:val="24"/>
          <w:szCs w:val="24"/>
          <w:rtl w:val="true"/>
        </w:rPr>
        <w:t xml:space="preserve">. </w:t>
      </w:r>
      <w:r>
        <w:rPr>
          <w:rFonts w:cs="FrankRuehl"/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בכתב</w:t>
      </w:r>
      <w:r>
        <w:rPr>
          <w:rFonts w:cs="FrankRuehl"/>
          <w:sz w:val="24"/>
          <w:szCs w:val="24"/>
          <w:rtl w:val="true"/>
        </w:rPr>
        <w:t>-</w:t>
      </w:r>
      <w:r>
        <w:rPr>
          <w:rFonts w:cs="FrankRuehl"/>
          <w:sz w:val="24"/>
          <w:sz w:val="24"/>
          <w:szCs w:val="24"/>
          <w:rtl w:val="true"/>
        </w:rPr>
        <w:t>האישום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בהזדמנויות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טלפן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 xml:space="preserve">- </w:t>
      </w:r>
      <w:r>
        <w:rPr>
          <w:rFonts w:cs="FrankRuehl"/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נפקות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 xml:space="preserve">- </w:t>
      </w:r>
      <w:r>
        <w:rPr>
          <w:rFonts w:cs="FrankRuehl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יתאבדו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הבוגר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התאבדות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כזו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תסייע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להשתחרר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מהמעצר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sz w:val="22"/>
          <w:szCs w:val="24"/>
        </w:rPr>
      </w:pPr>
      <w:r>
        <w:rPr>
          <w:rFonts w:cs="FrankRuehl"/>
          <w:sz w:val="22"/>
          <w:szCs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3" w:name="סוג_מסמך"/>
      <w:bookmarkEnd w:id="13"/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)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שהושג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337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ינואר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ופברואר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' (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1988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וח</w:t>
      </w:r>
      <w:r>
        <w:rPr>
          <w:sz w:val="22"/>
          <w:szCs w:val="24"/>
          <w:rtl w:val="true"/>
        </w:rPr>
        <w:t>' (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ואמר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שבביתם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התגוררו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במשמורת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מתעללים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ומרביצים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יתאבדו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הבוגר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4" w:name="LastJudge"/>
      <w:bookmarkEnd w:id="14"/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1.3.01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1.11.01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שנמסרה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1.11.01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לחצי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התנהגותו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במפורש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המטפלת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הנחיותיה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דא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עקא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המוקדם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התנגדה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כחודשיים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במלחמתו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הממסד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מלחמה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הפוגעת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גניבת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העלבת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הפנתה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לדאוג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סדיר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במוסד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חינוך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ט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1949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>,</w:t>
        <w:tab/>
      </w:r>
      <w:r>
        <w:rPr>
          <w:sz w:val="22"/>
          <w:sz w:val="22"/>
          <w:szCs w:val="24"/>
          <w:rtl w:val="true"/>
        </w:rPr>
        <w:t>שמעצרו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לשיטתה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ששמעו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מאביהם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אוהב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אכזבת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בהסדר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לשפוך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חידוש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צבן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מאבק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הממסד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שצוינו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נכתבו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ולאשתו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"...</w:t>
      </w:r>
      <w:r>
        <w:rPr>
          <w:sz w:val="22"/>
          <w:sz w:val="22"/>
          <w:szCs w:val="24"/>
          <w:rtl w:val="true"/>
        </w:rPr>
        <w:t>לנאשמים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סובייקטיבית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בצדקת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לחנך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אוהבים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אהבה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ודומני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אברהם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אהבת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פתולוגית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פתולוגיה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בנכונות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מאמין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באומרם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sz w:val="22"/>
          <w:szCs w:val="24"/>
          <w:rtl w:val="true"/>
        </w:rPr>
        <w:t>...".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השקפתי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שלפניי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אוהב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השקפה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באבחנה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ליטמן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>.</w:t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20.5.01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1.11.01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כמקובל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להניח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1252/00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ובכללו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יהא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להרתיעו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מחששו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ומלמדת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זהירותו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5" w:name="Decision1"/>
      <w:bookmarkEnd w:id="15"/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המתייצבים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מזרחי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6" w:name="Decision1"/>
      <w:bookmarkEnd w:id="16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/Users/liorb/Downloads/study2025-p2/m011055b.doc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חביבי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567" w:end="567"/>
      <w:jc w:val="both"/>
    </w:pPr>
    <w:rPr>
      <w:bCs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2003-06-10T07:25:00Z</dcterms:created>
  <dc:creator> </dc:creator>
  <dc:description/>
  <dc:language>en-IL</dc:language>
  <cp:lastModifiedBy>אורלי</cp:lastModifiedBy>
  <cp:lastPrinted>2002-04-15T13:43:00Z</cp:lastPrinted>
  <dcterms:modified xsi:type="dcterms:W3CDTF">2003-06-10T10:45:00Z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חביבי חיים;חביבי ויולט</vt:lpwstr>
  </property>
  <property fmtid="{D5CDD505-2E9C-101B-9397-08002B2CF9AE}" pid="4" name="CITY">
    <vt:lpwstr>י-ם</vt:lpwstr>
  </property>
  <property fmtid="{D5CDD505-2E9C-101B-9397-08002B2CF9AE}" pid="5" name="DATE">
    <vt:lpwstr>20020415</vt:lpwstr>
  </property>
  <property fmtid="{D5CDD505-2E9C-101B-9397-08002B2CF9AE}" pid="6" name="ISABSTRACT">
    <vt:lpwstr>Y</vt:lpwstr>
  </property>
  <property fmtid="{D5CDD505-2E9C-101B-9397-08002B2CF9AE}" pid="7" name="JUDGE">
    <vt:lpwstr>מרים מזרחי</vt:lpwstr>
  </property>
  <property fmtid="{D5CDD505-2E9C-101B-9397-08002B2CF9AE}" pid="8" name="LAWYER">
    <vt:lpwstr>ד' נחמני-רוט;הרמן אריאל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</vt:lpwstr>
  </property>
  <property fmtid="{D5CDD505-2E9C-101B-9397-08002B2CF9AE}" pid="23" name="PROCNUM">
    <vt:lpwstr>1055</vt:lpwstr>
  </property>
  <property fmtid="{D5CDD505-2E9C-101B-9397-08002B2CF9AE}" pid="24" name="PROCYEAR">
    <vt:lpwstr>01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3</vt:lpwstr>
  </property>
</Properties>
</file>