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10393-03-10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דחקנוב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בוריס דחקנוב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רונן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אהרוני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בוריס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דחקנוב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bookmarkStart w:id="3" w:name="PsakDin"/>
      <w:bookmarkEnd w:id="3"/>
      <w:r>
        <w:rPr>
          <w:b w:val="false"/>
          <w:b w:val="false"/>
          <w:bCs w:val="false"/>
          <w:rtl w:val="true"/>
        </w:rPr>
        <w:t>הנאשם הורשע על פי הודייתו בעבירות המפורטות בכתב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מדובר בעבירות של ביצוע עבודות מקרקעין ללא היתר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הצדדים הגיעו הסכמה לעניין רכיבי הענישה למעט לגבי גובה הקנס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הסנגור פירט את נסיבותיו האישיות של הנאשם וכן את מצבו הכלכלי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לקחתי בחשבון את העובדה שמדובר באדם שסובל מנכות צמיתה ובנוסף משתכר סך של </w:t>
      </w:r>
      <w:r>
        <w:rPr>
          <w:b w:val="false"/>
          <w:bCs w:val="false"/>
        </w:rPr>
        <w:t>2,200</w:t>
      </w:r>
      <w:r>
        <w:rPr>
          <w:b w:val="false"/>
          <w:bCs w:val="false"/>
          <w:rtl w:val="true"/>
        </w:rPr>
        <w:t xml:space="preserve"> ₪ </w:t>
      </w:r>
      <w:r>
        <w:rPr>
          <w:b w:val="false"/>
          <w:b w:val="false"/>
          <w:bCs w:val="false"/>
          <w:rtl w:val="true"/>
        </w:rPr>
        <w:t>בחודש והינו נשוי ואב לשלושה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הריסה ואיסור שימוש בבנייה נשוא 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הצו ייכנס לתוקף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08.11.11</w:t>
      </w:r>
      <w:r>
        <w:rPr>
          <w:b w:val="false"/>
          <w:bCs w:val="false"/>
          <w:rtl w:val="true"/>
        </w:rPr>
        <w:t xml:space="preserve"> . </w:t>
      </w:r>
      <w:r>
        <w:rPr>
          <w:b w:val="false"/>
          <w:b w:val="false"/>
          <w:bCs w:val="false"/>
          <w:rtl w:val="true"/>
        </w:rPr>
        <w:t>צו ההריסה יירשם בפנקסי המקרקעין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ישלם קנס בסך של </w:t>
      </w:r>
      <w:r>
        <w:rPr>
          <w:b w:val="false"/>
          <w:bCs w:val="false"/>
        </w:rPr>
        <w:t>5,000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08.06.11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25,000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מיום </w:t>
      </w:r>
      <w:r>
        <w:rPr>
          <w:b w:val="false"/>
          <w:bCs w:val="false"/>
        </w:rPr>
        <w:t>08.11.11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50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10393-03-10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בוריס דחקנוב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2011-05-11T06:53:00Z</dcterms:created>
  <dc:creator> </dc:creator>
  <dc:description/>
  <cp:keywords/>
  <dc:language>en-IL</dc:language>
  <cp:lastModifiedBy>eli</cp:lastModifiedBy>
  <dcterms:modified xsi:type="dcterms:W3CDTF">2011-05-11T06:53:00Z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בוריס דחקנוב</vt:lpwstr>
  </property>
  <property fmtid="{D5CDD505-2E9C-101B-9397-08002B2CF9AE}" pid="4" name="CITY">
    <vt:lpwstr>רמ'</vt:lpwstr>
  </property>
  <property fmtid="{D5CDD505-2E9C-101B-9397-08002B2CF9AE}" pid="5" name="DATE">
    <vt:lpwstr>20110508</vt:lpwstr>
  </property>
  <property fmtid="{D5CDD505-2E9C-101B-9397-08002B2CF9AE}" pid="6" name="JUDGE">
    <vt:lpwstr>הישאם אבו שחאדה</vt:lpwstr>
  </property>
  <property fmtid="{D5CDD505-2E9C-101B-9397-08002B2CF9AE}" pid="7" name="NEWPARTA">
    <vt:lpwstr>10393</vt:lpwstr>
  </property>
  <property fmtid="{D5CDD505-2E9C-101B-9397-08002B2CF9AE}" pid="8" name="NEWPARTB">
    <vt:lpwstr>03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10 03 10393 488 htm</vt:lpwstr>
  </property>
  <property fmtid="{D5CDD505-2E9C-101B-9397-08002B2CF9AE}" pid="13" name="TYPE">
    <vt:lpwstr>3</vt:lpwstr>
  </property>
  <property fmtid="{D5CDD505-2E9C-101B-9397-08002B2CF9AE}" pid="14" name="TYPE_ABS_DATE">
    <vt:lpwstr>380020110508</vt:lpwstr>
  </property>
  <property fmtid="{D5CDD505-2E9C-101B-9397-08002B2CF9AE}" pid="15" name="TYPE_N_DATE">
    <vt:lpwstr>38020110508</vt:lpwstr>
  </property>
  <property fmtid="{D5CDD505-2E9C-101B-9397-08002B2CF9AE}" pid="16" name="WORDNUMPAGES">
    <vt:lpwstr>2</vt:lpwstr>
  </property>
</Properties>
</file>