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10504-08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סייף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דניאל בארי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מורד סייף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מתמחה מורן מור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עלא קישאוי והנאשם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בהסתמך על הודאתו של הנאשם</w:t>
      </w:r>
      <w:r>
        <w:rPr>
          <w:rtl w:val="true"/>
        </w:rPr>
        <w:t xml:space="preserve">, </w:t>
      </w:r>
      <w:r>
        <w:rPr>
          <w:rtl w:val="true"/>
        </w:rPr>
        <w:t>אני מרשיע אותו בעבירה של החזקת חלקי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הורשע על פי הודאתו כי בחודש מאי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 xml:space="preserve">החזיק ברשותו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שלא 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הוא אדם יליד </w:t>
      </w:r>
      <w:r>
        <w:rPr/>
        <w:t>1974</w:t>
      </w:r>
      <w:r>
        <w:rPr>
          <w:rtl w:val="true"/>
        </w:rPr>
        <w:t xml:space="preserve">, </w:t>
      </w:r>
      <w:r>
        <w:rPr>
          <w:rtl w:val="true"/>
        </w:rPr>
        <w:t>לחובתו מספר הרשעות קודמות רובן בעבירות כנגד הרכוש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למען ההגינות יצוין כי העבירה האחרונה בגינה הורשע בוצעה בשנת </w:t>
      </w:r>
      <w:r>
        <w:rPr/>
        <w:t>1996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שבחנתי את הנסיבות</w:t>
      </w:r>
      <w:r>
        <w:rPr>
          <w:rtl w:val="true"/>
        </w:rPr>
        <w:t xml:space="preserve">, </w:t>
      </w:r>
      <w:r>
        <w:rPr>
          <w:rtl w:val="true"/>
        </w:rPr>
        <w:t>מצאתי כי ההסדר בין הצדדים הוא הסדר ראוי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אני גוזר על הנאשם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הוא כי הנאשם לא יעבור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לעונש זה אני מצרף קנס בסך 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הקנס ישולם עד יום </w:t>
      </w:r>
      <w:r>
        <w:rPr/>
        <w:t>30/12/09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הכדורים יחולטו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נמסר</w:t>
      </w:r>
      <w:r>
        <w:rPr>
          <w:b/>
          <w:b/>
          <w:bCs/>
          <w:sz w:val="28"/>
          <w:sz w:val="28"/>
          <w:szCs w:val="28"/>
          <w:rtl w:val="true"/>
        </w:rPr>
        <w:t xml:space="preserve"> על הזכות להגיש ערעור לביהמ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b/>
          <w:b/>
          <w:bCs/>
          <w:sz w:val="28"/>
          <w:sz w:val="28"/>
          <w:szCs w:val="28"/>
          <w:rtl w:val="true"/>
        </w:rPr>
        <w:t xml:space="preserve"> המחוזי בתוך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b/>
          <w:b/>
          <w:bCs/>
          <w:sz w:val="28"/>
          <w:sz w:val="28"/>
          <w:szCs w:val="28"/>
          <w:rtl w:val="true"/>
        </w:rPr>
        <w:t xml:space="preserve"> מהיום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בארי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/Users/liorb/Downloads/study2025-p2/SH-08-10504-300.doc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10504-08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מורד סייף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2009-10-21T03:14:00Z</dcterms:created>
  <dc:creator> </dc:creator>
  <dc:description/>
  <cp:keywords/>
  <dc:language>en-IL</dc:language>
  <cp:lastModifiedBy>Hofitdvir</cp:lastModifiedBy>
  <dcterms:modified xsi:type="dcterms:W3CDTF">2009-10-21T10:21:00Z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ת#א</vt:lpwstr>
  </property>
  <property fmtid="{D5CDD505-2E9C-101B-9397-08002B2CF9AE}" pid="3" name="APPELLEE">
    <vt:lpwstr>מורד סייף</vt:lpwstr>
  </property>
  <property fmtid="{D5CDD505-2E9C-101B-9397-08002B2CF9AE}" pid="4" name="CITY">
    <vt:lpwstr>ת"א</vt:lpwstr>
  </property>
  <property fmtid="{D5CDD505-2E9C-101B-9397-08002B2CF9AE}" pid="5" name="DATE">
    <vt:lpwstr>20091020</vt:lpwstr>
  </property>
  <property fmtid="{D5CDD505-2E9C-101B-9397-08002B2CF9AE}" pid="6" name="DELEMATA">
    <vt:lpwstr/>
  </property>
  <property fmtid="{D5CDD505-2E9C-101B-9397-08002B2CF9AE}" pid="7" name="JUDGE">
    <vt:lpwstr>דניאל בארי</vt:lpwstr>
  </property>
  <property fmtid="{D5CDD505-2E9C-101B-9397-08002B2CF9AE}" pid="8" name="LAWYER">
    <vt:lpwstr> מורן מור;עלא קישאוי 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10504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10504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RemarkFileName">
    <vt:lpwstr>shalom sh 08 10504 300 htm</vt:lpwstr>
  </property>
  <property fmtid="{D5CDD505-2E9C-101B-9397-08002B2CF9AE}" pid="33" name="TYPE">
    <vt:lpwstr>3</vt:lpwstr>
  </property>
  <property fmtid="{D5CDD505-2E9C-101B-9397-08002B2CF9AE}" pid="34" name="TYPE_ABS_DATE">
    <vt:lpwstr>380020091020</vt:lpwstr>
  </property>
  <property fmtid="{D5CDD505-2E9C-101B-9397-08002B2CF9AE}" pid="35" name="TYPE_N_DATE">
    <vt:lpwstr>38020091020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