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10896-06-20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עאסלה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כרם עאסלה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97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הודה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עובדות המפורטות בכ</w:t>
      </w:r>
      <w:r>
        <w:rPr>
          <w:rFonts w:ascii="David" w:hAnsi="David"/>
          <w:rtl w:val="true"/>
        </w:rPr>
        <w:t>תב אישום</w:t>
      </w:r>
      <w:r>
        <w:rPr>
          <w:rFonts w:ascii="David" w:hAnsi="David"/>
          <w:rtl w:val="true"/>
        </w:rPr>
        <w:t xml:space="preserve"> ש</w:t>
      </w:r>
      <w:r>
        <w:rPr>
          <w:rFonts w:ascii="David" w:hAnsi="David"/>
          <w:rtl w:val="true"/>
        </w:rPr>
        <w:t>תוקן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והורשע </w:t>
      </w:r>
      <w:r>
        <w:rPr>
          <w:rFonts w:ascii="David" w:hAnsi="David"/>
          <w:rtl w:val="true"/>
        </w:rPr>
        <w:t xml:space="preserve">בעבירה של החזקת נשק –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במועד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לתאריך </w:t>
      </w:r>
      <w:r>
        <w:rPr>
          <w:rFonts w:cs="David" w:ascii="David" w:hAnsi="David"/>
        </w:rPr>
        <w:t>16/2/20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מקלע מאולתר</w:t>
      </w:r>
      <w:r>
        <w:rPr>
          <w:rFonts w:ascii="David" w:hAnsi="David"/>
          <w:rtl w:val="true"/>
        </w:rPr>
        <w:t xml:space="preserve"> מסוג קרלו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ומחסנית המהווה אביזר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הנשק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זאת בלא רשות על פי דין להחזקתם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שעטף אותם בניילון נצמד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מגבת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הכניסם לתוך תיק והסליקם מתחת לסלעים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החזיק את הנשק והמחסנית </w:t>
      </w:r>
      <w:r>
        <w:rPr>
          <w:rFonts w:ascii="David" w:hAnsi="David"/>
          <w:rtl w:val="true"/>
        </w:rPr>
        <w:t>מהמועד המצוין לעיל</w:t>
      </w:r>
      <w:r>
        <w:rPr>
          <w:rFonts w:ascii="David" w:hAnsi="David"/>
          <w:rtl w:val="true"/>
        </w:rPr>
        <w:t xml:space="preserve"> ועד ליום </w:t>
      </w:r>
      <w:r>
        <w:rPr>
          <w:rFonts w:cs="David" w:ascii="David" w:hAnsi="David"/>
        </w:rPr>
        <w:t>26/5/20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בשדה הממוקם במרחק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4.3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מביתו שבישוב עראבה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השדה והבית בהתאמה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eastAsia="David" w:cs="David" w:ascii="David" w:hAnsi="David"/>
          <w:sz w:val="16"/>
          <w:szCs w:val="16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נשק ואביזר בלא רשות על פי דין להחזקתם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הסדר טיעון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הצדדים </w:t>
      </w:r>
      <w:r>
        <w:rPr>
          <w:rFonts w:ascii="David" w:hAnsi="David"/>
          <w:rtl w:val="true"/>
        </w:rPr>
        <w:t xml:space="preserve">הגיעו </w:t>
      </w:r>
      <w:r>
        <w:rPr>
          <w:rFonts w:ascii="David" w:hAnsi="David"/>
          <w:rtl w:val="true"/>
        </w:rPr>
        <w:t>להסדר טיעון לאחר שהוחל בשמיעת הראיות התיק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כתב האישום</w:t>
      </w:r>
      <w:r>
        <w:rPr>
          <w:rFonts w:ascii="David" w:hAnsi="David"/>
          <w:rtl w:val="true"/>
        </w:rPr>
        <w:t xml:space="preserve"> תוקן במסגרת ההסדר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בו מכפירתו והודה בעובדות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הגיעו להסכמה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הסכימו כי הטיעון יהיה חופשי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העובדות המוסכמות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עוד הסכימו </w:t>
      </w:r>
      <w:r>
        <w:rPr>
          <w:rFonts w:ascii="David" w:hAnsi="David"/>
          <w:rtl w:val="true"/>
        </w:rPr>
        <w:t>הצדדים כי המאשימה תעתור להרשיע את הנאשם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תעתור להימנע מהרשע</w:t>
      </w:r>
      <w:r>
        <w:rPr>
          <w:rFonts w:ascii="David" w:hAnsi="David"/>
          <w:rtl w:val="true"/>
        </w:rPr>
        <w:t>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סוגיה זו תוכרע לאחר קבלת תסקיר שירות מבחן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לאחר שהצדדים שטחו במעמד הדיון את עיקרי טיעוניהם בשאלת ההרשעה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על יסוד הודייתו בעבירה המפורטת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שהובהר כי ככול שבית המשפט יסבור לאחר קבלת תסקיר של שירות 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במקרה חריג המצדיק ביטולה של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תבוטל הרשעתו ויקבע כי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ביצע את העבירה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לנאשם אין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העריך כי מסוכנותו של הנאשם לביצוע עבירות דומות בעתיד הי</w:t>
      </w:r>
      <w:r>
        <w:rPr>
          <w:rFonts w:ascii="David" w:hAnsi="David"/>
          <w:rtl w:val="true"/>
        </w:rPr>
        <w:t xml:space="preserve">א </w:t>
      </w:r>
      <w:r>
        <w:rPr>
          <w:rFonts w:ascii="David" w:hAnsi="David"/>
          <w:rtl w:val="true"/>
        </w:rPr>
        <w:t>נמוכה עד בינונית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להעמידו בצו מבחן למשך שנה ולהשית עליו ענישה חינוכית במסגרת צו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צ בהיקף נרחב של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ללא הרשעה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קצינת המבחן סקרה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מוסלמי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מזה כשמונה חודשים ומתגורר עם אשתו בבית הוריו בכפר עראבה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ארבעה </w:t>
      </w:r>
      <w:r>
        <w:rPr>
          <w:rFonts w:ascii="David" w:hAnsi="David"/>
          <w:rtl w:val="true"/>
        </w:rPr>
        <w:t>אחאים</w:t>
      </w:r>
      <w:r>
        <w:rPr>
          <w:rFonts w:ascii="David" w:hAnsi="David"/>
          <w:rtl w:val="true"/>
        </w:rPr>
        <w:t xml:space="preserve"> צעירים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בגילאי </w:t>
      </w:r>
      <w:r>
        <w:rPr>
          <w:rFonts w:cs="David" w:ascii="David" w:hAnsi="David"/>
        </w:rPr>
        <w:t>12-24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אחיותיו סטודנטיות לרפואה ולהנדסה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ואחיו הקטן נכה מורכב בעקבות תאונת דרכים פגע וברח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הוריו </w:t>
      </w:r>
      <w:r>
        <w:rPr>
          <w:rFonts w:ascii="David" w:hAnsi="David"/>
          <w:rtl w:val="true"/>
        </w:rPr>
        <w:t>אינם עובדים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עקב </w:t>
      </w:r>
      <w:r>
        <w:rPr>
          <w:rFonts w:ascii="David" w:hAnsi="David"/>
          <w:rtl w:val="true"/>
        </w:rPr>
        <w:t>בעיות בריאותיות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נושא </w:t>
      </w:r>
      <w:r>
        <w:rPr>
          <w:rFonts w:ascii="David" w:hAnsi="David"/>
          <w:rtl w:val="true"/>
        </w:rPr>
        <w:t>את האחריות לפרנסת המשפחה</w:t>
      </w:r>
      <w:r>
        <w:rPr>
          <w:rFonts w:ascii="David" w:hAnsi="David"/>
          <w:rtl w:val="true"/>
        </w:rPr>
        <w:t xml:space="preserve"> מגיל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ומסייע בטיפול באחיו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 הבניין</w:t>
      </w:r>
      <w:r>
        <w:rPr>
          <w:rFonts w:ascii="David" w:hAnsi="David"/>
          <w:rtl w:val="true"/>
        </w:rPr>
        <w:t xml:space="preserve"> במהלך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למד </w:t>
      </w:r>
      <w:r>
        <w:rPr>
          <w:rFonts w:ascii="David" w:hAnsi="David"/>
          <w:rtl w:val="true"/>
        </w:rPr>
        <w:t>לימודי ערב במכללת גליל מערבי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בחוג הרב תחומי בשילוב קרימינולוגיה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בפני סיום הסמסטר האחרון ללימודיו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שהה במעצר משך כחודש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ולאחריו שוחרר למעצר בית בתנאים מגבילים בבית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עובד מזה כחודשיים באטליז הצמוד לבית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בפיקוח של אחד ממפקחיו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קצינת המבחן ציינה כי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לקח אחריות מלאה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ביצוע העבירה והפנים את חומרת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מספר הזדמנויות בהן הציע לו מכר לרכוש נשק והוא סירב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לבסוף נעתר הנאשם להצעה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חודשים עובר למעצרו נפגש עם מוכר הנשק בשדה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רכש את הנשק תמור</w:t>
      </w:r>
      <w:r>
        <w:rPr>
          <w:rFonts w:ascii="David" w:hAnsi="David"/>
          <w:rtl w:val="true"/>
        </w:rPr>
        <w:t xml:space="preserve">ת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והטמין אותו באדמה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עשה משמקובל בכפר מגוריו כי החזקת נשק מהווה אמצעי הרתעה ומהווה סמל סטטוס לגבריות ועוצמה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הנאשם הכחיש מעורבות בסכסוכים קודמים או בפעילות 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ולדבריו מאז </w:t>
      </w:r>
      <w:r>
        <w:rPr>
          <w:rFonts w:ascii="David" w:hAnsi="David"/>
          <w:rtl w:val="true"/>
        </w:rPr>
        <w:t>רכישת הנשק</w:t>
      </w:r>
      <w:r>
        <w:rPr>
          <w:rFonts w:ascii="David" w:hAnsi="David"/>
          <w:rtl w:val="true"/>
        </w:rPr>
        <w:t xml:space="preserve"> לא הגיע למקום בו הטמי</w:t>
      </w:r>
      <w:r>
        <w:rPr>
          <w:rFonts w:ascii="David" w:hAnsi="David"/>
          <w:rtl w:val="true"/>
        </w:rPr>
        <w:t>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סיפר כי ה</w:t>
      </w:r>
      <w:r>
        <w:rPr>
          <w:rFonts w:ascii="David" w:hAnsi="David"/>
          <w:rtl w:val="true"/>
        </w:rPr>
        <w:t>תחרט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חשב על דרכים להיפטר </w:t>
      </w:r>
      <w:r>
        <w:rPr>
          <w:rFonts w:ascii="David" w:hAnsi="David"/>
          <w:rtl w:val="true"/>
        </w:rPr>
        <w:t>מהנשק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התכוון להשתמש בו כדי </w:t>
      </w:r>
      <w:r>
        <w:rPr>
          <w:rFonts w:ascii="David" w:hAnsi="David"/>
          <w:rtl w:val="true"/>
        </w:rPr>
        <w:t>לפגוע באחר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רכש</w:t>
      </w:r>
      <w:r>
        <w:rPr>
          <w:rFonts w:ascii="David" w:hAnsi="David"/>
          <w:rtl w:val="true"/>
        </w:rPr>
        <w:t xml:space="preserve"> אותו אך ורק כא</w:t>
      </w:r>
      <w:r>
        <w:rPr>
          <w:rFonts w:ascii="David" w:hAnsi="David"/>
          <w:rtl w:val="true"/>
        </w:rPr>
        <w:t>מצעי להפגין את גבריותו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סיפר </w:t>
      </w:r>
      <w:r>
        <w:rPr>
          <w:rFonts w:ascii="David" w:hAnsi="David"/>
          <w:rtl w:val="true"/>
        </w:rPr>
        <w:t>למשטרה על מיקום הנשק מיוזמתו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שהחיפוש שביצעו בביתו לא העלה 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מפני ש</w:t>
      </w:r>
      <w:r>
        <w:rPr>
          <w:rFonts w:ascii="David" w:hAnsi="David"/>
          <w:rtl w:val="true"/>
        </w:rPr>
        <w:t>עצם הגעת השוטרים לביתו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והעמדתו ביחד עם שאר בני משפחתו בסיטואציה מבישה וחריגה עד מאוד בנוף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גרמה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לתחושות קשות וייסורי מצפון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דאג וחרד לאחאיו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שלהם שימש דוגמה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חווה </w:t>
      </w:r>
      <w:r>
        <w:rPr>
          <w:rFonts w:ascii="David" w:hAnsi="David"/>
          <w:rtl w:val="true"/>
        </w:rPr>
        <w:t>תחושות אשמה ואכזבה מעצמו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</w:t>
      </w:r>
      <w:r>
        <w:rPr>
          <w:rFonts w:ascii="David" w:hAnsi="David"/>
          <w:rtl w:val="true"/>
        </w:rPr>
        <w:t>פגיעה בתדמי</w:t>
      </w:r>
      <w:r>
        <w:rPr>
          <w:rFonts w:ascii="David" w:hAnsi="David"/>
          <w:rtl w:val="true"/>
        </w:rPr>
        <w:t xml:space="preserve">תו ובתדמית </w:t>
      </w:r>
      <w:r>
        <w:rPr>
          <w:rFonts w:ascii="David" w:hAnsi="David"/>
          <w:rtl w:val="true"/>
        </w:rPr>
        <w:t>המשפחתית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highlight w:val="yellow"/>
        </w:rPr>
      </w:pPr>
      <w:r>
        <w:rPr>
          <w:rFonts w:cs="David" w:ascii="David" w:hAnsi="David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להערכת </w:t>
      </w:r>
      <w:r>
        <w:rPr>
          <w:rFonts w:ascii="David" w:hAnsi="David"/>
          <w:rtl w:val="true"/>
        </w:rPr>
        <w:t xml:space="preserve">הסיכויים לשיקום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מול הסיכונים להישנות העבירות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>התרשם כי ל</w:t>
      </w:r>
      <w:r>
        <w:rPr>
          <w:rFonts w:ascii="David" w:hAnsi="David"/>
          <w:rtl w:val="true"/>
        </w:rPr>
        <w:t>נאשם מאפייני אישיות חיוביים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מג</w:t>
      </w:r>
      <w:r>
        <w:rPr>
          <w:rFonts w:ascii="David" w:hAnsi="David"/>
          <w:rtl w:val="true"/>
        </w:rPr>
        <w:t>לה חריצות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ואחריות בתחומים שונים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לימודים ותעסוקה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צליח לשמור על אורח חיים תקין</w:t>
      </w:r>
      <w:r>
        <w:rPr>
          <w:rFonts w:cs="David" w:ascii="David" w:hAnsi="David"/>
          <w:rtl w:val="true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ללא דפוסים עברייניים מושרשים ונעדר מעורבות פלילית בעברו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להתרשמותו הנאשם ביצע את העבירות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להרשים את סביבתו החברתית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תסכול ופגיעה בדימוי העצמי שמהם סבל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ליחס משמעות מספקת להשלכות מעשיו ולסיכון והחומרה הטמונים בהם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צוין 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30/3/21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שה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ביע נכונות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ומוטיבציה להשתתף בטיפול מעמיק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להשתתף בקבוצה טיפולית ייעודית המיועדת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למי שעשו </w:t>
      </w:r>
      <w:r>
        <w:rPr>
          <w:rFonts w:ascii="David" w:hAnsi="David" w:cs="David"/>
          <w:sz w:val="24"/>
          <w:sz w:val="24"/>
          <w:szCs w:val="24"/>
          <w:rtl w:val="true"/>
        </w:rPr>
        <w:t>שימוש בנשק ללא רישיון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השתתף בקבוצת עצורי בית החל מיום </w:t>
      </w:r>
      <w:r>
        <w:rPr>
          <w:rFonts w:cs="David" w:ascii="David" w:hAnsi="David"/>
          <w:sz w:val="24"/>
          <w:szCs w:val="24"/>
        </w:rPr>
        <w:t>30/11/20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4/4/21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והיה דמות דומיננטית בקבוצה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 המבחן התרשמה כי ההליך הפלילי ומעורבותו של שירות המבחן מהווים עבור הנאשם גורמי הרתעה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 על רקע דאגתו להשלכות השליליות של מעשיו על עתידו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לגבי הסיכוי כי יוכל לממש שאיפתו להתגייס למשטרה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משפחתו ה</w:t>
      </w:r>
      <w:r>
        <w:rPr>
          <w:rFonts w:ascii="David" w:hAnsi="David"/>
          <w:rtl w:val="true"/>
        </w:rPr>
        <w:t xml:space="preserve">נורמטיבית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מתנגדת בחריפות להתנהגותו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תומכת בשיקומו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מוטיבציה להביא לטיפול את קשייו השונים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העריכה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הסבירות להישנות מקרים דומים בעתיד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נמוכה עד בינונית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נוכח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המליץ שירות המבחן כי </w:t>
      </w:r>
      <w:r>
        <w:rPr>
          <w:rFonts w:ascii="David" w:hAnsi="David"/>
          <w:rtl w:val="true"/>
        </w:rPr>
        <w:t>הנאשם ישולב בקבוצה טיפולית ייעודית לדוברי ערבית המעורבים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שירות</w:t>
      </w:r>
      <w:r>
        <w:rPr>
          <w:rFonts w:ascii="David" w:hAnsi="David"/>
          <w:rtl w:val="true"/>
        </w:rPr>
        <w:t xml:space="preserve">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מטרותיה הן הרחבת ההתבוננות בגורמים ובמניעים לאחזקת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ההשתתפות בקבוצה תסייע להפחתת הסיכון להישנות התנהגות עוברת חוק מצדו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 המליץ על ה</w:t>
      </w:r>
      <w:r>
        <w:rPr>
          <w:rFonts w:ascii="David" w:hAnsi="David"/>
          <w:rtl w:val="true"/>
        </w:rPr>
        <w:t>עמדתו של הנאשם בצו מבחן למשך 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במהלכו ימשיך השתתפותו בקבוצה הטיפולית בה הוא משולב במסגרת השירות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זאת להטיל 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ענישה חינוכית במסגרת </w:t>
      </w:r>
      <w:r>
        <w:rPr>
          <w:rFonts w:ascii="David" w:hAnsi="David"/>
          <w:rtl w:val="true"/>
        </w:rPr>
        <w:t>צו שירות לתועלת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בהיקף של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והתחייבות להימנע מעבירה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לסוגיית ההרשעה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 xml:space="preserve">ציין כי </w:t>
      </w:r>
      <w:r>
        <w:rPr>
          <w:rFonts w:ascii="David" w:hAnsi="David"/>
          <w:rtl w:val="true"/>
        </w:rPr>
        <w:t>לא בלי התלבטות מצא לנכון להמליץ על ביטולה של ההרשעה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נוכח התרשמותו כי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שעבורו זוהי מעורבותו הראשונה והיחידה הפלילים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הוא בעל שאיפות ויכולות קוגניטיביות להתפתחות מקצועית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האפשרות </w:t>
      </w:r>
      <w:r>
        <w:rPr>
          <w:rFonts w:ascii="David" w:hAnsi="David"/>
          <w:rtl w:val="true"/>
        </w:rPr>
        <w:t xml:space="preserve">לפיה </w:t>
      </w:r>
      <w:r>
        <w:rPr>
          <w:rFonts w:ascii="David" w:hAnsi="David"/>
          <w:rtl w:val="true"/>
        </w:rPr>
        <w:t>הרשעה ע</w:t>
      </w:r>
      <w:r>
        <w:rPr>
          <w:rFonts w:ascii="David" w:hAnsi="David"/>
          <w:rtl w:val="true"/>
        </w:rPr>
        <w:t xml:space="preserve">לולה </w:t>
      </w:r>
      <w:r>
        <w:rPr>
          <w:rFonts w:ascii="David" w:hAnsi="David"/>
          <w:rtl w:val="true"/>
        </w:rPr>
        <w:t>לפגוע בדימויו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בערך העצמי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בעתידו הת</w:t>
      </w:r>
      <w:r>
        <w:rPr>
          <w:rFonts w:ascii="David" w:hAnsi="David"/>
          <w:rtl w:val="true"/>
        </w:rPr>
        <w:t>עסוקתי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צוין כי ככל שהמלצה זו תתקבל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יפעל שירות המבחן להגשת תכנית 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 תוך חודש 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ראיות לעונש מטעם הגנה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אביו של הנאשם סיפר על משפחתו הנורמטיבית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הגרעינית והמורחבת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אשר הקפידה להתרחק מכל מעורבות בפלילים ומאירועי אלימות המתרחשים לדבריו במגזר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הוא רצה לגדל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משפחה לתפארת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ולסלול לילדיו דרך חיים טובה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האב סיפר על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הלומדות </w:t>
      </w:r>
      <w:r>
        <w:rPr>
          <w:rFonts w:ascii="David" w:hAnsi="David"/>
          <w:rtl w:val="true"/>
        </w:rPr>
        <w:t xml:space="preserve"> רפואה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הנדסה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על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לומד קרימינולוגיה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חולם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להתגייס למשטרה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האב הביע צער על מעורבותו של הנאשם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אישר כי הוא מודע לכך שבנו רכש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הדגיש כי לא תקף ולא נהג באלימות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אנחנו לא מחונכים מזה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יודע שהוא רחוק מזה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עשה טעות וגרם נזק לעצמו ולמשפחה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היה עליו להשגיח עליו יותר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107</w:t>
      </w:r>
      <w:r>
        <w:rPr>
          <w:rFonts w:cs="David" w:ascii="David" w:hAnsi="David"/>
          <w:rtl w:val="true"/>
        </w:rPr>
        <w:t xml:space="preserve"> - </w:t>
      </w:r>
      <w:r>
        <w:rPr>
          <w:rFonts w:cs="David" w:ascii="David" w:hAnsi="David"/>
        </w:rPr>
        <w:t>108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הגישה </w:t>
      </w:r>
      <w:r>
        <w:rPr>
          <w:rFonts w:ascii="David" w:hAnsi="David"/>
          <w:rtl w:val="true"/>
        </w:rPr>
        <w:t xml:space="preserve">מסמכים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29/11/20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שהופק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על ידי המכללה האקדמית כינרת בעמק הירדן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המפרט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את הקורסים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בהם השתתף הנאשם במסגרת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לימודים רב תחומיים מסלול מובנה</w:t>
      </w:r>
      <w:r>
        <w:rPr>
          <w:rFonts w:cs="David" w:ascii="David" w:hAnsi="David"/>
          <w:rtl w:val="true"/>
        </w:rPr>
        <w:t xml:space="preserve">"  </w:t>
      </w:r>
      <w:r>
        <w:rPr>
          <w:rFonts w:ascii="David" w:hAnsi="David"/>
          <w:rtl w:val="true"/>
        </w:rPr>
        <w:t>לתואר 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ואשר מהם עולה כי </w:t>
      </w:r>
      <w:r>
        <w:rPr>
          <w:rFonts w:ascii="David" w:hAnsi="David"/>
          <w:rtl w:val="true"/>
        </w:rPr>
        <w:t>עובר למעצרו למד בשנה ג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הוסיף </w:t>
      </w:r>
      <w:r>
        <w:rPr>
          <w:rFonts w:ascii="David" w:hAnsi="David"/>
          <w:rtl w:val="true"/>
        </w:rPr>
        <w:t xml:space="preserve">בדיון כי נותרו לו שני קורסים בלבד לסיום הסמסטר האחרון ללימודי התואר הראשון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').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כן הוגשו מסמכים רפואיים בעניינם של אבי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ואחיו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מסמכים של 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המלמדים על כך שהאב אינו עובד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והאח מקבל </w:t>
      </w:r>
      <w:r>
        <w:rPr>
          <w:rFonts w:ascii="David" w:hAnsi="David"/>
          <w:rtl w:val="true"/>
        </w:rPr>
        <w:t>גמלת ילד נכה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הצדדים לעונש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טענה כי מתחם העונש ההולם בעניינו עומד על </w:t>
      </w:r>
      <w:r>
        <w:rPr>
          <w:rFonts w:ascii="David" w:hAnsi="David"/>
          <w:rtl w:val="true"/>
        </w:rPr>
        <w:t>טווח שבין שנתיים לארבע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 xml:space="preserve">עתרה להשית על הנאשם 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בהודיעה כי היא מסכימה לחרוג לקולה מהמתחם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בחוזרו על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התייחס ב</w:t>
      </w:r>
      <w:r>
        <w:rPr>
          <w:rFonts w:ascii="David" w:hAnsi="David"/>
          <w:rtl w:val="true"/>
        </w:rPr>
        <w:t xml:space="preserve">א כוח </w:t>
      </w:r>
      <w:r>
        <w:rPr>
          <w:rFonts w:ascii="David" w:hAnsi="David"/>
          <w:rtl w:val="true"/>
        </w:rPr>
        <w:t>המאשימה לחומרת העבירה שביצע הנאשם ולסכנות הגלומות בחובה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בהדגישו כי עבירות בנשק 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ועל בית המשפט להחמיר בענישה בגין 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פוטנציאל הנזק בהן הוא רב וקטלני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אשר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חלקו של הנאשם בביצוע העבירה הוא מלא ומוחלט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מודע לפסול שבמעשיו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אף הזמן הממושך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במהלכו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יתה לו הזדמנות להסגיר את הנשק </w:t>
      </w:r>
      <w:r>
        <w:rPr>
          <w:rFonts w:ascii="David" w:hAnsi="David"/>
          <w:rtl w:val="true"/>
        </w:rPr>
        <w:t xml:space="preserve">והאביזר שאותו החזיק </w:t>
      </w:r>
      <w:r>
        <w:rPr>
          <w:rFonts w:ascii="David" w:hAnsi="David"/>
          <w:rtl w:val="true"/>
        </w:rPr>
        <w:t>למשטרה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שלושה חודשים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עשה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העבירה מלמדות כי אין מדובר במעידה רגעית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ספונטנית</w:t>
      </w:r>
      <w:r>
        <w:rPr>
          <w:rFonts w:ascii="David" w:hAnsi="David"/>
          <w:rtl w:val="true"/>
        </w:rPr>
        <w:t xml:space="preserve"> וחד פעמית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עטף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הכניסו לתיק והסליקו תחת הסלעים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פעולה המעידה </w:t>
      </w:r>
      <w:r>
        <w:rPr>
          <w:rFonts w:ascii="David" w:hAnsi="David"/>
          <w:rtl w:val="true"/>
        </w:rPr>
        <w:t>על מלאכת מחשבת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טען כ</w:t>
      </w:r>
      <w:r>
        <w:rPr>
          <w:rFonts w:ascii="David" w:hAnsi="David"/>
          <w:rtl w:val="true"/>
        </w:rPr>
        <w:t>י חזקה על אדם המחזיק בנשק</w:t>
      </w:r>
      <w:r>
        <w:rPr>
          <w:rFonts w:ascii="David" w:hAnsi="David"/>
          <w:rtl w:val="true"/>
        </w:rPr>
        <w:t xml:space="preserve"> וב</w:t>
      </w:r>
      <w:r>
        <w:rPr>
          <w:rFonts w:ascii="David" w:hAnsi="David"/>
          <w:rtl w:val="true"/>
        </w:rPr>
        <w:t>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התכוון לעשות שימוש באותו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למטרות שליליות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ביטחוניות או פליליות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הוא ציין כי </w:t>
      </w:r>
      <w:r>
        <w:rPr>
          <w:rFonts w:ascii="David" w:hAnsi="David"/>
          <w:rtl w:val="true"/>
        </w:rPr>
        <w:t xml:space="preserve"> הערכים החברתיים שנפגעו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מעשיו של הנאשם הם פגיעה בביטחון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>בשלומם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שלוותם של 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הנובעות אף מעצם הידיעה כי הזולת מחזיק באותו כלי משחית שלא כחוק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התנגד </w:t>
      </w:r>
      <w:r>
        <w:rPr>
          <w:rFonts w:ascii="David" w:hAnsi="David"/>
          <w:rtl w:val="true"/>
        </w:rPr>
        <w:t>לבקשת ההגנה ו</w:t>
      </w:r>
      <w:r>
        <w:rPr>
          <w:rFonts w:ascii="David" w:hAnsi="David"/>
          <w:rtl w:val="true"/>
        </w:rPr>
        <w:t>להמלצה של שירות המבחן שלא להרשיע את הנאשם 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הדגיש כי </w:t>
      </w:r>
      <w:r>
        <w:rPr>
          <w:rFonts w:ascii="David" w:hAnsi="David"/>
          <w:rtl w:val="true"/>
        </w:rPr>
        <w:t>קיימים שני תנאים מצטברים להימנעות מהרשעה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היחס בין חומרת העבירה לאי ההרשעה ולאינטרס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הוכחה קונקרטית של נזק מוחשי להבדיל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מנזק תאורטי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וערטילאי שיגרם לנאשם כתוצאה מההרשעה</w:t>
      </w:r>
      <w:r>
        <w:rPr>
          <w:rFonts w:cs="David" w:ascii="David" w:hAnsi="David"/>
          <w:rtl w:val="true"/>
        </w:rPr>
        <w:t>. (</w:t>
      </w:r>
      <w:r>
        <w:rPr>
          <w:rFonts w:ascii="David" w:hAnsi="David"/>
          <w:rtl w:val="true"/>
        </w:rPr>
        <w:t>לעניין זה הפנה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619/18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בזיזינסקי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בזיזינסקי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אשר לשאיפתו של הנאשם </w:t>
      </w:r>
      <w:r>
        <w:rPr>
          <w:rFonts w:ascii="David" w:hAnsi="David"/>
          <w:rtl w:val="true"/>
        </w:rPr>
        <w:t>להתגייס למשטרה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טרם סיים לימודיו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ולו ר</w:t>
      </w:r>
      <w:r>
        <w:rPr>
          <w:rFonts w:ascii="David" w:hAnsi="David"/>
          <w:rtl w:val="true"/>
        </w:rPr>
        <w:t>אשית ראיה כי החל בהליכי מיון למשטרה או במשא ומתן כלשהו לגיוסו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אפילו לא יורשע הנאשם בעבירה הנדונה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בכך כדי לסייע לחלומו להתגייס לשורות המשטרה להתמשש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הסיכוי הקלוש כי כוחות הביטחון יקבלו לשורותיהם אדם שהואשם בהחזקת נשק שלא 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אף שיש ל</w:t>
      </w:r>
      <w:r>
        <w:rPr>
          <w:rFonts w:ascii="David" w:hAnsi="David"/>
          <w:rtl w:val="true"/>
        </w:rPr>
        <w:t>התחשב באופק השיקומי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תסקיר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שהמשקל שיינתן לו יהיה </w:t>
      </w:r>
      <w:r>
        <w:rPr>
          <w:rFonts w:ascii="David" w:hAnsi="David"/>
          <w:rtl w:val="true"/>
        </w:rPr>
        <w:t>מצומצם ומדוד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אינו מצדיק חריגה כה ניכרת ממתחם העונש ההולם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עברו הנקי של הנאשם והודייתו בשלב מוקדם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בקשה המאשימה להשית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ביקש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ולאמץ את המלצת שירות המבחן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חלקיה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בראשית דבריו הדגיש הסנגור כי </w:t>
      </w:r>
      <w:r>
        <w:rPr>
          <w:rFonts w:ascii="David" w:hAnsi="David"/>
          <w:rtl w:val="true"/>
        </w:rPr>
        <w:t xml:space="preserve">כתב האישום המקורי ייחס לנאשם </w:t>
      </w:r>
      <w:r>
        <w:rPr>
          <w:rFonts w:ascii="David" w:hAnsi="David"/>
          <w:rtl w:val="true"/>
        </w:rPr>
        <w:t>החזקה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לאחר תיקונו של כתב האישום</w:t>
      </w:r>
      <w:r>
        <w:rPr>
          <w:rFonts w:ascii="David" w:hAnsi="David"/>
          <w:rtl w:val="true"/>
        </w:rPr>
        <w:t xml:space="preserve"> הורשע בה</w:t>
      </w:r>
      <w:r>
        <w:rPr>
          <w:rFonts w:ascii="David" w:hAnsi="David"/>
          <w:rtl w:val="true"/>
        </w:rPr>
        <w:t>חזקה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מקום להתחשב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גם הוא ציין כי </w:t>
      </w:r>
      <w:r>
        <w:rPr>
          <w:rFonts w:ascii="David" w:hAnsi="David"/>
          <w:rtl w:val="true"/>
        </w:rPr>
        <w:t xml:space="preserve">הנאשם היה עצור </w:t>
      </w:r>
      <w:r>
        <w:rPr>
          <w:rFonts w:ascii="David" w:hAnsi="David"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בגין תיק זה בין התאריכים </w:t>
      </w:r>
      <w:r>
        <w:rPr>
          <w:rFonts w:cs="David" w:ascii="David" w:hAnsi="David"/>
        </w:rPr>
        <w:t>26/5/20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5/7/20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אז </w:t>
      </w:r>
      <w:r>
        <w:rPr>
          <w:rFonts w:ascii="David" w:hAnsi="David"/>
          <w:rtl w:val="true"/>
        </w:rPr>
        <w:t xml:space="preserve">נעצר באיזוק </w:t>
      </w:r>
      <w:r>
        <w:rPr>
          <w:rFonts w:ascii="David" w:hAnsi="David"/>
          <w:rtl w:val="true"/>
        </w:rPr>
        <w:t>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23/12/20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שוחרר למעצר בית בתנאים מגבילים ולאחרונה הוא עובד</w:t>
      </w:r>
      <w:r>
        <w:rPr>
          <w:rFonts w:ascii="David" w:hAnsi="David"/>
          <w:rtl w:val="true"/>
        </w:rPr>
        <w:t xml:space="preserve"> באטליז המצוי במתחם בית הוריו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הסנגור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טען כי נפלו </w:t>
      </w:r>
      <w:r>
        <w:rPr>
          <w:rFonts w:ascii="David" w:hAnsi="David" w:cs="David"/>
          <w:sz w:val="24"/>
          <w:sz w:val="24"/>
          <w:szCs w:val="24"/>
          <w:rtl w:val="true"/>
        </w:rPr>
        <w:t>כשלים לא מבוטלים בהליך החיפוש שנערך בבית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במישור של תיעוד ההליך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משלא כלל דין ודברים שהוחלפו בזמן אמת בין אנשי המודיעין לבין דיירי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בסופו של דבר הודיע הנאשם מרצונו החופשי ומיוזמתו לאנשי המודיעין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הוא יודע מה הם מחפשים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והוביל אותם אל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נמצא כאמור מתחת לסלעים בשדה המרוחק בכ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קילומטרים מביתו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אילולא עשה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סביר להניח שהשוטרים לא היו מוצאים את הנשק במסגרת החיפוש שבוצע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עוד </w:t>
      </w:r>
      <w:r>
        <w:rPr>
          <w:rFonts w:ascii="David" w:hAnsi="David" w:cs="David"/>
          <w:sz w:val="24"/>
          <w:sz w:val="24"/>
          <w:szCs w:val="24"/>
          <w:rtl w:val="true"/>
        </w:rPr>
        <w:t>לטענתו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עצם ההסלקה של הנשק באזור המרוחק מביתו </w:t>
      </w:r>
      <w:r>
        <w:rPr>
          <w:rFonts w:cs="David" w:ascii="David" w:hAnsi="David"/>
          <w:sz w:val="24"/>
          <w:szCs w:val="24"/>
          <w:rtl w:val="true"/>
        </w:rPr>
        <w:t xml:space="preserve">- 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מהחזקתו תחת מזרן בביתו או תחת מושב 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למשל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ובשים לב לכך שבמחסנית שהחזיק בצמוד לנשק לא היו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מלמדים כי לא היה בכוונתו של הנאשם לעשות בנשק שימוש מידי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 כי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התנגד לטיעו</w:t>
      </w:r>
      <w:r>
        <w:rPr>
          <w:rFonts w:ascii="David" w:hAnsi="David"/>
          <w:rtl w:val="true"/>
        </w:rPr>
        <w:t xml:space="preserve">נה זה של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כי הוא מהווה סטייה ניכרת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ומתייחס לראיות שכלל לא הוצגו או הוכחו בפני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הונח הבסיס לטענת ההגנה בדבר קרבה לפטור עקב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טען כי אין כל ראיה לכך שהשוטרים לא היו מגיעים לנשק ללא עזרת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השיב הסנגור כי טענות הנאשם ביחס לנסיבות ביצוע העבירה עולות גם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ואינן עומדות בסתירה לעובדות כתב האישום המתוקן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בהן משום הוספת </w:t>
      </w:r>
      <w:r>
        <w:rPr>
          <w:rFonts w:ascii="David" w:hAnsi="David"/>
          <w:rtl w:val="true"/>
        </w:rPr>
        <w:t>פרטים רלוונטיים ל</w:t>
      </w:r>
      <w:r>
        <w:rPr>
          <w:rFonts w:ascii="David" w:hAnsi="David"/>
          <w:rtl w:val="true"/>
        </w:rPr>
        <w:t>צורך ה</w:t>
      </w:r>
      <w:r>
        <w:rPr>
          <w:rFonts w:ascii="David" w:hAnsi="David"/>
          <w:rtl w:val="true"/>
        </w:rPr>
        <w:t>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מתיר שקילתם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קרבה לסייג 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לשם בחינה אם ראוי לסטות ממתחם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החרטה שהביע הנאשם כבר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נמשכה בהודייתו בהליך הנדון ומצאה ביטוי גם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מקרבת אותו לפטור הקבוע בדין עקב חרטה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הסנגור הדגיש כי </w:t>
      </w:r>
      <w:r>
        <w:rPr>
          <w:rFonts w:ascii="David" w:hAnsi="David"/>
          <w:rtl w:val="true"/>
        </w:rPr>
        <w:t>הנאשם מצוי בצו פיקוח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משתף פעולה באופן מלא ובולט לחיוב בקבוצה הטיפולית בה השתל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בכדי בא שירות המבחן בהמלצה </w:t>
      </w:r>
      <w:r>
        <w:rPr>
          <w:rFonts w:ascii="David" w:hAnsi="David"/>
          <w:rtl w:val="true"/>
        </w:rPr>
        <w:t xml:space="preserve">כה </w:t>
      </w:r>
      <w:r>
        <w:rPr>
          <w:rFonts w:ascii="David" w:hAnsi="David"/>
          <w:rtl w:val="true"/>
        </w:rPr>
        <w:t>חריגה וייחודית ביחס לעבירה מהסוג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הסנגור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דחה את טענת המאשימה לגבי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 לביטולה של ההרשעה ולהשתת ענישה הנגזרת מאי ההרשעה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כהמלצת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זה הפנה לפסקי דין בהם הורה בית המשפט על ביטולן של הרשעות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גם כאשר מדובר בעבירות נשק חמורות  מזו שביצע הנאשם דידן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כאלה שבוצעו לצד עבירות נוספות – המלמדים לשיטתו כי סוג העבירה ושיקולים של סיכויי שיקום עשויים להצדיק הימנעות מהרשעה ומתן בכורה לשיקול השיקומי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טען כי על פי ההלכה שנקבעה ב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2083/96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נב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337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דורנר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הלכת כתב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לתנאי של פגיעה מידית בתעסוקה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ישנם פרמטרים נוספים רחבים יותר לביטול 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המשקל שיש לתת להשפעה של ההרשעה על תחומי פעילותו של הנאשם ועל דימויו העצמי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ושירות המבחן פירט בעניינו את השיקולים שעמדו בבסיס המלצתו להימנע מהרשעה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  <w:b/>
          <w:bCs/>
          <w:sz w:val="18"/>
          <w:szCs w:val="18"/>
        </w:rPr>
      </w:pPr>
      <w:r>
        <w:rPr>
          <w:rFonts w:cs="Miriam" w:ascii="Miriam" w:hAnsi="Miriam"/>
          <w:b/>
          <w:bCs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ביקש ליתן משקל לנסיבותיו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אחראי בלעדי לפרנסת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מגיל צעיר עבד בעבודות שונות משך שבעה ימים בשבוע בעשותו מאמצים כבירים לפרנס את משפחתו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עוד הדגיש כי הנאשם משתייך למשפחה נורמטיבית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המחנכת לערכים טובים ולרכישת מקצועות חופשיים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בחר אף הוא במסלול אקדמאי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זה נקטע בעקבות העבירה החמורה שביצע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גרמה נזקים לו עצמו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למשפחתו ולחברה כולה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8"/>
          <w:szCs w:val="18"/>
          <w:highlight w:val="yellow"/>
        </w:rPr>
      </w:pPr>
      <w:r>
        <w:rPr>
          <w:rFonts w:cs="David" w:ascii="David" w:hAnsi="David"/>
          <w:sz w:val="18"/>
          <w:szCs w:val="18"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הסניגור ביקש ליתן משקל משמעותי להשלכות הצפויות מהרשעתו של הנאשם על סיכויי שיקומו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עתידו ודימויו העצמי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בהדגישו כי הנאשם בחר ללמוד קרימינולוגיה מתוך מטרה להגשים את חלומו להתגייס לשורות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והרשעתו בדין תפגע ביכולתו לממשו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כשל החמור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ולפער בין חלומו להיות איש חוק לבין העבירה שביצע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הסנגור כי הנאשם מתמודד עם עניין בפגישותיו במסגרת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נפתח ואף התוודה כי רכש את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b/>
          <w:bCs/>
          <w:sz w:val="24"/>
          <w:szCs w:val="24"/>
          <w:highlight w:val="yellow"/>
        </w:rPr>
      </w:pPr>
      <w:r>
        <w:rPr>
          <w:rFonts w:cs="David" w:ascii="David" w:hAnsi="David"/>
          <w:b/>
          <w:bCs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מבקש בכל מאודו לתקן את דרכיו ולעלות על דרך הישר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ובנסיבות העניין ראוי ונכון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לטענת הסנגור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לאמץ את המלצות שירות המבחן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וליתן לו הזדמנות לעשות 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דברי הנאשם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הנאשם הביע צער וחרטה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באמרו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קודם כל אני מבין מה הטעות שאני עשיתי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מצטער מאוד על הטעות שעשיתי בחיים שלי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החזירה אותי שנים אחורה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הרסה לי את החיים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לפני העבירה  הזו כל החיים שלי היו איך לפרנס את המשפחה שלי ולהשלים את הלימודים שלי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ברגע שקניתי את הנשק לא חשבתי על כלום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 המקרה הזה הייתי לומד במסלול עובדים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והייתי עובד בשתי עבודות כדי לפרנס את המשפחה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לי זמן לדברים האלה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אבא שלי לא חינך אותי לדברים האלה</w:t>
      </w:r>
      <w:r>
        <w:rPr>
          <w:rFonts w:cs="David" w:ascii="David" w:hAnsi="David"/>
          <w:rtl w:val="true"/>
        </w:rPr>
        <w:t xml:space="preserve">...".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הוסיף כי הוא מעולם לא התכוון לעשות שימוש בנשק ומרגע רכישתו אף חשב איך להסגירו</w:t>
      </w:r>
      <w:r>
        <w:rPr>
          <w:rFonts w:cs="David" w:ascii="David" w:hAnsi="David"/>
          <w:sz w:val="24"/>
          <w:szCs w:val="24"/>
          <w:rtl w:val="true"/>
        </w:rPr>
        <w:t xml:space="preserve">:"... </w:t>
      </w:r>
      <w:r>
        <w:rPr>
          <w:rFonts w:ascii="David" w:hAnsi="David" w:cs="David"/>
          <w:sz w:val="24"/>
          <w:sz w:val="24"/>
          <w:szCs w:val="24"/>
          <w:rtl w:val="true"/>
        </w:rPr>
        <w:t>ידעתי שאני עשיתי טעות מאוד גדולה בחיים שלי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הזמן בכיתי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חשבתי איך להפטר מהנשק</w:t>
      </w:r>
      <w:r>
        <w:rPr>
          <w:rFonts w:cs="David" w:ascii="David" w:hAnsi="David"/>
          <w:sz w:val="24"/>
          <w:szCs w:val="24"/>
          <w:rtl w:val="true"/>
        </w:rPr>
        <w:t>, ...</w:t>
      </w:r>
      <w:r>
        <w:rPr>
          <w:rFonts w:ascii="David" w:hAnsi="David" w:cs="David"/>
          <w:sz w:val="24"/>
          <w:sz w:val="24"/>
          <w:szCs w:val="24"/>
          <w:rtl w:val="true"/>
        </w:rPr>
        <w:t>ברגע שבאה המשטרה לבית אמרתי זהו חלאס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רוצה לתת להם את הנשק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בעקבות האירוע הוא שינה את כל סגנון ומהלך 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וכיום הוא נמצא בקשר רק עם משפחתו ולא נפגש עם חברים כלל</w:t>
      </w:r>
      <w:r>
        <w:rPr>
          <w:rFonts w:cs="David" w:ascii="David" w:hAnsi="David"/>
          <w:sz w:val="24"/>
          <w:szCs w:val="24"/>
          <w:rtl w:val="true"/>
        </w:rPr>
        <w:t>. "</w:t>
      </w:r>
      <w:r>
        <w:rPr>
          <w:rFonts w:cs="David" w:ascii="David" w:hAnsi="David"/>
          <w:sz w:val="24"/>
          <w:szCs w:val="24"/>
          <w:rtl w:val="true"/>
        </w:rPr>
        <w:t>...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אני הייתי יושב עם חברים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מישהו שהוא חבר לא נורמטיבי הוא שכנע אותי להרוס את החיים שלי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אז זהו לא רוצה חברים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אני מצטער מאוד על מה שקרה לי ומבקש מבית המשפט שיעזור 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יהרוס את כל העתיד שלי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רוצה לנסות להתגייס למשטרה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רוצה להשלים את הלימודים שלי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 </w:t>
      </w:r>
      <w:r>
        <w:rPr>
          <w:rFonts w:cs="David" w:ascii="David" w:hAnsi="David"/>
          <w:sz w:val="24"/>
          <w:szCs w:val="24"/>
        </w:rPr>
        <w:t>116-117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לפרוט</w:t>
      </w:r>
      <w:r>
        <w:rPr>
          <w:rFonts w:cs="David" w:ascii="David" w:hAnsi="David"/>
          <w:sz w:val="24"/>
          <w:szCs w:val="24"/>
          <w:rtl w:val="true"/>
        </w:rPr>
        <w:t xml:space="preserve">'). </w:t>
      </w:r>
    </w:p>
    <w:p>
      <w:pPr>
        <w:pStyle w:val="ListParagraph"/>
        <w:spacing w:lineRule="auto" w:line="240"/>
        <w:ind w:start="360" w:end="0"/>
        <w:jc w:val="both"/>
        <w:rPr>
          <w:rFonts w:ascii="David" w:hAnsi="David" w:cs="David"/>
          <w:sz w:val="16"/>
          <w:szCs w:val="16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רבות נכתב על הקושי בגזירת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 כאשר עסקינן בנאשמים צעירים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נעדרי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ביצעו עבירות חמורות המסכנות את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מאז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יחס הולם בין חומרת מעשה העבירה בנסיבותיו ומידת אשמתו של הנאשם לבין סוג העונש המוטל עליו ומידתו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12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 גזירת העונש על הנאשם על בית המשפט לקבוע את מתחם העונש ההולם 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14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במסגרת הענישה ההולמת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16"/>
          <w:szCs w:val="16"/>
          <w:u w:val="single"/>
        </w:rPr>
      </w:pPr>
      <w:r>
        <w:rPr>
          <w:rFonts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חומרת העבירה והערכים החברתיים המוגנים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צורך להכביר מילים אודות חומרתן של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 מעשיו של הנאשם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פוטנציאל הסיכון הרב הגלום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משך למעלה משלושה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אשר הגיעו השוטרים לביתו ביום </w:t>
      </w:r>
      <w:r>
        <w:rPr>
          <w:rFonts w:cs="David" w:ascii="David" w:hAnsi="David"/>
        </w:rPr>
        <w:t>26/5/20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וביצעו בו 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בתת מקלע מאולתר מסוג קרלו ובמחסנית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הסליק בתוך תיק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לאחר שעטפם בניילון נצמד ובמגבת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מתחת לסלעים בשדה הממוקם במרחק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4.3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קילומטר מביתו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החוק והפסיקה ייחסו לעבירות בנשק חומרה מיוחדת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ההשלכות הרות האסון ופוטנציאל הסיכון הרב הגלום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כי זמינותו של נשק חם ורב עוצמה בעל פוטנציאל להסלמה בעבירות אלימות מסוגים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מחייבת ביטוי עונשי הולם והחמרה ברמת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rFonts w:ascii="Miriam" w:hAnsi="Miriam" w:cs="Miriam"/>
          <w:color w:val="000000"/>
          <w:sz w:val="18"/>
          <w:szCs w:val="18"/>
        </w:rPr>
      </w:pPr>
      <w:r>
        <w:rPr>
          <w:rFonts w:cs="Miriam" w:ascii="Miriam" w:hAnsi="Miriam"/>
          <w:color w:val="00000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על הסיכון הגלום בעבירות בנשק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עבירות המבוצעות בנשק – לרבות 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b/>
          <w:b/>
          <w:bCs/>
          <w:rtl w:val="true"/>
        </w:rPr>
        <w:t>החשש הוא כי נשק המוחזק שלא כדין י</w:t>
      </w:r>
      <w:r>
        <w:rPr>
          <w:rFonts w:ascii="Miriam" w:hAnsi="Miriam" w:cs="Miriam"/>
          <w:rtl w:val="true"/>
        </w:rPr>
        <w:t>שמש לפעילות עבריינית העלולה להביא לפגיעה ואף לקיפוח חייהם של אזרחים תמימים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אכן</w:t>
      </w:r>
      <w:r>
        <w:rPr>
          <w:rFonts w:cs="Miriam" w:ascii="Miriam" w:hAnsi="Miriam"/>
          <w:rtl w:val="true"/>
        </w:rPr>
        <w:t>, "</w:t>
      </w:r>
      <w:r>
        <w:rPr>
          <w:rFonts w:ascii="Miriam" w:hAnsi="Miriam" w:cs="Miriam"/>
          <w:rtl w:val="true"/>
        </w:rPr>
        <w:t>התגלגלותם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אין לדעת מה יעלה בגורלם של כלי נשק אלה ולאילו תוצאות הרסניות יובילו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ודוק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הסיכון שנשקף לשלום הציבור צריך להילקח בחשבון על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באשר המחזיק בו נתון תמיד לחשש שיתפתה לעשות בו שימוש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ולו ברגעי לחץ ופחד</w:t>
      </w:r>
      <w:r>
        <w:rPr>
          <w:rFonts w:cs="Miriam" w:ascii="Miriam" w:hAnsi="Miriam"/>
          <w:rtl w:val="true"/>
        </w:rPr>
        <w:t>...".</w:t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Arial"/>
          <w:color w:val="000000"/>
        </w:rPr>
      </w:pPr>
      <w:r>
        <w:rPr>
          <w:rFonts w:ascii="David" w:hAnsi="David"/>
          <w:color w:val="000000"/>
          <w:rtl w:val="true"/>
        </w:rPr>
        <w:t>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ובכללם החזקת נשק שלא 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הפכו </w:t>
      </w:r>
      <w:r>
        <w:rPr>
          <w:rFonts w:ascii="David" w:hAnsi="David"/>
          <w:color w:val="000000"/>
          <w:rtl w:val="true"/>
        </w:rPr>
        <w:t>למרבה הצער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 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 ממש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ראו לעניין זה 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אלהוזייל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25/8/20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כדלהלן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Arial"/>
          <w:color w:val="000000"/>
          <w:sz w:val="16"/>
          <w:szCs w:val="16"/>
        </w:rPr>
      </w:pPr>
      <w:r>
        <w:rPr>
          <w:rFonts w:cs="Arial" w:ascii="Calibri" w:hAnsi="Calibri"/>
          <w:color w:val="000000"/>
          <w:sz w:val="16"/>
          <w:szCs w:val="16"/>
          <w:rtl w:val="true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לגופם של דברים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עבירות בנשק הפכו בשנים האחרונות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לתופעה נפוצה בקרב אוכלוסיות שונות בחברה הישראלית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המביאה לעתים מזומנות לפגיעה בחפים מפשע ולאובדן חיי אדם</w:t>
      </w:r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כתוצאה מכך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בית משפט זה שב וקבע כי מתחייבת החמרה ממשית בענישה על עבירות אלו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 xml:space="preserve">על מנת לשדר מסר מרתיע מפני ביצוען 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ראו למשל ב</w:t>
      </w:r>
      <w:hyperlink r:id="rId18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Miriam" w:ascii="Miriam" w:hAnsi="Miriam"/>
            <w:color w:val="0000FF"/>
            <w:u w:val="single"/>
          </w:rPr>
          <w:t>4406/19</w:t>
        </w:r>
      </w:hyperlink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מדינת ישראל 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סובח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 xml:space="preserve">סקאות </w:t>
      </w:r>
      <w:r>
        <w:rPr>
          <w:rFonts w:cs="Miriam" w:ascii="Miriam" w:hAnsi="Miriam"/>
          <w:color w:val="000000"/>
        </w:rPr>
        <w:t>16</w:t>
      </w:r>
      <w:r>
        <w:rPr>
          <w:rFonts w:cs="Miriam" w:ascii="Miriam" w:hAnsi="Miriam"/>
          <w:color w:val="000000"/>
          <w:rtl w:val="true"/>
        </w:rPr>
        <w:t>–</w:t>
      </w:r>
      <w:r>
        <w:rPr>
          <w:rFonts w:cs="Miriam" w:ascii="Miriam" w:hAnsi="Miriam"/>
          <w:color w:val="000000"/>
        </w:rPr>
        <w:t>17</w:t>
      </w:r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 xml:space="preserve">לחוות דעתי 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cs="Miriam" w:ascii="Miriam" w:hAnsi="Miriam"/>
          <w:color w:val="000000"/>
        </w:rPr>
        <w:t>5.11.2019</w:t>
      </w:r>
      <w:r>
        <w:rPr>
          <w:rFonts w:cs="Miriam" w:ascii="Miriam" w:hAnsi="Miriam"/>
          <w:color w:val="000000"/>
          <w:rtl w:val="true"/>
        </w:rPr>
        <w:t xml:space="preserve">); </w:t>
      </w:r>
      <w:hyperlink r:id="rId1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רע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7344/18</w:t>
        </w:r>
      </w:hyperlink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מג</w:t>
      </w:r>
      <w:r>
        <w:rPr>
          <w:rFonts w:cs="Miriam" w:ascii="Miriam" w:hAnsi="Miriam"/>
          <w:color w:val="000000"/>
          <w:rtl w:val="true"/>
        </w:rPr>
        <w:t>'</w:t>
      </w:r>
      <w:r>
        <w:rPr>
          <w:rFonts w:ascii="Miriam" w:hAnsi="Miriam" w:cs="Miriam"/>
          <w:color w:val="000000"/>
          <w:rtl w:val="true"/>
        </w:rPr>
        <w:t>יד 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מדינת ישראל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 xml:space="preserve">פסקה </w:t>
      </w:r>
      <w:r>
        <w:rPr>
          <w:rFonts w:cs="Miriam" w:ascii="Miriam" w:hAnsi="Miriam"/>
          <w:color w:val="000000"/>
        </w:rPr>
        <w:t>10</w:t>
      </w:r>
      <w:r>
        <w:rPr>
          <w:rFonts w:cs="Miriam" w:ascii="Miriam" w:hAnsi="Miriam"/>
          <w:color w:val="000000"/>
          <w:rtl w:val="true"/>
        </w:rPr>
        <w:t xml:space="preserve"> (</w:t>
      </w:r>
      <w:r>
        <w:rPr>
          <w:rFonts w:cs="Miriam" w:ascii="Miriam" w:hAnsi="Miriam"/>
          <w:color w:val="000000"/>
        </w:rPr>
        <w:t>21.10.2018</w:t>
      </w:r>
      <w:r>
        <w:rPr>
          <w:rFonts w:cs="Miriam" w:ascii="Miriam" w:hAnsi="Miriam"/>
          <w:color w:val="000000"/>
          <w:rtl w:val="true"/>
        </w:rPr>
        <w:t xml:space="preserve">))." </w:t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  <w:color w:val="000000"/>
          <w:sz w:val="18"/>
          <w:szCs w:val="18"/>
        </w:rPr>
      </w:pPr>
      <w:r>
        <w:rPr>
          <w:rFonts w:cs="Miriam" w:ascii="Miriam" w:hAnsi="Miriam"/>
          <w:color w:val="000000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Miriam" w:hAnsi="Miriam" w:cs="Miriam"/>
        </w:rPr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9830/17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פלאח חמודה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Miriam" w:hAnsi="Miriam" w:cs="Miriam"/>
          <w:sz w:val="18"/>
          <w:szCs w:val="18"/>
        </w:rPr>
      </w:pPr>
      <w:r>
        <w:rPr>
          <w:rFonts w:cs="Miriam" w:ascii="Miriam" w:hAnsi="Miriam"/>
          <w:sz w:val="18"/>
          <w:szCs w:val="18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בית משפט זה עמד לא אחת על חומרתן של עבירות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 הסכנה הרבה הטמונה בביצוען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וזאת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rFonts w:cs="Miriam" w:ascii="Miriam" w:hAnsi="Miriam"/>
          <w:rtl w:val="true"/>
        </w:rPr>
        <w:t>" (</w:t>
      </w:r>
      <w:hyperlink r:id="rId21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3156/11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זראיעה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5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21.2.2012</w:t>
      </w:r>
      <w:r>
        <w:rPr>
          <w:rFonts w:cs="Miriam" w:ascii="Miriam" w:hAnsi="Miriam"/>
          <w:rtl w:val="true"/>
        </w:rPr>
        <w:t xml:space="preserve">); </w:t>
      </w:r>
      <w:r>
        <w:rPr>
          <w:rFonts w:ascii="Miriam" w:hAnsi="Miriam" w:cs="Miriam"/>
          <w:rtl w:val="true"/>
        </w:rPr>
        <w:t>ראו גם</w:t>
      </w:r>
      <w:r>
        <w:rPr>
          <w:rFonts w:cs="Miriam" w:ascii="Miriam" w:hAnsi="Miriam"/>
          <w:rtl w:val="true"/>
        </w:rPr>
        <w:t xml:space="preserve">: </w:t>
      </w:r>
      <w:hyperlink r:id="rId22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27/17</w:t>
        </w:r>
      </w:hyperlink>
      <w:r>
        <w:rPr>
          <w:rFonts w:cs="Miriam" w:ascii="Miriam" w:hAnsi="Miriam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Miriam" w:hAnsi="Miriam" w:cs="Miriam"/>
          <w:rtl w:val="true"/>
        </w:rPr>
        <w:t>בסל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12.12.2017</w:t>
      </w:r>
      <w:r>
        <w:rPr>
          <w:rFonts w:cs="Miriam" w:ascii="Miriam" w:hAnsi="Miriam"/>
          <w:rtl w:val="true"/>
        </w:rPr>
        <w:t xml:space="preserve">)). </w:t>
      </w:r>
      <w:r>
        <w:rPr>
          <w:rFonts w:ascii="Miriam" w:hAnsi="Miriam" w:cs="Miriam"/>
          <w:rtl w:val="true"/>
        </w:rPr>
        <w:t>בהתאם לכך</w:t>
      </w:r>
      <w:r>
        <w:rPr>
          <w:rFonts w:cs="Miriam" w:ascii="Miriam" w:hAnsi="Miriam"/>
          <w:rtl w:val="true"/>
        </w:rPr>
        <w:t xml:space="preserve">, </w:t>
      </w:r>
      <w:r>
        <w:rPr>
          <w:rFonts w:cs="Miriam" w:ascii="Miriam" w:hAnsi="Miriam"/>
          <w:u w:val="single"/>
          <w:rtl w:val="true"/>
        </w:rPr>
        <w:t>"</w:t>
      </w:r>
      <w:r>
        <w:rPr>
          <w:rFonts w:ascii="Miriam" w:hAnsi="Miriam" w:cs="Miriam"/>
          <w:u w:val="single"/>
          <w:rtl w:val="true"/>
        </w:rPr>
        <w:t>מדיניות הענישה הנהוגה בעבירות אלה היא מדיניות של ענישה מחמירה</w:t>
      </w:r>
      <w:r>
        <w:rPr>
          <w:rFonts w:cs="Miriam" w:ascii="Miriam" w:hAnsi="Miriam"/>
          <w:u w:val="single"/>
          <w:rtl w:val="true"/>
        </w:rPr>
        <w:t xml:space="preserve">, </w:t>
      </w:r>
      <w:r>
        <w:rPr>
          <w:rFonts w:ascii="Miriam" w:hAnsi="Miriam" w:cs="Miriam"/>
          <w:u w:val="single"/>
          <w:rtl w:val="true"/>
        </w:rPr>
        <w:t>המחייבת בדרך כלל הטלת עונשי מאסר לריצוי בפועל גם על מי שזו הרשעתו הראשונה</w:t>
      </w:r>
      <w:r>
        <w:rPr>
          <w:rFonts w:cs="Miriam" w:ascii="Miriam" w:hAnsi="Miriam"/>
          <w:rtl w:val="true"/>
        </w:rPr>
        <w:t>" (</w:t>
      </w:r>
      <w:hyperlink r:id="rId2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6989/13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פרח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13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25.2.2014</w:t>
      </w:r>
      <w:r>
        <w:rPr>
          <w:rFonts w:cs="Miriam" w:ascii="Miriam" w:hAnsi="Miriam"/>
          <w:rtl w:val="true"/>
        </w:rPr>
        <w:t xml:space="preserve">))".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18/7/19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והמובאות שם</w:t>
      </w:r>
      <w:r>
        <w:rPr>
          <w:rFonts w:cs="David" w:ascii="David" w:hAnsi="David"/>
          <w:rtl w:val="true"/>
        </w:rPr>
        <w:t xml:space="preserve">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שניהם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 xml:space="preserve">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אלהוייזל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8/7/14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8416/09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חרבוש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9/6/10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פוגלמן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ההדגשות אינן במקור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לנסיבות הקשורות בביצוע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אין מדובר באירוע 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אליו נקלע הנאשם שלא בטובתו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במעשה שתוכנן על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משהצטייד בתת מקלע ובמחסנית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אותם החביא </w:t>
      </w:r>
      <w:r>
        <w:rPr>
          <w:rFonts w:ascii="David" w:hAnsi="David"/>
          <w:rtl w:val="true"/>
        </w:rPr>
        <w:t>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עטופים ומוגנים מפני פגעי מזג האויר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בשדה המצוי בכפר מגוריו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כפי שמסר </w:t>
      </w:r>
      <w:r>
        <w:rPr>
          <w:rFonts w:ascii="David" w:hAnsi="David"/>
          <w:rtl w:val="true"/>
        </w:rPr>
        <w:t xml:space="preserve">הן </w:t>
      </w:r>
      <w:r>
        <w:rPr>
          <w:rFonts w:ascii="David" w:hAnsi="David"/>
          <w:rtl w:val="true"/>
        </w:rPr>
        <w:t>לק</w:t>
      </w:r>
      <w:r>
        <w:rPr>
          <w:rFonts w:ascii="David" w:hAnsi="David"/>
          <w:rtl w:val="true"/>
        </w:rPr>
        <w:t>צינת המבחן והן בדבר</w:t>
      </w:r>
      <w:r>
        <w:rPr>
          <w:rFonts w:ascii="David" w:hAnsi="David"/>
          <w:rtl w:val="true"/>
        </w:rPr>
        <w:t>יו 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רכש את הנשק מחברו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לא פנה מיוזמתו אל המשטרה ומסר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עשה כן רק לאחר שהחזיק בו למעלה מ</w:t>
      </w:r>
      <w:r>
        <w:rPr>
          <w:rFonts w:ascii="David" w:hAnsi="David"/>
          <w:rtl w:val="true"/>
        </w:rPr>
        <w:t>שלושה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ומשהגיעו אליו השוטרים וחיפשו את הנשק בביתו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</w:t>
      </w:r>
      <w:r>
        <w:rPr>
          <w:rFonts w:ascii="David" w:hAnsi="David"/>
          <w:rtl w:val="true"/>
        </w:rPr>
        <w:t xml:space="preserve">קינן בהחזקה של תת מקלע </w:t>
      </w:r>
      <w:r>
        <w:rPr>
          <w:rFonts w:ascii="David" w:hAnsi="David"/>
          <w:rtl w:val="true"/>
        </w:rPr>
        <w:t xml:space="preserve">מאולתר </w:t>
      </w:r>
      <w:r>
        <w:rPr>
          <w:rFonts w:ascii="David" w:hAnsi="David"/>
          <w:rtl w:val="true"/>
        </w:rPr>
        <w:t>מסוג 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שפגיעתו רעה מפגיעתו של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פוטנציאל הנזק הקיים בו לגרימת הרג מסיבי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שהנאשם החזיק את הנ</w:t>
      </w:r>
      <w:r>
        <w:rPr>
          <w:rFonts w:ascii="David" w:hAnsi="David"/>
          <w:rtl w:val="true"/>
        </w:rPr>
        <w:t>שק במקום מרוחק יחסית מבית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נאשם בעשיית 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להתעלם מקיומו של סיכון </w:t>
      </w:r>
      <w:r>
        <w:rPr>
          <w:rFonts w:ascii="David" w:hAnsi="David"/>
          <w:rtl w:val="true"/>
        </w:rPr>
        <w:t xml:space="preserve">לכך שהמחזיק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פתה לעשות </w:t>
      </w:r>
      <w:r>
        <w:rPr>
          <w:rFonts w:ascii="David" w:hAnsi="David"/>
          <w:rtl w:val="true"/>
        </w:rPr>
        <w:t xml:space="preserve">בנשק </w:t>
      </w:r>
      <w:r>
        <w:rPr>
          <w:rFonts w:ascii="David" w:hAnsi="David"/>
          <w:rtl w:val="true"/>
        </w:rPr>
        <w:t xml:space="preserve">שימוש </w:t>
      </w:r>
      <w:r>
        <w:rPr>
          <w:rFonts w:ascii="David" w:hAnsi="David"/>
          <w:rtl w:val="true"/>
        </w:rPr>
        <w:t>מסיבות כאלה ואחרות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שהביאו את הנאשם לרכוש את הנשק ולהחזיק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אינן יכולות לשמש הצדקה למעשהו החמור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 של הנאשם בביצוע העבירה הוא מלא ובלעדי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עסקינן בבגיר אינטליגנטי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סטודנט שנה 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שעמד </w:t>
      </w:r>
      <w:r>
        <w:rPr>
          <w:rFonts w:ascii="David" w:hAnsi="David"/>
          <w:rtl w:val="true"/>
        </w:rPr>
        <w:t>לקראת סיום לימודיו האקדמאיים לתואר ראשון</w:t>
      </w:r>
      <w:r>
        <w:rPr>
          <w:rFonts w:ascii="David" w:hAnsi="David"/>
          <w:rtl w:val="true"/>
        </w:rPr>
        <w:t xml:space="preserve"> בתחום הקרימינולוגיה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מודע לפסול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להימנע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להסגיר עצמו ולמסור את הנשק למשטרה </w:t>
      </w:r>
      <w:r>
        <w:rPr>
          <w:rFonts w:ascii="David" w:hAnsi="David"/>
          <w:rtl w:val="true"/>
        </w:rPr>
        <w:t>עוד ב</w:t>
      </w:r>
      <w:r>
        <w:rPr>
          <w:rFonts w:ascii="David" w:hAnsi="David"/>
          <w:rtl w:val="true"/>
        </w:rPr>
        <w:t xml:space="preserve">טרם </w:t>
      </w:r>
      <w:r>
        <w:rPr>
          <w:rFonts w:ascii="David" w:hAnsi="David"/>
          <w:rtl w:val="true"/>
        </w:rPr>
        <w:t>הגיעו השוטרים לביתו כדי לחפשו 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ליתן משקל לכך ש</w:t>
      </w:r>
      <w:r>
        <w:rPr>
          <w:rFonts w:ascii="David" w:hAnsi="David"/>
          <w:rtl w:val="true"/>
        </w:rPr>
        <w:t>הנשק והמחסנית לא נתפסו במהלך החיפוש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</w:t>
      </w:r>
      <w:r>
        <w:rPr>
          <w:rFonts w:ascii="David" w:hAnsi="David"/>
          <w:rtl w:val="true"/>
        </w:rPr>
        <w:t xml:space="preserve">הנאשם הוביל את השוטרים </w:t>
      </w:r>
      <w:r>
        <w:rPr>
          <w:rFonts w:ascii="David" w:hAnsi="David"/>
          <w:rtl w:val="true"/>
        </w:rPr>
        <w:t xml:space="preserve">מיוזמתו </w:t>
      </w:r>
      <w:r>
        <w:rPr>
          <w:rFonts w:ascii="David" w:hAnsi="David"/>
          <w:rtl w:val="true"/>
        </w:rPr>
        <w:t xml:space="preserve">למקום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בו החביא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ובכך תרם והקל על מציאתם ו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תפיסתם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שנפגעו מהעבירה שביצע הנאשם הם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סדרי המשטר והחברה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לפוטנציאל הנזק העצום הטמון בהחזקת נשק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מקל וחומר</w:t>
      </w:r>
      <w:r>
        <w:rPr>
          <w:rFonts w:ascii="David" w:hAnsi="David"/>
          <w:rtl w:val="true"/>
        </w:rPr>
        <w:t xml:space="preserve"> מסוג </w:t>
      </w:r>
      <w:r>
        <w:rPr>
          <w:rFonts w:ascii="David" w:hAnsi="David"/>
          <w:rtl w:val="true"/>
        </w:rPr>
        <w:t>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 כי מידת הפגיעה בערכים המוגנים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וזוהי גם נקודת המוצא בגזר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כפועל יוצא מחומרת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המציאות הקשה שחווה המדינה בתחום העבירות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הביקורת החברתית והציבורית </w:t>
      </w:r>
      <w:r>
        <w:rPr>
          <w:rFonts w:ascii="David" w:hAnsi="David"/>
          <w:rtl w:val="true"/>
        </w:rPr>
        <w:t xml:space="preserve">הגוברת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 xml:space="preserve">התפשטות התופעה </w:t>
      </w:r>
      <w:r>
        <w:rPr>
          <w:rFonts w:ascii="David" w:hAnsi="David"/>
          <w:rtl w:val="true"/>
        </w:rPr>
        <w:t>של החזקת נשק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להחמיר בענישה בכל הנוגע לעבירות הללו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העניין ובייחוד מטעמי הרתעה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ראויים מעשיו של הנאשם לתגובה עונשית הולמת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בדמות מאסר משמעותי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המרבי הקבוע בצידה של החזקת נשק בלא רשות על פי דין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2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ובגין החזקה של אב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זר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3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סיפא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באי כוח הצדדים החלוקים הן בשאלת הרשעתו של הנאשם והן בשאלת מתחם העונש ההולם את המקרה הנדון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לפסיקת התומכים בעמדתם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זה בכה וזה בכה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כל אחד מהם הפנה למקרים חמורים יותר וחמורים פחות מהעניין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לאבחן את פסקי הדין אליהם הפנה הצד שכנגד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חלקם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עתר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לקביעת מתחם ענישה הנע בין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שנתיים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ארבע שנות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שעתר לחרוג ממנו </w:t>
      </w:r>
      <w:r>
        <w:rPr>
          <w:rFonts w:ascii="David" w:hAnsi="David" w:cs="David"/>
          <w:sz w:val="24"/>
          <w:sz w:val="24"/>
          <w:szCs w:val="24"/>
          <w:rtl w:val="true"/>
        </w:rPr>
        <w:t>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הפנה לפסיקה התומכת בעמדתו כדלהלן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24637-02-20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נחאי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18/05/20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הרכב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השופטים ליפשיץ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ציגלר ומנדלבום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המדינה על קולת העונש בן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שהשית בית משפט השלום על 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הודייתו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 בהחזקת נשק ותחמושת שלא כדין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מסוג ברטה וכן מחסנית ובה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נתפסו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מהלך </w:t>
      </w:r>
      <w:r>
        <w:rPr>
          <w:rFonts w:ascii="David" w:hAnsi="David" w:cs="David"/>
          <w:sz w:val="24"/>
          <w:sz w:val="24"/>
          <w:szCs w:val="24"/>
          <w:rtl w:val="true"/>
        </w:rPr>
        <w:t>חיפוש שנערך בבית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בקרטון בחדר השירותים שבעליית הגג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קיבל את הערעור והשית על הנאשם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בקבעו כי הנאשם לא השכיל לאמץ את המסגרת הטיפולית שהועמדה לו על ידי שירות המבחן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כעולה מהתסקיר שהובא בפניו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52602-12-19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 ריזק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27/01/20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השופטים גריל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סעב ושטמר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התקבל ערעור המדינה על קולת העונש בן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שהושת על נאשם בן </w:t>
      </w:r>
      <w:r>
        <w:rPr>
          <w:rFonts w:cs="David" w:ascii="David" w:hAnsi="David"/>
          <w:sz w:val="24"/>
          <w:szCs w:val="24"/>
        </w:rPr>
        <w:t>32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ואב לשניים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הרשעתו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הודייתו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ברכישה והחזקה של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 </w:t>
      </w:r>
      <w:r>
        <w:rPr>
          <w:rFonts w:ascii="David" w:hAnsi="David" w:cs="David"/>
          <w:sz w:val="24"/>
          <w:sz w:val="24"/>
          <w:szCs w:val="24"/>
          <w:rtl w:val="true"/>
        </w:rPr>
        <w:t>גלוק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טעון במחסנית מלאה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שנתפסו תחת מזרן מיטתו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החמיר בעונשו של הנאשם והעמידו על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הדגשה כי </w:t>
      </w:r>
      <w:r>
        <w:rPr>
          <w:rFonts w:ascii="David" w:hAnsi="David" w:cs="David"/>
          <w:sz w:val="24"/>
          <w:sz w:val="24"/>
          <w:szCs w:val="24"/>
          <w:rtl w:val="true"/>
        </w:rPr>
        <w:t>ערכאת הערעור אינה ממצה את הדין עם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21260-10-19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מזאריב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24/11/19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השופטים הלמן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טרית ודבור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התקבל ערעור המדינה על קולת העונש שהושת על נאשם 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על יסוד הודייתו במסגרת הסדר טיעון בעבירה של 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באותו 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בחיפוש שנערך בביתו של הנאשם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נמצא בארון בגדיו בחדר השינה נשק מסוג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תת מקלע מאולתר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לצידו מחסנית ייעודית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מלאה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המליץ להעמיד את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</w:t>
      </w:r>
      <w:r>
        <w:rPr>
          <w:rFonts w:ascii="David" w:hAnsi="David" w:cs="David"/>
          <w:sz w:val="24"/>
          <w:sz w:val="24"/>
          <w:szCs w:val="24"/>
          <w:rtl w:val="true"/>
        </w:rPr>
        <w:t>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קבע כי מתחם הענישה 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מצא לסטות מ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מתחם 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בעבודות שירות לצד מבחן ורכיבי ענישה נוספים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השית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בקבעו כי אין בתסקיר תשתית ראייתית מספקת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כדי להצדיק סטייה </w:t>
      </w:r>
      <w:r>
        <w:rPr>
          <w:rFonts w:ascii="David" w:hAnsi="David" w:cs="David"/>
          <w:sz w:val="24"/>
          <w:sz w:val="24"/>
          <w:szCs w:val="24"/>
          <w:rtl w:val="true"/>
        </w:rPr>
        <w:t>לקולה מהמתחם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23517-02-20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אלכילאני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28/07/20</w:t>
      </w:r>
      <w:r>
        <w:rPr>
          <w:rFonts w:cs="David" w:ascii="David" w:hAnsi="David"/>
          <w:sz w:val="24"/>
          <w:szCs w:val="24"/>
          <w:rtl w:val="true"/>
        </w:rPr>
        <w:t>),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השופטים גריל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וורבנר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התקבל ערעור המדינה על קולת עונש שהושת על נאשם בן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הורשע על יסוד הודייתו בכתב אישום מתוקן 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 של נשק או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חיפוש שנערך בבית הנאשם באום אל פחם נ</w:t>
      </w:r>
      <w:r>
        <w:rPr>
          <w:rFonts w:ascii="David" w:hAnsi="David" w:cs="David"/>
          <w:sz w:val="24"/>
          <w:sz w:val="24"/>
          <w:szCs w:val="24"/>
          <w:rtl w:val="true"/>
        </w:rPr>
        <w:t>תפסו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שנמצא </w:t>
      </w:r>
      <w:r>
        <w:rPr>
          <w:rFonts w:ascii="David" w:hAnsi="David" w:cs="David"/>
          <w:sz w:val="24"/>
          <w:sz w:val="24"/>
          <w:szCs w:val="24"/>
          <w:rtl w:val="true"/>
        </w:rPr>
        <w:t>במגירה נעולה בארונו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כאשר הוא עטוף בבד ו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ניילון נצמד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מחסנית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התואמת לאקדח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כדורים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בתפזורת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במגירה נעולה נוספת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</w:t>
      </w:r>
      <w:r>
        <w:rPr>
          <w:rFonts w:ascii="David" w:hAnsi="David" w:cs="David"/>
          <w:sz w:val="24"/>
          <w:sz w:val="24"/>
          <w:szCs w:val="24"/>
          <w:rtl w:val="true"/>
        </w:rPr>
        <w:t>העמיד את מ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תחם העונש ההולם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טווח שבין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ascii="David" w:hAnsi="David" w:cs="David"/>
          <w:sz w:val="24"/>
          <w:sz w:val="24"/>
          <w:szCs w:val="24"/>
          <w:rtl w:val="true"/>
        </w:rPr>
        <w:t>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הנאשם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בעבודות שירות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זאת בהתחשב בהודייתו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בחיסכון בזמן השיפוטי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נטילת האחריות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תקופת מעצרו ותקופת היותו נתון במעצר באיזוק אלקטרוני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השית עליו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בציינו כי </w:t>
      </w:r>
      <w:r>
        <w:rPr>
          <w:rFonts w:ascii="David" w:hAnsi="David" w:cs="David"/>
          <w:sz w:val="24"/>
          <w:sz w:val="24"/>
          <w:szCs w:val="24"/>
          <w:rtl w:val="true"/>
        </w:rPr>
        <w:t>ערכאת הערעור אינה ממצה את הדין עם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 לסוגיה של ביטול ההרשעה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הופנה בית המשפט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619/18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בזיזינסקי הנ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קרא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שם נדונה בקשתו של נאשם למתן רשות ערעור על עצם הרשעתו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נמנע מלהרשיע </w:t>
      </w:r>
      <w:r>
        <w:rPr>
          <w:rFonts w:ascii="David" w:hAnsi="David" w:cs="David"/>
          <w:sz w:val="24"/>
          <w:sz w:val="24"/>
          <w:szCs w:val="24"/>
          <w:rtl w:val="true"/>
        </w:rPr>
        <w:t>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בעל עבר נקי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שהודה </w:t>
      </w:r>
      <w:r>
        <w:rPr>
          <w:rFonts w:ascii="David" w:hAnsi="David" w:cs="David"/>
          <w:sz w:val="24"/>
          <w:sz w:val="24"/>
          <w:szCs w:val="24"/>
          <w:rtl w:val="true"/>
        </w:rPr>
        <w:t>בגרימת חבלה ברשלנות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והטיל עליו </w:t>
      </w:r>
      <w:r>
        <w:rPr>
          <w:rFonts w:cs="David" w:ascii="David" w:hAnsi="David"/>
          <w:sz w:val="24"/>
          <w:szCs w:val="24"/>
        </w:rPr>
        <w:t>200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שעות </w:t>
      </w:r>
      <w:r>
        <w:rPr>
          <w:rFonts w:ascii="David" w:hAnsi="David" w:cs="David"/>
          <w:sz w:val="24"/>
          <w:sz w:val="24"/>
          <w:szCs w:val="24"/>
          <w:rtl w:val="true"/>
        </w:rPr>
        <w:t>שרות לתועלת הציבור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ופיצוי בסך </w:t>
      </w:r>
      <w:r>
        <w:rPr>
          <w:rFonts w:cs="David" w:ascii="David" w:hAnsi="David"/>
          <w:sz w:val="24"/>
          <w:szCs w:val="24"/>
        </w:rPr>
        <w:t>8,000</w:t>
      </w:r>
      <w:r>
        <w:rPr>
          <w:rFonts w:cs="David" w:ascii="David" w:hAnsi="David"/>
          <w:sz w:val="24"/>
          <w:szCs w:val="24"/>
          <w:rtl w:val="true"/>
        </w:rPr>
        <w:t xml:space="preserve"> ₪.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משפט המחוזי קיבל את ערעור המדינה על אי ההרשעה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בקבעו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השלום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שגה משלא נדרש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מבחן הכפול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בעניינו של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סוג העבירה מאפשר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וויתור על הרשעה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המקרה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והשני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ה</w:t>
      </w:r>
      <w:r>
        <w:rPr>
          <w:rFonts w:ascii="David" w:hAnsi="David" w:cs="David"/>
          <w:sz w:val="24"/>
          <w:sz w:val="24"/>
          <w:szCs w:val="24"/>
          <w:rtl w:val="true"/>
        </w:rPr>
        <w:t>הרשעה תפגע פגיעה חמורה בשיקום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הצבעה על נזקים קונקרטיים ומשמעותיים שייגרמו לו בגין ההרשעה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דחה את בקשת רשות הערעור שהגיש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בקבעו כי לא מצא שנסיבות המקרה מצדיקות אי הרשעה בדין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Spacing"/>
        <w:spacing w:lineRule="auto" w:line="360"/>
        <w:ind w:hanging="720" w:start="720" w:end="-142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16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ההגנה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התנגדה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>נטען על ידי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ביקשה לאמץ את המלצת שירות המבחן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</w:t>
      </w:r>
      <w:r>
        <w:rPr>
          <w:rFonts w:ascii="David" w:hAnsi="David" w:cs="David"/>
          <w:sz w:val="24"/>
          <w:sz w:val="24"/>
          <w:szCs w:val="24"/>
          <w:rtl w:val="true"/>
        </w:rPr>
        <w:t>לבטל את הרשעת הנאשם ו</w:t>
      </w:r>
      <w:r>
        <w:rPr>
          <w:rFonts w:ascii="David" w:hAnsi="David" w:cs="David"/>
          <w:sz w:val="24"/>
          <w:sz w:val="24"/>
          <w:szCs w:val="24"/>
          <w:rtl w:val="true"/>
        </w:rPr>
        <w:t>להימנע מלהרשיע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לתמיכה בעתירתה הפנתה לפסקי דין כדלהלן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Normal"/>
        <w:spacing w:lineRule="auto" w:line="360"/>
        <w:ind w:end="-142"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142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9090/00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שניידרמן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22/2/01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שטרסברג – כהן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עניינם של </w:t>
      </w:r>
      <w:r>
        <w:rPr>
          <w:rFonts w:ascii="David" w:hAnsi="David"/>
          <w:rtl w:val="true"/>
        </w:rPr>
        <w:t xml:space="preserve">המערער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שהורשעו </w:t>
      </w:r>
      <w:r>
        <w:rPr>
          <w:rFonts w:ascii="David" w:hAnsi="David"/>
          <w:rtl w:val="true"/>
        </w:rPr>
        <w:t>על יסוד הודייתם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קשירת קשר לביצוע פשע והחזקת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שחברו זה לזה על מנת לבצע שוד בקיוסקים בבאר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הצטיידו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רימון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בסכינים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באלה ובכובעי גרב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הסתובבו בעיר העתיקה במטרה לחפש יעד לביצוע המתוכנן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ונעצרו כשהם עומדים בתחנה המרכזית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המערער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שעות </w:t>
      </w:r>
      <w:r>
        <w:rPr>
          <w:rFonts w:ascii="David" w:hAnsi="David"/>
          <w:rtl w:val="true"/>
        </w:rPr>
        <w:t>שרות לתועלת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וצ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הערעור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ביטל את הרשעתו של המערער בדין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מתוך התחשבות בעברו הנקי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תקופות</w:t>
      </w:r>
      <w:r>
        <w:rPr>
          <w:rFonts w:ascii="David" w:hAnsi="David"/>
          <w:rtl w:val="true"/>
        </w:rPr>
        <w:t xml:space="preserve"> מעצרו</w:t>
      </w:r>
      <w:r>
        <w:rPr>
          <w:rFonts w:ascii="David" w:hAnsi="David"/>
          <w:rtl w:val="true"/>
        </w:rPr>
        <w:t xml:space="preserve"> ומעצר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וכדי שלא לפגוע בשיקומו ובאפשרות גיוסו לצבא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</w:t>
      </w:r>
      <w:r>
        <w:rPr>
          <w:rFonts w:ascii="David" w:hAnsi="David"/>
          <w:rtl w:val="true"/>
        </w:rPr>
        <w:t>הדגשת ה</w:t>
      </w:r>
      <w:r>
        <w:rPr>
          <w:rFonts w:ascii="David" w:hAnsi="David"/>
          <w:rtl w:val="true"/>
        </w:rPr>
        <w:t>אינטרס הציבורי שבמתן הזדמנות למי שנכשל בעבירה בנסיבות דומות לחזור לחיק החברה כא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>ם נורמטיבי</w:t>
      </w:r>
      <w:r>
        <w:rPr>
          <w:rFonts w:cs="David" w:ascii="David" w:hAnsi="David"/>
          <w:rtl w:val="true"/>
        </w:rPr>
        <w:t>.</w:t>
      </w:r>
      <w:r>
        <w:rPr>
          <w:rFonts w:cs="Arial" w:ascii="David" w:hAnsi="David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start="720" w:end="-142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-142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1235/07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שץ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הרכב השופטים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הווארי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הלמן וארבל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 ואב לשני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הודה בבית משפט השלום בביצוע </w:t>
      </w:r>
      <w:r>
        <w:rPr>
          <w:rFonts w:ascii="David" w:hAnsi="David"/>
          <w:rtl w:val="true"/>
        </w:rPr>
        <w:t>עבירות של החזקת נשק ותחמושת שלא כדין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תת מקלע מסוג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פורט סעיד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 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פתיל השהייה ושני נפצים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הורשע ונידון לקנס בסך 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קבע כי נסיבותיו </w:t>
      </w:r>
      <w:r>
        <w:rPr>
          <w:rFonts w:ascii="David" w:hAnsi="David"/>
          <w:rtl w:val="true"/>
        </w:rPr>
        <w:t xml:space="preserve">החריגות </w:t>
      </w:r>
      <w:r>
        <w:rPr>
          <w:rFonts w:ascii="David" w:hAnsi="David"/>
          <w:rtl w:val="true"/>
        </w:rPr>
        <w:t>של 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מצדיקות הימנעות מהרשעה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השאר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שמדובר בנשק ותחמושת ישנים</w:t>
      </w:r>
      <w:r>
        <w:rPr>
          <w:rFonts w:ascii="David" w:hAnsi="David"/>
          <w:rtl w:val="true"/>
        </w:rPr>
        <w:t xml:space="preserve"> מאוד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שהיו </w:t>
      </w:r>
      <w:r>
        <w:rPr>
          <w:rFonts w:ascii="David" w:hAnsi="David"/>
          <w:rtl w:val="true"/>
        </w:rPr>
        <w:t>תלויים על הקיר מאז תקופתו הצבאית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הנשק מפורק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שימשו כמוצג נוי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ש</w:t>
      </w:r>
      <w:r>
        <w:rPr>
          <w:rFonts w:ascii="David" w:hAnsi="David"/>
          <w:rtl w:val="true"/>
        </w:rPr>
        <w:t>מדובר באחזקה תמימה שאינה מתאפיינת בהתנהגות עבריינית כלשהי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מדובר בנאשם שהיה מתנדב בעבר</w:t>
      </w:r>
      <w:r>
        <w:rPr>
          <w:rFonts w:ascii="David" w:hAnsi="David"/>
          <w:rtl w:val="true"/>
        </w:rPr>
        <w:t xml:space="preserve">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וכתב האישום הוגש נגדו בשיהוי 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142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-142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4668/09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מרקוביץ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02/10/11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ההרכב השופטים צבן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מזרחי וכרמל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ערעור המדינה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 xml:space="preserve">ביטול </w:t>
      </w:r>
      <w:r>
        <w:rPr>
          <w:rFonts w:ascii="David" w:hAnsi="David"/>
          <w:rtl w:val="true"/>
        </w:rPr>
        <w:t>הרשעתו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שהועמד במבחן למשך שנה והוטל עליו ל</w:t>
      </w:r>
      <w:r>
        <w:rPr>
          <w:rFonts w:ascii="David" w:hAnsi="David"/>
          <w:rtl w:val="true"/>
        </w:rPr>
        <w:t xml:space="preserve">שירות לתועלת הציבור בהיקף של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יסוד הודאתו בעבירות של התפרצות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למקום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הסגת גבול והחזקת 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</w:t>
      </w:r>
      <w:r>
        <w:rPr>
          <w:rFonts w:ascii="David" w:hAnsi="David"/>
          <w:rtl w:val="true"/>
        </w:rPr>
        <w:t xml:space="preserve">ציין כי </w:t>
      </w:r>
      <w:r>
        <w:rPr>
          <w:rFonts w:ascii="David" w:hAnsi="David"/>
          <w:rtl w:val="true"/>
        </w:rPr>
        <w:t>חלפו ארבע שנים מאז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במהלכן היה הנאשם משוחרר ולא חזר לעבור 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תהליך שיקומו הצליח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נגמל מסמים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וכליאתו תשים לאל מאמצי שיקום מוצלחים של מספר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 שלערעור אימץ את החלטת בית משפט השלום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הדגיש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 הרשעה בשורת עבירות שביצע המערער הינו נדיר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בשים לב לזמן שחלף ולמצבו הנוכחי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יהיה זה מועיל יותר לציבור כולו להימנע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ודבר זה אפשרי רק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לא הרשעתו</w:t>
      </w:r>
      <w:r>
        <w:rPr>
          <w:rFonts w:cs="David" w:ascii="David" w:hAnsi="David"/>
          <w:rtl w:val="true"/>
        </w:rPr>
        <w:t xml:space="preserve">".  </w:t>
      </w:r>
    </w:p>
    <w:p>
      <w:pPr>
        <w:pStyle w:val="ListParagraph"/>
        <w:spacing w:lineRule="auto" w:line="360"/>
        <w:ind w:start="360" w:end="-14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-14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4925-01-10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כץ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26/04/10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ההרכב השופטים אלרון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גלעד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ורניאל 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המדינה על החלטת בית משפט השלום שלא להרשיע נאשם בן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חייל בדרגת סמל 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עתודאי בשירות קבע בצה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הודה בהחזקת נשק שלא כדין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רובה אויר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משקבע כי כאשר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מדובר בהחזקת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רובה אויר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על ידי חייל מוערך בשרות קבע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שהודה בעבירה ושירות המבחן המליץ שלא להרשיעו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וקיים סיכוי סביר שההרשעה תפגע בעתידו על ידי הפסקת שירותו הצבאי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הצדקה במקרה מיוחד וחריג זה שלא להרשיעו בדין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400/00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פרימו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30/11/05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שפירא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כתוארו </w:t>
      </w:r>
      <w:r>
        <w:rPr>
          <w:rFonts w:ascii="David" w:hAnsi="David" w:cs="David"/>
          <w:sz w:val="24"/>
          <w:sz w:val="24"/>
          <w:szCs w:val="24"/>
          <w:rtl w:val="true"/>
        </w:rPr>
        <w:t>ד</w:t>
      </w:r>
      <w:r>
        <w:rPr>
          <w:rFonts w:ascii="David" w:hAnsi="David" w:cs="David"/>
          <w:sz w:val="24"/>
          <w:sz w:val="24"/>
          <w:szCs w:val="24"/>
          <w:rtl w:val="true"/>
        </w:rPr>
        <w:t>אז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עניינו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שהודה ב</w:t>
      </w:r>
      <w:r>
        <w:rPr>
          <w:rFonts w:ascii="David" w:hAnsi="David" w:cs="David"/>
          <w:sz w:val="24"/>
          <w:sz w:val="24"/>
          <w:szCs w:val="24"/>
          <w:rtl w:val="true"/>
        </w:rPr>
        <w:t>החזקה ו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שקיבל מנאשם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אותו הכיר במהלך שירותו הצבאי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שני כלי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בקצין בדרגת אל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ששירת ביחידה לוחמת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וסיים את שירותו הצבאי כתוצאה מהגשת כתב האישום נגדו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נמנע מהמלצה חד משמעית בדבר הימנעות מהרשעתו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משלא קיבל הסבר סביר להסתבכותו של הנאשם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נע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>ר לבקשתו החריגה של הנאשם שלא להרשיעו בדין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בשירותו הצבאי המפואר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בחרטה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שהביע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בכך שמדובר במי 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</w:t>
      </w:r>
      <w:r>
        <w:rPr>
          <w:rFonts w:ascii="David" w:hAnsi="David" w:cs="David"/>
          <w:sz w:val="24"/>
          <w:sz w:val="24"/>
          <w:szCs w:val="24"/>
          <w:rtl w:val="true"/>
        </w:rPr>
        <w:t>מורשה להחזיק כלי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בנשק דרך קבע במהלך שירותו הצבאי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ונוכח הסיכוי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הקלוש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יחזור לבצע </w:t>
      </w:r>
      <w:r>
        <w:rPr>
          <w:rFonts w:ascii="David" w:hAnsi="David" w:cs="David"/>
          <w:sz w:val="24"/>
          <w:sz w:val="24"/>
          <w:szCs w:val="24"/>
          <w:rtl w:val="true"/>
        </w:rPr>
        <w:t>עבירה מסוג זה או בכלל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באין </w:t>
      </w:r>
      <w:r>
        <w:rPr>
          <w:rFonts w:ascii="David" w:hAnsi="David" w:cs="David"/>
          <w:sz w:val="24"/>
          <w:sz w:val="24"/>
          <w:szCs w:val="24"/>
          <w:rtl w:val="true"/>
        </w:rPr>
        <w:t>חולק כי אינו דמות עבריינית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התחשב בכך שהרשעתו תגרום לו לנזק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משיפסיד זכויותיו כאיש 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יוכל להשתלב במערך מילואים בתפקידי פיקוד בכירים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הועמד הנאשם במבחן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ascii="David" w:hAnsi="David" w:cs="David"/>
          <w:sz w:val="24"/>
          <w:sz w:val="24"/>
          <w:szCs w:val="24"/>
          <w:rtl w:val="true"/>
        </w:rPr>
        <w:t>הושתו עליו עבודות לתועלת הציבור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 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5330-08-12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28/4/13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כתילי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הורשעה נאשמת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נעדרת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הודייתה במסגרת הסדר טיעון בעבירה של סיוע לנשיאת נשק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לאחר שנהגה ברכב בו ישבו </w:t>
      </w:r>
      <w:r>
        <w:rPr>
          <w:rFonts w:ascii="David" w:hAnsi="David" w:cs="David"/>
          <w:sz w:val="24"/>
          <w:sz w:val="24"/>
          <w:szCs w:val="24"/>
          <w:rtl w:val="true"/>
        </w:rPr>
        <w:t>שניים נוספים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</w:t>
      </w:r>
      <w:r>
        <w:rPr>
          <w:rFonts w:ascii="David" w:hAnsi="David" w:cs="David"/>
          <w:sz w:val="24"/>
          <w:sz w:val="24"/>
          <w:szCs w:val="24"/>
          <w:rtl w:val="true"/>
        </w:rPr>
        <w:t>אחד מהם שלף אקדח במהלך עימות שהתפתח עם רכב אחר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בנאשמת אשר למדה לימודים אקדמאיים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קפידה </w:t>
      </w:r>
      <w:r>
        <w:rPr>
          <w:rFonts w:ascii="David" w:hAnsi="David" w:cs="David"/>
          <w:sz w:val="24"/>
          <w:sz w:val="24"/>
          <w:szCs w:val="24"/>
          <w:rtl w:val="true"/>
        </w:rPr>
        <w:t>לקיים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אובדן אביה בגיל צעיר עקב מעורבות בפלילים והיותה חשופה בחייה לסביבה עבריינית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העריך כי מסוכנותה של הנאשמת נמוכה והמליץ להימנע מ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הרשעתה </w:t>
      </w:r>
      <w:r>
        <w:rPr>
          <w:rFonts w:ascii="David" w:hAnsi="David" w:cs="David"/>
          <w:sz w:val="24"/>
          <w:sz w:val="24"/>
          <w:szCs w:val="24"/>
          <w:rtl w:val="true"/>
        </w:rPr>
        <w:t>בדין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המחוזי </w:t>
      </w:r>
      <w:r>
        <w:rPr>
          <w:rFonts w:ascii="David" w:hAnsi="David" w:cs="David"/>
          <w:sz w:val="24"/>
          <w:sz w:val="24"/>
          <w:szCs w:val="24"/>
          <w:rtl w:val="true"/>
        </w:rPr>
        <w:t>ביטל את ההרשעה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לא לחבל בסיכוייה לעתיד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לסיי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בידה בהמשך קיום אורח חיים נורמטיבי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ולצמצם את חשיפתה לעולם העברייני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העמידה במבחן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הטיל עליה </w:t>
      </w:r>
      <w:r>
        <w:rPr>
          <w:rFonts w:ascii="David" w:hAnsi="David" w:cs="David"/>
          <w:sz w:val="24"/>
          <w:sz w:val="24"/>
          <w:szCs w:val="24"/>
          <w:rtl w:val="true"/>
        </w:rPr>
        <w:t>שרות לתועלת הציבור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שלום טבריה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2261/06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וולפסון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24/10/06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פורת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עניינו של נאשם 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הודה </w:t>
      </w:r>
      <w:r>
        <w:rPr>
          <w:rFonts w:ascii="David" w:hAnsi="David" w:cs="David"/>
          <w:sz w:val="24"/>
          <w:sz w:val="24"/>
          <w:szCs w:val="24"/>
          <w:rtl w:val="true"/>
        </w:rPr>
        <w:t>בביצוע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עבירות של 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מעשה פזיזות בחומר נפץ והחזקת נכס חשוד כגנוב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שבמהלך משחק כדורגל השליך רימון הלם למטע תמרים הנמצא סמוך מגרש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ובחיפוש שנערך בביתו נמצא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</w:t>
      </w:r>
      <w:r>
        <w:rPr>
          <w:rFonts w:ascii="David" w:hAnsi="David" w:cs="David"/>
          <w:sz w:val="24"/>
          <w:sz w:val="24"/>
          <w:szCs w:val="24"/>
          <w:rtl w:val="true"/>
        </w:rPr>
        <w:t>אביזרי חימוש נוספים וכן ציוד צהלי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 השלום קיבל את המלצת שירות המבחן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 להרשיע את הנאשם בדין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משהתרשם כי יהא בהרשעתו כדי לפגוע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בו </w:t>
      </w:r>
      <w:r>
        <w:rPr>
          <w:rFonts w:ascii="David" w:hAnsi="David" w:cs="David"/>
          <w:sz w:val="24"/>
          <w:sz w:val="24"/>
          <w:szCs w:val="24"/>
          <w:rtl w:val="true"/>
        </w:rPr>
        <w:t>פגיעה קשה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וכי האינטרס הציבורי הוא לאפשר לנאשם ל</w:t>
      </w:r>
      <w:r>
        <w:rPr>
          <w:rFonts w:ascii="David" w:hAnsi="David" w:cs="David"/>
          <w:sz w:val="24"/>
          <w:sz w:val="24"/>
          <w:szCs w:val="24"/>
          <w:rtl w:val="true"/>
        </w:rPr>
        <w:t>השתקם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להשלים לימודיו כמהנדס מחשבים ולהועיל לחברה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שלום נצרת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1421/06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מדנית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גבאי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9/12/10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רוטפלד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האפט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נדון עניינו של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כבן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שהודה </w:t>
      </w:r>
      <w:r>
        <w:rPr>
          <w:rFonts w:ascii="David" w:hAnsi="David" w:cs="David"/>
          <w:sz w:val="24"/>
          <w:sz w:val="24"/>
          <w:szCs w:val="24"/>
          <w:rtl w:val="true"/>
        </w:rPr>
        <w:t>בביצוע עבירות של 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היזק לרכוש במזיד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תקיפת שוטר בנסיבות מחמירות והפרע</w:t>
      </w:r>
      <w:r>
        <w:rPr>
          <w:rFonts w:ascii="David" w:hAnsi="David" w:cs="David"/>
          <w:sz w:val="24"/>
          <w:sz w:val="24"/>
          <w:szCs w:val="24"/>
          <w:rtl w:val="true"/>
        </w:rPr>
        <w:t>ה ל</w:t>
      </w:r>
      <w:r>
        <w:rPr>
          <w:rFonts w:ascii="David" w:hAnsi="David" w:cs="David"/>
          <w:sz w:val="24"/>
          <w:sz w:val="24"/>
          <w:szCs w:val="24"/>
          <w:rtl w:val="true"/>
        </w:rPr>
        <w:t>שוטר במילוי תפקיד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בעבירות מתיק נוסף שצורף שעניינן החזקת סכין ברחובה של עיר שלא למטרה כשרה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בנאשם בן למשפחה מרובת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נולד למציאות כאוטית של הורים מכורים לסמים שאינם מתפקדים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ריצו תקופות מאסר ממושכות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בהיותו פעוט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הוצא </w:t>
      </w:r>
      <w:r>
        <w:rPr>
          <w:rFonts w:ascii="David" w:hAnsi="David" w:cs="David"/>
          <w:sz w:val="24"/>
          <w:sz w:val="24"/>
          <w:szCs w:val="24"/>
          <w:rtl w:val="true"/>
        </w:rPr>
        <w:t>מביתו למסגרות חלופיות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בנפרד מאחיו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על אף כל אלה סיים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שירת </w:t>
      </w:r>
      <w:r>
        <w:rPr>
          <w:rFonts w:ascii="David" w:hAnsi="David" w:cs="David"/>
          <w:sz w:val="24"/>
          <w:sz w:val="24"/>
          <w:szCs w:val="24"/>
          <w:rtl w:val="true"/>
        </w:rPr>
        <w:t>שירות צבאי מלא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נישא ועבד למחייתו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משהצליח הנאשם לעלות על מסלול חיים נורמטיבי המליץ שירות המבחן להימנע מהרשעה כדי לא לפגוע בהמשך מסלול חייו ושיקומו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ובית המשפט קיבל המלצתו והטיל עליו </w:t>
      </w:r>
      <w:r>
        <w:rPr>
          <w:rFonts w:ascii="David" w:hAnsi="David" w:cs="David"/>
          <w:sz w:val="24"/>
          <w:sz w:val="24"/>
          <w:szCs w:val="24"/>
          <w:rtl w:val="true"/>
        </w:rPr>
        <w:t>שירות לתועלת הציבור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שלום 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1013/02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הלר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11/5/03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אפעל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גבאי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נדון עניינם של ב</w:t>
      </w:r>
      <w:r>
        <w:rPr>
          <w:rFonts w:ascii="David" w:hAnsi="David" w:cs="David"/>
          <w:sz w:val="24"/>
          <w:sz w:val="24"/>
          <w:szCs w:val="24"/>
          <w:rtl w:val="true"/>
        </w:rPr>
        <w:t>על ואישה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 </w:t>
      </w:r>
      <w:r>
        <w:rPr>
          <w:rFonts w:cs="David" w:ascii="David" w:hAnsi="David"/>
          <w:sz w:val="24"/>
          <w:szCs w:val="24"/>
        </w:rPr>
        <w:t>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בהתאמה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הודו ב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בכך 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החזיק גם </w:t>
      </w:r>
      <w:r>
        <w:rPr>
          <w:rFonts w:ascii="David" w:hAnsi="David" w:cs="David"/>
          <w:sz w:val="24"/>
          <w:sz w:val="24"/>
          <w:szCs w:val="24"/>
          <w:rtl w:val="true"/>
        </w:rPr>
        <w:t>אביזרי נשק ותחמושת לנשק שלא כדין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בית משפט השלום לא ראה לאמץ את המלצת שירות המבחן להימנע מהרשעה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אף שמדובר בנאשמים </w:t>
      </w:r>
      <w:r>
        <w:rPr>
          <w:rFonts w:ascii="David" w:hAnsi="David" w:cs="David"/>
          <w:sz w:val="24"/>
          <w:sz w:val="24"/>
          <w:szCs w:val="24"/>
          <w:rtl w:val="true"/>
        </w:rPr>
        <w:t>נעדרי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הורים לשני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שעבדו לפרנסתם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זאת </w:t>
      </w:r>
      <w:r>
        <w:rPr>
          <w:rFonts w:ascii="David" w:hAnsi="David" w:cs="David"/>
          <w:sz w:val="24"/>
          <w:sz w:val="24"/>
          <w:szCs w:val="24"/>
          <w:rtl w:val="true"/>
        </w:rPr>
        <w:t>בסברו כי עניינם של הנאשמים איננו המקרה הראוי לאי הרשעה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לפיכך הורשעו הנאשמים בדין והושתו עליהם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לתועלת הציבור </w:t>
      </w:r>
      <w:r>
        <w:rPr>
          <w:rFonts w:ascii="David" w:hAnsi="David" w:cs="David"/>
          <w:sz w:val="24"/>
          <w:sz w:val="24"/>
          <w:szCs w:val="24"/>
          <w:rtl w:val="true"/>
        </w:rPr>
        <w:t>ומאסרים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17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על מנת לשרטט כדבעי את מתחם העונש ההולם עיינתי בפסיקה רחבה נוספת העוסקת בעבירות שעניינן בהחזקת 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9373/10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חמד ותד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14/9/11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קיבל בית המשפט את ערעורו של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הורשע על יסוד הודייתו בעבירות של החזקה ונשיאת נשק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אקדח </w:t>
      </w:r>
      <w:r>
        <w:rPr>
          <w:rFonts w:cs="David" w:ascii="David" w:hAnsi="David"/>
          <w:b/>
          <w:bCs/>
          <w:sz w:val="24"/>
          <w:szCs w:val="24"/>
        </w:rPr>
        <w:t>FN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ומחסנית עם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כדורים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שהחזיק בביתו מתחת למזרן המיטה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נוספים שנמצאו מוטמנים בחצר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גזר על הנאשם – בעל הרשעות קודמות בעבירות הצתה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חבלה במזיד ברכב והפרעה לשוטר במילוי תפקידו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ובית המשפט העליון הפחית את עונשו והעמידו על </w:t>
      </w:r>
      <w:r>
        <w:rPr>
          <w:rFonts w:cs="David" w:ascii="David" w:hAnsi="David"/>
          <w:b/>
          <w:bCs/>
          <w:sz w:val="24"/>
          <w:szCs w:val="24"/>
        </w:rPr>
        <w:t>30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0"/>
        <w:jc w:val="both"/>
        <w:rPr>
          <w:rFonts w:cs="Times New Roman"/>
          <w:color w:val="000000"/>
          <w:sz w:val="24"/>
          <w:szCs w:val="24"/>
          <w:highlight w:val="magenta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147/21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ביטון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14/2/21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שטיין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ערעור המדינה על קולת 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ובית המשפט העליון השית על הנאשם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שלוש שנות מאסר חרף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שהשית עליו בית משפט המחוזי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בגין עבירות עבירות נשק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רכישה והחזקה</w:t>
      </w:r>
      <w:r>
        <w:rPr>
          <w:rFonts w:cs="David" w:ascii="David" w:hAnsi="David"/>
          <w:b/>
          <w:bCs/>
          <w:sz w:val="24"/>
          <w:szCs w:val="24"/>
          <w:rtl w:val="true"/>
        </w:rPr>
        <w:t>),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4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29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בהן הושע על יסוד הודייתו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המקרה הנאשם ביקש לרכוש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תחמושת לאקדח וכן לבנת חבלה ונפץ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מאדם שנעצר בדרכו אל הנאשם עם כל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בנאשם בעל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נסיבות חייו אינן פשוטות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עקב היותו בן למשפחה קשת יום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משפט המחוזי קבע מתחם ענישה הנע בין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נסיבותיו האישיות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ובשיקולים של אחידות 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גזר עליו כאמור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כי גזר הדין עומד בסתירה למדיניות ההחמרה עם עברייני נשק לסוגיהם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וכי רק בנסיבות חריגות ראוי להטיל עונש של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וכך נקבע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NoSpacing"/>
        <w:spacing w:lineRule="auto" w:line="360"/>
        <w:ind w:start="720" w:end="0"/>
        <w:jc w:val="both"/>
        <w:rPr>
          <w:rFonts w:cs="Times New Roman"/>
          <w:color w:val="000000"/>
          <w:sz w:val="10"/>
          <w:szCs w:val="10"/>
          <w:highlight w:val="magenta"/>
        </w:rPr>
      </w:pPr>
      <w:r>
        <w:rPr>
          <w:rFonts w:cs="Times New Roman"/>
          <w:color w:val="000000"/>
          <w:sz w:val="10"/>
          <w:szCs w:val="10"/>
          <w:highlight w:val="magenta"/>
          <w:rtl w:val="true"/>
        </w:rPr>
      </w:r>
    </w:p>
    <w:p>
      <w:pPr>
        <w:pStyle w:val="Normal"/>
        <w:shd w:fill="FFFFFF" w:val="clear"/>
        <w:spacing w:lineRule="atLeast" w:line="360"/>
        <w:ind w:start="1440" w:end="0"/>
        <w:jc w:val="both"/>
        <w:rPr/>
      </w:pP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ואין זה מקרי שעצם הרכישה או ההחזקה של כלי נשק בלא רשות על</w:t>
      </w:r>
      <w:r>
        <w:rPr>
          <w:rFonts w:cs="Miriam" w:ascii="Miriam" w:hAnsi="Miriam"/>
          <w:color w:val="000000"/>
          <w:rtl w:val="true"/>
        </w:rPr>
        <w:t>-</w:t>
      </w:r>
      <w:r>
        <w:rPr>
          <w:rFonts w:ascii="Miriam" w:hAnsi="Miriam" w:cs="Miriam"/>
          <w:color w:val="000000"/>
          <w:rtl w:val="true"/>
        </w:rPr>
        <w:t>פי דין להחזקתו גוררת אחריה עונש מירבי של שבע שנות מאסר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 xml:space="preserve">כאמור בסעיף </w:t>
      </w:r>
      <w:r>
        <w:rPr>
          <w:rFonts w:cs="Miriam" w:ascii="Miriam" w:hAnsi="Miriam"/>
          <w:color w:val="000000"/>
        </w:rPr>
        <w:t>144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א</w:t>
      </w:r>
      <w:r>
        <w:rPr>
          <w:rFonts w:cs="Miriam" w:ascii="Miriam" w:hAnsi="Miriam"/>
          <w:color w:val="000000"/>
          <w:rtl w:val="true"/>
        </w:rPr>
        <w:t xml:space="preserve">) </w:t>
      </w:r>
      <w:r>
        <w:rPr>
          <w:rFonts w:ascii="Miriam" w:hAnsi="Miriam" w:cs="Miriam"/>
          <w:color w:val="000000"/>
          <w:rtl w:val="true"/>
        </w:rPr>
        <w:t>ל</w:t>
      </w:r>
      <w:hyperlink r:id="rId4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color w:val="000000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>עונש זה ועונשים אחרים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שחלקם חמורים אף יותר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אשר מוטלים על עברייני נשק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cs="Miriam" w:ascii="Miriam" w:hAnsi="Miriam"/>
          <w:color w:val="000000"/>
          <w:rtl w:val="true"/>
        </w:rPr>
        <w:t>...</w:t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rFonts w:ascii="Miriam" w:hAnsi="Miriam" w:cs="Miriam"/>
          <w:color w:val="000000"/>
          <w:sz w:val="18"/>
          <w:szCs w:val="18"/>
          <w:u w:val="single"/>
        </w:rPr>
      </w:pPr>
      <w:r>
        <w:rPr>
          <w:rFonts w:cs="Miriam" w:ascii="Miriam" w:hAnsi="Miriam"/>
          <w:color w:val="000000"/>
          <w:sz w:val="18"/>
          <w:szCs w:val="18"/>
          <w:u w:val="single"/>
          <w:rtl w:val="true"/>
        </w:rPr>
      </w:r>
    </w:p>
    <w:p>
      <w:pPr>
        <w:pStyle w:val="Normal"/>
        <w:shd w:fill="FFFFFF" w:val="clear"/>
        <w:spacing w:lineRule="atLeast" w:line="360"/>
        <w:ind w:start="1440" w:end="0"/>
        <w:jc w:val="both"/>
        <w:rPr/>
      </w:pPr>
      <w:r>
        <w:rPr>
          <w:rFonts w:ascii="Miriam" w:hAnsi="Miriam" w:cs="Miriam"/>
          <w:color w:val="000000"/>
          <w:u w:val="single"/>
          <w:rtl w:val="true"/>
        </w:rPr>
        <w:t>לזאת אוסיף</w:t>
      </w:r>
      <w:r>
        <w:rPr>
          <w:rFonts w:cs="Miriam" w:ascii="Miriam" w:hAnsi="Miriam"/>
          <w:color w:val="000000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u w:val="single"/>
          <w:rtl w:val="true"/>
        </w:rPr>
        <w:t>כי עונשי מאסר מרביים אינם באים לקבוע אך ורק את גבולה העליון של סמכות הענישה שבידי בתי המשפט</w:t>
      </w:r>
      <w:r>
        <w:rPr>
          <w:rFonts w:cs="Miriam" w:ascii="Miriam" w:hAnsi="Miriam"/>
          <w:color w:val="000000"/>
          <w:u w:val="single"/>
          <w:rtl w:val="true"/>
        </w:rPr>
        <w:t xml:space="preserve">. </w:t>
      </w:r>
      <w:r>
        <w:rPr>
          <w:rFonts w:ascii="Miriam" w:hAnsi="Miriam" w:cs="Miriam"/>
          <w:color w:val="000000"/>
          <w:u w:val="single"/>
          <w:rtl w:val="true"/>
        </w:rPr>
        <w:t>עונשים כאמור מבטאים את רמת הענישה הראויה במקרים החמורים ביותר של ביצוע העבירה שבה עסקינן</w:t>
      </w:r>
      <w:r>
        <w:rPr>
          <w:rFonts w:cs="Miriam" w:ascii="Miriam" w:hAnsi="Miriam"/>
          <w:color w:val="000000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u w:val="single"/>
          <w:rtl w:val="true"/>
        </w:rPr>
        <w:t>ומהם ניתן וראוי לגזור את מתחם העונשים עבור מקרים פחות חמורים</w:t>
      </w:r>
      <w:r>
        <w:rPr>
          <w:rFonts w:cs="Miriam" w:ascii="Miriam" w:hAnsi="Miriam"/>
          <w:color w:val="000000"/>
          <w:u w:val="single"/>
          <w:rtl w:val="true"/>
        </w:rPr>
        <w:t xml:space="preserve">... </w:t>
      </w:r>
      <w:r>
        <w:rPr>
          <w:rFonts w:ascii="Miriam" w:hAnsi="Miriam" w:cs="Miriam"/>
          <w:color w:val="000000"/>
          <w:u w:val="single"/>
          <w:rtl w:val="true"/>
        </w:rPr>
        <w:t>מובן מאליו הוא</w:t>
      </w:r>
      <w:r>
        <w:rPr>
          <w:rFonts w:cs="Miriam" w:ascii="Miriam" w:hAnsi="Miriam"/>
          <w:color w:val="000000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u w:val="single"/>
          <w:rtl w:val="true"/>
        </w:rPr>
        <w:t>שגזירה כאמור אינה נעשית בדרך של התאמה מתמטית</w:t>
      </w:r>
      <w:r>
        <w:rPr>
          <w:rFonts w:cs="Miriam" w:ascii="Miriam" w:hAnsi="Miriam"/>
          <w:color w:val="000000"/>
          <w:u w:val="single"/>
          <w:rtl w:val="true"/>
        </w:rPr>
        <w:t xml:space="preserve">. </w:t>
      </w:r>
      <w:r>
        <w:rPr>
          <w:rFonts w:ascii="Miriam" w:hAnsi="Miriam" w:cs="Miriam"/>
          <w:color w:val="000000"/>
          <w:u w:val="single"/>
          <w:rtl w:val="true"/>
        </w:rPr>
        <w:t>מדובר אך ורק בזיקה עניינית לחומרת העבירה</w:t>
      </w:r>
      <w:r>
        <w:rPr>
          <w:rFonts w:cs="Miriam" w:ascii="Miriam" w:hAnsi="Miriam"/>
          <w:color w:val="000000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u w:val="single"/>
          <w:rtl w:val="true"/>
        </w:rPr>
        <w:t>כפי שנקבעה על ידי המחוקק שאת דברו אנו מקיימים</w:t>
      </w:r>
      <w:r>
        <w:rPr>
          <w:rFonts w:cs="Miriam" w:ascii="Miriam" w:hAnsi="Miriam"/>
          <w:color w:val="000000"/>
          <w:u w:val="single"/>
          <w:rtl w:val="true"/>
        </w:rPr>
        <w:t xml:space="preserve">.  </w:t>
      </w:r>
      <w:r>
        <w:rPr>
          <w:rFonts w:ascii="Miriam" w:hAnsi="Miriam" w:cs="Miriam"/>
          <w:color w:val="000000"/>
          <w:u w:val="single"/>
          <w:rtl w:val="true"/>
        </w:rPr>
        <w:t xml:space="preserve">הקפדה על זיקה כאמור היא חלק מהבניית שיקול הדעת השיפוטי בענישה </w:t>
      </w:r>
      <w:r>
        <w:rPr>
          <w:rFonts w:cs="Miriam" w:ascii="Miriam" w:hAnsi="Miriam"/>
          <w:color w:val="000000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u w:val="single"/>
          <w:rtl w:val="true"/>
        </w:rPr>
        <w:t xml:space="preserve">אשר נעשתה בגדרו של תיקון </w:t>
      </w:r>
      <w:r>
        <w:rPr>
          <w:rFonts w:cs="Miriam" w:ascii="Miriam" w:hAnsi="Miriam"/>
          <w:color w:val="000000"/>
          <w:u w:val="single"/>
        </w:rPr>
        <w:t>113</w:t>
      </w:r>
      <w:r>
        <w:rPr>
          <w:rFonts w:cs="Miriam" w:ascii="Miriam" w:hAnsi="Miriam"/>
          <w:color w:val="000000"/>
          <w:u w:val="single"/>
          <w:rtl w:val="true"/>
        </w:rPr>
        <w:t xml:space="preserve"> </w:t>
      </w:r>
      <w:r>
        <w:rPr>
          <w:rFonts w:ascii="Miriam" w:hAnsi="Miriam" w:cs="Miriam"/>
          <w:color w:val="000000"/>
          <w:u w:val="single"/>
          <w:rtl w:val="true"/>
        </w:rPr>
        <w:t>ל</w:t>
      </w:r>
      <w:hyperlink r:id="rId5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color w:val="000000"/>
          <w:rtl w:val="true"/>
        </w:rPr>
        <w:t xml:space="preserve">...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Miriam" w:hAnsi="Miriam" w:cs="Miriam"/>
          <w:color w:val="000000"/>
        </w:rPr>
      </w:pPr>
      <w:r>
        <w:rPr>
          <w:rFonts w:cs="Miriam" w:ascii="Miriam" w:hAnsi="Miriam"/>
          <w:color w:val="000000"/>
          <w:rtl w:val="true"/>
        </w:rPr>
      </w:r>
    </w:p>
    <w:p>
      <w:pPr>
        <w:pStyle w:val="Ruller41"/>
        <w:numPr>
          <w:ilvl w:val="0"/>
          <w:numId w:val="0"/>
        </w:numPr>
        <w:ind w:hanging="0" w:start="1440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גזר הדין קמא איננו מקיים דרישה בסיסית זו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u w:val="single"/>
          <w:rtl w:val="true"/>
        </w:rPr>
        <w:t>העונש של שמונה</w:t>
      </w:r>
      <w:r>
        <w:rPr>
          <w:rFonts w:cs="Miriam" w:ascii="Miriam" w:hAnsi="Miriam"/>
          <w:szCs w:val="24"/>
          <w:u w:val="single"/>
          <w:rtl w:val="true"/>
        </w:rPr>
        <w:t>-</w:t>
      </w:r>
      <w:r>
        <w:rPr>
          <w:rFonts w:ascii="Miriam" w:hAnsi="Miriam" w:cs="Miriam"/>
          <w:szCs w:val="24"/>
          <w:u w:val="single"/>
          <w:rtl w:val="true"/>
        </w:rPr>
        <w:t>עשר חודשי מאסר בגין ביצועהּ של עבירת נשק חמורה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שעונשה המרבי הוא שבע שנות מאסר בפועל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הוא עונש שראוי להטיל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אם בכלל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אך ורק בנסיבות מקלות חריגות ביותר</w:t>
      </w:r>
      <w:r>
        <w:rPr>
          <w:rFonts w:cs="Miriam" w:ascii="Miriam" w:hAnsi="Miriam"/>
          <w:szCs w:val="24"/>
          <w:u w:val="single"/>
          <w:rtl w:val="true"/>
        </w:rPr>
        <w:t xml:space="preserve">; </w:t>
      </w:r>
      <w:r>
        <w:rPr>
          <w:rFonts w:ascii="Miriam" w:hAnsi="Miriam" w:cs="Miriam"/>
          <w:szCs w:val="24"/>
          <w:u w:val="single"/>
          <w:rtl w:val="true"/>
        </w:rPr>
        <w:t>ואלו אינן בנמצא</w:t>
      </w:r>
      <w:r>
        <w:rPr>
          <w:rFonts w:cs="Miriam" w:ascii="Miriam" w:hAnsi="Miriam"/>
          <w:szCs w:val="24"/>
          <w:u w:val="single"/>
          <w:rtl w:val="true"/>
        </w:rPr>
        <w:t xml:space="preserve">. </w:t>
      </w:r>
      <w:r>
        <w:rPr>
          <w:rFonts w:ascii="Miriam" w:hAnsi="Miriam" w:cs="Miriam"/>
          <w:szCs w:val="24"/>
          <w:u w:val="single"/>
          <w:rtl w:val="true"/>
        </w:rPr>
        <w:t>המשיב נמצא אשם ברכישת אקדח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תחמושת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לבנת חבלה ונפץ</w:t>
      </w:r>
      <w:r>
        <w:rPr>
          <w:rFonts w:cs="Miriam" w:ascii="Miriam" w:hAnsi="Miriam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szCs w:val="24"/>
          <w:u w:val="single"/>
          <w:rtl w:val="true"/>
        </w:rPr>
        <w:t>כשבאמתחתו הרשעות קודמות אשר כוללות עבירת אלימות חמורה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הודאתו בביצוע העבירות בהן הורשע ונסיבות חייו הקשות אינן בגדר נסיבות מקלות חריגות ביותר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והן בוודאי אינן מצדיקות את ההקלה החריגה לה זכה מידיו של בית משפט קמא</w:t>
      </w:r>
      <w:r>
        <w:rPr>
          <w:rFonts w:cs="Miriam" w:ascii="Miriam" w:hAnsi="Miriam"/>
          <w:szCs w:val="24"/>
          <w:rtl w:val="true"/>
        </w:rPr>
        <w:t>". (</w:t>
      </w:r>
      <w:r>
        <w:rPr>
          <w:rFonts w:ascii="David" w:hAnsi="David" w:cs="David"/>
          <w:szCs w:val="24"/>
          <w:rtl w:val="true"/>
        </w:rPr>
        <w:t>ההדגשות אינן במקור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ascii="David" w:hAnsi="David" w:cs="David"/>
          <w:szCs w:val="24"/>
          <w:rtl w:val="true"/>
        </w:rPr>
        <w:t>ד</w:t>
      </w:r>
      <w:r>
        <w:rPr>
          <w:rFonts w:cs="David" w:ascii="David" w:hAnsi="David"/>
          <w:szCs w:val="24"/>
          <w:rtl w:val="true"/>
        </w:rPr>
        <w:t>.</w:t>
      </w:r>
      <w:r>
        <w:rPr>
          <w:rFonts w:ascii="David" w:hAnsi="David" w:cs="David"/>
          <w:szCs w:val="24"/>
          <w:rtl w:val="true"/>
        </w:rPr>
        <w:t>ס</w:t>
      </w:r>
      <w:r>
        <w:rPr>
          <w:rFonts w:cs="David" w:ascii="David" w:hAnsi="David"/>
          <w:szCs w:val="24"/>
          <w:rtl w:val="true"/>
        </w:rPr>
        <w:t>).</w:t>
      </w:r>
      <w:r>
        <w:rPr>
          <w:rFonts w:cs="Miriam" w:ascii="Miriam" w:hAnsi="Miriam"/>
          <w:szCs w:val="24"/>
          <w:rtl w:val="true"/>
        </w:rPr>
        <w:t xml:space="preserve">   </w:t>
      </w:r>
    </w:p>
    <w:p>
      <w:pPr>
        <w:pStyle w:val="Ruller41"/>
        <w:numPr>
          <w:ilvl w:val="0"/>
          <w:numId w:val="0"/>
        </w:numPr>
        <w:ind w:hanging="0" w:start="1440" w:end="0"/>
        <w:jc w:val="both"/>
        <w:rPr>
          <w:rFonts w:ascii="Miriam" w:hAnsi="Miriam" w:cs="Miriam"/>
          <w:sz w:val="12"/>
          <w:szCs w:val="12"/>
        </w:rPr>
      </w:pPr>
      <w:r>
        <w:rPr>
          <w:rFonts w:eastAsia="Miriam" w:cs="Miriam" w:ascii="Miriam" w:hAnsi="Miriam"/>
          <w:szCs w:val="24"/>
          <w:rtl w:val="true"/>
        </w:rPr>
        <w:t xml:space="preserve"> </w:t>
      </w:r>
    </w:p>
    <w:p>
      <w:pPr>
        <w:pStyle w:val="Normal"/>
        <w:shd w:fill="FFFFFF" w:val="clear"/>
        <w:spacing w:lineRule="atLeast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Miriam" w:cs="Miriam" w:ascii="Miriam" w:hAnsi="Miriam"/>
          <w:color w:val="000000"/>
          <w:rtl w:val="true"/>
        </w:rPr>
        <w:t xml:space="preserve"> </w:t>
      </w:r>
      <w:r>
        <w:rPr>
          <w:rFonts w:eastAsia="David" w:cs="David" w:ascii="David" w:hAnsi="David"/>
          <w:color w:val="000000"/>
          <w:rtl w:val="true"/>
        </w:rPr>
        <w:t xml:space="preserve">               </w:t>
      </w:r>
      <w:r>
        <w:rPr>
          <w:rFonts w:ascii="David" w:hAnsi="David"/>
          <w:color w:val="000000"/>
          <w:rtl w:val="true"/>
        </w:rPr>
        <w:t>ועוד נכתב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ind w:end="0"/>
        <w:jc w:val="both"/>
        <w:rPr>
          <w:rFonts w:cs="Times New Roman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tLeast" w:line="360"/>
        <w:ind w:start="1440" w:end="142"/>
        <w:jc w:val="both"/>
        <w:rPr/>
      </w:pPr>
      <w:r>
        <w:rPr>
          <w:rFonts w:cs="Miriam" w:ascii="Miriam" w:hAnsi="Miriam"/>
          <w:color w:val="000000"/>
          <w:rtl w:val="true"/>
        </w:rPr>
        <w:t xml:space="preserve">"... </w:t>
      </w:r>
      <w:r>
        <w:rPr>
          <w:rFonts w:ascii="Miriam" w:hAnsi="Miriam" w:cs="Miriam"/>
          <w:color w:val="000000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Miriam" w:ascii="Miriam" w:hAnsi="Miriam"/>
          <w:color w:val="000000"/>
          <w:rtl w:val="true"/>
        </w:rPr>
        <w:t>.</w:t>
      </w:r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מדיניות זו באה לידי ביטוי בשורה ארוכה של פסקי דין</w:t>
      </w:r>
      <w:r>
        <w:rPr>
          <w:rFonts w:cs="Miriam" w:ascii="Miriam" w:hAnsi="Miriam"/>
          <w:color w:val="000000"/>
          <w:rtl w:val="true"/>
        </w:rPr>
        <w:t>...</w:t>
      </w:r>
    </w:p>
    <w:p>
      <w:pPr>
        <w:pStyle w:val="NoSpacing"/>
        <w:spacing w:lineRule="auto" w:line="360"/>
        <w:ind w:start="720" w:end="142"/>
        <w:jc w:val="both"/>
        <w:rPr>
          <w:rFonts w:ascii="Miriam" w:hAnsi="Miriam" w:cs="Miriam"/>
          <w:color w:val="000000"/>
          <w:sz w:val="24"/>
          <w:szCs w:val="24"/>
        </w:rPr>
      </w:pPr>
      <w:r>
        <w:rPr>
          <w:rFonts w:cs="Miriam" w:ascii="Miriam" w:hAnsi="Miriam"/>
          <w:color w:val="000000"/>
          <w:sz w:val="24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1440"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המשיב טען בהקשר זה כי מעשיו הצטמצמו ברכישת הנשק כאמור ומטעם זה עלינו למקמם ברף הנמוך של חומרת העבירה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לאחר שידענו כי המשיב יזם את הבאת הנשק שרכש על ידי סייעניו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סעדי ועלון – מעשים אשר כללו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כעניין של עובדה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נשיאה והובלה של כלי הנשק – אין בידי להסכים עם תיאור מקל זה של העובדות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כך או כך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cs="Miriam" w:ascii="Miriam" w:hAnsi="Miriam"/>
          <w:color w:val="000000"/>
          <w:szCs w:val="24"/>
          <w:rtl w:val="true"/>
        </w:rPr>
        <w:t>"</w:t>
      </w:r>
      <w:r>
        <w:rPr>
          <w:rFonts w:ascii="Miriam" w:hAnsi="Miriam" w:cs="Miriam"/>
          <w:color w:val="000000"/>
          <w:szCs w:val="24"/>
          <w:u w:val="single"/>
          <w:rtl w:val="true"/>
        </w:rPr>
        <w:t>פעולת הרכישה יכולה להיות לפעמים מנותקת מהפעולה של החזקה בנשק</w:t>
      </w:r>
      <w:r>
        <w:rPr>
          <w:rFonts w:cs="Miriam" w:ascii="Miriam" w:hAnsi="Miriam"/>
          <w:color w:val="000000"/>
          <w:szCs w:val="24"/>
          <w:u w:val="single"/>
          <w:rtl w:val="true"/>
        </w:rPr>
        <w:t xml:space="preserve">, </w:t>
      </w:r>
      <w:r>
        <w:rPr>
          <w:rFonts w:ascii="Miriam" w:hAnsi="Miriam" w:cs="Miriam"/>
          <w:color w:val="000000"/>
          <w:szCs w:val="24"/>
          <w:u w:val="single"/>
          <w:rtl w:val="true"/>
        </w:rPr>
        <w:t>ובכל זאת רכישה היא כהחזקה משפטית בנשק</w:t>
      </w:r>
      <w:r>
        <w:rPr>
          <w:rFonts w:cs="Miriam" w:ascii="Miriam" w:hAnsi="Miriam"/>
          <w:color w:val="000000"/>
          <w:szCs w:val="24"/>
          <w:u w:val="single"/>
          <w:rtl w:val="true"/>
        </w:rPr>
        <w:t xml:space="preserve">. </w:t>
      </w:r>
      <w:r>
        <w:rPr>
          <w:rFonts w:ascii="Miriam" w:hAnsi="Miriam" w:cs="Miriam"/>
          <w:color w:val="000000"/>
          <w:szCs w:val="24"/>
          <w:u w:val="single"/>
          <w:rtl w:val="true"/>
        </w:rPr>
        <w:t>על כן אנחנו מתייחסים לרכישה באותה חומרה שמתייחסים להחזקת נשק</w:t>
      </w:r>
      <w:r>
        <w:rPr>
          <w:rFonts w:cs="Miriam" w:ascii="Miriam" w:hAnsi="Miriam"/>
          <w:color w:val="000000"/>
          <w:szCs w:val="24"/>
          <w:rtl w:val="true"/>
        </w:rPr>
        <w:t>"</w:t>
      </w:r>
      <w:r>
        <w:rPr>
          <w:rFonts w:cs="Miriam" w:ascii="Miriam" w:hAnsi="Miriam"/>
          <w:color w:val="000000"/>
          <w:szCs w:val="24"/>
          <w:rtl w:val="true"/>
        </w:rPr>
        <w:t>.</w:t>
      </w:r>
      <w:r>
        <w:rPr>
          <w:rFonts w:cs="Miriam" w:ascii="Miriam" w:hAnsi="Miriam"/>
          <w:color w:val="000000"/>
          <w:szCs w:val="24"/>
          <w:rtl w:val="true"/>
        </w:rPr>
        <w:t xml:space="preserve"> </w:t>
      </w:r>
      <w:r>
        <w:rPr>
          <w:rFonts w:cs="Miriam" w:ascii="Miriam" w:hAnsi="Miriam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ההדגשות אינן במקור</w:t>
      </w:r>
      <w:r>
        <w:rPr>
          <w:rFonts w:cs="David" w:ascii="David" w:hAnsi="David"/>
          <w:szCs w:val="24"/>
          <w:rtl w:val="true"/>
        </w:rPr>
        <w:t xml:space="preserve">- </w:t>
      </w:r>
      <w:r>
        <w:rPr>
          <w:rFonts w:ascii="David" w:hAnsi="David" w:cs="David"/>
          <w:szCs w:val="24"/>
          <w:rtl w:val="true"/>
        </w:rPr>
        <w:t>ד</w:t>
      </w:r>
      <w:r>
        <w:rPr>
          <w:rFonts w:cs="David" w:ascii="David" w:hAnsi="David"/>
          <w:szCs w:val="24"/>
          <w:rtl w:val="true"/>
        </w:rPr>
        <w:t>.</w:t>
      </w:r>
      <w:r>
        <w:rPr>
          <w:rFonts w:ascii="David" w:hAnsi="David" w:cs="David"/>
          <w:szCs w:val="24"/>
          <w:rtl w:val="true"/>
        </w:rPr>
        <w:t>ס</w:t>
      </w:r>
      <w:r>
        <w:rPr>
          <w:rFonts w:cs="David" w:ascii="David" w:hAnsi="David"/>
          <w:szCs w:val="24"/>
          <w:rtl w:val="true"/>
        </w:rPr>
        <w:t>).</w:t>
      </w:r>
      <w:r>
        <w:rPr>
          <w:rFonts w:cs="Miriam" w:ascii="Miriam" w:hAnsi="Miriam"/>
          <w:szCs w:val="24"/>
          <w:rtl w:val="true"/>
        </w:rPr>
        <w:t xml:space="preserve">  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Spacing"/>
        <w:spacing w:lineRule="auto" w:line="360"/>
        <w:ind w:start="720" w:end="-567"/>
        <w:jc w:val="both"/>
        <w:rPr>
          <w:rFonts w:ascii="David" w:hAnsi="David" w:cs="David"/>
          <w:sz w:val="16"/>
          <w:szCs w:val="16"/>
          <w:highlight w:val="cyan"/>
        </w:rPr>
      </w:pPr>
      <w:r>
        <w:rPr>
          <w:rFonts w:cs="David" w:ascii="David" w:hAnsi="David"/>
          <w:sz w:val="16"/>
          <w:szCs w:val="16"/>
          <w:highlight w:val="cyan"/>
          <w:rtl w:val="true"/>
        </w:rPr>
      </w:r>
    </w:p>
    <w:p>
      <w:pPr>
        <w:pStyle w:val="NoSpacing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הנה כי כן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קשת הענישה בעבירות בנשק היא מגוונת ותלויה במשתנים רבים ובנסיבותיו הייחודיות של כל מקרה ומקרה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ובין השאר בהתחשב בסוג העבירה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סחר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סוג הנשק וכמותו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Spacing"/>
        <w:spacing w:lineRule="auto" w:line="360"/>
        <w:ind w:start="72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המהווה רק אחד הפרמטרים לקביעתו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ראו דבריה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ארבל ב</w:t>
      </w:r>
      <w:hyperlink r:id="rId5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חסן </w:t>
      </w:r>
      <w:r>
        <w:rPr>
          <w:rFonts w:ascii="David" w:hAnsi="David" w:cs="David"/>
          <w:sz w:val="24"/>
          <w:sz w:val="24"/>
          <w:szCs w:val="24"/>
          <w:rtl w:val="true"/>
        </w:rPr>
        <w:t>הנ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Spacing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שבחנתי את מכלול השיקולים הנדרשים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בחומרת העבירה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הנשק שהוחזק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הסיכון הגלום בהחזקתו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ערכים החברתיים שנפגעו ובמידת פגיעתם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המקרה הנדון נע בטווח שבין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היא לעולם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יבואו בחשבון שיקולים הנוגעים לנסיבותיו האישיות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לקולה אני רואה להתחשב בהודייתו של הנאשם בעובדות כתב האישום המתוקן 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בטרם הסתיימה פרשת התביעה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והחיסכון בזמן שיפוטי יקר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כן אני רואה ליתן משקל לשיתוף הפעולה של הנאשם עם אנשי </w:t>
      </w:r>
      <w:r>
        <w:rPr>
          <w:rFonts w:ascii="David" w:hAnsi="David" w:cs="David"/>
          <w:sz w:val="24"/>
          <w:sz w:val="24"/>
          <w:szCs w:val="24"/>
          <w:rtl w:val="true"/>
        </w:rPr>
        <w:t>המשטרה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במהלך החיפוש שנערך בביתו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משהוביל את השוטרים למקום בו החביא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ולהודייתו המידית במשטרה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ייזקפו לזכותו האחריות שנטל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והצער והחרטה שהביע בגינם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יינתן</w:t>
      </w:r>
      <w:r>
        <w:rPr>
          <w:rFonts w:ascii="David" w:hAnsi="David"/>
          <w:rtl w:val="true"/>
        </w:rPr>
        <w:t xml:space="preserve"> משקל לגילו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לעברו הנקי ולנסיבותיו האישיות כפי שפורטו בהרחבה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סנגורו ומפי 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בקליפת אגוז ייאמר כי עסקינן בצעיר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נשוי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אורח חיים נורמטיבי עובר לביצוע העבירה הנדונה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עם בגרות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 מגיל צעיר כדי לסייע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פרנסת המשפחה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מצב הבריאות של 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לעבודתו הרציפה בימים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 במכללה לימודי ערב לתואר אקדמאי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ובמועד מעצרו היה בשנה האחרונה ללימודיו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עוד יובאו בחשבון </w:t>
      </w:r>
      <w:r>
        <w:rPr>
          <w:rFonts w:ascii="David" w:hAnsi="David"/>
          <w:rtl w:val="true"/>
        </w:rPr>
        <w:t xml:space="preserve">תקופת מעצרו של הנאשם </w:t>
      </w:r>
      <w:r>
        <w:rPr>
          <w:rFonts w:ascii="David" w:hAnsi="David"/>
          <w:rtl w:val="true"/>
        </w:rPr>
        <w:t>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26/5/20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יום </w:t>
      </w:r>
      <w:r>
        <w:rPr>
          <w:rFonts w:cs="David" w:ascii="David" w:hAnsi="David"/>
        </w:rPr>
        <w:t>5/7/20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מעצרו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ומעצר הבית שבו שהה בבית הוריו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לאחרונה הותר לו לעבוד באטליז הצמוד לבית הוריו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נתתי דעתי לכך </w:t>
      </w:r>
      <w:r>
        <w:rPr>
          <w:rFonts w:ascii="David" w:hAnsi="David"/>
          <w:rtl w:val="true"/>
        </w:rPr>
        <w:t>שהטלת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בפועל תכביד על הנאשם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מטבע הדברים </w:t>
      </w:r>
      <w:r>
        <w:rPr>
          <w:rFonts w:ascii="David" w:hAnsi="David"/>
          <w:rtl w:val="true"/>
        </w:rPr>
        <w:t xml:space="preserve">תקשה על בני </w:t>
      </w:r>
      <w:r>
        <w:rPr>
          <w:rFonts w:ascii="David" w:hAnsi="David"/>
          <w:rtl w:val="true"/>
        </w:rPr>
        <w:t>משפחתו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shd w:fill="FFFFFF" w:val="clear"/>
        </w:rPr>
        <w:t>20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.</w:t>
        <w:tab/>
      </w:r>
      <w:r>
        <w:rPr>
          <w:rFonts w:ascii="David" w:hAnsi="David"/>
          <w:b/>
          <w:b/>
          <w:bCs/>
          <w:color w:val="000000"/>
          <w:u w:val="single"/>
          <w:shd w:fill="FFFFFF" w:val="clear"/>
          <w:rtl w:val="true"/>
        </w:rPr>
        <w:t>הבקשה לביטול ההרשעה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כמפורט בהרחבה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המליץ לבטל את הרשעתו בדין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ולבכר בעניינו את השיקול השיקומי בדרך של העמדתו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מבחן למשך שנה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ומתן צו שירות לתועלת הציבור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בהיקף של </w:t>
      </w:r>
      <w:r>
        <w:rPr>
          <w:rFonts w:cs="David" w:ascii="David" w:hAnsi="David"/>
          <w:sz w:val="24"/>
          <w:szCs w:val="24"/>
        </w:rPr>
        <w:t>250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יש לזכור כי המלצה של שירות המבחן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כשמה כן היא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בגדר המלצה ואינה מחייבת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בשל מערך השיקולים השונה בין המערכות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color w:val="000000"/>
        </w:rPr>
      </w:pPr>
      <w:r>
        <w:rPr>
          <w:rFonts w:cs="Miriam" w:ascii="Miriam" w:hAnsi="Miriam"/>
          <w:color w:val="000000"/>
          <w:rtl w:val="true"/>
        </w:rPr>
        <w:t>"...</w:t>
      </w:r>
      <w:r>
        <w:rPr>
          <w:rFonts w:ascii="Miriam" w:hAnsi="Miriam" w:cs="Miriam"/>
          <w:color w:val="000000"/>
          <w:rtl w:val="true"/>
        </w:rPr>
        <w:t>השירות רואה את עיקר מעייניו במיצויו של היבט מוגדר של הנתונים הנאספים לקראת ההכרעה השיפוטית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ובית המשפט הוא שיוצר את האיזון הנאות בין הנתונים השונים ומופקד על ראייתו של השלם להבדיל מן הקטע או המקוטע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(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344/81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359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סגל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ד לה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313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318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הנשיא שמגר</w:t>
      </w:r>
      <w:r>
        <w:rPr>
          <w:rFonts w:cs="David" w:ascii="David" w:hAnsi="David"/>
          <w:color w:val="000000"/>
          <w:rtl w:val="true"/>
        </w:rPr>
        <w:t xml:space="preserve">;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4383/07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 פנה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25/9/07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ארבל</w:t>
      </w:r>
      <w:r>
        <w:rPr>
          <w:rFonts w:cs="David" w:ascii="David" w:hAnsi="David"/>
          <w:color w:val="000000"/>
          <w:rtl w:val="true"/>
        </w:rPr>
        <w:t xml:space="preserve">; 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7835/09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אגבאריה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18/10/09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כתוארה אז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במקרה הנדון דידן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איני רואה הצדקה להימנע מהרשעתו של הנאשם או לבטל את הרשעתו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rFonts w:ascii="Miriam" w:hAnsi="Miriam" w:cs="Miriam"/>
          <w:color w:val="000000"/>
          <w:shd w:fill="FFFFFF" w:val="clear"/>
        </w:rPr>
      </w:pP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color w:val="000000"/>
          <w:shd w:fill="FFFFFF" w:val="clear"/>
          <w:rtl w:val="true"/>
        </w:rPr>
        <w:t>הכלל הוא שיש להרשיע נאשם שעבר עבירה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ומי שטוען את ההיפך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 xml:space="preserve">שומה עליו לשכנע את בית המשפט </w:t>
      </w:r>
      <w:r>
        <w:rPr>
          <w:rFonts w:ascii="Miriam" w:hAnsi="Miriam" w:cs="Miriam"/>
          <w:color w:val="000000"/>
          <w:shd w:fill="FFFFFF" w:val="clear"/>
          <w:rtl w:val="true"/>
        </w:rPr>
        <w:t>ששיקולי השיקום גוברים במקרה האינדיבידואלי על השיקולים שבאינטרס הציבורי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".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הלכת כתב הנ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  <w:r>
        <w:rPr>
          <w:rFonts w:cs="Miriam" w:ascii="Miriam" w:hAnsi="Miriam"/>
          <w:color w:val="000000"/>
          <w:shd w:fill="FFFFFF" w:val="clear"/>
          <w:rtl w:val="true"/>
        </w:rPr>
        <w:t>"</w:t>
      </w:r>
      <w:r>
        <w:rPr>
          <w:rFonts w:ascii="Miriam" w:hAnsi="Miriam" w:cs="Miriam"/>
          <w:color w:val="000000"/>
          <w:shd w:fill="FFFFFF" w:val="clear"/>
          <w:rtl w:val="true"/>
        </w:rPr>
        <w:t>הימנעות מהרשעה אפשרית אפוא בהצטבר שני גורמים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: </w:t>
      </w:r>
      <w:r>
        <w:rPr>
          <w:rFonts w:ascii="Miriam" w:hAnsi="Miriam" w:cs="Miriam"/>
          <w:color w:val="000000"/>
          <w:shd w:fill="FFFFFF" w:val="clear"/>
          <w:rtl w:val="true"/>
        </w:rPr>
        <w:t>ראשית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על ההרשעה לפגוע פגיעה חמורה בשיקום הנאשם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; </w:t>
      </w:r>
      <w:r>
        <w:rPr>
          <w:rFonts w:ascii="Miriam" w:hAnsi="Miriam" w:cs="Miriam"/>
          <w:color w:val="000000"/>
          <w:shd w:fill="FFFFFF" w:val="clear"/>
          <w:rtl w:val="true"/>
        </w:rPr>
        <w:t>ושנית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: </w:t>
      </w:r>
      <w:r>
        <w:rPr>
          <w:rFonts w:ascii="Miriam" w:hAnsi="Miriam" w:cs="Miriam"/>
          <w:color w:val="000000"/>
          <w:shd w:fill="FFFFFF" w:val="clear"/>
          <w:rtl w:val="true"/>
        </w:rPr>
        <w:t>סוג העבירה מאפשר לוותר בנסיבות המקרה המסוים על ההרשעה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מבלי לפגוע באופן מהותי בשיקולי הענישה האחרים</w:t>
      </w:r>
      <w:r>
        <w:rPr>
          <w:rFonts w:cs="Miriam" w:ascii="Miriam" w:hAnsi="Miriam"/>
          <w:color w:val="000000"/>
          <w:shd w:fill="FFFFFF" w:val="clear"/>
          <w:rtl w:val="true"/>
        </w:rPr>
        <w:t>...". (</w:t>
      </w:r>
      <w:r>
        <w:rPr>
          <w:rFonts w:ascii="Miriam" w:hAnsi="Miriam" w:cs="Miriam"/>
          <w:color w:val="000000"/>
          <w:shd w:fill="FFFFFF" w:val="clear"/>
          <w:rtl w:val="true"/>
        </w:rPr>
        <w:t>שם</w:t>
      </w:r>
      <w:r>
        <w:rPr>
          <w:rFonts w:cs="Miriam" w:ascii="Miriam" w:hAnsi="Miriam"/>
          <w:color w:val="000000"/>
          <w:shd w:fill="FFFFFF" w:val="clear"/>
          <w:rtl w:val="true"/>
        </w:rPr>
        <w:t>).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rFonts w:ascii="Miriam" w:hAnsi="Miriam" w:cs="Miriam"/>
          <w:color w:val="000000"/>
          <w:shd w:fill="FFFFFF" w:val="clear"/>
        </w:rPr>
      </w:pPr>
      <w:r>
        <w:rPr>
          <w:rFonts w:cs="Miriam" w:ascii="Miriam" w:hAnsi="Miriam"/>
          <w:color w:val="000000"/>
          <w:shd w:fill="FFFFFF" w:val="clear"/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דהיינו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האינטרס הציבורי מחייב כי מי שנמצא אשם בעבירות שיוחסו לו יורשע בהן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והסמכות </w:t>
      </w:r>
      <w:r>
        <w:rPr>
          <w:rFonts w:ascii="David" w:hAnsi="David"/>
          <w:color w:val="000000"/>
          <w:rtl w:val="true"/>
        </w:rPr>
        <w:t>הנתונה לבית המשפט להסתפק בהעמדת נאשם במבחן בלי להרשיעו בדין יפה אך למקרים מיוחדים ויוצאי דופן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 מקבלים משנה תוקף כאשר עסקינן בנאשמים בגירים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כך נקבע כי אי הרשעה כאשר אין לה צידוק ממשי מפרה את הכלל ופוגעת גם בשורת השוויון בפני החוק</w:t>
      </w:r>
      <w:r>
        <w:rPr>
          <w:rFonts w:cs="David" w:ascii="David" w:hAnsi="David"/>
          <w:color w:val="000000"/>
          <w:rtl w:val="true"/>
        </w:rPr>
        <w:t>. (</w:t>
      </w:r>
      <w:r>
        <w:rPr>
          <w:rFonts w:ascii="David" w:hAnsi="David"/>
          <w:color w:val="000000"/>
          <w:rtl w:val="true"/>
        </w:rPr>
        <w:t xml:space="preserve">ראו 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2796/03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ביבס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5/7/04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ובראן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ראו גם </w:t>
      </w:r>
      <w:r>
        <w:rPr>
          <w:rFonts w:cs="David" w:ascii="David" w:hAnsi="David"/>
          <w:color w:val="000000"/>
        </w:rPr>
        <w:t>2669100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17/8/00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מפי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פרוקצ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יה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color w:val="000000"/>
          <w:spacing w:val="10"/>
          <w:rtl w:val="true"/>
        </w:rPr>
        <w:t xml:space="preserve">ועוד בעניין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בזיזינסקי</w:t>
      </w:r>
      <w:r>
        <w:rPr>
          <w:rFonts w:ascii="David" w:hAnsi="David"/>
          <w:color w:val="000000"/>
          <w:spacing w:val="10"/>
          <w:rtl w:val="true"/>
        </w:rPr>
        <w:t xml:space="preserve"> הנ</w:t>
      </w:r>
      <w:r>
        <w:rPr>
          <w:rFonts w:cs="David" w:ascii="David" w:hAnsi="David"/>
          <w:color w:val="000000"/>
          <w:spacing w:val="10"/>
          <w:rtl w:val="true"/>
        </w:rPr>
        <w:t>"</w:t>
      </w:r>
      <w:r>
        <w:rPr>
          <w:rFonts w:ascii="David" w:hAnsi="David"/>
          <w:color w:val="000000"/>
          <w:spacing w:val="10"/>
          <w:rtl w:val="true"/>
        </w:rPr>
        <w:t>ל נקבע מפי כב</w:t>
      </w:r>
      <w:r>
        <w:rPr>
          <w:rFonts w:cs="David" w:ascii="David" w:hAnsi="David"/>
          <w:color w:val="000000"/>
          <w:spacing w:val="10"/>
          <w:rtl w:val="true"/>
        </w:rPr>
        <w:t xml:space="preserve">' </w:t>
      </w:r>
      <w:r>
        <w:rPr>
          <w:rFonts w:ascii="David" w:hAnsi="David"/>
          <w:color w:val="000000"/>
          <w:spacing w:val="10"/>
          <w:rtl w:val="true"/>
        </w:rPr>
        <w:t>הש</w:t>
      </w:r>
      <w:r>
        <w:rPr>
          <w:rFonts w:cs="David" w:ascii="David" w:hAnsi="David"/>
          <w:color w:val="000000"/>
          <w:spacing w:val="10"/>
          <w:rtl w:val="true"/>
        </w:rPr>
        <w:t xml:space="preserve">' </w:t>
      </w:r>
      <w:r>
        <w:rPr>
          <w:rFonts w:ascii="David" w:hAnsi="David"/>
          <w:color w:val="000000"/>
          <w:spacing w:val="10"/>
          <w:rtl w:val="true"/>
        </w:rPr>
        <w:t>קרא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כדלהלן</w:t>
      </w:r>
      <w:r>
        <w:rPr>
          <w:rFonts w:cs="David" w:ascii="David" w:hAnsi="David"/>
          <w:color w:val="000000"/>
          <w:spacing w:val="10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color w:val="000000"/>
          <w:spacing w:val="10"/>
        </w:rPr>
      </w:pPr>
      <w:r>
        <w:rPr>
          <w:rFonts w:cs="David" w:ascii="David" w:hAnsi="David"/>
          <w:color w:val="000000"/>
          <w:spacing w:val="10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  <w:color w:val="000000"/>
          <w:shd w:fill="FFFFFF" w:val="clear"/>
        </w:rPr>
      </w:pPr>
      <w:r>
        <w:rPr>
          <w:rFonts w:cs="Miriam" w:ascii="Miriam" w:hAnsi="Miriam"/>
          <w:color w:val="000000"/>
          <w:spacing w:val="10"/>
          <w:rtl w:val="true"/>
        </w:rPr>
        <w:t xml:space="preserve">" ... </w:t>
      </w:r>
      <w:r>
        <w:rPr>
          <w:rFonts w:ascii="Miriam" w:hAnsi="Miriam" w:cs="Miriam"/>
          <w:color w:val="000000"/>
          <w:shd w:fill="FFFFFF" w:val="clear"/>
          <w:rtl w:val="true"/>
        </w:rPr>
        <w:t>הלכה היא כי תחולתו של החריג המאפשר לסיים הליך באי</w:t>
      </w:r>
      <w:r>
        <w:rPr>
          <w:rFonts w:cs="Miriam" w:ascii="Miriam" w:hAnsi="Miriam"/>
          <w:color w:val="000000"/>
          <w:shd w:fill="FFFFFF" w:val="clear"/>
          <w:rtl w:val="true"/>
        </w:rPr>
        <w:t>-</w:t>
      </w:r>
      <w:r>
        <w:rPr>
          <w:rFonts w:ascii="Miriam" w:hAnsi="Miriam" w:cs="Miriam"/>
          <w:color w:val="000000"/>
          <w:shd w:fill="FFFFFF" w:val="clear"/>
          <w:rtl w:val="true"/>
        </w:rPr>
        <w:t xml:space="preserve">הרשעתו של נאשם שהוכח שביצע עבירה שמורה אך למקרים חריגים ויוצאי דופן שבהם אין יחס סביר בין הנזק הצפוי לנאשם מן ההרשעה לבין חומרתה של העבירה </w:t>
      </w:r>
      <w:r>
        <w:rPr>
          <w:rFonts w:cs="Miriam" w:ascii="Miriam" w:hAnsi="Miriam"/>
          <w:color w:val="000000"/>
          <w:shd w:fill="FFFFFF" w:val="clear"/>
          <w:rtl w:val="true"/>
        </w:rPr>
        <w:t>(</w:t>
      </w:r>
      <w:r>
        <w:rPr>
          <w:rFonts w:ascii="Miriam" w:hAnsi="Miriam" w:cs="Miriam"/>
          <w:color w:val="000000"/>
          <w:shd w:fill="FFFFFF" w:val="clear"/>
          <w:rtl w:val="true"/>
        </w:rPr>
        <w:t>ע</w:t>
      </w:r>
      <w:r>
        <w:rPr>
          <w:rFonts w:cs="Miriam" w:ascii="Miriam" w:hAnsi="Miriam"/>
          <w:color w:val="000000"/>
          <w:shd w:fill="FFFFFF" w:val="clear"/>
          <w:rtl w:val="true"/>
        </w:rPr>
        <w:t>"</w:t>
      </w:r>
      <w:r>
        <w:rPr>
          <w:rFonts w:ascii="Miriam" w:hAnsi="Miriam" w:cs="Miriam"/>
          <w:color w:val="000000"/>
          <w:shd w:fill="FFFFFF" w:val="clear"/>
          <w:rtl w:val="true"/>
        </w:rPr>
        <w:t xml:space="preserve">פ </w:t>
      </w:r>
      <w:r>
        <w:rPr>
          <w:rFonts w:cs="Miriam" w:ascii="Miriam" w:hAnsi="Miriam"/>
          <w:color w:val="000000"/>
          <w:shd w:fill="FFFFFF" w:val="clear"/>
        </w:rPr>
        <w:t>2083/93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 </w:t>
      </w:r>
      <w:r>
        <w:rPr>
          <w:rFonts w:ascii="Miriam" w:hAnsi="Miriam" w:cs="Miriam"/>
          <w:color w:val="000000"/>
          <w:shd w:fill="FFFFFF" w:val="clear"/>
          <w:rtl w:val="true"/>
        </w:rPr>
        <w:t>כתב נ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hd w:fill="FFFFFF" w:val="clear"/>
          <w:rtl w:val="true"/>
        </w:rPr>
        <w:t>מדינת ישראל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פ</w:t>
      </w:r>
      <w:r>
        <w:rPr>
          <w:rFonts w:cs="Miriam" w:ascii="Miriam" w:hAnsi="Miriam"/>
          <w:color w:val="000000"/>
          <w:shd w:fill="FFFFFF" w:val="clear"/>
          <w:rtl w:val="true"/>
        </w:rPr>
        <w:t>"</w:t>
      </w:r>
      <w:r>
        <w:rPr>
          <w:rFonts w:ascii="Miriam" w:hAnsi="Miriam" w:cs="Miriam"/>
          <w:color w:val="000000"/>
          <w:shd w:fill="FFFFFF" w:val="clear"/>
          <w:rtl w:val="true"/>
        </w:rPr>
        <w:t>ד נב</w:t>
      </w:r>
      <w:r>
        <w:rPr>
          <w:rFonts w:cs="Miriam" w:ascii="Miriam" w:hAnsi="Miriam"/>
          <w:color w:val="000000"/>
          <w:shd w:fill="FFFFFF" w:val="clear"/>
          <w:rtl w:val="true"/>
        </w:rPr>
        <w:t>(</w:t>
      </w:r>
      <w:r>
        <w:rPr>
          <w:rFonts w:cs="Miriam" w:ascii="Miriam" w:hAnsi="Miriam"/>
          <w:color w:val="000000"/>
          <w:shd w:fill="FFFFFF" w:val="clear"/>
        </w:rPr>
        <w:t>3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) </w:t>
      </w:r>
      <w:r>
        <w:rPr>
          <w:rFonts w:cs="Miriam" w:ascii="Miriam" w:hAnsi="Miriam"/>
          <w:color w:val="000000"/>
          <w:shd w:fill="FFFFFF" w:val="clear"/>
        </w:rPr>
        <w:t>337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 (</w:t>
      </w:r>
      <w:r>
        <w:rPr>
          <w:rFonts w:cs="Miriam" w:ascii="Miriam" w:hAnsi="Miriam"/>
          <w:color w:val="000000"/>
          <w:shd w:fill="FFFFFF" w:val="clear"/>
        </w:rPr>
        <w:t>1997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); </w:t>
      </w:r>
      <w:hyperlink r:id="rId56">
        <w:r>
          <w:rPr>
            <w:rStyle w:val="Hyperlink"/>
            <w:rFonts w:ascii="Miriam" w:hAnsi="Miriam" w:cs="Miriam"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Miriam" w:ascii="Miriam" w:hAnsi="Miriam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  <w:shd w:fill="FFFFFF" w:val="clear"/>
          </w:rPr>
          <w:t>3589/14</w:t>
        </w:r>
      </w:hyperlink>
      <w:r>
        <w:rPr>
          <w:rFonts w:cs="Miriam" w:ascii="Miriam" w:hAnsi="Miriam"/>
          <w:color w:val="000000"/>
          <w:shd w:fill="FFFFFF" w:val="clear"/>
          <w:rtl w:val="true"/>
        </w:rPr>
        <w:t xml:space="preserve"> </w:t>
      </w:r>
      <w:r>
        <w:rPr>
          <w:rFonts w:ascii="Miriam" w:hAnsi="Miriam" w:cs="Miriam"/>
          <w:color w:val="000000"/>
          <w:shd w:fill="FFFFFF" w:val="clear"/>
          <w:rtl w:val="true"/>
        </w:rPr>
        <w:t>לוזון נ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hd w:fill="FFFFFF" w:val="clear"/>
          <w:rtl w:val="true"/>
        </w:rPr>
        <w:t xml:space="preserve">מדינת ישראל </w:t>
      </w:r>
      <w:r>
        <w:rPr>
          <w:rFonts w:cs="Miriam" w:ascii="Miriam" w:hAnsi="Miriam"/>
          <w:color w:val="000000"/>
          <w:shd w:fill="FFFFFF" w:val="clear"/>
          <w:rtl w:val="true"/>
        </w:rPr>
        <w:t>(</w:t>
      </w:r>
      <w:r>
        <w:rPr>
          <w:rFonts w:cs="Miriam" w:ascii="Miriam" w:hAnsi="Miriam"/>
          <w:color w:val="000000"/>
          <w:shd w:fill="FFFFFF" w:val="clear"/>
        </w:rPr>
        <w:t>10.6.2014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)). </w:t>
      </w:r>
      <w:r>
        <w:rPr>
          <w:rFonts w:ascii="Miriam" w:hAnsi="Miriam" w:cs="Miriam"/>
          <w:color w:val="000000"/>
          <w:shd w:fill="FFFFFF" w:val="clear"/>
          <w:rtl w:val="true"/>
        </w:rPr>
        <w:t xml:space="preserve">לעניין זה נקבע כי </w:t>
      </w:r>
      <w:r>
        <w:rPr>
          <w:rFonts w:cs="Miriam" w:ascii="Miriam" w:hAnsi="Miriam"/>
          <w:color w:val="000000"/>
          <w:shd w:fill="FFFFFF" w:val="clear"/>
          <w:rtl w:val="true"/>
        </w:rPr>
        <w:t>"</w:t>
      </w:r>
      <w:r>
        <w:rPr>
          <w:rFonts w:ascii="Miriam" w:hAnsi="Miriam" w:cs="Miriam"/>
          <w:color w:val="000000"/>
          <w:shd w:fill="FFFFFF" w:val="clear"/>
          <w:rtl w:val="true"/>
        </w:rPr>
        <w:t>החובה להצביע על קיומו של נזק קונקרטי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מתיישבת עם אופיו המצומצם של החריג שעניינו הימנעות מהרשעה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, </w:t>
      </w:r>
      <w:r>
        <w:rPr>
          <w:rFonts w:ascii="Miriam" w:hAnsi="Miriam" w:cs="Miriam"/>
          <w:color w:val="000000"/>
          <w:shd w:fill="FFFFFF" w:val="clear"/>
          <w:rtl w:val="true"/>
        </w:rPr>
        <w:t>אשר נועד לחול אך במקרים מיוחדים בהם קיימים טעמים כבדי משקל הנוגעים לצורכי שיקומו של הנאשם</w:t>
      </w:r>
      <w:r>
        <w:rPr>
          <w:rFonts w:cs="Miriam" w:ascii="Miriam" w:hAnsi="Miriam"/>
          <w:color w:val="000000"/>
          <w:shd w:fill="FFFFFF" w:val="clear"/>
          <w:rtl w:val="true"/>
        </w:rPr>
        <w:t>" (</w:t>
      </w:r>
      <w:hyperlink r:id="rId57">
        <w:r>
          <w:rPr>
            <w:rStyle w:val="Hyperlink"/>
            <w:rFonts w:ascii="Miriam" w:hAnsi="Miriam" w:cs="Miriam"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Miriam" w:ascii="Miriam" w:hAnsi="Miriam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  <w:shd w:fill="FFFFFF" w:val="clear"/>
          </w:rPr>
          <w:t>7224/14</w:t>
        </w:r>
      </w:hyperlink>
      <w:r>
        <w:rPr>
          <w:rFonts w:cs="Miriam" w:ascii="Miriam" w:hAnsi="Miriam"/>
          <w:color w:val="000000"/>
          <w:shd w:fill="FFFFFF" w:val="clear"/>
          <w:rtl w:val="true"/>
        </w:rPr>
        <w:t xml:space="preserve"> </w:t>
      </w:r>
      <w:r>
        <w:rPr>
          <w:rFonts w:ascii="Miriam" w:hAnsi="Miriam" w:cs="Miriam"/>
          <w:color w:val="000000"/>
          <w:shd w:fill="FFFFFF" w:val="clear"/>
          <w:rtl w:val="true"/>
        </w:rPr>
        <w:t>פרנסקי נ</w:t>
      </w:r>
      <w:r>
        <w:rPr>
          <w:rFonts w:cs="Miriam" w:ascii="Miriam" w:hAnsi="Miriam"/>
          <w:color w:val="000000"/>
          <w:shd w:fill="FFFFFF" w:val="clear"/>
          <w:rtl w:val="true"/>
        </w:rPr>
        <w:t xml:space="preserve">' </w:t>
      </w:r>
      <w:r>
        <w:rPr>
          <w:rFonts w:ascii="Miriam" w:hAnsi="Miriam" w:cs="Miriam"/>
          <w:color w:val="000000"/>
          <w:shd w:fill="FFFFFF" w:val="clear"/>
          <w:rtl w:val="true"/>
        </w:rPr>
        <w:t xml:space="preserve">מדינת ישראל </w:t>
      </w:r>
      <w:r>
        <w:rPr>
          <w:rFonts w:cs="Miriam" w:ascii="Miriam" w:hAnsi="Miriam"/>
          <w:color w:val="000000"/>
          <w:shd w:fill="FFFFFF" w:val="clear"/>
          <w:rtl w:val="true"/>
        </w:rPr>
        <w:t>(</w:t>
      </w:r>
      <w:r>
        <w:rPr>
          <w:rFonts w:cs="Miriam" w:ascii="Miriam" w:hAnsi="Miriam"/>
          <w:color w:val="000000"/>
          <w:shd w:fill="FFFFFF" w:val="clear"/>
        </w:rPr>
        <w:t>10.11.2014</w:t>
      </w:r>
      <w:r>
        <w:rPr>
          <w:rFonts w:cs="Miriam" w:ascii="Miriam" w:hAnsi="Miriam"/>
          <w:color w:val="000000"/>
          <w:shd w:fill="FFFFFF" w:val="clear"/>
          <w:rtl w:val="true"/>
        </w:rPr>
        <w:t>))".</w:t>
      </w:r>
    </w:p>
    <w:p>
      <w:pPr>
        <w:pStyle w:val="Normal"/>
        <w:spacing w:lineRule="auto" w:line="360"/>
        <w:ind w:start="1440" w:end="0"/>
        <w:jc w:val="both"/>
        <w:rPr>
          <w:rFonts w:ascii="Miriam" w:hAnsi="Miriam" w:cs="Miriam"/>
          <w:color w:val="000000"/>
          <w:shd w:fill="FFFFFF" w:val="clear"/>
        </w:rPr>
      </w:pPr>
      <w:r>
        <w:rPr>
          <w:rFonts w:cs="Miriam" w:ascii="Miriam" w:hAnsi="Miriam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 xml:space="preserve">נפסק לא אחת כי </w:t>
      </w: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ascii="David" w:hAnsi="David"/>
          <w:color w:val="000000"/>
          <w:shd w:fill="FFFFFF" w:val="clear"/>
          <w:rtl w:val="true"/>
        </w:rPr>
        <w:t xml:space="preserve">עבירות בנשק </w:t>
      </w:r>
      <w:r>
        <w:rPr>
          <w:rFonts w:ascii="David" w:hAnsi="David"/>
          <w:color w:val="000000"/>
          <w:shd w:fill="FFFFFF" w:val="clear"/>
          <w:rtl w:val="true"/>
        </w:rPr>
        <w:t xml:space="preserve">טמון </w:t>
      </w:r>
      <w:r>
        <w:rPr>
          <w:rFonts w:ascii="David" w:hAnsi="David"/>
          <w:color w:val="000000"/>
          <w:shd w:fill="FFFFFF" w:val="clear"/>
          <w:rtl w:val="true"/>
        </w:rPr>
        <w:t>סיכון לחיי אדם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ומשכך</w:t>
      </w:r>
      <w:r>
        <w:rPr>
          <w:rFonts w:ascii="David" w:hAnsi="David"/>
          <w:color w:val="000000"/>
          <w:shd w:fill="FFFFFF" w:val="clear"/>
          <w:rtl w:val="true"/>
        </w:rPr>
        <w:t xml:space="preserve"> הן מסוג העבירות שבהן האינטרס הציבורי מחייב הרשעה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כדי להרתיע את הציבור מפני התוצאות הקשות העלולות לנבוע מביצוען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 xml:space="preserve">ראו גם </w:t>
      </w:r>
      <w:hyperlink r:id="rId58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1666/05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סטבסקי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24/3/05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מפי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 xml:space="preserve">נאור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ascii="David" w:hAnsi="David"/>
          <w:color w:val="000000"/>
          <w:shd w:fill="FFFFFF" w:val="clear"/>
          <w:rtl w:val="true"/>
        </w:rPr>
        <w:t>כתוארה דאז</w:t>
      </w:r>
      <w:r>
        <w:rPr>
          <w:rFonts w:cs="David" w:ascii="David" w:hAnsi="David"/>
          <w:color w:val="000000"/>
          <w:shd w:fill="FFFFFF" w:val="clear"/>
          <w:rtl w:val="true"/>
        </w:rPr>
        <w:t>)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; </w:t>
      </w:r>
      <w:hyperlink r:id="rId5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9714/04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זאבי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23/1/06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מפי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הרכב הש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גרוניס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ארבל וג</w:t>
      </w:r>
      <w:r>
        <w:rPr>
          <w:rFonts w:cs="David" w:ascii="David" w:hAnsi="David"/>
          <w:color w:val="000000"/>
          <w:shd w:fill="FFFFFF" w:val="clear"/>
          <w:rtl w:val="true"/>
        </w:rPr>
        <w:t>'</w:t>
      </w:r>
      <w:r>
        <w:rPr>
          <w:rFonts w:ascii="David" w:hAnsi="David"/>
          <w:color w:val="000000"/>
          <w:shd w:fill="FFFFFF" w:val="clear"/>
          <w:rtl w:val="true"/>
        </w:rPr>
        <w:t>ובראן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). 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color w:val="000000"/>
          <w:sz w:val="22"/>
          <w:szCs w:val="22"/>
          <w:shd w:fill="FFFFFF" w:val="clear"/>
        </w:rPr>
      </w:pPr>
      <w:r>
        <w:rPr>
          <w:rFonts w:cs="David" w:ascii="David" w:hAnsi="David"/>
          <w:b/>
          <w:bCs/>
          <w:color w:val="000000"/>
          <w:sz w:val="22"/>
          <w:szCs w:val="22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מן הכלל אל הפרט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במקרה שלפני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מצאתי כי נסיבות המקרה הנדון מצדיקות אי הרשעה של הנאשם בדין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0"/>
          <w:szCs w:val="20"/>
        </w:rPr>
      </w:pPr>
      <w:r>
        <w:rPr>
          <w:rFonts w:cs="David" w:ascii="David" w:hAnsi="David"/>
          <w:sz w:val="20"/>
          <w:szCs w:val="20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הנאשם לא הוכיח כי ההרשעה תביא לפגיעה חמורה בשיקומו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מעבר לפגיעה של כל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המורשע בדין לראשונה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תכניתו של הנאשם להתגייס למשטרה לא באה לידי ביטוי בעולם המעשה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ממילא 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סוב העבירה שביצע הנאשם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</w:t>
      </w:r>
      <w:r>
        <w:rPr>
          <w:rFonts w:ascii="David" w:hAnsi="David" w:cs="David"/>
          <w:sz w:val="24"/>
          <w:sz w:val="24"/>
          <w:szCs w:val="24"/>
          <w:rtl w:val="true"/>
        </w:rPr>
        <w:t>עם הרשעה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בין ללא </w:t>
      </w:r>
      <w:r>
        <w:rPr>
          <w:rFonts w:ascii="David" w:hAnsi="David" w:cs="David"/>
          <w:sz w:val="24"/>
          <w:sz w:val="24"/>
          <w:szCs w:val="24"/>
          <w:rtl w:val="true"/>
        </w:rPr>
        <w:t>הרשעה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סביר להניח כי סיכויו להתגייס למשטרה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נמוכים </w:t>
      </w:r>
      <w:r>
        <w:rPr>
          <w:rFonts w:ascii="David" w:hAnsi="David" w:cs="David"/>
          <w:sz w:val="24"/>
          <w:sz w:val="24"/>
          <w:szCs w:val="24"/>
          <w:rtl w:val="true"/>
        </w:rPr>
        <w:t>עד מאוד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יתר 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עצמו התרשם 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מסוכנותו של הנאשם הינה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נמוכה עד בינונית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דהיינו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מדובר במי שנעדר סיכון להישנות של עבירות דומות בעתיד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היותו של הנאשם אדם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צעיר </w:t>
      </w:r>
      <w:r>
        <w:rPr>
          <w:rFonts w:ascii="David" w:hAnsi="David" w:cs="David"/>
          <w:sz w:val="24"/>
          <w:sz w:val="24"/>
          <w:szCs w:val="24"/>
          <w:rtl w:val="true"/>
        </w:rPr>
        <w:t>ללא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שהשתתף בפרנסת המשפחה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ובמקביל למד לתואר לראשון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אחריות למעשיו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שיתף פעולה עם אנשי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והביע חרטה וצער וכן נכונות להמשיך בהליך טיפולי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החל במסגרת פיקוח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התרשם כי הסיכויים לשיקומו טובים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מהווה נסיבות מיוחדות הגוברות על הכלל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שלפיו יש להרשיע אשמים בדין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שוכנעתי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במקרה חריג ויוצא דופן המצדיק סטייה מן הכלל של הרשעה בדין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בבחינת השיקולים הנוגעים לאינטרס הציבורי יש ליתן דגש לחומרת העבירה ונסיבותיה ולאפקט הציבורי של ההרשעה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הצורך בהרתעת היחיד והרבים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החזק</w:t>
      </w:r>
      <w:r>
        <w:rPr>
          <w:rFonts w:ascii="David" w:hAnsi="David" w:cs="David"/>
          <w:sz w:val="24"/>
          <w:sz w:val="24"/>
          <w:szCs w:val="24"/>
          <w:rtl w:val="true"/>
        </w:rPr>
        <w:t>ה שלא כדין 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נשק בכלל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תת מקלע מסוג קרלו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ומחסנית בפרט </w:t>
      </w:r>
      <w:r>
        <w:rPr>
          <w:rFonts w:ascii="David" w:hAnsi="David" w:cs="David"/>
          <w:sz w:val="24"/>
          <w:sz w:val="24"/>
          <w:szCs w:val="24"/>
          <w:rtl w:val="true"/>
        </w:rPr>
        <w:t>היא עבירה חמורה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חותרת תחת אושיות 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ופוטנציאל הסיכון מביצועה רב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הימנעות מהרשעה במקרה הנדון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עלולה להתפרש כהקלת ראש בעבירה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ותפגע באינטרס הציבורי ובצורך לעקור מן השורש את התופעה הנרחבת של החזקת נשק לא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שהפכה  למרבה הצער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של ממש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החמרה בענישה נדרשת בכל קשת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לרבות עבירות המצויות בצד הנמוך של המדרג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כמו החזקה בלבד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בשל פוטנציאל הסיכון כי נשק כזה המוחזק שלא כדין ישמש לביצוע עבירות חמורות יותר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ובהקשר זה כי נפסק לא אחת כי הכלל הוא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וכיום ביתר שאת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מי שמחזיק ברשותו נשק שלא כדין צפוי למאסר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ורק במקרים חריגים ימנע בית המשפט מהשתת מאסר בפועל</w:t>
      </w:r>
      <w:r>
        <w:rPr>
          <w:rFonts w:cs="David" w:ascii="David" w:hAnsi="David"/>
          <w:sz w:val="24"/>
          <w:szCs w:val="24"/>
          <w:rtl w:val="true"/>
        </w:rPr>
        <w:t>. (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5/11/19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מפי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color w:val="000000"/>
          <w:sz w:val="24"/>
          <w:szCs w:val="24"/>
        </w:rPr>
      </w:pPr>
      <w:r>
        <w:rPr>
          <w:rFonts w:eastAsia="Times New Roman"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מכל 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האינטרס הציבורי גובר במקרה הנדון על נסיבותיו האישיות של הנאשם </w:t>
      </w:r>
      <w:r>
        <w:rPr>
          <w:rFonts w:ascii="David" w:hAnsi="David" w:cs="David"/>
          <w:sz w:val="24"/>
          <w:sz w:val="24"/>
          <w:szCs w:val="24"/>
          <w:rtl w:val="true"/>
        </w:rPr>
        <w:t>והעניין ב</w:t>
      </w:r>
      <w:r>
        <w:rPr>
          <w:rFonts w:ascii="David" w:hAnsi="David" w:cs="David"/>
          <w:sz w:val="24"/>
          <w:sz w:val="24"/>
          <w:szCs w:val="24"/>
          <w:rtl w:val="true"/>
        </w:rPr>
        <w:t>שיקומו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ואני רואה להותיר את הרשעתו של הנאשם בדין על כנה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משכך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240"/>
        <w:ind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על אף כל האמור 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לאחר שבחנתי את מכלול השיקולים לחומרה ולקולה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רואה למצות את הדין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מקובלים עלי טיעוני המאשימה וההגנה כאחד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מקום לסטייה </w:t>
      </w:r>
      <w:r>
        <w:rPr>
          <w:rFonts w:ascii="David" w:hAnsi="David"/>
          <w:rtl w:val="true"/>
        </w:rPr>
        <w:t>לקולה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צורך לחזור על הדברים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סוף דבר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ששקלתי את מכלול השיקולים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לגזור על הנאשם עונשים כדלהלן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תקופת מעצרו בתיק זה בין התאריכים </w:t>
      </w:r>
      <w:r>
        <w:rPr>
          <w:rFonts w:cs="David" w:ascii="David" w:hAnsi="David"/>
        </w:rPr>
        <w:t>26/5/20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5/7/20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highlight w:val="cy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מאסר על תנאי למשך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שא בו זולת אם יעבור בתוך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עבירות בנשק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10/8/21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בחודש שלאחריו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 לפגוע בנהלי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מומלץ בזה כי יאפשר לנאשם לעבור הליך טיפולי במסגרת כתלי הכלא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מהיום</w:t>
      </w:r>
      <w:r>
        <w:rPr>
          <w:rFonts w:cs="David" w:ascii="David" w:hAnsi="David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2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סיוון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והנאשם</w:t>
      </w:r>
      <w:r>
        <w:rPr>
          <w:rFonts w:cs="David" w:ascii="David" w:hAnsi="David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99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10896-06-20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כרם עאסלה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1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357541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81078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26913995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case/25063920" TargetMode="External"/><Relationship Id="rId20" Type="http://schemas.openxmlformats.org/officeDocument/2006/relationships/hyperlink" Target="http://www.nevo.co.il/case/23509035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21946424" TargetMode="External"/><Relationship Id="rId23" Type="http://schemas.openxmlformats.org/officeDocument/2006/relationships/hyperlink" Target="http://www.nevo.co.il/case/8291683" TargetMode="External"/><Relationship Id="rId24" Type="http://schemas.openxmlformats.org/officeDocument/2006/relationships/hyperlink" Target="http://www.nevo.co.il/case/25612982" TargetMode="External"/><Relationship Id="rId25" Type="http://schemas.openxmlformats.org/officeDocument/2006/relationships/hyperlink" Target="http://www.nevo.co.il/case/26263927" TargetMode="External"/><Relationship Id="rId26" Type="http://schemas.openxmlformats.org/officeDocument/2006/relationships/hyperlink" Target="http://www.nevo.co.il/case/13093744" TargetMode="External"/><Relationship Id="rId27" Type="http://schemas.openxmlformats.org/officeDocument/2006/relationships/hyperlink" Target="http://www.nevo.co.il/case/5969313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case/26443525" TargetMode="External"/><Relationship Id="rId32" Type="http://schemas.openxmlformats.org/officeDocument/2006/relationships/hyperlink" Target="http://www.nevo.co.il/case/26294158" TargetMode="External"/><Relationship Id="rId33" Type="http://schemas.openxmlformats.org/officeDocument/2006/relationships/hyperlink" Target="http://www.nevo.co.il/case/26103748" TargetMode="External"/><Relationship Id="rId34" Type="http://schemas.openxmlformats.org/officeDocument/2006/relationships/hyperlink" Target="http://www.nevo.co.il/case/26442335" TargetMode="External"/><Relationship Id="rId35" Type="http://schemas.openxmlformats.org/officeDocument/2006/relationships/hyperlink" Target="http://www.nevo.co.il/case/23575417" TargetMode="External"/><Relationship Id="rId36" Type="http://schemas.openxmlformats.org/officeDocument/2006/relationships/hyperlink" Target="http://www.nevo.co.il/case/6144854" TargetMode="External"/><Relationship Id="rId37" Type="http://schemas.openxmlformats.org/officeDocument/2006/relationships/hyperlink" Target="http://www.nevo.co.il/case/2248670" TargetMode="External"/><Relationship Id="rId38" Type="http://schemas.openxmlformats.org/officeDocument/2006/relationships/hyperlink" Target="http://www.nevo.co.il/case/2451476" TargetMode="External"/><Relationship Id="rId39" Type="http://schemas.openxmlformats.org/officeDocument/2006/relationships/hyperlink" Target="http://www.nevo.co.il/case/4694585" TargetMode="External"/><Relationship Id="rId40" Type="http://schemas.openxmlformats.org/officeDocument/2006/relationships/hyperlink" Target="http://www.nevo.co.il/case/2227462" TargetMode="External"/><Relationship Id="rId41" Type="http://schemas.openxmlformats.org/officeDocument/2006/relationships/hyperlink" Target="http://www.nevo.co.il/case/3890667" TargetMode="External"/><Relationship Id="rId42" Type="http://schemas.openxmlformats.org/officeDocument/2006/relationships/hyperlink" Target="http://www.nevo.co.il/case/1384446" TargetMode="External"/><Relationship Id="rId43" Type="http://schemas.openxmlformats.org/officeDocument/2006/relationships/hyperlink" Target="http://www.nevo.co.il/case/2397630" TargetMode="External"/><Relationship Id="rId44" Type="http://schemas.openxmlformats.org/officeDocument/2006/relationships/hyperlink" Target="http://www.nevo.co.il/case/6151556" TargetMode="External"/><Relationship Id="rId45" Type="http://schemas.openxmlformats.org/officeDocument/2006/relationships/hyperlink" Target="http://www.nevo.co.il/case/27309272" TargetMode="External"/><Relationship Id="rId46" Type="http://schemas.openxmlformats.org/officeDocument/2006/relationships/hyperlink" Target="http://www.nevo.co.il/law/70301/144.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29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6473037" TargetMode="External"/><Relationship Id="rId52" Type="http://schemas.openxmlformats.org/officeDocument/2006/relationships/hyperlink" Target="http://www.nevo.co.il/case/17939098" TargetMode="External"/><Relationship Id="rId53" Type="http://schemas.openxmlformats.org/officeDocument/2006/relationships/hyperlink" Target="http://www.nevo.co.il/case/5954809" TargetMode="External"/><Relationship Id="rId54" Type="http://schemas.openxmlformats.org/officeDocument/2006/relationships/hyperlink" Target="http://www.nevo.co.il/case/6114126" TargetMode="External"/><Relationship Id="rId55" Type="http://schemas.openxmlformats.org/officeDocument/2006/relationships/hyperlink" Target="http://www.nevo.co.il/case/5857340" TargetMode="External"/><Relationship Id="rId56" Type="http://schemas.openxmlformats.org/officeDocument/2006/relationships/hyperlink" Target="http://www.nevo.co.il/case/16941543" TargetMode="External"/><Relationship Id="rId57" Type="http://schemas.openxmlformats.org/officeDocument/2006/relationships/hyperlink" Target="http://www.nevo.co.il/case/18118854" TargetMode="External"/><Relationship Id="rId58" Type="http://schemas.openxmlformats.org/officeDocument/2006/relationships/hyperlink" Target="http://www.nevo.co.il/case/5784021" TargetMode="External"/><Relationship Id="rId59" Type="http://schemas.openxmlformats.org/officeDocument/2006/relationships/hyperlink" Target="http://www.nevo.co.il/case/6158402" TargetMode="External"/><Relationship Id="rId60" Type="http://schemas.openxmlformats.org/officeDocument/2006/relationships/hyperlink" Target="http://www.nevo.co.il/case/25824863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2022-02-23T11:26:00Z</dcterms:created>
  <dc:creator> </dc:creator>
  <dc:description/>
  <cp:keywords/>
  <dc:language>en-IL</dc:language>
  <cp:lastModifiedBy>h1</cp:lastModifiedBy>
  <dcterms:modified xsi:type="dcterms:W3CDTF">2022-02-23T11:26:00Z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כרם עאסלה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23575417:2;5810781;7791493;26913995;25824863:2;25063920;23509035;5878682;21946424;8291683;25612982;26263927;13093744;5969313;26443525;26294158;26103748;26442335;6144854;2248670;2451476;4694585;2227462;3890667;1384446;2397630;6151556;27309272;6473037</vt:lpwstr>
  </property>
  <property fmtid="{D5CDD505-2E9C-101B-9397-08002B2CF9AE}" pid="9" name="CASESLISTTMP2">
    <vt:lpwstr>17939098;5954809;6114126;5857340;16941543;18118854;5784021;6158402</vt:lpwstr>
  </property>
  <property fmtid="{D5CDD505-2E9C-101B-9397-08002B2CF9AE}" pid="10" name="CITY">
    <vt:lpwstr>חי'</vt:lpwstr>
  </property>
  <property fmtid="{D5CDD505-2E9C-101B-9397-08002B2CF9AE}" pid="11" name="DATE">
    <vt:lpwstr>20210518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70301/144.a:4;040c:2;029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10896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390020210518</vt:lpwstr>
  </property>
  <property fmtid="{D5CDD505-2E9C-101B-9397-08002B2CF9AE}" pid="35" name="TYPE_N_DATE">
    <vt:lpwstr>39020210518</vt:lpwstr>
  </property>
  <property fmtid="{D5CDD505-2E9C-101B-9397-08002B2CF9AE}" pid="36" name="VOLUME">
    <vt:lpwstr/>
  </property>
  <property fmtid="{D5CDD505-2E9C-101B-9397-08002B2CF9AE}" pid="37" name="WORDNUMPAGES">
    <vt:lpwstr>20</vt:lpwstr>
  </property>
</Properties>
</file>