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בנוף הגליל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נצרת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10938-11-23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יוסף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סגנית הנשיא  רות שפילברג כהן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ואסף יוסף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star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ורקע</w:t>
      </w:r>
    </w:p>
    <w:p>
      <w:pPr>
        <w:pStyle w:val="Normal"/>
        <w:spacing w:lineRule="auto" w:line="360"/>
        <w:ind w:end="0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         </w:t>
      </w:r>
      <w:bookmarkStart w:id="10" w:name="ABSTRACT_START"/>
      <w:bookmarkEnd w:id="10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ובעבירת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אביזר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תחמושת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       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בדבורייה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30.10.23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/>
        <w:t>Ghost Compact</w:t>
      </w:r>
      <w:r>
        <w:rPr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פאראבלום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 xml:space="preserve">.        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21.4.24</w:t>
      </w:r>
      <w:r>
        <w:rPr>
          <w:rtl w:val="true"/>
        </w:rPr>
        <w:t xml:space="preserve">, </w:t>
      </w:r>
      <w:r>
        <w:rPr>
          <w:rtl w:val="true"/>
        </w:rPr>
        <w:t>הודיעו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חפשי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4</w:t>
      </w:r>
      <w:r>
        <w:rPr>
          <w:rtl w:val="true"/>
        </w:rPr>
        <w:t xml:space="preserve">.        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התרשם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מפרוגנוזה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נמוכה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לשינוי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הנדון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ולפיכך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בהמלצה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הרפואיות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הומלץ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b/>
          <w:bCs/>
          <w:rtl w:val="true"/>
        </w:rPr>
        <w:t xml:space="preserve">.  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  </w:t>
      </w:r>
      <w:r>
        <w:rPr>
          <w:b/>
          <w:b/>
          <w:bCs/>
          <w:rtl w:val="true"/>
        </w:rPr>
        <w:t>בתסקיר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19.8.24</w:t>
      </w:r>
      <w:r>
        <w:rPr>
          <w:b/>
          <w:bCs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9-18</w:t>
      </w:r>
      <w:r>
        <w:rPr>
          <w:rtl w:val="true"/>
        </w:rPr>
        <w:t xml:space="preserve"> </w:t>
      </w:r>
      <w:r>
        <w:rPr>
          <w:rtl w:val="true"/>
        </w:rPr>
        <w:t>המשולבים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נורמטיביות</w:t>
      </w:r>
      <w:r>
        <w:rPr>
          <w:rtl w:val="true"/>
        </w:rPr>
        <w:t xml:space="preserve">. </w:t>
      </w:r>
      <w:r>
        <w:rPr>
          <w:rtl w:val="true"/>
        </w:rPr>
        <w:t>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דבורייה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אבטלה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18.6.24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.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העבודה</w:t>
      </w:r>
      <w:r>
        <w:rPr>
          <w:rtl w:val="true"/>
        </w:rPr>
        <w:t xml:space="preserve">, </w:t>
      </w:r>
      <w:r>
        <w:rPr>
          <w:rtl w:val="true"/>
        </w:rPr>
        <w:t>ועבד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נישואיו</w:t>
      </w:r>
      <w:r>
        <w:rPr>
          <w:rtl w:val="true"/>
        </w:rPr>
        <w:t xml:space="preserve">,  </w:t>
      </w:r>
      <w:r>
        <w:rPr>
          <w:rtl w:val="true"/>
        </w:rPr>
        <w:t>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2018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תודעה</w:t>
      </w:r>
      <w:r>
        <w:rPr>
          <w:rtl w:val="true"/>
        </w:rPr>
        <w:t xml:space="preserve">, </w:t>
      </w:r>
      <w:r>
        <w:rPr>
          <w:rtl w:val="true"/>
        </w:rPr>
        <w:t>ובדיקות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ניקיון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24.12.23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מחוות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למזער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לדברי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והכדורים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שנתפסו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סקרנות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להקדיש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.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ריקנות</w:t>
      </w:r>
      <w:r>
        <w:rPr>
          <w:rtl w:val="true"/>
        </w:rPr>
        <w:t xml:space="preserve">,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אונים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, </w:t>
      </w:r>
      <w:r>
        <w:rPr>
          <w:rtl w:val="true"/>
        </w:rPr>
        <w:t>אימפולסיביות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כגורמי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tl w:val="true"/>
        </w:rPr>
        <w:t xml:space="preserve">, </w:t>
      </w:r>
      <w:r>
        <w:rPr>
          <w:rtl w:val="true"/>
        </w:rPr>
        <w:t>נלקחו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.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כבינונית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ולהעמיק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b/>
          <w:b/>
          <w:bCs/>
          <w:u w:val="single"/>
          <w:rtl w:val="true"/>
        </w:rPr>
        <w:t>טיעונים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6</w:t>
      </w:r>
      <w:r>
        <w:rPr>
          <w:rtl w:val="true"/>
        </w:rPr>
        <w:t xml:space="preserve">.       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10.9.24</w:t>
      </w:r>
      <w:r>
        <w:rPr>
          <w:rtl w:val="true"/>
        </w:rPr>
        <w:t xml:space="preserve">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7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  </w:t>
      </w:r>
      <w:r>
        <w:rPr>
          <w:rtl w:val="true"/>
        </w:rPr>
        <w:t xml:space="preserve"> 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הבינוני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הטומנות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הפוגעות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זמינותם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מפשע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מינימום</w:t>
      </w:r>
      <w:r>
        <w:rPr>
          <w:rtl w:val="true"/>
        </w:rPr>
        <w:t xml:space="preserve">, </w:t>
      </w:r>
      <w:r>
        <w:rPr>
          <w:rtl w:val="true"/>
        </w:rPr>
        <w:t>ולהנחיית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9.16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/>
        <w:t>71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2021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; </w:t>
      </w:r>
      <w:r>
        <w:rPr>
          <w:rtl w:val="true"/>
        </w:rPr>
        <w:t>והחביא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tl w:val="true"/>
        </w:rPr>
        <w:t xml:space="preserve">",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7595-19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22.11.20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סגים</w:t>
      </w:r>
      <w:r>
        <w:rPr>
          <w:rtl w:val="true"/>
        </w:rPr>
        <w:t xml:space="preserve">")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מהנאשם</w:t>
      </w:r>
      <w:r>
        <w:rPr>
          <w:rtl w:val="true"/>
        </w:rPr>
        <w:t xml:space="preserve">, </w:t>
      </w:r>
      <w:r>
        <w:rPr>
          <w:rtl w:val="true"/>
        </w:rPr>
        <w:t>היעדר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8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מנומקת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highlight w:val="yellow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המיוחדות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הפסיקה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  <w:highlight w:val="yellow"/>
        </w:rPr>
      </w:pPr>
      <w:r>
        <w:rPr>
          <w:b/>
          <w:bCs/>
          <w:highlight w:val="yellow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b/>
          <w:b/>
          <w:bCs/>
          <w:rtl w:val="true"/>
        </w:rPr>
        <w:t>ראיות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b/>
          <w:bCs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בטען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שהמשטרה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בלילה</w:t>
      </w:r>
      <w:r>
        <w:rPr>
          <w:rtl w:val="true"/>
        </w:rPr>
        <w:t xml:space="preserve">. </w:t>
      </w:r>
      <w:r>
        <w:rPr>
          <w:rtl w:val="true"/>
        </w:rPr>
        <w:t>כשנשאל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tl w:val="true"/>
        </w:rPr>
        <w:t xml:space="preserve">,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מהכספת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איזוק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tl w:val="true"/>
        </w:rPr>
        <w:t xml:space="preserve">, </w:t>
      </w:r>
      <w:r>
        <w:rPr>
          <w:rtl w:val="true"/>
        </w:rPr>
        <w:t>הובהל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tl w:val="true"/>
        </w:rPr>
        <w:t xml:space="preserve">, </w:t>
      </w:r>
      <w:r>
        <w:rPr>
          <w:rtl w:val="true"/>
        </w:rPr>
        <w:t>הבריאותי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לגופו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/>
        <w:t>9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דברי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לפעמים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טובים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 w:before="0" w:after="0"/>
        <w:ind w:hanging="800" w:start="800" w:end="0"/>
        <w:contextualSpacing/>
        <w:jc w:val="both"/>
        <w:rPr/>
      </w:pPr>
      <w:r>
        <w:rPr/>
        <w:t>10</w:t>
      </w:r>
      <w:r>
        <w:rPr>
          <w:rtl w:val="true"/>
        </w:rPr>
        <w:t xml:space="preserve">.         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סחיטה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hanging="80" w:start="800" w:end="0"/>
        <w:contextualSpacing/>
        <w:jc w:val="both"/>
        <w:rPr/>
      </w:pP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עוינת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הפסוקה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הרחוק</w:t>
      </w:r>
      <w:r>
        <w:rPr>
          <w:rtl w:val="true"/>
        </w:rPr>
        <w:t xml:space="preserve">, 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5220/09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30.12.09</w:t>
      </w:r>
      <w:r>
        <w:rPr>
          <w:rtl w:val="true"/>
        </w:rPr>
        <w:t xml:space="preserve">)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בהתאמה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tl w:val="true"/>
        </w:rPr>
        <w:t xml:space="preserve">, </w:t>
      </w:r>
      <w:r>
        <w:rPr>
          <w:rtl w:val="true"/>
        </w:rPr>
        <w:t>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במוצהר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בהתפשטותן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בעליית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ובסיכון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2482-22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קדורה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14.4.22</w:t>
      </w:r>
      <w:r>
        <w:rPr>
          <w:rtl w:val="true"/>
        </w:rPr>
        <w:t>):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417" w:end="1417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בשורה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שהפכו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ומגלמות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ולביטחונו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בהתאם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מיגור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5220/09</w:t>
        </w:r>
      </w:hyperlink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30.12.2009</w:t>
      </w:r>
      <w:r>
        <w:rPr>
          <w:b/>
          <w:bCs/>
          <w:rtl w:val="true"/>
        </w:rPr>
        <w:t xml:space="preserve">); </w:t>
      </w:r>
      <w:r>
        <w:rPr>
          <w:b/>
          <w:bCs/>
        </w:rPr>
        <w:t>2251/11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4.12.2011</w:t>
      </w:r>
      <w:r>
        <w:rPr>
          <w:b/>
          <w:bCs/>
          <w:rtl w:val="true"/>
        </w:rPr>
        <w:t xml:space="preserve">);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5681/14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טאטור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'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13.6.2016</w:t>
      </w:r>
      <w:r>
        <w:rPr>
          <w:b/>
          <w:bCs/>
          <w:rtl w:val="true"/>
        </w:rPr>
        <w:t xml:space="preserve">); </w:t>
      </w:r>
      <w:hyperlink r:id="rId14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3169/21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21.6.2021</w:t>
      </w:r>
      <w:r>
        <w:rPr>
          <w:b/>
          <w:bCs/>
          <w:rtl w:val="true"/>
        </w:rPr>
        <w:t xml:space="preserve">); </w:t>
      </w:r>
      <w:hyperlink r:id="rId15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2033/21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30.8.2021</w:t>
      </w:r>
      <w:r>
        <w:rPr>
          <w:b/>
          <w:bCs/>
          <w:rtl w:val="true"/>
        </w:rPr>
        <w:t xml:space="preserve">))... </w:t>
      </w:r>
      <w:hyperlink r:id="rId1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4406/19</w:t>
        </w:r>
      </w:hyperlink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סובח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5.11.2019</w:t>
      </w:r>
      <w:r>
        <w:rPr>
          <w:b/>
          <w:bCs/>
          <w:rtl w:val="true"/>
        </w:rPr>
        <w:t>)"</w:t>
      </w:r>
    </w:p>
    <w:p>
      <w:pPr>
        <w:pStyle w:val="Normal"/>
        <w:spacing w:lineRule="auto" w:line="360" w:before="0" w:after="0"/>
        <w:ind w:start="1417" w:end="1417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  <w:t>ובהמשך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417" w:end="1417"/>
        <w:contextualSpacing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ובטחונו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7473/20</w:t>
        </w:r>
      </w:hyperlink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29.6.2021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לנוכח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היקפן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המתרחב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הזמינות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מהווה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1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9702/16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אלוליאיה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מינץ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13.9.2017</w:t>
      </w:r>
      <w:r>
        <w:rPr>
          <w:b/>
          <w:bCs/>
          <w:rtl w:val="true"/>
        </w:rPr>
        <w:t xml:space="preserve">(; </w:t>
      </w:r>
      <w:hyperlink r:id="rId1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2398/14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אלהזייל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8.7.2014</w:t>
      </w:r>
      <w:r>
        <w:rPr>
          <w:b/>
          <w:bCs/>
          <w:rtl w:val="true"/>
        </w:rPr>
        <w:t xml:space="preserve">))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לאסונות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נוראיים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יעידו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ריבוי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בביתם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מבצרם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השעשועים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נעדרי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8846/15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13.3.2016</w:t>
      </w:r>
      <w:r>
        <w:rPr>
          <w:b/>
          <w:bCs/>
          <w:rtl w:val="true"/>
        </w:rPr>
        <w:t xml:space="preserve">);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5330/20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rFonts w:eastAsia="David" w:ascii="David" w:hAnsi="David"/>
          <w:b/>
          <w:bCs/>
          <w:rtl w:val="true"/>
        </w:rPr>
        <w:t>‏</w:t>
      </w:r>
      <w:r>
        <w:rPr>
          <w:b/>
          <w:bCs/>
        </w:rPr>
        <w:t>22.11.2020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ענייננו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מכת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מדינה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שהצורך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2251/21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פורסם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בנבו</w:t>
      </w:r>
      <w:r>
        <w:rPr>
          <w:b/>
          <w:bCs/>
          <w:rtl w:val="true"/>
        </w:rPr>
        <w:t>] (</w:t>
      </w:r>
      <w:r>
        <w:rPr>
          <w:b/>
          <w:bCs/>
        </w:rPr>
        <w:t>15.12.2021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צפוי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להיענש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בחומרה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בבחינת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u w:val="single"/>
          <w:rtl w:val="true"/>
        </w:rPr>
        <w:t>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מחזיקים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נשלחים</w:t>
      </w:r>
      <w:r>
        <w:rPr>
          <w:b/>
          <w:bCs/>
          <w:rtl w:val="true"/>
        </w:rPr>
        <w:t>".</w:t>
      </w:r>
    </w:p>
    <w:p>
      <w:pPr>
        <w:pStyle w:val="Normal"/>
        <w:spacing w:lineRule="auto" w:line="360" w:before="0" w:after="0"/>
        <w:ind w:start="80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 w:before="0" w:after="420"/>
        <w:ind w:start="720" w:end="0"/>
        <w:jc w:val="both"/>
        <w:textAlignment w:val="baseline"/>
        <w:rPr/>
      </w:pPr>
      <w:r>
        <w:rPr>
          <w:rtl w:val="true"/>
        </w:rPr>
        <w:t>המלחמה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להבהיר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.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95" w:start="795" w:end="0"/>
        <w:jc w:val="both"/>
        <w:rPr/>
      </w:pPr>
      <w:r>
        <w:rPr/>
        <w:t>11</w:t>
      </w:r>
      <w:r>
        <w:rPr>
          <w:rtl w:val="true"/>
        </w:rPr>
        <w:t xml:space="preserve">. 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),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לתפיסה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ובתכנון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21260-10-19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24.11.19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מזאריב</w:t>
      </w:r>
      <w:r>
        <w:rPr>
          <w:rtl w:val="true"/>
        </w:rPr>
        <w:t xml:space="preserve">")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:</w:t>
      </w:r>
    </w:p>
    <w:p>
      <w:pPr>
        <w:pStyle w:val="Normal"/>
        <w:spacing w:lineRule="auto" w:line="360" w:before="0" w:after="0"/>
        <w:ind w:start="1417" w:end="1417"/>
        <w:contextualSpacing/>
        <w:jc w:val="both"/>
        <w:rPr>
          <w:b/>
          <w:bCs/>
          <w:color w:val="000000"/>
        </w:rPr>
      </w:pPr>
      <w:r>
        <w:rPr>
          <w:b/>
          <w:bCs/>
          <w:rtl w:val="true"/>
        </w:rPr>
        <w:t>"</w:t>
      </w: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יכולות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להשתנות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וללמד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החומרה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והסיכון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הפוטנציאלי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באחרים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כפועל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מכך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השלכה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שיקבע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בהקשר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אקדח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להחזקתו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מקלע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הנחיית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פרקליט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הפנתה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מדברת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קריטריונים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רלוונטיים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להבחנה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הקונקרטיות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מקרה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מאפייני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ריבוי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טעון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המיקום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הספציפי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הוחזק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הרקע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להחזקתו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ומטרתו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חלק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וצריך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לשקול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בקביעת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בהתייחס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הכרוכות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...</w:t>
      </w:r>
    </w:p>
    <w:p>
      <w:pPr>
        <w:pStyle w:val="Normal"/>
        <w:spacing w:lineRule="auto" w:line="360" w:before="0" w:after="0"/>
        <w:ind w:start="1417" w:end="1417"/>
        <w:contextualSpacing/>
        <w:jc w:val="both"/>
        <w:rPr>
          <w:b/>
          <w:bCs/>
        </w:rPr>
      </w:pPr>
      <w:r>
        <w:rPr>
          <w:b/>
          <w:b/>
          <w:bCs/>
          <w:color w:val="000000"/>
          <w:rtl w:val="true"/>
        </w:rPr>
        <w:t>אנו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לכך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שבפסיקה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למצוא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מנעד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רחב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rFonts w:cs="Times New Roman"/>
          <w:b/>
          <w:b/>
          <w:bCs/>
          <w:color w:val="000000"/>
          <w:rtl w:val="true"/>
        </w:rPr>
        <w:t xml:space="preserve">  </w:t>
      </w:r>
      <w:r>
        <w:rPr>
          <w:b/>
          <w:b/>
          <w:bCs/>
          <w:color w:val="000000"/>
          <w:rtl w:val="true"/>
        </w:rPr>
        <w:t>ובעבירות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החזקת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נשק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בכלל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יחד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סבורים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נכון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לנקוט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המתחייב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העלאת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כפי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שעתרה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המערערת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החמרה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צריכה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ביטוי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בהחמרת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מתחמי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דגש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לשיקולים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הנוגעים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לערכים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החברתיים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הנפגעים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ומידת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הפגיעה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למדיניות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הנוהגת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לצורך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במיגור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תופעת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האלימות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הגואה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שמאפייניה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שימוש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בנשק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משקל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הרתעה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בקביעת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בתוך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המתחם</w:t>
      </w:r>
      <w:r>
        <w:rPr>
          <w:b/>
          <w:bCs/>
          <w:color w:val="000000"/>
          <w:rtl w:val="true"/>
        </w:rPr>
        <w:t>".</w:t>
      </w:r>
    </w:p>
    <w:p>
      <w:pPr>
        <w:pStyle w:val="Normal"/>
        <w:overflowPunct w:val="false"/>
        <w:autoSpaceDE w:val="false"/>
        <w:spacing w:lineRule="auto" w:line="360"/>
        <w:ind w:end="1417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 xml:space="preserve">.     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אתבסס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כעובדה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רגעית</w:t>
      </w:r>
      <w:r>
        <w:rPr>
          <w:rtl w:val="true"/>
        </w:rPr>
        <w:t xml:space="preserve">",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.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ומלחמה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ונטילתם</w:t>
      </w:r>
      <w:r>
        <w:rPr>
          <w:rtl w:val="true"/>
        </w:rPr>
        <w:t xml:space="preserve">. 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מטענות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בטבע</w:t>
      </w:r>
      <w:r>
        <w:rPr>
          <w:rtl w:val="true"/>
        </w:rPr>
        <w:t xml:space="preserve">, </w:t>
      </w:r>
      <w:r>
        <w:rPr>
          <w:rtl w:val="true"/>
        </w:rPr>
        <w:t>ומוטלים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פתוחים</w:t>
      </w:r>
      <w:r>
        <w:rPr>
          <w:rtl w:val="true"/>
        </w:rPr>
        <w:t xml:space="preserve">.  </w:t>
      </w:r>
      <w:r>
        <w:rPr>
          <w:rtl w:val="true"/>
        </w:rPr>
        <w:t>אזרחים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ומתפתים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וחמורה</w:t>
      </w:r>
      <w:r>
        <w:rPr>
          <w:rtl w:val="true"/>
        </w:rPr>
        <w:t xml:space="preserve">. 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מורידה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start="795" w:end="0"/>
        <w:jc w:val="both"/>
        <w:rPr/>
      </w:pP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תפוח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לוהט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נכווה</w:t>
      </w:r>
      <w:r>
        <w:rPr>
          <w:rtl w:val="true"/>
        </w:rPr>
        <w:t xml:space="preserve">, </w:t>
      </w:r>
      <w:r>
        <w:rPr>
          <w:rtl w:val="true"/>
        </w:rPr>
        <w:t>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tl w:val="true"/>
        </w:rPr>
        <w:t xml:space="preserve">,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u w:val="single"/>
          <w:rtl w:val="true"/>
        </w:rPr>
        <w:t>מדיניות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הענישה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הנוהגת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 xml:space="preserve">.      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ומשכה</w:t>
      </w:r>
      <w:r>
        <w:rPr>
          <w:rtl w:val="true"/>
        </w:rPr>
        <w:t xml:space="preserve">, </w:t>
      </w:r>
      <w:r>
        <w:rPr>
          <w:rtl w:val="true"/>
        </w:rPr>
        <w:t>ובכפוף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מזאריב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שלעיל</w:t>
      </w:r>
      <w:r>
        <w:rPr>
          <w:rtl w:val="true"/>
        </w:rPr>
        <w:t xml:space="preserve">,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tl w:val="true"/>
        </w:rPr>
        <w:t xml:space="preserve">,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ההימנעות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נדירה</w:t>
      </w:r>
      <w:r>
        <w:rPr>
          <w:rtl w:val="true"/>
        </w:rPr>
        <w:t xml:space="preserve">, </w:t>
      </w:r>
      <w:r>
        <w:rPr>
          <w:rtl w:val="true"/>
        </w:rPr>
        <w:t>ונעשתה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המוכתבת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כליאה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 xml:space="preserve">.       </w:t>
      </w: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הפנתה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הדין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25700-08-22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אלבחירי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7.12.22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u w:val="single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חדרה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29620-01-23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31.5.23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אחסון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סירים</w:t>
      </w:r>
      <w:r>
        <w:rPr>
          <w:rtl w:val="true"/>
        </w:rPr>
        <w:t xml:space="preserve">,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FN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כשבתוך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ריקה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התואמת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29316-12-22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טנהא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16.3.23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הזנקה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KUZEY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שהוסב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קליעית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30-12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/>
        <w:t>5,000-500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2024-04-21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מנדורי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29.6.21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: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חתימה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ברובה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דמוי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סער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>-</w:t>
      </w:r>
      <w:r>
        <w:rPr>
          <w:u w:val="single"/>
        </w:rPr>
        <w:t>M</w:t>
      </w:r>
      <w:r>
        <w:rPr>
          <w:u w:val="single"/>
          <w:rtl w:val="true"/>
        </w:rPr>
        <w:t xml:space="preserve"> (</w:t>
      </w:r>
      <w:r>
        <w:rPr>
          <w:u w:val="single"/>
          <w:rtl w:val="true"/>
        </w:rPr>
        <w:t>אייר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סופט</w:t>
      </w:r>
      <w:r>
        <w:rPr>
          <w:u w:val="single"/>
          <w:rtl w:val="true"/>
        </w:rPr>
        <w:t xml:space="preserve">) </w:t>
      </w:r>
      <w:r>
        <w:rPr>
          <w:u w:val="single"/>
          <w:rtl w:val="true"/>
        </w:rPr>
        <w:t>ובחלק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תחתון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>-</w:t>
      </w:r>
      <w:r>
        <w:rPr>
          <w:u w:val="single"/>
        </w:rPr>
        <w:t>M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הכולל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ידית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אחיזה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הדקים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וקת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כמו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תואמת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30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5.56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קפיצים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ומחזיר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מכלול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16</w:t>
      </w:r>
      <w:r>
        <w:rPr>
          <w:u w:val="single"/>
          <w:rtl w:val="true"/>
        </w:rPr>
        <w:t>-</w:t>
      </w:r>
      <w:r>
        <w:rPr>
          <w:u w:val="single"/>
        </w:rPr>
        <w:t>M</w:t>
      </w:r>
      <w:r>
        <w:rPr>
          <w:u w:val="single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),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67410-12-21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15.5.22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נשיאת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והפרעה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לשוטר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במילוי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960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20-8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10,000-1,500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בנצרת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0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55059-06-22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אמארה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17.7.22</w:t>
      </w:r>
      <w:r>
        <w:rPr>
          <w:rtl w:val="true"/>
        </w:rPr>
        <w:t xml:space="preserve">)).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24796-06-20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9.7.20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(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וכדורים</w:t>
      </w:r>
      <w:r>
        <w:rPr>
          <w:rtl w:val="true"/>
        </w:rPr>
        <w:t xml:space="preserve">).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תקופת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שבע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19417-11-16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15.1.20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לאחר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שמיעת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במחסנית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והועמדה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3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56305-02-20</w:t>
        </w:r>
      </w:hyperlink>
      <w:r>
        <w:rPr>
          <w:rFonts w:eastAsia="David" w:ascii="David" w:hAnsi="David"/>
          <w:rtl w:val="true"/>
        </w:rPr>
        <w:t>‏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18.8.20</w:t>
      </w:r>
      <w:r>
        <w:rPr>
          <w:rtl w:val="true"/>
        </w:rPr>
        <w:t xml:space="preserve">)).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6265-20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אלקיעאן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15.9.20</w:t>
      </w:r>
      <w:r>
        <w:rPr>
          <w:rtl w:val="true"/>
        </w:rPr>
        <w:t xml:space="preserve">))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ובריח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כאמירה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השגת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והחזקתו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hanging="645" w:start="1440" w:end="0"/>
        <w:contextualSpacing/>
        <w:jc w:val="both"/>
        <w:rPr/>
      </w:pP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עכו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14786-08-19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משטרת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אסמאעיל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27.2.22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tl w:val="true"/>
        </w:rPr>
        <w:t>/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>
          <w:u w:val="single"/>
        </w:rPr>
        <w:t>44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וכן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ברטה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ובתוכו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במצטבר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ומאסרים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. </w:t>
      </w:r>
    </w:p>
    <w:p>
      <w:pPr>
        <w:pStyle w:val="ListParagraph"/>
        <w:spacing w:lineRule="auto" w:line="360" w:before="0" w:after="0"/>
        <w:ind w:hanging="72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.      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 xml:space="preserve">כ הנאשם התייחס לפסקי הדין אליהם הפנתה המאשימה בטיעוניה </w:t>
      </w:r>
      <w:r>
        <w:rPr>
          <w:rFonts w:cs="David" w:ascii="David" w:hAnsi="David"/>
          <w:sz w:val="24"/>
          <w:szCs w:val="24"/>
          <w:u w:val="single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באופן פרטני כל מקרה לגופו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וטען כי בכל המקרים שהובאו מדובר בנסיבות חמורות יותר מאשר בענייננו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בחלקם מדובר על נשק קטלני יותר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עבר פלילי או נאשמים שניסו להסתיר את הנשק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לא לקחו אחריות ואף ניהלו הוכחות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בהמשך לאמור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טען הסנגור כי למעשה הפסיקה שהובאה תומכת בטענתו שניתן להסתפק בהטלת עונש אותו יישא הנאשם כאן בעבודות שרות</w:t>
      </w:r>
      <w:r>
        <w:rPr>
          <w:rFonts w:cs="David" w:ascii="David" w:hAnsi="David"/>
          <w:sz w:val="24"/>
          <w:szCs w:val="24"/>
          <w:u w:val="single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</w:t>
      </w:r>
      <w:r>
        <w:rPr>
          <w:rFonts w:cs="David" w:ascii="David" w:hAnsi="David"/>
          <w:sz w:val="24"/>
          <w:szCs w:val="24"/>
          <w:u w:val="single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כ הנאשם הפנה לפסקי</w:t>
      </w:r>
      <w:r>
        <w:rPr>
          <w:rFonts w:cs="David" w:ascii="David" w:hAnsi="David"/>
          <w:sz w:val="24"/>
          <w:szCs w:val="24"/>
          <w:u w:val="single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הדין הבאים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>
          <w:sz w:val="22"/>
          <w:szCs w:val="22"/>
        </w:rPr>
      </w:pPr>
      <w:hyperlink r:id="rId3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45331-04-23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רבקה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tl w:val="true"/>
        </w:rPr>
        <w:t xml:space="preserve">")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גז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זיקוקים</w:t>
      </w:r>
      <w:r>
        <w:rPr>
          <w:u w:val="single"/>
          <w:rtl w:val="true"/>
        </w:rPr>
        <w:t>/</w:t>
      </w:r>
      <w:r>
        <w:rPr>
          <w:u w:val="single"/>
          <w:rtl w:val="true"/>
        </w:rPr>
        <w:t>הזנקה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שהוסב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בקליבר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קריות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14262-02-23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4.3.24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סיוע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נשק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ובעבירת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החזקת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FN</w:t>
      </w:r>
      <w:r>
        <w:rPr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פלאפונים</w:t>
      </w:r>
      <w:r>
        <w:rPr>
          <w:rtl w:val="true"/>
        </w:rPr>
        <w:t xml:space="preserve">, </w:t>
      </w:r>
      <w:r>
        <w:rPr>
          <w:rtl w:val="true"/>
        </w:rPr>
        <w:t>כרטיסי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זיכרון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והתחייבות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20.2.22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9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תת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מקלע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מאולתר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קרלו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שעטף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ובמגבת</w:t>
      </w:r>
      <w:r>
        <w:rPr>
          <w:rtl w:val="true"/>
        </w:rPr>
        <w:t xml:space="preserve">, </w:t>
      </w:r>
      <w:r>
        <w:rPr>
          <w:rtl w:val="true"/>
        </w:rPr>
        <w:t>הכניסם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והסליק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4.3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עראבה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;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;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הכוללות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tl w:val="true"/>
        </w:rPr>
        <w:t xml:space="preserve">, </w:t>
      </w:r>
      <w:r>
        <w:rPr>
          <w:rtl w:val="true"/>
        </w:rPr>
        <w:t>נטול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21.9.20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בקיוסק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בקלנסואה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.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התחייבה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)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;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נלווים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645" w:start="1440" w:end="0"/>
        <w:contextualSpacing/>
        <w:jc w:val="both"/>
        <w:rPr/>
      </w:pPr>
      <w:hyperlink r:id="rId41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31783-12-21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אגננו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27.1.22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tl w:val="true"/>
        </w:rPr>
        <w:t xml:space="preserve">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כחודשיים</w:t>
      </w:r>
      <w:r>
        <w:rPr>
          <w:rtl w:val="true"/>
        </w:rPr>
        <w:t xml:space="preserve">),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הותיר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הניכוי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לשנתיים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 xml:space="preserve">.       </w:t>
      </w:r>
      <w:r>
        <w:rPr>
          <w:u w:val="single"/>
          <w:rtl w:val="true"/>
        </w:rPr>
        <w:t>ניתן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לעיין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בנוסף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בפסקי</w:t>
      </w:r>
      <w:r>
        <w:rPr>
          <w:u w:val="single"/>
          <w:rtl w:val="true"/>
        </w:rPr>
        <w:t>-</w:t>
      </w:r>
      <w:r>
        <w:rPr>
          <w:u w:val="single"/>
          <w:rtl w:val="true"/>
        </w:rPr>
        <w:t>דין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42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4559/16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מועתאז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נוסיראת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22.6.16</w:t>
      </w:r>
      <w:r>
        <w:rPr>
          <w:rtl w:val="true"/>
        </w:rPr>
        <w:t xml:space="preserve">) -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נדחתה</w:t>
      </w:r>
      <w:r>
        <w:rPr>
          <w:rtl w:val="true"/>
        </w:rPr>
        <w:t xml:space="preserve">. 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3.5.21</w:t>
      </w:r>
      <w:r>
        <w:rPr>
          <w:rtl w:val="true"/>
        </w:rPr>
        <w:t xml:space="preserve">) -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4">
        <w:r>
          <w:rPr>
            <w:rStyle w:val="Hyperlink"/>
            <w:color w:val="0000FF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hyperlink r:id="rId45"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ב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ושמונה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ומחזיק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</w:t>
      </w:r>
      <w:r>
        <w:rPr>
          <w:u w:val="single"/>
          <w:rtl w:val="true"/>
        </w:rPr>
        <w:t>-</w:t>
      </w:r>
      <w:r>
        <w:rPr>
          <w:u w:val="single"/>
        </w:rPr>
        <w:t>50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>
          <w:b/>
          <w:bCs/>
        </w:rPr>
      </w:pPr>
      <w:hyperlink r:id="rId4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40594-07-21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קעדאן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2.11.21</w:t>
      </w:r>
      <w:r>
        <w:rPr>
          <w:rtl w:val="true"/>
        </w:rPr>
        <w:t xml:space="preserve">) -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4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56290-08-20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סאלח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12.9.21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b/>
          <w:bCs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שבקרוואן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שרות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4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41216-03-22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עלאא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28.9.22</w:t>
      </w:r>
      <w:r>
        <w:rPr>
          <w:rtl w:val="true"/>
        </w:rPr>
        <w:t xml:space="preserve">)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חצי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אוטומטי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FN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יחד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מחסניות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ללא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>
          <w:b/>
          <w:bCs/>
        </w:rPr>
      </w:pPr>
      <w:hyperlink r:id="rId4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9384-04-20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8.6.21</w:t>
      </w:r>
      <w:r>
        <w:rPr>
          <w:rtl w:val="true"/>
        </w:rPr>
        <w:t xml:space="preserve">) -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0">
        <w:r>
          <w:rPr>
            <w:rStyle w:val="Hyperlink"/>
            <w:color w:val="0000FF"/>
            <w:rtl w:val="true"/>
          </w:rPr>
          <w:t>סעיף</w:t>
        </w:r>
        <w:r>
          <w:rPr>
            <w:rStyle w:val="Hyperlink"/>
            <w:rFonts w:cs="Times New Roman"/>
            <w:color w:val="0000FF"/>
            <w:rtl w:val="true"/>
          </w:rPr>
          <w:t xml:space="preserve"> </w:t>
        </w:r>
        <w:r>
          <w:rPr>
            <w:rStyle w:val="Hyperlink"/>
            <w:color w:val="0000FF"/>
          </w:rPr>
          <w:t>144</w:t>
        </w:r>
        <w:r>
          <w:rPr>
            <w:rStyle w:val="Hyperlink"/>
            <w:color w:val="0000FF"/>
            <w:rtl w:val="true"/>
          </w:rPr>
          <w:t>(</w:t>
        </w:r>
        <w:r>
          <w:rPr>
            <w:rStyle w:val="Hyperlink"/>
            <w:color w:val="0000FF"/>
            <w:rtl w:val="true"/>
          </w:rPr>
          <w:t>א</w:t>
        </w:r>
        <w:r>
          <w:rPr>
            <w:rStyle w:val="Hyperlink"/>
            <w:color w:val="0000FF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tl w:val="true"/>
        </w:rPr>
        <w:t xml:space="preserve">, </w:t>
      </w:r>
      <w:r>
        <w:rPr>
          <w:rtl w:val="true"/>
        </w:rPr>
        <w:t>בחדר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שבבית</w:t>
      </w:r>
      <w:r>
        <w:rPr>
          <w:rtl w:val="true"/>
        </w:rPr>
        <w:t xml:space="preserve">, </w:t>
      </w:r>
      <w:r>
        <w:rPr>
          <w:u w:val="single"/>
          <w:rtl w:val="true"/>
        </w:rPr>
        <w:t>באקדח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FN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טעון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תואמת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ובה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13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כדורים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9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מ</w:t>
      </w:r>
      <w:r>
        <w:rPr>
          <w:u w:val="single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מיטתו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במחסנית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נגזרו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hanging="645" w:start="1440" w:end="0"/>
        <w:contextualSpacing/>
        <w:jc w:val="both"/>
        <w:rPr/>
      </w:pPr>
      <w:hyperlink r:id="rId51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22180-10-24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סמאח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עותמאן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14/10/24</w:t>
      </w:r>
      <w:r>
        <w:rPr>
          <w:rtl w:val="true"/>
        </w:rPr>
        <w:t xml:space="preserve">)  -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המבקשת</w:t>
      </w:r>
      <w:r>
        <w:rPr>
          <w:rtl w:val="true"/>
        </w:rPr>
        <w:t xml:space="preserve">, </w:t>
      </w:r>
      <w:r>
        <w:rPr>
          <w:rtl w:val="true"/>
        </w:rPr>
        <w:t>אישה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ונשפטה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11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נלווית</w:t>
      </w:r>
      <w:r>
        <w:rPr>
          <w:rtl w:val="true"/>
        </w:rPr>
        <w:t xml:space="preserve">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17</w:t>
      </w:r>
      <w:r>
        <w:rPr>
          <w:rtl w:val="true"/>
        </w:rPr>
        <w:t xml:space="preserve">.       </w:t>
      </w:r>
      <w:r>
        <w:rPr>
          <w:rtl w:val="true"/>
        </w:rPr>
        <w:t>לסיכום</w:t>
      </w:r>
      <w:r>
        <w:rPr>
          <w:rtl w:val="true"/>
        </w:rPr>
        <w:t xml:space="preserve">. </w:t>
      </w:r>
      <w:r>
        <w:rPr>
          <w:rtl w:val="true"/>
        </w:rPr>
        <w:t>בהווה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בטבע</w:t>
      </w:r>
      <w:r>
        <w:rPr>
          <w:rtl w:val="true"/>
        </w:rPr>
        <w:t xml:space="preserve">,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45331-04-23</w:t>
        </w:r>
      </w:hyperlink>
      <w:r>
        <w:rPr>
          <w:rtl w:val="true"/>
        </w:rPr>
        <w:t xml:space="preserve"> 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המוקיע</w:t>
      </w:r>
      <w:r>
        <w:rPr>
          <w:rtl w:val="true"/>
        </w:rPr>
        <w:t xml:space="preserve">,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חוטאת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. </w:t>
      </w: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ההולם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30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b/>
          <w:bCs/>
          <w:u w:val="single"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</w:t>
      </w:r>
      <w:r>
        <w:rPr>
          <w:rtl w:val="true"/>
        </w:rPr>
        <w:t xml:space="preserve">               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אימפולסיבית</w:t>
      </w:r>
      <w:r>
        <w:rPr>
          <w:rtl w:val="true"/>
        </w:rPr>
        <w:t xml:space="preserve">, </w:t>
      </w:r>
      <w:r>
        <w:rPr>
          <w:rtl w:val="true"/>
        </w:rPr>
        <w:t>שולל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וממוקד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המכשילה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הפרות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והרפואיות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cs="Times New Roman"/>
          <w:rtl w:val="true"/>
        </w:rPr>
        <w:t xml:space="preserve">  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19</w:t>
      </w:r>
      <w:r>
        <w:rPr>
          <w:rtl w:val="true"/>
        </w:rPr>
        <w:t xml:space="preserve">.       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לסטייה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לופוליאנסקי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53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4456/14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נגד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29.12.15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tl w:val="true"/>
        </w:rPr>
        <w:t xml:space="preserve">") </w:t>
      </w:r>
      <w:r>
        <w:rPr>
          <w:rtl w:val="true"/>
        </w:rPr>
        <w:t>ול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צדק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נדירים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וחריגים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להגיע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לתוצאה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צודקת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והוגנת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פרטניים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229</w:t>
      </w:r>
      <w:r>
        <w:rPr>
          <w:b/>
          <w:bCs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לופוליאנסקי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ניכרת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תוחלת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b/>
          <w:bCs/>
          <w:rtl w:val="true"/>
        </w:rPr>
        <w:t xml:space="preserve">" </w:t>
      </w:r>
      <w:r>
        <w:rPr>
          <w:rtl w:val="true"/>
        </w:rPr>
        <w:t>והשתכנע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קלנר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230</w:t>
      </w:r>
      <w:r>
        <w:rPr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דוגמא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26563-03-14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עאסלה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24.4.17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עסאלה</w:t>
      </w:r>
      <w:r>
        <w:rPr>
          <w:rtl w:val="true"/>
        </w:rPr>
        <w:t xml:space="preserve">")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תחבורה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חציית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 </w:t>
      </w:r>
      <w:r>
        <w:rPr>
          <w:rtl w:val="true"/>
        </w:rPr>
        <w:t>ועקיפה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)),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בנכה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ובעמידה</w:t>
      </w:r>
      <w:r>
        <w:rPr>
          <w:rtl w:val="true"/>
        </w:rPr>
        <w:t xml:space="preserve">, </w:t>
      </w:r>
      <w:r>
        <w:rPr>
          <w:rtl w:val="true"/>
        </w:rPr>
        <w:t>המתמודד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חריפות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הצדק</w:t>
      </w:r>
      <w:r>
        <w:rPr>
          <w:rtl w:val="true"/>
        </w:rPr>
        <w:t xml:space="preserve">" </w:t>
      </w:r>
      <w:r>
        <w:rPr>
          <w:rtl w:val="true"/>
        </w:rPr>
        <w:t>שהוכר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והוגנת</w:t>
      </w:r>
      <w:r>
        <w:rPr>
          <w:rtl w:val="true"/>
        </w:rPr>
        <w:t xml:space="preserve">, </w:t>
      </w:r>
      <w:r>
        <w:rPr>
          <w:rtl w:val="true"/>
        </w:rPr>
        <w:t>ובהשלכה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/>
        <w:t>20</w:t>
      </w:r>
      <w:r>
        <w:rPr>
          <w:rtl w:val="true"/>
        </w:rPr>
        <w:t xml:space="preserve">.        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 xml:space="preserve">.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ונדירים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/>
        <w:t>2024</w:t>
      </w:r>
      <w:r>
        <w:rPr>
          <w:rtl w:val="true"/>
        </w:rPr>
        <w:t xml:space="preserve">), </w:t>
      </w:r>
      <w:r>
        <w:rPr>
          <w:rtl w:val="true"/>
        </w:rPr>
        <w:t>והוכר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/>
        <w:t>100%</w:t>
      </w:r>
      <w:r>
        <w:rPr>
          <w:rtl w:val="true"/>
        </w:rPr>
        <w:t xml:space="preserve"> </w:t>
      </w:r>
      <w:r>
        <w:rPr>
          <w:rtl w:val="true"/>
        </w:rPr>
        <w:t>בביטוח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ובאבדן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לחייו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  </w:t>
      </w:r>
      <w:r>
        <w:rPr>
          <w:rtl w:val="true"/>
        </w:rPr>
        <w:t>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המחויב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לדאוג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לרווחתם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ולבריאותם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מגוון</w:t>
      </w:r>
      <w:r>
        <w:rPr>
          <w:rtl w:val="true"/>
        </w:rPr>
        <w:t xml:space="preserve">,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צרכיו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הבריאותיים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הגורמים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התחתון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היעדרו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Fonts w:cs="Times New Roman"/>
          <w:rtl w:val="true"/>
        </w:rPr>
        <w:t xml:space="preserve">             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מהפרשה</w:t>
      </w:r>
      <w:r>
        <w:rPr>
          <w:rtl w:val="true"/>
        </w:rPr>
        <w:t xml:space="preserve">, </w:t>
      </w:r>
      <w:r>
        <w:rPr>
          <w:rtl w:val="true"/>
        </w:rPr>
        <w:t>ואטיל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tl w:val="true"/>
        </w:rPr>
        <w:t>.</w:t>
      </w:r>
    </w:p>
    <w:p>
      <w:pPr>
        <w:pStyle w:val="Normal"/>
        <w:spacing w:lineRule="auto" w:line="360" w:before="0" w:after="0"/>
        <w:ind w:hanging="720"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424" w:start="424" w:end="0"/>
        <w:jc w:val="both"/>
        <w:rPr>
          <w:b/>
          <w:bCs/>
        </w:rPr>
      </w:pPr>
      <w:r>
        <w:rPr/>
        <w:t>21</w:t>
      </w:r>
      <w:r>
        <w:rPr>
          <w:rtl w:val="true"/>
        </w:rPr>
        <w:t>.</w:t>
      </w:r>
      <w:r>
        <w:rPr>
          <w:b/>
          <w:bCs/>
          <w:rtl w:val="true"/>
        </w:rPr>
        <w:t xml:space="preserve">        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firstLine="424" w:end="0"/>
        <w:jc w:val="both"/>
        <w:rPr/>
      </w:pPr>
      <w:r>
        <w:rPr>
          <w:rFonts w:cs="Times New Roman"/>
          <w:rtl w:val="true"/>
        </w:rPr>
        <w:t xml:space="preserve">       </w:t>
      </w:r>
      <w:r>
        <w:rPr>
          <w:rtl w:val="true"/>
        </w:rPr>
        <w:t>א</w:t>
      </w:r>
      <w:r>
        <w:rPr>
          <w:rtl w:val="true"/>
        </w:rPr>
        <w:t xml:space="preserve">.       </w:t>
      </w:r>
      <w:r>
        <w:rPr/>
        <w:t>12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30.10.23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/>
        <w:t>24.12.23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     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33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 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5"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10954-11-23</w:t>
        </w:r>
      </w:hyperlink>
      <w:r>
        <w:rPr>
          <w:rtl w:val="true"/>
        </w:rPr>
        <w:t xml:space="preserve">.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33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מוצגים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  <w:rtl w:val="true"/>
        </w:rPr>
        <w:t xml:space="preserve">- </w:t>
      </w:r>
      <w:r>
        <w:rPr>
          <w:b/>
          <w:b/>
          <w:bCs/>
          <w:u w:val="single"/>
          <w:rtl w:val="true"/>
        </w:rPr>
        <w:t>נשק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ותחמושת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יטופלו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פי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שיקול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דעתו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קצין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החילוט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ind w:end="0"/>
        <w:jc w:val="start"/>
        <w:rPr/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המחוזי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color w:val="FFFFFF"/>
          <w:sz w:val="6"/>
          <w:szCs w:val="6"/>
        </w:rPr>
        <w:t>5129371</w:t>
      </w: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tbl>
      <w:tblPr>
        <w:bidiVisual w:val="true"/>
        <w:tblW w:w="3936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</w:rPr>
            </w:pPr>
            <w:bookmarkStart w:id="13" w:name="Nitan"/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והודע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חשוון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תשפ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07/11/2024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הנוכחים</w:t>
            </w:r>
            <w:r>
              <w:rPr>
                <w:b/>
                <w:bCs/>
                <w:rtl w:val="true"/>
              </w:rPr>
              <w:t xml:space="preserve">. </w:t>
            </w:r>
            <w:bookmarkEnd w:id="13"/>
          </w:p>
          <w:p>
            <w:pPr>
              <w:pStyle w:val="Normal"/>
              <w:ind w:end="0"/>
              <w:jc w:val="center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שפילברג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כהן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רות שפילברג כהן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7"/>
      <w:footerReference w:type="default" r:id="rId5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10938-11-23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ואסף 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  <w:lang w:val="en-US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  <w:lang w:val="en-US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645"/>
      </w:pPr>
      <w:rPr>
        <w:sz w:val="24"/>
        <w:b/>
        <w:szCs w:val="24"/>
        <w:bCs w:val="false"/>
        <w:rFonts w:cs="David"/>
        <w:lang w:val="en-US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/>
      <w:bCs w:val="false"/>
      <w:sz w:val="24"/>
      <w:szCs w:val="24"/>
      <w:lang w:val="en-US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/>
      <w:bCs w:val="false"/>
      <w:sz w:val="24"/>
      <w:szCs w:val="24"/>
      <w:lang w:val="en-US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David"/>
      <w:b/>
      <w:bCs w:val="false"/>
      <w:sz w:val="24"/>
      <w:szCs w:val="24"/>
      <w:lang w:val="en-US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Calibri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26193556" TargetMode="External"/><Relationship Id="rId10" Type="http://schemas.openxmlformats.org/officeDocument/2006/relationships/hyperlink" Target="http://www.nevo.co.il/case/6000182" TargetMode="External"/><Relationship Id="rId11" Type="http://schemas.openxmlformats.org/officeDocument/2006/relationships/hyperlink" Target="http://www.nevo.co.il/case/28513828" TargetMode="External"/><Relationship Id="rId12" Type="http://schemas.openxmlformats.org/officeDocument/2006/relationships/hyperlink" Target="http://www.nevo.co.il/case/6000182" TargetMode="External"/><Relationship Id="rId13" Type="http://schemas.openxmlformats.org/officeDocument/2006/relationships/hyperlink" Target="http://www.nevo.co.il/case/17954222" TargetMode="External"/><Relationship Id="rId14" Type="http://schemas.openxmlformats.org/officeDocument/2006/relationships/hyperlink" Target="http://www.nevo.co.il/case/27603872" TargetMode="External"/><Relationship Id="rId15" Type="http://schemas.openxmlformats.org/officeDocument/2006/relationships/hyperlink" Target="http://www.nevo.co.il/case/27494821" TargetMode="External"/><Relationship Id="rId16" Type="http://schemas.openxmlformats.org/officeDocument/2006/relationships/hyperlink" Target="http://www.nevo.co.il/case/25824863" TargetMode="External"/><Relationship Id="rId17" Type="http://schemas.openxmlformats.org/officeDocument/2006/relationships/hyperlink" Target="http://www.nevo.co.il/case/27115374" TargetMode="External"/><Relationship Id="rId18" Type="http://schemas.openxmlformats.org/officeDocument/2006/relationships/hyperlink" Target="http://www.nevo.co.il/case/21771409" TargetMode="External"/><Relationship Id="rId19" Type="http://schemas.openxmlformats.org/officeDocument/2006/relationships/hyperlink" Target="http://www.nevo.co.il/case/13093744" TargetMode="External"/><Relationship Id="rId20" Type="http://schemas.openxmlformats.org/officeDocument/2006/relationships/hyperlink" Target="http://www.nevo.co.il/case/20817891" TargetMode="External"/><Relationship Id="rId21" Type="http://schemas.openxmlformats.org/officeDocument/2006/relationships/hyperlink" Target="http://www.nevo.co.il/case/26888657" TargetMode="External"/><Relationship Id="rId22" Type="http://schemas.openxmlformats.org/officeDocument/2006/relationships/hyperlink" Target="http://www.nevo.co.il/case/27513376" TargetMode="External"/><Relationship Id="rId23" Type="http://schemas.openxmlformats.org/officeDocument/2006/relationships/hyperlink" Target="http://www.nevo.co.il/case/26103748" TargetMode="External"/><Relationship Id="rId24" Type="http://schemas.openxmlformats.org/officeDocument/2006/relationships/hyperlink" Target="http://www.nevo.co.il/case/28852952" TargetMode="External"/><Relationship Id="rId25" Type="http://schemas.openxmlformats.org/officeDocument/2006/relationships/hyperlink" Target="http://www.nevo.co.il/case/29300606" TargetMode="External"/><Relationship Id="rId26" Type="http://schemas.openxmlformats.org/officeDocument/2006/relationships/hyperlink" Target="http://www.nevo.co.il/case/29217398" TargetMode="External"/><Relationship Id="rId27" Type="http://schemas.openxmlformats.org/officeDocument/2006/relationships/hyperlink" Target="http://www.nevo.co.il/case/27510949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case/28211721" TargetMode="External"/><Relationship Id="rId30" Type="http://schemas.openxmlformats.org/officeDocument/2006/relationships/hyperlink" Target="http://www.nevo.co.il/case/28721970" TargetMode="External"/><Relationship Id="rId31" Type="http://schemas.openxmlformats.org/officeDocument/2006/relationships/hyperlink" Target="http://www.nevo.co.il/case/26745252" TargetMode="External"/><Relationship Id="rId32" Type="http://schemas.openxmlformats.org/officeDocument/2006/relationships/hyperlink" Target="http://www.nevo.co.il/case/21567481" TargetMode="External"/><Relationship Id="rId33" Type="http://schemas.openxmlformats.org/officeDocument/2006/relationships/hyperlink" Target="http://www.nevo.co.il/case/26484690" TargetMode="External"/><Relationship Id="rId34" Type="http://schemas.openxmlformats.org/officeDocument/2006/relationships/hyperlink" Target="http://www.nevo.co.il/case/26986974" TargetMode="External"/><Relationship Id="rId35" Type="http://schemas.openxmlformats.org/officeDocument/2006/relationships/hyperlink" Target="http://www.nevo.co.il/case/25933743" TargetMode="External"/><Relationship Id="rId36" Type="http://schemas.openxmlformats.org/officeDocument/2006/relationships/hyperlink" Target="http://www.nevo.co.il/case/29611509" TargetMode="External"/><Relationship Id="rId37" Type="http://schemas.openxmlformats.org/officeDocument/2006/relationships/hyperlink" Target="http://www.nevo.co.il/case/29378694" TargetMode="External"/><Relationship Id="rId38" Type="http://schemas.openxmlformats.org/officeDocument/2006/relationships/hyperlink" Target="http://www.nevo.co.il/case/27721185" TargetMode="External"/><Relationship Id="rId39" Type="http://schemas.openxmlformats.org/officeDocument/2006/relationships/hyperlink" Target="http://www.nevo.co.il/law/70301/144.a" TargetMode="External"/><Relationship Id="rId40" Type="http://schemas.openxmlformats.org/officeDocument/2006/relationships/hyperlink" Target="http://www.nevo.co.il/case/26418313" TargetMode="External"/><Relationship Id="rId41" Type="http://schemas.openxmlformats.org/officeDocument/2006/relationships/hyperlink" Target="http://www.nevo.co.il/case/28174785" TargetMode="External"/><Relationship Id="rId42" Type="http://schemas.openxmlformats.org/officeDocument/2006/relationships/hyperlink" Target="http://www.nevo.co.il/case/21475135" TargetMode="External"/><Relationship Id="rId43" Type="http://schemas.openxmlformats.org/officeDocument/2006/relationships/hyperlink" Target="http://www.nevo.co.il/case/26383419" TargetMode="External"/><Relationship Id="rId44" Type="http://schemas.openxmlformats.org/officeDocument/2006/relationships/hyperlink" Target="http://www.nevo.co.il/law/70301/144.a" TargetMode="External"/><Relationship Id="rId45" Type="http://schemas.openxmlformats.org/officeDocument/2006/relationships/hyperlink" Target="http://www.nevo.co.il/law/70301/144.b" TargetMode="External"/><Relationship Id="rId46" Type="http://schemas.openxmlformats.org/officeDocument/2006/relationships/hyperlink" Target="http://www.nevo.co.il/case/27796276" TargetMode="External"/><Relationship Id="rId47" Type="http://schemas.openxmlformats.org/officeDocument/2006/relationships/hyperlink" Target="http://www.nevo.co.il/case/26955395" TargetMode="External"/><Relationship Id="rId48" Type="http://schemas.openxmlformats.org/officeDocument/2006/relationships/hyperlink" Target="http://www.nevo.co.il/case/28413087" TargetMode="External"/><Relationship Id="rId49" Type="http://schemas.openxmlformats.org/officeDocument/2006/relationships/hyperlink" Target="http://www.nevo.co.il/case/26592571" TargetMode="External"/><Relationship Id="rId50" Type="http://schemas.openxmlformats.org/officeDocument/2006/relationships/hyperlink" Target="http://www.nevo.co.il/law/70301/144.a" TargetMode="External"/><Relationship Id="rId51" Type="http://schemas.openxmlformats.org/officeDocument/2006/relationships/hyperlink" Target="http://www.nevo.co.il/case/33147894" TargetMode="External"/><Relationship Id="rId52" Type="http://schemas.openxmlformats.org/officeDocument/2006/relationships/hyperlink" Target="http://www.nevo.co.il/case/29611509" TargetMode="External"/><Relationship Id="rId53" Type="http://schemas.openxmlformats.org/officeDocument/2006/relationships/hyperlink" Target="http://www.nevo.co.il/case/17015235" TargetMode="External"/><Relationship Id="rId54" Type="http://schemas.openxmlformats.org/officeDocument/2006/relationships/hyperlink" Target="http://www.nevo.co.il/case/13052492" TargetMode="External"/><Relationship Id="rId55" Type="http://schemas.openxmlformats.org/officeDocument/2006/relationships/hyperlink" Target="http://www.nevo.co.il/case/30170176" TargetMode="External"/><Relationship Id="rId56" Type="http://schemas.openxmlformats.org/officeDocument/2006/relationships/hyperlink" Target="http://www.nevo.co.il/advertisements/nevo-100.doc" TargetMode="External"/><Relationship Id="rId57" Type="http://schemas.openxmlformats.org/officeDocument/2006/relationships/header" Target="header1.xml"/><Relationship Id="rId58" Type="http://schemas.openxmlformats.org/officeDocument/2006/relationships/footer" Target="footer1.xml"/><Relationship Id="rId59" Type="http://schemas.openxmlformats.org/officeDocument/2006/relationships/numbering" Target="numbering.xml"/><Relationship Id="rId60" Type="http://schemas.openxmlformats.org/officeDocument/2006/relationships/fontTable" Target="fontTable.xml"/><Relationship Id="rId61" Type="http://schemas.openxmlformats.org/officeDocument/2006/relationships/settings" Target="settings.xml"/><Relationship Id="rId6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2024-11-10T12:50:00Z</dcterms:created>
  <dc:creator> </dc:creator>
  <dc:description/>
  <cp:keywords/>
  <dc:language>en-IL</dc:language>
  <cp:lastModifiedBy>h1</cp:lastModifiedBy>
  <dcterms:modified xsi:type="dcterms:W3CDTF">2024-11-10T12:50:00Z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ואסף יוסף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ProcID=235&amp;PartA=30&amp;PartC=12</vt:lpwstr>
  </property>
  <property fmtid="{D5CDD505-2E9C-101B-9397-08002B2CF9AE}" pid="9" name="CASESLISTTMP1">
    <vt:lpwstr>26193556;6000182:2;28513828;17954222;27603872;27494821;25824863;27115374;21771409;13093744;20817891;26888657;27513376;26103748;28852952;29300606;29217398;27510949;28211721;28721970;26745252;21567481;26484690;26986974;25933743;29611509:2;29378694</vt:lpwstr>
  </property>
  <property fmtid="{D5CDD505-2E9C-101B-9397-08002B2CF9AE}" pid="10" name="CASESLISTTMP2">
    <vt:lpwstr>27721185;26418313;28174785;21475135;26383419;27796276;26955395;28413087;26592571;33147894;17015235;13052492;30170176</vt:lpwstr>
  </property>
  <property fmtid="{D5CDD505-2E9C-101B-9397-08002B2CF9AE}" pid="11" name="CITY">
    <vt:lpwstr>נצ'</vt:lpwstr>
  </property>
  <property fmtid="{D5CDD505-2E9C-101B-9397-08002B2CF9AE}" pid="12" name="DATE">
    <vt:lpwstr>20241107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רות שפילברג כהן</vt:lpwstr>
  </property>
  <property fmtid="{D5CDD505-2E9C-101B-9397-08002B2CF9AE}" pid="16" name="LAWLISTTMP1">
    <vt:lpwstr>70301/144.a:6;144.b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10938</vt:lpwstr>
  </property>
  <property fmtid="{D5CDD505-2E9C-101B-9397-08002B2CF9AE}" pid="24" name="NEWPARTB">
    <vt:lpwstr>11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3</vt:lpwstr>
  </property>
  <property fmtid="{D5CDD505-2E9C-101B-9397-08002B2CF9AE}" pid="35" name="TYPE_ABS_DATE">
    <vt:lpwstr>380020241107</vt:lpwstr>
  </property>
  <property fmtid="{D5CDD505-2E9C-101B-9397-08002B2CF9AE}" pid="36" name="TYPE_N_DATE">
    <vt:lpwstr>38020241107</vt:lpwstr>
  </property>
  <property fmtid="{D5CDD505-2E9C-101B-9397-08002B2CF9AE}" pid="37" name="VOLUME">
    <vt:lpwstr/>
  </property>
  <property fmtid="{D5CDD505-2E9C-101B-9397-08002B2CF9AE}" pid="38" name="WORDNUMPAGES">
    <vt:lpwstr>16</vt:lpwstr>
  </property>
</Properties>
</file>