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s>
        <w:ind w:end="0"/>
        <w:jc w:val="center"/>
        <w:rPr/>
      </w:pPr>
      <w:r>
        <w:rPr>
          <w:rtl w:val="true"/>
        </w:rPr>
      </w:r>
      <w:bookmarkStart w:id="0" w:name="LastJudge"/>
      <w:bookmarkStart w:id="1" w:name="LastJudge"/>
      <w:bookmarkEnd w:id="1"/>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בדימונה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1177-07</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לשכת תביעות מרחב נגב </w:t>
            </w:r>
            <w:r>
              <w:rPr>
                <w:b/>
                <w:bCs/>
                <w:sz w:val="26"/>
                <w:szCs w:val="26"/>
                <w:rtl w:val="true"/>
              </w:rPr>
              <w:t xml:space="preserve">- </w:t>
            </w:r>
            <w:r>
              <w:rPr>
                <w:b/>
                <w:b/>
                <w:bCs/>
                <w:sz w:val="26"/>
                <w:sz w:val="26"/>
                <w:szCs w:val="26"/>
                <w:rtl w:val="true"/>
              </w:rPr>
              <w:t>באר שבע נ</w:t>
            </w:r>
            <w:r>
              <w:rPr>
                <w:b/>
                <w:bCs/>
                <w:sz w:val="26"/>
                <w:szCs w:val="26"/>
                <w:rtl w:val="true"/>
              </w:rPr>
              <w:t xml:space="preserve">' </w:t>
            </w:r>
            <w:r>
              <w:rPr>
                <w:b/>
                <w:b/>
                <w:bCs/>
                <w:sz w:val="26"/>
                <w:sz w:val="26"/>
                <w:szCs w:val="26"/>
                <w:rtl w:val="true"/>
              </w:rPr>
              <w:t>סטרינגפלו</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14</w:t>
            </w:r>
            <w:r>
              <w:rPr>
                <w:b/>
                <w:bCs/>
                <w:sz w:val="26"/>
                <w:szCs w:val="26"/>
                <w:rtl w:val="true"/>
              </w:rPr>
              <w:t xml:space="preserve"> </w:t>
            </w:r>
            <w:r>
              <w:rPr>
                <w:b/>
                <w:b/>
                <w:bCs/>
                <w:sz w:val="26"/>
                <w:sz w:val="26"/>
                <w:szCs w:val="26"/>
                <w:rtl w:val="true"/>
              </w:rPr>
              <w:t xml:space="preserve">פברואר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napToGrid w:val="false"/>
              <w:spacing w:lineRule="auto" w:line="360"/>
              <w:jc w:val="both"/>
              <w:rPr>
                <w:rFonts w:ascii="Times New Roman" w:hAnsi="Times New Roman" w:cs="Times New Roman"/>
              </w:rPr>
            </w:pPr>
            <w:r>
              <w:rPr>
                <w:rFonts w:cs="Times New Roman" w:ascii="Times New Roman" w:hAnsi="Times New Roman"/>
              </w:rPr>
            </w:r>
          </w:p>
        </w:tc>
        <w:tc>
          <w:tcPr>
            <w:tcW w:w="7128" w:type="dxa"/>
            <w:tcBorders/>
          </w:tcPr>
          <w:p>
            <w:pPr>
              <w:pStyle w:val="Header"/>
              <w:snapToGrid w:val="false"/>
              <w:ind w:end="0"/>
              <w:jc w:val="end"/>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אבישי זבולון</w:t>
            </w:r>
            <w:r>
              <w:rPr>
                <w:rStyle w:val="TimesNewRomanTimesNewRoman"/>
                <w:rtl w:val="true"/>
              </w:rPr>
              <w:t xml:space="preserve"> </w:t>
            </w:r>
          </w:p>
        </w:tc>
      </w:tr>
      <w:tr>
        <w:trPr/>
        <w:tc>
          <w:tcPr>
            <w:tcW w:w="2880" w:type="dxa"/>
            <w:gridSpan w:val="2"/>
            <w:tcBorders/>
            <w:tcMar>
              <w:start w:w="108" w:type="dxa"/>
              <w:end w:w="108" w:type="dxa"/>
            </w:tcMar>
          </w:tcPr>
          <w:p>
            <w:pPr>
              <w:pStyle w:val="Normal"/>
              <w:ind w:start="26" w:end="0"/>
              <w:jc w:val="start"/>
              <w:rPr>
                <w:b/>
                <w:bCs/>
                <w:sz w:val="26"/>
                <w:szCs w:val="26"/>
              </w:rPr>
            </w:pPr>
            <w:bookmarkStart w:id="2" w:name="FirstLawyer"/>
            <w:bookmarkStart w:id="3" w:name="FirstAppellant"/>
            <w:bookmarkEnd w:id="2"/>
            <w:bookmarkEnd w:id="3"/>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לשכת תביעות מרחב נגב </w:t>
            </w:r>
            <w:r>
              <w:rPr>
                <w:b/>
                <w:bCs/>
                <w:sz w:val="26"/>
                <w:szCs w:val="26"/>
                <w:rtl w:val="true"/>
              </w:rPr>
              <w:t xml:space="preserve">- </w:t>
            </w:r>
            <w:r>
              <w:rPr>
                <w:b/>
                <w:b/>
                <w:bCs/>
                <w:sz w:val="26"/>
                <w:sz w:val="26"/>
                <w:szCs w:val="26"/>
                <w:rtl w:val="true"/>
              </w:rPr>
              <w:t>באר שבע</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 ב</w:t>
            </w:r>
            <w:r>
              <w:rPr>
                <w:b/>
                <w:bCs/>
                <w:sz w:val="26"/>
                <w:szCs w:val="26"/>
                <w:rtl w:val="true"/>
              </w:rPr>
              <w:t>"</w:t>
            </w:r>
            <w:r>
              <w:rPr>
                <w:b/>
                <w:b/>
                <w:bCs/>
                <w:sz w:val="26"/>
                <w:sz w:val="26"/>
                <w:szCs w:val="26"/>
                <w:rtl w:val="true"/>
              </w:rPr>
              <w:t>כ עו</w:t>
            </w:r>
            <w:r>
              <w:rPr>
                <w:b/>
                <w:bCs/>
                <w:sz w:val="26"/>
                <w:szCs w:val="26"/>
                <w:rtl w:val="true"/>
              </w:rPr>
              <w:t>"</w:t>
            </w:r>
            <w:r>
              <w:rPr>
                <w:b/>
                <w:b/>
                <w:bCs/>
                <w:sz w:val="26"/>
                <w:sz w:val="26"/>
                <w:szCs w:val="26"/>
                <w:rtl w:val="true"/>
              </w:rPr>
              <w:t>ד פיני סויסה</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גדעון סטרינגפלו</w:t>
            </w:r>
            <w:r>
              <w:rPr>
                <w:b/>
                <w:b/>
                <w:bCs/>
                <w:sz w:val="26"/>
                <w:sz w:val="26"/>
                <w:szCs w:val="26"/>
                <w:rtl w:val="true"/>
              </w:rPr>
              <w:t xml:space="preserve"> </w:t>
            </w:r>
            <w:r>
              <w:rPr>
                <w:b/>
                <w:bCs/>
                <w:sz w:val="26"/>
                <w:szCs w:val="26"/>
                <w:rtl w:val="true"/>
              </w:rPr>
              <w:t xml:space="preserve">- </w:t>
            </w:r>
            <w:r>
              <w:rPr>
                <w:b/>
                <w:b/>
                <w:bCs/>
                <w:sz w:val="26"/>
                <w:sz w:val="26"/>
                <w:szCs w:val="26"/>
                <w:rtl w:val="true"/>
              </w:rPr>
              <w:t>בעצמו</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 ב</w:t>
            </w:r>
            <w:r>
              <w:rPr>
                <w:b/>
                <w:bCs/>
                <w:sz w:val="26"/>
                <w:szCs w:val="26"/>
                <w:rtl w:val="true"/>
              </w:rPr>
              <w:t>"</w:t>
            </w:r>
            <w:r>
              <w:rPr>
                <w:b/>
                <w:b/>
                <w:bCs/>
                <w:sz w:val="26"/>
                <w:sz w:val="26"/>
                <w:szCs w:val="26"/>
                <w:rtl w:val="true"/>
              </w:rPr>
              <w:t>כ עו</w:t>
            </w:r>
            <w:r>
              <w:rPr>
                <w:b/>
                <w:bCs/>
                <w:sz w:val="26"/>
                <w:szCs w:val="26"/>
                <w:rtl w:val="true"/>
              </w:rPr>
              <w:t>"</w:t>
            </w:r>
            <w:r>
              <w:rPr>
                <w:b/>
                <w:b/>
                <w:bCs/>
                <w:sz w:val="26"/>
                <w:sz w:val="26"/>
                <w:szCs w:val="26"/>
                <w:rtl w:val="true"/>
              </w:rPr>
              <w:t>ד סירוטה</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4" w:name="LastJudge"/>
      <w:bookmarkStart w:id="5" w:name="PsakDin"/>
      <w:bookmarkEnd w:id="4"/>
      <w:bookmarkEnd w:id="5"/>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6" w:name="PsakDin"/>
      <w:bookmarkStart w:id="7" w:name="PsakDin"/>
      <w:bookmarkEnd w:id="7"/>
    </w:p>
    <w:p>
      <w:pPr>
        <w:pStyle w:val="Normal"/>
        <w:spacing w:lineRule="auto" w:line="360"/>
        <w:ind w:end="0"/>
        <w:jc w:val="both"/>
        <w:rPr>
          <w:b/>
          <w:bCs/>
        </w:rPr>
      </w:pPr>
      <w:r>
        <w:rPr>
          <w:b/>
          <w:b/>
          <w:bCs/>
          <w:rtl w:val="true"/>
        </w:rPr>
        <w:t xml:space="preserve">הנאשם שבפני הודה בעובדות כתב אישום מתוקן בעבירה של תקיפת שוטר לפי סעיף </w:t>
      </w:r>
      <w:r>
        <w:rPr>
          <w:b/>
          <w:bCs/>
        </w:rPr>
        <w:t>273</w:t>
      </w:r>
      <w:r>
        <w:rPr>
          <w:b/>
          <w:bCs/>
          <w:rtl w:val="true"/>
        </w:rPr>
        <w:t xml:space="preserve"> </w:t>
      </w:r>
      <w:r>
        <w:rPr>
          <w:b/>
          <w:b/>
          <w:bCs/>
          <w:rtl w:val="true"/>
        </w:rPr>
        <w:t>ל</w:t>
      </w:r>
      <w:hyperlink r:id="rId2">
        <w:r>
          <w:rPr>
            <w:rStyle w:val="Hyperlink"/>
            <w:b/>
            <w:b/>
            <w:bCs/>
            <w:color w:val="0000FF"/>
            <w:u w:val="single"/>
            <w:rtl w:val="true"/>
          </w:rPr>
          <w:t>חוק העונשין</w:t>
        </w:r>
      </w:hyperlink>
      <w:r>
        <w:rPr>
          <w:b/>
          <w:b/>
          <w:bCs/>
          <w:rtl w:val="true"/>
        </w:rPr>
        <w:t xml:space="preserve"> תשל</w:t>
      </w:r>
      <w:r>
        <w:rPr>
          <w:b/>
          <w:bCs/>
          <w:rtl w:val="true"/>
        </w:rPr>
        <w:t>"</w:t>
      </w:r>
      <w:r>
        <w:rPr>
          <w:b/>
          <w:b/>
          <w:bCs/>
          <w:rtl w:val="true"/>
        </w:rPr>
        <w:t xml:space="preserve">ז </w:t>
      </w:r>
      <w:r>
        <w:rPr>
          <w:b/>
          <w:b/>
          <w:bCs/>
          <w:rtl w:val="true"/>
        </w:rPr>
        <w:t>–</w:t>
      </w:r>
      <w:r>
        <w:rPr>
          <w:b/>
          <w:b/>
          <w:bCs/>
          <w:rtl w:val="true"/>
        </w:rPr>
        <w:t xml:space="preserve"> </w:t>
      </w:r>
      <w:r>
        <w:rPr>
          <w:b/>
          <w:bCs/>
        </w:rPr>
        <w:t>1977</w:t>
      </w:r>
      <w:r>
        <w:rPr>
          <w:b/>
          <w:bCs/>
          <w:rtl w:val="true"/>
        </w:rPr>
        <w:t xml:space="preserve"> </w:t>
      </w:r>
      <w:r>
        <w:rPr>
          <w:b/>
          <w:b/>
          <w:bCs/>
          <w:rtl w:val="true"/>
        </w:rPr>
        <w:t>וכן בעבירת איומים</w:t>
      </w:r>
      <w:r>
        <w:rPr>
          <w:b/>
          <w:bCs/>
          <w:rtl w:val="true"/>
        </w:rPr>
        <w:t xml:space="preserve">, </w:t>
      </w:r>
      <w:r>
        <w:rPr>
          <w:b/>
          <w:b/>
          <w:bCs/>
          <w:rtl w:val="true"/>
        </w:rPr>
        <w:t xml:space="preserve">עבירה לפי סעיף </w:t>
      </w:r>
      <w:r>
        <w:rPr>
          <w:b/>
          <w:bCs/>
        </w:rPr>
        <w:t>192</w:t>
      </w:r>
      <w:r>
        <w:rPr>
          <w:b/>
          <w:bCs/>
          <w:rtl w:val="true"/>
        </w:rPr>
        <w:t xml:space="preserve"> </w:t>
      </w:r>
      <w:r>
        <w:rPr>
          <w:b/>
          <w:b/>
          <w:bCs/>
          <w:rtl w:val="true"/>
        </w:rPr>
        <w:t>לחוק העונשין</w:t>
      </w:r>
      <w:r>
        <w:rPr>
          <w:b/>
          <w:bCs/>
          <w:rtl w:val="true"/>
        </w:rPr>
        <w:t xml:space="preserve">, </w:t>
      </w:r>
      <w:r>
        <w:rPr>
          <w:b/>
          <w:b/>
          <w:bCs/>
          <w:rtl w:val="true"/>
        </w:rPr>
        <w:t xml:space="preserve">בכך כי ביום </w:t>
      </w:r>
      <w:r>
        <w:rPr>
          <w:b/>
          <w:bCs/>
        </w:rPr>
        <w:t>30/4/07</w:t>
      </w:r>
      <w:r>
        <w:rPr>
          <w:b/>
          <w:bCs/>
          <w:rtl w:val="true"/>
        </w:rPr>
        <w:t xml:space="preserve"> </w:t>
      </w:r>
      <w:r>
        <w:rPr>
          <w:b/>
          <w:b/>
          <w:bCs/>
          <w:rtl w:val="true"/>
        </w:rPr>
        <w:t>עת נתבקש על ידי השוטר דוד אוזן להתלוות אליו לתחנת המשטרה לחקירה</w:t>
      </w:r>
      <w:r>
        <w:rPr>
          <w:b/>
          <w:bCs/>
          <w:rtl w:val="true"/>
        </w:rPr>
        <w:t xml:space="preserve">, </w:t>
      </w:r>
      <w:r>
        <w:rPr>
          <w:b/>
          <w:b/>
          <w:bCs/>
          <w:rtl w:val="true"/>
        </w:rPr>
        <w:t>סירב הנאשם ואיים על השוטר בפגיעה בגופו</w:t>
      </w:r>
      <w:r>
        <w:rPr>
          <w:b/>
          <w:bCs/>
          <w:rtl w:val="true"/>
        </w:rPr>
        <w:t xml:space="preserve">, </w:t>
      </w:r>
      <w:r>
        <w:rPr>
          <w:b/>
          <w:b/>
          <w:bCs/>
          <w:rtl w:val="true"/>
        </w:rPr>
        <w:t>ואיים עליו כי אם ייקח אותו לתחנת המשטרה</w:t>
      </w:r>
      <w:r>
        <w:rPr>
          <w:b/>
          <w:bCs/>
          <w:rtl w:val="true"/>
        </w:rPr>
        <w:t xml:space="preserve">, </w:t>
      </w:r>
      <w:r>
        <w:rPr>
          <w:b/>
          <w:b/>
          <w:bCs/>
          <w:rtl w:val="true"/>
        </w:rPr>
        <w:t>אזי ישלם על כך</w:t>
      </w:r>
      <w:r>
        <w:rPr>
          <w:b/>
          <w:bCs/>
          <w:rtl w:val="true"/>
        </w:rPr>
        <w:t>.</w:t>
      </w:r>
    </w:p>
    <w:p>
      <w:pPr>
        <w:pStyle w:val="Normal"/>
        <w:spacing w:lineRule="auto" w:line="360"/>
        <w:ind w:end="0"/>
        <w:jc w:val="both"/>
        <w:rPr>
          <w:b/>
          <w:bCs/>
        </w:rPr>
      </w:pPr>
      <w:r>
        <w:rPr>
          <w:b/>
          <w:b/>
          <w:bCs/>
          <w:rtl w:val="true"/>
        </w:rPr>
        <w:t>בסמוך לאחר מכן</w:t>
      </w:r>
      <w:r>
        <w:rPr>
          <w:b/>
          <w:bCs/>
          <w:rtl w:val="true"/>
        </w:rPr>
        <w:t xml:space="preserve">, </w:t>
      </w:r>
      <w:r>
        <w:rPr>
          <w:b/>
          <w:b/>
          <w:bCs/>
          <w:rtl w:val="true"/>
        </w:rPr>
        <w:t>משהודיע השוטר לנאשם כי הוא עצור</w:t>
      </w:r>
      <w:r>
        <w:rPr>
          <w:b/>
          <w:bCs/>
          <w:rtl w:val="true"/>
        </w:rPr>
        <w:t xml:space="preserve">, </w:t>
      </w:r>
      <w:r>
        <w:rPr>
          <w:b/>
          <w:b/>
          <w:bCs/>
          <w:rtl w:val="true"/>
        </w:rPr>
        <w:t xml:space="preserve">תקף הנאשם שלא כדין וללא הסכמתו את השוטר בכך שהכה אותו בידו השמאלית </w:t>
      </w:r>
      <w:r>
        <w:rPr>
          <w:b/>
          <w:bCs/>
          <w:rtl w:val="true"/>
        </w:rPr>
        <w:t xml:space="preserve">, </w:t>
      </w:r>
      <w:r>
        <w:rPr>
          <w:b/>
          <w:b/>
          <w:bCs/>
          <w:rtl w:val="true"/>
        </w:rPr>
        <w:t>הנאשם הופנה לשרות המבחן על מנת שיגיש תסקיר בעניינו לרבות בשאלת אי הרשעתו בדין</w:t>
      </w:r>
      <w:r>
        <w:rPr>
          <w:b/>
          <w:bCs/>
          <w:rtl w:val="true"/>
        </w:rPr>
        <w:t>.</w:t>
      </w:r>
    </w:p>
    <w:p>
      <w:pPr>
        <w:pStyle w:val="Normal"/>
        <w:spacing w:lineRule="auto" w:line="360"/>
        <w:ind w:end="0"/>
        <w:jc w:val="both"/>
        <w:rPr>
          <w:b/>
          <w:bCs/>
        </w:rPr>
      </w:pPr>
      <w:r>
        <w:rPr>
          <w:b/>
          <w:b/>
          <w:bCs/>
          <w:rtl w:val="true"/>
        </w:rPr>
        <w:t xml:space="preserve">ביום </w:t>
      </w:r>
      <w:r>
        <w:rPr>
          <w:b/>
          <w:bCs/>
        </w:rPr>
        <w:t>13/2/11</w:t>
      </w:r>
      <w:r>
        <w:rPr>
          <w:b/>
          <w:bCs/>
          <w:rtl w:val="true"/>
        </w:rPr>
        <w:t xml:space="preserve"> </w:t>
      </w:r>
      <w:r>
        <w:rPr>
          <w:b/>
          <w:b/>
          <w:bCs/>
          <w:rtl w:val="true"/>
        </w:rPr>
        <w:t>נתקבל תסקיר שרות המבחן אשר בסיכומו לאור עמדת הנאשם</w:t>
      </w:r>
      <w:r>
        <w:rPr>
          <w:b/>
          <w:bCs/>
          <w:rtl w:val="true"/>
        </w:rPr>
        <w:t xml:space="preserve">, </w:t>
      </w:r>
      <w:r>
        <w:rPr>
          <w:b/>
          <w:b/>
          <w:bCs/>
          <w:rtl w:val="true"/>
        </w:rPr>
        <w:t>כי אינו זקוק לטיפול כלשהו</w:t>
      </w:r>
      <w:r>
        <w:rPr>
          <w:b/>
          <w:bCs/>
          <w:rtl w:val="true"/>
        </w:rPr>
        <w:t xml:space="preserve">, </w:t>
      </w:r>
      <w:r>
        <w:rPr>
          <w:b/>
          <w:b/>
          <w:bCs/>
          <w:rtl w:val="true"/>
        </w:rPr>
        <w:t>לא בא שרות המבחן בהמלצה בעניינו</w:t>
      </w:r>
      <w:r>
        <w:rPr>
          <w:b/>
          <w:bCs/>
          <w:rtl w:val="true"/>
        </w:rPr>
        <w:t xml:space="preserve">, </w:t>
      </w:r>
      <w:r>
        <w:rPr>
          <w:b/>
          <w:b/>
          <w:bCs/>
          <w:rtl w:val="true"/>
        </w:rPr>
        <w:t xml:space="preserve">באשר לטיפול </w:t>
      </w:r>
      <w:r>
        <w:rPr>
          <w:b/>
          <w:bCs/>
          <w:rtl w:val="true"/>
        </w:rPr>
        <w:t xml:space="preserve">, </w:t>
      </w:r>
      <w:r>
        <w:rPr>
          <w:b/>
          <w:b/>
          <w:bCs/>
          <w:rtl w:val="true"/>
        </w:rPr>
        <w:t>אלא הומלץ על הטלת עונש הרתעתי</w:t>
      </w:r>
      <w:r>
        <w:rPr>
          <w:b/>
          <w:bCs/>
          <w:rtl w:val="true"/>
        </w:rPr>
        <w:t xml:space="preserve">. </w:t>
      </w:r>
      <w:r>
        <w:rPr>
          <w:b/>
          <w:b/>
          <w:bCs/>
          <w:rtl w:val="true"/>
        </w:rPr>
        <w:t>בהתאם לתוצאות תסקיר שרות המבחן</w:t>
      </w:r>
      <w:r>
        <w:rPr>
          <w:b/>
          <w:bCs/>
          <w:rtl w:val="true"/>
        </w:rPr>
        <w:t xml:space="preserve">, </w:t>
      </w:r>
      <w:r>
        <w:rPr>
          <w:b/>
          <w:b/>
          <w:bCs/>
          <w:rtl w:val="true"/>
        </w:rPr>
        <w:t>עותר ב</w:t>
      </w:r>
      <w:r>
        <w:rPr>
          <w:b/>
          <w:bCs/>
          <w:rtl w:val="true"/>
        </w:rPr>
        <w:t>"</w:t>
      </w:r>
      <w:r>
        <w:rPr>
          <w:b/>
          <w:b/>
          <w:bCs/>
          <w:rtl w:val="true"/>
        </w:rPr>
        <w:t>כ המאשימה להטיל על הנאשם מאסר מותנה לתקופה ממושכת וכן פיצוי למתלונן</w:t>
      </w:r>
      <w:r>
        <w:rPr>
          <w:b/>
          <w:bCs/>
          <w:rtl w:val="true"/>
        </w:rPr>
        <w:t>.</w:t>
      </w:r>
    </w:p>
    <w:p>
      <w:pPr>
        <w:pStyle w:val="Normal"/>
        <w:spacing w:lineRule="auto" w:line="360"/>
        <w:ind w:end="0"/>
        <w:jc w:val="both"/>
        <w:rPr>
          <w:b/>
          <w:bCs/>
        </w:rPr>
      </w:pPr>
      <w:r>
        <w:rPr>
          <w:b/>
          <w:b/>
          <w:bCs/>
          <w:rtl w:val="true"/>
        </w:rPr>
        <w:t>מנגד ב</w:t>
      </w:r>
      <w:r>
        <w:rPr>
          <w:b/>
          <w:bCs/>
          <w:rtl w:val="true"/>
        </w:rPr>
        <w:t>"</w:t>
      </w:r>
      <w:r>
        <w:rPr>
          <w:b/>
          <w:b/>
          <w:bCs/>
          <w:rtl w:val="true"/>
        </w:rPr>
        <w:t>כ הנאשם מעלה טענה כי האמור בתסקיר שרות המבחן אינו עולה בקנה אחד עם נסיבותיו של הנאשם</w:t>
      </w:r>
      <w:r>
        <w:rPr>
          <w:b/>
          <w:bCs/>
          <w:rtl w:val="true"/>
        </w:rPr>
        <w:t xml:space="preserve">, </w:t>
      </w:r>
      <w:r>
        <w:rPr>
          <w:b/>
          <w:b/>
          <w:bCs/>
          <w:rtl w:val="true"/>
        </w:rPr>
        <w:t xml:space="preserve">שכן לנאשם אין עבר פלילי ומאז מועד ביצוע העבירה </w:t>
      </w:r>
      <w:r>
        <w:rPr>
          <w:b/>
          <w:bCs/>
          <w:rtl w:val="true"/>
        </w:rPr>
        <w:t xml:space="preserve">, </w:t>
      </w:r>
      <w:r>
        <w:rPr>
          <w:b/>
          <w:b/>
          <w:bCs/>
          <w:rtl w:val="true"/>
        </w:rPr>
        <w:t>לא נפתחו לו תיקים נוספים ומדובר לפיכך במעידה חד פעמית</w:t>
      </w:r>
      <w:r>
        <w:rPr>
          <w:b/>
          <w:bCs/>
          <w:rtl w:val="true"/>
        </w:rPr>
        <w:t xml:space="preserve">. </w:t>
      </w:r>
    </w:p>
    <w:p>
      <w:pPr>
        <w:pStyle w:val="Normal"/>
        <w:spacing w:lineRule="auto" w:line="360"/>
        <w:ind w:end="0"/>
        <w:jc w:val="both"/>
        <w:rPr>
          <w:b/>
          <w:bCs/>
        </w:rPr>
      </w:pPr>
      <w:r>
        <w:rPr>
          <w:b/>
          <w:b/>
          <w:bCs/>
          <w:rtl w:val="true"/>
        </w:rPr>
        <w:t>בנוסף מציין ב</w:t>
      </w:r>
      <w:r>
        <w:rPr>
          <w:b/>
          <w:bCs/>
          <w:rtl w:val="true"/>
        </w:rPr>
        <w:t>"</w:t>
      </w:r>
      <w:r>
        <w:rPr>
          <w:b/>
          <w:b/>
          <w:bCs/>
          <w:rtl w:val="true"/>
        </w:rPr>
        <w:t xml:space="preserve">כ הנאשם כי מדובר בנאשם צעיר כבן </w:t>
      </w:r>
      <w:r>
        <w:rPr>
          <w:b/>
          <w:bCs/>
        </w:rPr>
        <w:t>22</w:t>
      </w:r>
      <w:r>
        <w:rPr>
          <w:b/>
          <w:bCs/>
          <w:rtl w:val="true"/>
        </w:rPr>
        <w:t xml:space="preserve">, </w:t>
      </w:r>
      <w:r>
        <w:rPr>
          <w:b/>
          <w:b/>
          <w:bCs/>
          <w:rtl w:val="true"/>
        </w:rPr>
        <w:t>אשר השתחרר זה עתה משרות צבאי מלא</w:t>
      </w:r>
      <w:r>
        <w:rPr>
          <w:b/>
          <w:bCs/>
          <w:rtl w:val="true"/>
        </w:rPr>
        <w:t xml:space="preserve">, </w:t>
      </w:r>
      <w:r>
        <w:rPr>
          <w:b/>
          <w:b/>
          <w:bCs/>
          <w:rtl w:val="true"/>
        </w:rPr>
        <w:t>וכי הרשעתו בדין תהווה חסימה מוחלטת ביחד לעתידו וכן מציין את רצונו להיות מועסק בחברת הבטחה  ובמידה ויורשע לא יתאשר הדבר בידו</w:t>
      </w:r>
      <w:r>
        <w:rPr>
          <w:b/>
          <w:bCs/>
          <w:rtl w:val="true"/>
        </w:rPr>
        <w:t>.</w:t>
      </w:r>
    </w:p>
    <w:p>
      <w:pPr>
        <w:pStyle w:val="Normal"/>
        <w:spacing w:lineRule="auto" w:line="360"/>
        <w:ind w:end="0"/>
        <w:jc w:val="both"/>
        <w:rPr>
          <w:b/>
          <w:bCs/>
        </w:rPr>
      </w:pPr>
      <w:r>
        <w:rPr>
          <w:b/>
          <w:b/>
          <w:bCs/>
          <w:rtl w:val="true"/>
        </w:rPr>
        <w:t>יצוין כי לא הוגש אישור באשר לאפשרות התעסוקה כאמור לעיל</w:t>
      </w:r>
      <w:r>
        <w:rPr>
          <w:b/>
          <w:bCs/>
          <w:rtl w:val="true"/>
        </w:rPr>
        <w:t>.</w:t>
      </w:r>
    </w:p>
    <w:p>
      <w:pPr>
        <w:pStyle w:val="Normal"/>
        <w:spacing w:lineRule="auto" w:line="360"/>
        <w:ind w:end="0"/>
        <w:jc w:val="both"/>
        <w:rPr>
          <w:b/>
          <w:bCs/>
        </w:rPr>
      </w:pPr>
      <w:r>
        <w:rPr>
          <w:b/>
          <w:b/>
          <w:bCs/>
          <w:rtl w:val="true"/>
        </w:rPr>
        <w:t>מתסקיר שרות המבחן עולה כי הרקע להתנהגות הנאשם אינה קשורה בהפנמת נורמות עברייניות אלא בקשיים רגשיים</w:t>
      </w:r>
      <w:r>
        <w:rPr>
          <w:b/>
          <w:bCs/>
          <w:rtl w:val="true"/>
        </w:rPr>
        <w:t xml:space="preserve">, </w:t>
      </w:r>
      <w:r>
        <w:rPr>
          <w:b/>
          <w:b/>
          <w:bCs/>
          <w:rtl w:val="true"/>
        </w:rPr>
        <w:t>ואף אין התרשמות מרמת סיכון גבוהה להישנות התנהגות אלימה בעתיד</w:t>
      </w:r>
      <w:r>
        <w:rPr>
          <w:b/>
          <w:bCs/>
          <w:rtl w:val="true"/>
        </w:rPr>
        <w:t xml:space="preserve">. </w:t>
      </w:r>
      <w:r>
        <w:rPr>
          <w:b/>
          <w:b/>
          <w:bCs/>
          <w:rtl w:val="true"/>
        </w:rPr>
        <w:t>עם זאת</w:t>
      </w:r>
      <w:r>
        <w:rPr>
          <w:b/>
          <w:bCs/>
          <w:rtl w:val="true"/>
        </w:rPr>
        <w:t xml:space="preserve">, </w:t>
      </w:r>
      <w:r>
        <w:rPr>
          <w:b/>
          <w:b/>
          <w:bCs/>
          <w:rtl w:val="true"/>
        </w:rPr>
        <w:t>עולה הערכת שרות המבחן כי לנאשם קושי בשליטה ברמה הרגשית בעוצמת הכעס בעת בה הינו עומד מול גורמי סמכות</w:t>
      </w:r>
      <w:r>
        <w:rPr>
          <w:b/>
          <w:bCs/>
          <w:rtl w:val="true"/>
        </w:rPr>
        <w:t xml:space="preserve">, </w:t>
      </w:r>
      <w:r>
        <w:rPr>
          <w:b/>
          <w:b/>
          <w:bCs/>
          <w:rtl w:val="true"/>
        </w:rPr>
        <w:t>וקיימת סכנה כי יתקשה לשלוט בתגובתו באם יעמוד במצב דומה בעתיד</w:t>
      </w:r>
      <w:r>
        <w:rPr>
          <w:b/>
          <w:bCs/>
          <w:rtl w:val="true"/>
        </w:rPr>
        <w:t>.</w:t>
      </w:r>
    </w:p>
    <w:p>
      <w:pPr>
        <w:pStyle w:val="Normal"/>
        <w:spacing w:lineRule="auto" w:line="360"/>
        <w:ind w:end="0"/>
        <w:jc w:val="both"/>
        <w:rPr>
          <w:b/>
          <w:bCs/>
        </w:rPr>
      </w:pPr>
      <w:r>
        <w:rPr>
          <w:b/>
          <w:b/>
          <w:bCs/>
          <w:rtl w:val="true"/>
        </w:rPr>
        <w:t>מתסקיר שרות המבחן עולה כי הנאשם נזקק לטיפול ואולם הנאשם הביע התנגדות לקבלת טיפול בשרות המבחן</w:t>
      </w:r>
      <w:r>
        <w:rPr>
          <w:b/>
          <w:bCs/>
          <w:rtl w:val="true"/>
        </w:rPr>
        <w:t xml:space="preserve">, </w:t>
      </w:r>
      <w:r>
        <w:rPr>
          <w:b/>
          <w:b/>
          <w:bCs/>
          <w:rtl w:val="true"/>
        </w:rPr>
        <w:t>ולפיכך לא בא שרות המבחן כאמור בהמלצה בעניינו</w:t>
      </w:r>
      <w:r>
        <w:rPr>
          <w:b/>
          <w:bCs/>
          <w:rtl w:val="true"/>
        </w:rPr>
        <w:t xml:space="preserve">, </w:t>
      </w:r>
      <w:r>
        <w:rPr>
          <w:b/>
          <w:b/>
          <w:bCs/>
          <w:rtl w:val="true"/>
        </w:rPr>
        <w:t>פרט להערכה כי הטלת עונש הרתעתי</w:t>
      </w:r>
      <w:r>
        <w:rPr>
          <w:b/>
          <w:bCs/>
          <w:rtl w:val="true"/>
        </w:rPr>
        <w:t xml:space="preserve">, </w:t>
      </w:r>
      <w:r>
        <w:rPr>
          <w:b/>
          <w:b/>
          <w:bCs/>
          <w:rtl w:val="true"/>
        </w:rPr>
        <w:t>עשוי להיות בנסיבותיו של הנאשם גורם מציב גבולות</w:t>
      </w:r>
      <w:r>
        <w:rPr>
          <w:b/>
          <w:bCs/>
          <w:rtl w:val="true"/>
        </w:rPr>
        <w:t>.</w:t>
      </w:r>
    </w:p>
    <w:p>
      <w:pPr>
        <w:pStyle w:val="Normal"/>
        <w:spacing w:lineRule="auto" w:line="360"/>
        <w:ind w:end="0"/>
        <w:jc w:val="both"/>
        <w:rPr>
          <w:b/>
          <w:bCs/>
        </w:rPr>
      </w:pPr>
      <w:r>
        <w:rPr>
          <w:b/>
          <w:b/>
          <w:bCs/>
          <w:rtl w:val="true"/>
        </w:rPr>
        <w:t>עוד יצוין כי כאמור בתסקיר שרות המבחן נערכה שיחה עם מפקדו במסגרת שרותו הצבאי של הנאשם בו תואר כחייל ממושמע אשר ביצע את עבודתו על הצד הטוב ביותר</w:t>
      </w:r>
      <w:r>
        <w:rPr>
          <w:b/>
          <w:bCs/>
          <w:rtl w:val="true"/>
        </w:rPr>
        <w:t xml:space="preserve">, </w:t>
      </w:r>
      <w:r>
        <w:rPr>
          <w:b/>
          <w:b/>
          <w:bCs/>
          <w:rtl w:val="true"/>
        </w:rPr>
        <w:t>יחד עם את</w:t>
      </w:r>
      <w:r>
        <w:rPr>
          <w:b/>
          <w:bCs/>
          <w:rtl w:val="true"/>
        </w:rPr>
        <w:t xml:space="preserve">, </w:t>
      </w:r>
      <w:r>
        <w:rPr>
          <w:b/>
          <w:b/>
          <w:bCs/>
          <w:rtl w:val="true"/>
        </w:rPr>
        <w:t>מתואר כחייה הנוטה לכעוס לעיתים תכופות בעיקר סביב מפגשים עם גורמי סמכות</w:t>
      </w:r>
      <w:r>
        <w:rPr>
          <w:b/>
          <w:bCs/>
          <w:rtl w:val="true"/>
        </w:rPr>
        <w:t>.</w:t>
      </w:r>
    </w:p>
    <w:p>
      <w:pPr>
        <w:pStyle w:val="Normal"/>
        <w:spacing w:lineRule="auto" w:line="360"/>
        <w:ind w:end="0"/>
        <w:jc w:val="both"/>
        <w:rPr>
          <w:b/>
          <w:bCs/>
        </w:rPr>
      </w:pPr>
      <w:r>
        <w:rPr>
          <w:b/>
          <w:b/>
          <w:bCs/>
          <w:rtl w:val="true"/>
        </w:rPr>
        <w:t>הנאשם בדבריו בפני בית המשפט הודה כי בשרותו הצבאי עבר עבירות משמעת ואף הוצע לו עקב כך להשתחרר במהלך שרותו הצבאי ואולם הנאשם בחר שלא לעשות כן והמשיך תקופת שרות מלאה</w:t>
      </w:r>
      <w:r>
        <w:rPr>
          <w:b/>
          <w:bCs/>
          <w:rtl w:val="true"/>
        </w:rPr>
        <w:t>.</w:t>
      </w:r>
    </w:p>
    <w:p>
      <w:pPr>
        <w:pStyle w:val="Normal"/>
        <w:spacing w:lineRule="auto" w:line="360"/>
        <w:ind w:end="0"/>
        <w:jc w:val="both"/>
        <w:rPr>
          <w:b/>
          <w:bCs/>
        </w:rPr>
      </w:pPr>
      <w:r>
        <w:rPr>
          <w:b/>
          <w:b/>
          <w:bCs/>
          <w:rtl w:val="true"/>
        </w:rPr>
        <w:t>כמו כן</w:t>
      </w:r>
      <w:r>
        <w:rPr>
          <w:b/>
          <w:bCs/>
          <w:rtl w:val="true"/>
        </w:rPr>
        <w:t xml:space="preserve">, </w:t>
      </w:r>
      <w:r>
        <w:rPr>
          <w:b/>
          <w:b/>
          <w:bCs/>
          <w:rtl w:val="true"/>
        </w:rPr>
        <w:t>לשאלת בית המשפט חזר הנאשם על עמדו כי אינו זקוק לטיפול וכי אינו מוכן לעמוד בפיקוח שרות המבחן</w:t>
      </w:r>
      <w:r>
        <w:rPr>
          <w:b/>
          <w:bCs/>
          <w:rtl w:val="true"/>
        </w:rPr>
        <w:t>.</w:t>
      </w:r>
    </w:p>
    <w:p>
      <w:pPr>
        <w:pStyle w:val="Normal"/>
        <w:spacing w:lineRule="auto" w:line="360"/>
        <w:ind w:end="0"/>
        <w:jc w:val="both"/>
        <w:rPr>
          <w:b/>
          <w:bCs/>
        </w:rPr>
      </w:pPr>
      <w:r>
        <w:rPr>
          <w:b/>
          <w:b/>
          <w:bCs/>
          <w:rtl w:val="true"/>
        </w:rPr>
        <w:t>לאחר ששמעתי דברי ב</w:t>
      </w:r>
      <w:r>
        <w:rPr>
          <w:b/>
          <w:bCs/>
          <w:rtl w:val="true"/>
        </w:rPr>
        <w:t>"</w:t>
      </w:r>
      <w:r>
        <w:rPr>
          <w:b/>
          <w:b/>
          <w:bCs/>
          <w:rtl w:val="true"/>
        </w:rPr>
        <w:t>כ הצדדים ודברי הנאשם ובחנתי את תסקיר שרות המבחן הנני סבור כי אכן לנאשם שבפני קושי לעמוד מול סמכות</w:t>
      </w:r>
      <w:r>
        <w:rPr>
          <w:b/>
          <w:bCs/>
          <w:rtl w:val="true"/>
        </w:rPr>
        <w:t xml:space="preserve">, </w:t>
      </w:r>
      <w:r>
        <w:rPr>
          <w:b/>
          <w:b/>
          <w:bCs/>
          <w:rtl w:val="true"/>
        </w:rPr>
        <w:t>וכעולה הן מהתנהגותו כמפורט בכתב האישום ואף מהתנהלותו במהלך שרותו הצבאי</w:t>
      </w:r>
      <w:r>
        <w:rPr>
          <w:b/>
          <w:bCs/>
          <w:rtl w:val="true"/>
        </w:rPr>
        <w:t xml:space="preserve">, </w:t>
      </w:r>
      <w:r>
        <w:rPr>
          <w:b/>
          <w:b/>
          <w:bCs/>
          <w:rtl w:val="true"/>
        </w:rPr>
        <w:t>הינו נוטה שלא לקבל מרות ואין לי אלא להסכים עם מסקנת שרות המבחן כי הינו זקוק לעונש מרתיע על מנת להרתיעו בעתיד מלבצע עבירות נוספות</w:t>
      </w:r>
      <w:r>
        <w:rPr>
          <w:b/>
          <w:bCs/>
          <w:rtl w:val="true"/>
        </w:rPr>
        <w:t>.</w:t>
      </w:r>
    </w:p>
    <w:p>
      <w:pPr>
        <w:pStyle w:val="Normal"/>
        <w:spacing w:lineRule="auto" w:line="360"/>
        <w:ind w:end="0"/>
        <w:jc w:val="both"/>
        <w:rPr>
          <w:b/>
          <w:bCs/>
        </w:rPr>
      </w:pPr>
      <w:r>
        <w:rPr>
          <w:b/>
          <w:b/>
          <w:bCs/>
          <w:rtl w:val="true"/>
        </w:rPr>
        <w:t>אציין כי התלבטתי בעניינו של הנאשם</w:t>
      </w:r>
      <w:r>
        <w:rPr>
          <w:b/>
          <w:bCs/>
          <w:rtl w:val="true"/>
        </w:rPr>
        <w:t xml:space="preserve">, </w:t>
      </w:r>
      <w:r>
        <w:rPr>
          <w:b/>
          <w:b/>
          <w:bCs/>
          <w:rtl w:val="true"/>
        </w:rPr>
        <w:t>שכן מתקיימים בנסיבותיו מספר פרמטרים אשר עשויים היו להוביל לאי הרשעתו בדין</w:t>
      </w:r>
      <w:r>
        <w:rPr>
          <w:b/>
          <w:bCs/>
          <w:rtl w:val="true"/>
        </w:rPr>
        <w:t xml:space="preserve">, </w:t>
      </w:r>
      <w:r>
        <w:rPr>
          <w:b/>
          <w:b/>
          <w:bCs/>
          <w:rtl w:val="true"/>
        </w:rPr>
        <w:t>שכן מדובר בנאשם צעיר הנמצא בתחילת דרכו</w:t>
      </w:r>
      <w:r>
        <w:rPr>
          <w:b/>
          <w:bCs/>
          <w:rtl w:val="true"/>
        </w:rPr>
        <w:t xml:space="preserve">, </w:t>
      </w:r>
      <w:r>
        <w:rPr>
          <w:b/>
          <w:b/>
          <w:bCs/>
          <w:rtl w:val="true"/>
        </w:rPr>
        <w:t>לרבות תחילת דרכו התעסוקתי</w:t>
      </w:r>
      <w:r>
        <w:rPr>
          <w:b/>
          <w:bCs/>
          <w:rtl w:val="true"/>
        </w:rPr>
        <w:t xml:space="preserve">, </w:t>
      </w:r>
      <w:r>
        <w:rPr>
          <w:b/>
          <w:b/>
          <w:bCs/>
          <w:rtl w:val="true"/>
        </w:rPr>
        <w:t>ואכן יתכן כפי שציין ב</w:t>
      </w:r>
      <w:r>
        <w:rPr>
          <w:b/>
          <w:bCs/>
          <w:rtl w:val="true"/>
        </w:rPr>
        <w:t>"</w:t>
      </w:r>
      <w:r>
        <w:rPr>
          <w:b/>
          <w:b/>
          <w:bCs/>
          <w:rtl w:val="true"/>
        </w:rPr>
        <w:t>כ הנאשם כי להרשעתו בדין תהיה השלכה ביחס לאפשרויות תעסוקתו בהמשך</w:t>
      </w:r>
      <w:r>
        <w:rPr>
          <w:b/>
          <w:bCs/>
          <w:rtl w:val="true"/>
        </w:rPr>
        <w:t>.</w:t>
      </w:r>
    </w:p>
    <w:p>
      <w:pPr>
        <w:pStyle w:val="Normal"/>
        <w:spacing w:lineRule="auto" w:line="360"/>
        <w:ind w:end="0"/>
        <w:jc w:val="both"/>
        <w:rPr>
          <w:b/>
          <w:bCs/>
        </w:rPr>
      </w:pPr>
      <w:r>
        <w:rPr>
          <w:b/>
          <w:b/>
          <w:bCs/>
          <w:rtl w:val="true"/>
        </w:rPr>
        <w:t>עם זאת</w:t>
      </w:r>
      <w:r>
        <w:rPr>
          <w:b/>
          <w:bCs/>
          <w:rtl w:val="true"/>
        </w:rPr>
        <w:t xml:space="preserve">, </w:t>
      </w:r>
      <w:r>
        <w:rPr>
          <w:b/>
          <w:b/>
          <w:bCs/>
          <w:rtl w:val="true"/>
        </w:rPr>
        <w:t>איני סבור כי כפי הנטען על ידי ב</w:t>
      </w:r>
      <w:r>
        <w:rPr>
          <w:b/>
          <w:bCs/>
          <w:rtl w:val="true"/>
        </w:rPr>
        <w:t>"</w:t>
      </w:r>
      <w:r>
        <w:rPr>
          <w:b/>
          <w:b/>
          <w:bCs/>
          <w:rtl w:val="true"/>
        </w:rPr>
        <w:t>כ הנאשם יהיה בהרשעתו משום חסימה מוחלטת וגם אם להרשעתו בדין תהיה השלכה באשר לאפשרויותיו לתעסוקה בעתיד</w:t>
      </w:r>
      <w:r>
        <w:rPr>
          <w:b/>
          <w:bCs/>
          <w:rtl w:val="true"/>
        </w:rPr>
        <w:t xml:space="preserve">, </w:t>
      </w:r>
      <w:r>
        <w:rPr>
          <w:b/>
          <w:b/>
          <w:bCs/>
          <w:rtl w:val="true"/>
        </w:rPr>
        <w:t>עדיין תעמודנה אפשרויות תעסוקה מגוונות בחייו</w:t>
      </w:r>
      <w:r>
        <w:rPr>
          <w:b/>
          <w:bCs/>
          <w:rtl w:val="true"/>
        </w:rPr>
        <w:t>.</w:t>
      </w:r>
    </w:p>
    <w:p>
      <w:pPr>
        <w:pStyle w:val="Normal"/>
        <w:spacing w:lineRule="auto" w:line="360"/>
        <w:ind w:end="0"/>
        <w:jc w:val="both"/>
        <w:rPr>
          <w:b/>
          <w:bCs/>
        </w:rPr>
      </w:pPr>
      <w:r>
        <w:rPr>
          <w:b/>
          <w:b/>
          <w:bCs/>
          <w:rtl w:val="true"/>
        </w:rPr>
        <w:t>לאור האמור לעיל</w:t>
      </w:r>
      <w:r>
        <w:rPr>
          <w:b/>
          <w:bCs/>
          <w:rtl w:val="true"/>
        </w:rPr>
        <w:t xml:space="preserve">, </w:t>
      </w:r>
      <w:r>
        <w:rPr>
          <w:b/>
          <w:b/>
          <w:bCs/>
          <w:rtl w:val="true"/>
        </w:rPr>
        <w:t>הנני קובע כי הנאשם עבר את העבירה המיוחסת לו בכתב האישום ומרשיעו בדין</w:t>
      </w:r>
      <w:r>
        <w:rPr>
          <w:b/>
          <w:bCs/>
          <w:rtl w:val="true"/>
        </w:rPr>
        <w:t>.</w:t>
      </w:r>
    </w:p>
    <w:p>
      <w:pPr>
        <w:pStyle w:val="Normal"/>
        <w:ind w:end="0"/>
        <w:jc w:val="start"/>
        <w:rPr>
          <w:b/>
          <w:bCs/>
        </w:rPr>
      </w:pPr>
      <w:r>
        <w:rPr>
          <w:b/>
          <w:b/>
          <w:bCs/>
          <w:rtl w:val="true"/>
        </w:rPr>
        <w:t xml:space="preserve">הנני גוזר על הנאשם </w:t>
      </w:r>
      <w:r>
        <w:rPr>
          <w:b/>
          <w:bCs/>
        </w:rPr>
        <w:t>4</w:t>
      </w:r>
      <w:r>
        <w:rPr>
          <w:b/>
          <w:bCs/>
          <w:rtl w:val="true"/>
        </w:rPr>
        <w:t xml:space="preserve"> </w:t>
      </w:r>
      <w:r>
        <w:rPr>
          <w:b/>
          <w:b/>
          <w:bCs/>
          <w:rtl w:val="true"/>
        </w:rPr>
        <w:t xml:space="preserve">חודשי מאסר על תנאי שלא יעבור במשך </w:t>
      </w:r>
      <w:r>
        <w:rPr>
          <w:b/>
          <w:bCs/>
        </w:rPr>
        <w:t>3</w:t>
      </w:r>
      <w:r>
        <w:rPr>
          <w:b/>
          <w:bCs/>
          <w:rtl w:val="true"/>
        </w:rPr>
        <w:t xml:space="preserve"> </w:t>
      </w:r>
      <w:r>
        <w:rPr>
          <w:b/>
          <w:b/>
          <w:bCs/>
          <w:rtl w:val="true"/>
        </w:rPr>
        <w:t>שנים מהיום עבירה מן העבירות  בהן הורשע בתיק זה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בנסיבות בהן הנאשם נמצא בתחילת דרכו התעסוקתית לא מצאתי לנכון להשית עליו קנס ולא מצאתי לנכון להשית עליו פיצוי למתלונן</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זכות ערעור תוך </w:t>
      </w:r>
      <w:r>
        <w:rPr>
          <w:b/>
          <w:bCs/>
        </w:rPr>
        <w:t>45</w:t>
      </w:r>
      <w:r>
        <w:rPr>
          <w:b/>
          <w:bCs/>
          <w:rtl w:val="true"/>
        </w:rPr>
        <w:t xml:space="preserve"> </w:t>
      </w:r>
      <w:r>
        <w:rPr>
          <w:b/>
          <w:b/>
          <w:bCs/>
          <w:rtl w:val="true"/>
        </w:rPr>
        <w:t>ימים מהיום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sz w:val="6"/>
          <w:szCs w:val="6"/>
        </w:rPr>
      </w:pPr>
      <w:r>
        <w:rPr>
          <w:b/>
          <w:bCs/>
          <w:sz w:val="6"/>
          <w:szCs w:val="6"/>
          <w:rtl w:val="true"/>
        </w:rPr>
        <w:t>&lt;</w:t>
      </w:r>
      <w:r>
        <w:rPr>
          <w:b/>
          <w:bCs/>
          <w:sz w:val="6"/>
          <w:szCs w:val="6"/>
        </w:rPr>
        <w:t>#4#</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both"/>
        <w:rPr>
          <w:b/>
          <w:bCs/>
        </w:rPr>
      </w:pPr>
      <w:r>
        <w:rPr>
          <w:b/>
          <w:b/>
          <w:bCs/>
          <w:rtl w:val="true"/>
        </w:rPr>
        <w:t>ניתנה והודעה היום י</w:t>
      </w:r>
      <w:r>
        <w:rPr>
          <w:b/>
          <w:bCs/>
          <w:rtl w:val="true"/>
        </w:rPr>
        <w:t xml:space="preserve">'  </w:t>
      </w:r>
      <w:r>
        <w:rPr>
          <w:b/>
          <w:b/>
          <w:bCs/>
          <w:rtl w:val="true"/>
        </w:rPr>
        <w:t>אדר א תשע</w:t>
      </w:r>
      <w:r>
        <w:rPr>
          <w:b/>
          <w:bCs/>
          <w:rtl w:val="true"/>
        </w:rPr>
        <w:t>"</w:t>
      </w:r>
      <w:r>
        <w:rPr>
          <w:b/>
          <w:b/>
          <w:bCs/>
          <w:rtl w:val="true"/>
        </w:rPr>
        <w:t>א</w:t>
      </w:r>
      <w:r>
        <w:rPr>
          <w:b/>
          <w:bCs/>
          <w:rtl w:val="true"/>
        </w:rPr>
        <w:t xml:space="preserve">, </w:t>
      </w:r>
      <w:r>
        <w:rPr>
          <w:b/>
          <w:bCs/>
        </w:rPr>
        <w:t>14/02/2011</w:t>
      </w:r>
      <w:r>
        <w:rPr>
          <w:b/>
          <w:bCs/>
          <w:rtl w:val="true"/>
        </w:rPr>
        <w:t xml:space="preserve"> </w:t>
      </w:r>
      <w:r>
        <w:rPr>
          <w:b/>
          <w:b/>
          <w:bCs/>
          <w:rtl w:val="true"/>
        </w:rPr>
        <w:t>במעמד הנוכחים</w:t>
      </w:r>
      <w:r>
        <w:rPr>
          <w:b/>
          <w:bCs/>
          <w:rtl w:val="true"/>
        </w:rPr>
        <w:t xml:space="preserve">.   </w:t>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אבישי זבולון </w:t>
      </w:r>
      <w:r>
        <w:rPr>
          <w:color w:val="000000"/>
          <w:sz w:val="22"/>
          <w:szCs w:val="22"/>
        </w:rPr>
        <w:t>54678313</w:t>
      </w:r>
    </w:p>
    <w:p>
      <w:pPr>
        <w:pStyle w:val="Normal"/>
        <w:ind w:end="0"/>
        <w:jc w:val="center"/>
        <w:rPr>
          <w:b/>
          <w:bCs/>
        </w:rPr>
      </w:pPr>
      <w:r>
        <w:rPr>
          <w:b/>
          <w:bCs/>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b/>
                <w:bCs/>
              </w:rPr>
            </w:pPr>
            <w:r>
              <w:rPr>
                <w:b/>
                <w:bCs/>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אבישי</w:t>
            </w:r>
            <w:r>
              <w:rPr>
                <w:b/>
                <w:b/>
                <w:bCs/>
                <w:rtl w:val="true"/>
              </w:rPr>
              <w:t xml:space="preserve"> </w:t>
            </w:r>
            <w:r>
              <w:rPr>
                <w:b/>
                <w:b/>
                <w:bCs/>
                <w:rtl w:val="true"/>
              </w:rPr>
              <w:t>זבולון</w:t>
            </w:r>
            <w:r>
              <w:rPr>
                <w:b/>
                <w:bCs/>
                <w:rtl w:val="true"/>
              </w:rPr>
              <w:t xml:space="preserve">, </w:t>
            </w:r>
            <w:r>
              <w:rPr>
                <w:b/>
                <w:b/>
                <w:bCs/>
                <w:rtl w:val="true"/>
              </w:rPr>
              <w:t>שופט</w:t>
            </w:r>
          </w:p>
        </w:tc>
      </w:tr>
    </w:tbl>
    <w:p>
      <w:pPr>
        <w:pStyle w:val="Normal"/>
        <w:ind w:end="0"/>
        <w:jc w:val="end"/>
        <w:rPr>
          <w:b/>
          <w:bCs/>
        </w:rPr>
      </w:pPr>
      <w:r>
        <w:rPr>
          <w:b/>
          <w:bCs/>
          <w:rtl w:val="true"/>
        </w:rPr>
      </w:r>
    </w:p>
    <w:p>
      <w:pPr>
        <w:pStyle w:val="Normal"/>
        <w:spacing w:lineRule="auto" w:line="360"/>
        <w:ind w:end="0"/>
        <w:jc w:val="center"/>
        <w:rPr>
          <w:b/>
          <w:bCs/>
        </w:rPr>
      </w:pPr>
      <w:r>
        <w:rPr>
          <w:b/>
          <w:bCs/>
          <w:rtl w:val="true"/>
        </w:rPr>
      </w:r>
    </w:p>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כוכבה</w:t>
      </w:r>
      <w:r>
        <w:rPr>
          <w:rFonts w:ascii="Arial" w:hAnsi="Arial" w:eastAsia="Arial" w:cs="Arial"/>
          <w:sz w:val="28"/>
          <w:sz w:val="28"/>
          <w:szCs w:val="28"/>
          <w:rtl w:val="true"/>
        </w:rPr>
        <w:t xml:space="preserve"> </w:t>
      </w:r>
      <w:r>
        <w:rPr>
          <w:rFonts w:ascii="Arial" w:hAnsi="Arial" w:cs="FrankRuehl"/>
          <w:sz w:val="28"/>
          <w:sz w:val="28"/>
          <w:szCs w:val="28"/>
          <w:rtl w:val="true"/>
        </w:rPr>
        <w:t>לוי</w:t>
      </w:r>
      <w:r>
        <w:rPr>
          <w:rFonts w:cs="FrankRuehl" w:ascii="Arial" w:hAnsi="Arial"/>
          <w:sz w:val="28"/>
          <w:szCs w:val="28"/>
          <w:rtl w:val="true"/>
        </w:rPr>
        <w:t>-</w:t>
      </w:r>
      <w:r>
        <w:rPr>
          <w:rFonts w:ascii="Arial" w:hAnsi="Arial" w:cs="FrankRuehl"/>
          <w:sz w:val="28"/>
          <w:sz w:val="28"/>
          <w:szCs w:val="28"/>
          <w:rtl w:val="true"/>
        </w:rPr>
        <w:t>קלדנית</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3">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4"/>
      <w:footerReference w:type="default" r:id="rId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די</w:t>
    </w:r>
    <w:r>
      <w:rPr>
        <w:color w:val="000000"/>
        <w:sz w:val="22"/>
        <w:szCs w:val="22"/>
        <w:rtl w:val="true"/>
      </w:rPr>
      <w:t xml:space="preserve">') </w:t>
    </w:r>
    <w:r>
      <w:rPr>
        <w:color w:val="000000"/>
        <w:sz w:val="22"/>
        <w:szCs w:val="22"/>
      </w:rPr>
      <w:t>1177-07</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 xml:space="preserve">לשכת תביעות מרחב נגב </w:t>
    </w:r>
    <w:r>
      <w:rPr>
        <w:color w:val="000000"/>
        <w:sz w:val="22"/>
        <w:szCs w:val="22"/>
        <w:rtl w:val="true"/>
      </w:rPr>
      <w:t xml:space="preserve">- </w:t>
    </w:r>
    <w:r>
      <w:rPr>
        <w:color w:val="000000"/>
        <w:sz w:val="22"/>
        <w:sz w:val="22"/>
        <w:szCs w:val="22"/>
        <w:rtl w:val="true"/>
      </w:rPr>
      <w:t>באר שבע נ</w:t>
    </w:r>
    <w:r>
      <w:rPr>
        <w:color w:val="000000"/>
        <w:sz w:val="22"/>
        <w:szCs w:val="22"/>
        <w:rtl w:val="true"/>
      </w:rPr>
      <w:t xml:space="preserve">' </w:t>
    </w:r>
    <w:r>
      <w:rPr>
        <w:color w:val="000000"/>
        <w:sz w:val="22"/>
        <w:sz w:val="22"/>
        <w:szCs w:val="22"/>
        <w:rtl w:val="true"/>
      </w:rPr>
      <w:t>גדעון סטרינגפלו</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advertisements/nevo-100.doc"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2011-02-16T07:37:00Z</dcterms:created>
  <dc:creator> </dc:creator>
  <dc:description/>
  <cp:keywords/>
  <dc:language>en-IL</dc:language>
  <cp:lastModifiedBy>hofit</cp:lastModifiedBy>
  <dcterms:modified xsi:type="dcterms:W3CDTF">2011-02-16T07:37:00Z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לשכת תביעות מרחב נגב - באר שבע</vt:lpwstr>
  </property>
  <property fmtid="{D5CDD505-2E9C-101B-9397-08002B2CF9AE}" pid="3" name="APPELLEE">
    <vt:lpwstr>גדעון סטרינגפלו</vt:lpwstr>
  </property>
  <property fmtid="{D5CDD505-2E9C-101B-9397-08002B2CF9AE}" pid="4" name="CITY">
    <vt:lpwstr>די'</vt:lpwstr>
  </property>
  <property fmtid="{D5CDD505-2E9C-101B-9397-08002B2CF9AE}" pid="5" name="DATE">
    <vt:lpwstr>20110214</vt:lpwstr>
  </property>
  <property fmtid="{D5CDD505-2E9C-101B-9397-08002B2CF9AE}" pid="6" name="JUDGE">
    <vt:lpwstr>אבישי זבולון</vt:lpwstr>
  </property>
  <property fmtid="{D5CDD505-2E9C-101B-9397-08002B2CF9AE}" pid="7" name="LAWYER">
    <vt:lpwstr>מ.י. לשכת תביעות מרחב נגב באר שבע;פיני סויסה;סירוטה</vt:lpwstr>
  </property>
  <property fmtid="{D5CDD505-2E9C-101B-9397-08002B2CF9AE}" pid="8" name="NEWPARTA">
    <vt:lpwstr>1177</vt:lpwstr>
  </property>
  <property fmtid="{D5CDD505-2E9C-101B-9397-08002B2CF9AE}" pid="9" name="NEWPARTB">
    <vt:lpwstr/>
  </property>
  <property fmtid="{D5CDD505-2E9C-101B-9397-08002B2CF9AE}" pid="10" name="NEWPARTC">
    <vt:lpwstr>07</vt:lpwstr>
  </property>
  <property fmtid="{D5CDD505-2E9C-101B-9397-08002B2CF9AE}" pid="11" name="NEWPROC">
    <vt:lpwstr>תפ</vt:lpwstr>
  </property>
  <property fmtid="{D5CDD505-2E9C-101B-9397-08002B2CF9AE}" pid="12" name="PROCNUM">
    <vt:lpwstr>1177</vt:lpwstr>
  </property>
  <property fmtid="{D5CDD505-2E9C-101B-9397-08002B2CF9AE}" pid="13" name="PROCYEAR">
    <vt:lpwstr>07</vt:lpwstr>
  </property>
  <property fmtid="{D5CDD505-2E9C-101B-9397-08002B2CF9AE}" pid="14" name="PSAKDIN">
    <vt:lpwstr>גזר-דין</vt:lpwstr>
  </property>
  <property fmtid="{D5CDD505-2E9C-101B-9397-08002B2CF9AE}" pid="15" name="RemarkFileName">
    <vt:lpwstr>shalom sh 07 1177 875 htm</vt:lpwstr>
  </property>
  <property fmtid="{D5CDD505-2E9C-101B-9397-08002B2CF9AE}" pid="16" name="TYPE">
    <vt:lpwstr>3</vt:lpwstr>
  </property>
  <property fmtid="{D5CDD505-2E9C-101B-9397-08002B2CF9AE}" pid="17" name="TYPE_ABS_DATE">
    <vt:lpwstr>380020110214</vt:lpwstr>
  </property>
  <property fmtid="{D5CDD505-2E9C-101B-9397-08002B2CF9AE}" pid="18" name="TYPE_N_DATE">
    <vt:lpwstr>38020110214</vt:lpwstr>
  </property>
  <property fmtid="{D5CDD505-2E9C-101B-9397-08002B2CF9AE}" pid="19" name="WORDNUMPAGES">
    <vt:lpwstr>3</vt:lpwstr>
  </property>
</Properties>
</file>