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12090-11-09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אלמרבוע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2014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 xml:space="preserve"> </w:t>
            </w:r>
            <w:r>
              <w:rPr/>
              <w:t>12109-11-09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 הישאם  אבו שחאדה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מחמוד אלמרבוע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בא כוח נאשם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u w:val="none"/>
          <w:rtl w:val="true"/>
        </w:rPr>
        <w:t>שוקרי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u w:val="none"/>
          <w:rtl w:val="true"/>
        </w:rPr>
        <w:t>אבו טביק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מאשימה </w:t>
      </w:r>
      <w:r>
        <w:rPr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</w:t>
      </w:r>
      <w:r>
        <w:rPr>
          <w:u w:val="none"/>
          <w:rtl w:val="true"/>
        </w:rPr>
        <w:t xml:space="preserve">     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u w:val="none"/>
          <w:rtl w:val="true"/>
        </w:rPr>
        <w:t>מדינת ישראל – באמצעות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אלמוג בן חמו 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נאשם </w:t>
      </w:r>
      <w:r>
        <w:rPr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u w:val="none"/>
          <w:rtl w:val="true"/>
        </w:rPr>
        <w:t>מחמוד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u w:val="none"/>
          <w:rtl w:val="true"/>
        </w:rPr>
        <w:t xml:space="preserve">אלמרבוע – נוכח 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2" w:name="LawTable"/>
      <w:bookmarkEnd w:id="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FF0000"/>
        </w:rPr>
      </w:pPr>
      <w:r>
        <w:rPr>
          <w:rFonts w:ascii="FrankRuehl" w:hAnsi="FrankRuehl" w:cs="FrankRuehl"/>
          <w:color w:val="FF0000"/>
          <w:rtl w:val="true"/>
        </w:rPr>
        <w:t>חקיקה שאוזכרה</w:t>
      </w:r>
      <w:r>
        <w:rPr>
          <w:rFonts w:cs="FrankRuehl" w:ascii="FrankRuehl" w:hAnsi="FrankRuehl"/>
          <w:color w:val="FF0000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192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273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288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rtl w:val="true"/>
          </w:rPr>
          <w:t>) 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</w:rPr>
          <w:t>47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Start w:id="4" w:name="LawTable_End"/>
      <w:bookmarkEnd w:id="3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bookmarkStart w:id="7" w:name="ABSTRACT_START"/>
      <w:bookmarkEnd w:id="7"/>
      <w:r>
        <w:rPr>
          <w:rFonts w:ascii="David" w:hAnsi="David" w:cs="David"/>
          <w:rtl w:val="true"/>
        </w:rPr>
        <w:t>הנאשם הורשע על פי הודאתו בעובדות כתב האישום המתוקן בביצוען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 w:cs="David"/>
          <w:rtl w:val="true"/>
        </w:rPr>
        <w:t xml:space="preserve">תקיפת שוטר במילוי תפקידו לפי </w:t>
      </w:r>
      <w:hyperlink r:id="rId8">
        <w:r>
          <w:rPr>
            <w:rStyle w:val="Hyperlink"/>
            <w:rFonts w:ascii="David" w:hAnsi="David" w:cs="David"/>
            <w:rtl w:val="true"/>
          </w:rPr>
          <w:t>סעיף</w:t>
        </w:r>
        <w:r>
          <w:rPr>
            <w:rStyle w:val="Hyperlink"/>
            <w:rFonts w:ascii="David" w:hAnsi="David" w:cs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273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hyperlink r:id="rId9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cs="David"/>
          <w:rtl w:val="true"/>
        </w:rPr>
        <w:t xml:space="preserve"> 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ז </w:t>
      </w:r>
      <w:r>
        <w:rPr>
          <w:rFonts w:ascii="David" w:hAnsi="David" w:cs="David"/>
          <w:rtl w:val="true"/>
        </w:rPr>
        <w:t>–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 w:cs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 w:cs="David"/>
          <w:rtl w:val="true"/>
        </w:rPr>
        <w:t>החוק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 w:cs="David"/>
          <w:rtl w:val="true"/>
        </w:rPr>
        <w:t xml:space="preserve">איומים לפי </w:t>
      </w:r>
      <w:hyperlink r:id="rId10">
        <w:r>
          <w:rPr>
            <w:rStyle w:val="Hyperlink"/>
            <w:rFonts w:ascii="David" w:hAnsi="David" w:cs="David"/>
            <w:rtl w:val="true"/>
          </w:rPr>
          <w:t>סעיף</w:t>
        </w:r>
        <w:r>
          <w:rPr>
            <w:rStyle w:val="Hyperlink"/>
            <w:rFonts w:ascii="David" w:hAnsi="David" w:cs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העלבת עובד ציבור לפי </w:t>
      </w:r>
      <w:hyperlink r:id="rId11">
        <w:r>
          <w:rPr>
            <w:rStyle w:val="Hyperlink"/>
            <w:rFonts w:ascii="David" w:hAnsi="David" w:cs="David"/>
            <w:rtl w:val="true"/>
          </w:rPr>
          <w:t>סעיף</w:t>
        </w:r>
        <w:r>
          <w:rPr>
            <w:rStyle w:val="Hyperlink"/>
            <w:rFonts w:ascii="David" w:hAnsi="David" w:cs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288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התנגדות למעצר לפי </w:t>
      </w:r>
      <w:hyperlink r:id="rId12">
        <w:r>
          <w:rPr>
            <w:rStyle w:val="Hyperlink"/>
            <w:rFonts w:ascii="David" w:hAnsi="David" w:cs="David"/>
            <w:rtl w:val="true"/>
          </w:rPr>
          <w:t>סעיף</w:t>
        </w:r>
        <w:r>
          <w:rPr>
            <w:rStyle w:val="Hyperlink"/>
            <w:rFonts w:ascii="David" w:hAnsi="David" w:cs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 w:cs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hyperlink r:id="rId13">
        <w:r>
          <w:rPr>
            <w:rStyle w:val="Hyperlink"/>
            <w:rFonts w:ascii="David" w:hAnsi="David" w:cs="David"/>
            <w:rtl w:val="true"/>
          </w:rPr>
          <w:t>לפקודת</w:t>
        </w:r>
        <w:r>
          <w:rPr>
            <w:rStyle w:val="Hyperlink"/>
            <w:rFonts w:ascii="David" w:hAnsi="David" w:cs="David"/>
            <w:rtl w:val="true"/>
          </w:rPr>
          <w:t xml:space="preserve"> סדר הדין הפלילי </w:t>
        </w:r>
        <w:r>
          <w:rPr>
            <w:rStyle w:val="Hyperlink"/>
            <w:rFonts w:cs="David" w:ascii="David" w:hAnsi="David"/>
            <w:rtl w:val="true"/>
          </w:rPr>
          <w:t>[</w:t>
        </w:r>
        <w:r>
          <w:rPr>
            <w:rStyle w:val="Hyperlink"/>
            <w:rFonts w:ascii="David" w:hAnsi="David" w:cs="David"/>
            <w:rtl w:val="true"/>
          </w:rPr>
          <w:t>מעצר וחיפוש</w:t>
        </w:r>
        <w:r>
          <w:rPr>
            <w:rStyle w:val="Hyperlink"/>
            <w:rFonts w:cs="David" w:ascii="David" w:hAnsi="David"/>
            <w:rtl w:val="true"/>
          </w:rPr>
          <w:t>]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 w:cs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תשכ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ט </w:t>
      </w:r>
      <w:r>
        <w:rPr>
          <w:rFonts w:ascii="David" w:hAnsi="David" w:cs="David"/>
          <w:rtl w:val="true"/>
        </w:rPr>
        <w:t>–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</w:rPr>
        <w:t>1969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8" w:name="ABSTRACT_END"/>
      <w:bookmarkStart w:id="9" w:name="ABSTRACT_END"/>
      <w:bookmarkEnd w:id="9"/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הצדדים הגיעו להסדר טיעון הכולל הסכמה למלוא רכיבי הענישה בתיק ולכן בנסיבות אלה לא מצאתי צורך לפרט את כל עובדות כתב האישום בגזר הדין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לחובתו של הנאשם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הרשעות קודמות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 הגיעו להסדר טיעון שבכוונתי לכבדו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בנסיבות אלה</w:t>
      </w:r>
      <w:r>
        <w:rPr>
          <w:rtl w:val="true"/>
        </w:rPr>
        <w:t xml:space="preserve">,  </w:t>
      </w:r>
      <w:r>
        <w:rPr>
          <w:rtl w:val="true"/>
        </w:rPr>
        <w:t>הנני משית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חודש מאסר בפועל שירוצה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>הנאשם מוזהר שעליו להישמע להוראותיו של הממונה על עבודות השירות</w:t>
      </w:r>
      <w:r>
        <w:rPr>
          <w:rtl w:val="true"/>
        </w:rPr>
        <w:t xml:space="preserve">. </w:t>
      </w:r>
      <w:r>
        <w:rPr>
          <w:rtl w:val="true"/>
        </w:rPr>
        <w:t xml:space="preserve">הנאשם יתייצב ביום </w:t>
      </w:r>
      <w:r>
        <w:rPr/>
        <w:t>1.10.14</w:t>
      </w:r>
      <w:r>
        <w:rPr>
          <w:rtl w:val="true"/>
        </w:rPr>
        <w:t xml:space="preserve"> </w:t>
      </w:r>
      <w:r>
        <w:rPr>
          <w:rtl w:val="true"/>
        </w:rPr>
        <w:t>בפני הממונה על עבודות השירות</w:t>
      </w:r>
      <w:r>
        <w:rPr>
          <w:rtl w:val="true"/>
        </w:rPr>
        <w:t xml:space="preserve">, </w:t>
      </w:r>
      <w:r>
        <w:rPr>
          <w:rtl w:val="true"/>
        </w:rPr>
        <w:t>מפקחת מחוז מרכז ברמלה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לצורך תחילת ריצוי עבודות השירות</w:t>
      </w:r>
      <w:r>
        <w:rPr>
          <w:rtl w:val="true"/>
        </w:rPr>
        <w:t xml:space="preserve">. </w:t>
      </w:r>
      <w:r>
        <w:rPr>
          <w:rtl w:val="true"/>
        </w:rPr>
        <w:t xml:space="preserve">עבודות השירות יבוצעו במפעל </w:t>
      </w:r>
      <w:r>
        <w:rPr>
          <w:rtl w:val="true"/>
        </w:rPr>
        <w:t>"</w:t>
      </w:r>
      <w:r>
        <w:rPr>
          <w:rtl w:val="true"/>
        </w:rPr>
        <w:t>חסד יד ביד</w:t>
      </w:r>
      <w:r>
        <w:rPr>
          <w:rtl w:val="true"/>
        </w:rPr>
        <w:t xml:space="preserve">" </w:t>
      </w:r>
      <w:r>
        <w:rPr>
          <w:rtl w:val="true"/>
        </w:rPr>
        <w:t xml:space="preserve">בדרך בית הדין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בלוד</w:t>
      </w:r>
      <w:r>
        <w:rPr>
          <w:rtl w:val="true"/>
        </w:rPr>
        <w:t xml:space="preserve">. </w:t>
      </w:r>
      <w:r>
        <w:rPr>
          <w:rtl w:val="true"/>
        </w:rPr>
        <w:t>הנאשם יועסק חמשה ימים בשבוע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 שעות עבודה יומיות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 מאסר על תנאי והתנאי הוא שבמשך שלוש שנים מהיום הנאשם לא יבצע עבירה שבה הורשע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 xml:space="preserve">הנאשם ישלם קנס בסך  </w:t>
      </w:r>
      <w:r>
        <w:rPr/>
        <w:t>1000</w:t>
      </w:r>
      <w:r>
        <w:rPr>
          <w:rtl w:val="true"/>
        </w:rPr>
        <w:t xml:space="preserve"> ₪ , </w:t>
      </w:r>
      <w:r>
        <w:rPr>
          <w:rtl w:val="true"/>
        </w:rPr>
        <w:t xml:space="preserve">או  </w:t>
      </w:r>
      <w:r>
        <w:rPr/>
        <w:t>5</w:t>
      </w:r>
      <w:r>
        <w:rPr>
          <w:rtl w:val="true"/>
        </w:rPr>
        <w:t xml:space="preserve"> 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הקנס ישולם ב</w:t>
      </w:r>
      <w:r>
        <w:rPr>
          <w:rtl w:val="true"/>
        </w:rPr>
        <w:t xml:space="preserve">- 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תשלומים חודשים שווים ורצופים כאשר הראשון שבהם עד ליום   </w:t>
      </w:r>
      <w:r>
        <w:rPr/>
        <w:t>1.8.14</w:t>
      </w:r>
      <w:r>
        <w:rPr>
          <w:rtl w:val="true"/>
        </w:rPr>
        <w:t xml:space="preserve"> </w:t>
      </w:r>
      <w:r>
        <w:rPr>
          <w:rtl w:val="true"/>
        </w:rPr>
        <w:t>והיתרה 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 חודש שלאחריו</w:t>
      </w:r>
      <w:r>
        <w:rPr>
          <w:rtl w:val="true"/>
        </w:rPr>
        <w:t xml:space="preserve">. </w:t>
      </w:r>
      <w:r>
        <w:rPr>
          <w:rtl w:val="true"/>
        </w:rPr>
        <w:t>היה ואחד התשלומים לא ישולם במועד</w:t>
      </w:r>
      <w:r>
        <w:rPr>
          <w:rtl w:val="true"/>
        </w:rPr>
        <w:t xml:space="preserve">, </w:t>
      </w:r>
      <w:r>
        <w:rPr>
          <w:rtl w:val="true"/>
        </w:rPr>
        <w:t>אזי יעמוד מלוא סכום הקנס לפירעון 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 xml:space="preserve">הנאשם יחתום על התחייבות בסך של </w:t>
      </w:r>
      <w:r>
        <w:rPr/>
        <w:t>2000</w:t>
      </w:r>
      <w:r>
        <w:rPr>
          <w:rtl w:val="true"/>
        </w:rPr>
        <w:t xml:space="preserve"> ₪ </w:t>
      </w:r>
      <w:r>
        <w:rPr>
          <w:rtl w:val="true"/>
        </w:rPr>
        <w:t>להימנע במשך שנתיים מהיום מביצוע עבירה שבה הורשע</w:t>
      </w:r>
      <w:r>
        <w:rPr>
          <w:rtl w:val="true"/>
        </w:rPr>
        <w:t xml:space="preserve">. </w:t>
      </w:r>
      <w:r>
        <w:rPr>
          <w:rtl w:val="true"/>
        </w:rPr>
        <w:t>ההתחייבות הכספית תיחתם עוד היום במזכירות בית משפט</w:t>
      </w:r>
      <w:r>
        <w:rPr>
          <w:rtl w:val="true"/>
        </w:rPr>
        <w:t xml:space="preserve">. </w:t>
      </w:r>
      <w:r>
        <w:rPr>
          <w:rtl w:val="true"/>
        </w:rPr>
        <w:t>היה והנאשם לא יחתום</w:t>
      </w:r>
      <w:r>
        <w:rPr>
          <w:rtl w:val="true"/>
        </w:rPr>
        <w:t xml:space="preserve">, </w:t>
      </w:r>
      <w:r>
        <w:rPr>
          <w:rtl w:val="true"/>
        </w:rPr>
        <w:t xml:space="preserve">ייאסר למשך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>
          <w:b/>
          <w:bCs/>
        </w:rPr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סיוון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25/06/2014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הישאם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אבו שחאדה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רעות</w:t>
      </w:r>
      <w:r>
        <w:rPr>
          <w:rtl w:val="true"/>
        </w:rPr>
        <w:t xml:space="preserve"> </w:t>
      </w:r>
      <w:r>
        <w:rPr>
          <w:rtl w:val="true"/>
        </w:rPr>
        <w:t>חסון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12090-11-09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מחמוד אלמרבוע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273" TargetMode="External"/><Relationship Id="rId5" Type="http://schemas.openxmlformats.org/officeDocument/2006/relationships/hyperlink" Target="http://www.nevo.co.il/law/70301/288" TargetMode="External"/><Relationship Id="rId6" Type="http://schemas.openxmlformats.org/officeDocument/2006/relationships/hyperlink" Target="http://www.nevo.co.il/law/74918" TargetMode="External"/><Relationship Id="rId7" Type="http://schemas.openxmlformats.org/officeDocument/2006/relationships/hyperlink" Target="http://www.nevo.co.il/law/74918/47.a" TargetMode="External"/><Relationship Id="rId8" Type="http://schemas.openxmlformats.org/officeDocument/2006/relationships/hyperlink" Target="http://www.nevo.co.il/law/70301/273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92" TargetMode="External"/><Relationship Id="rId11" Type="http://schemas.openxmlformats.org/officeDocument/2006/relationships/hyperlink" Target="http://www.nevo.co.il/law/70301/288" TargetMode="External"/><Relationship Id="rId12" Type="http://schemas.openxmlformats.org/officeDocument/2006/relationships/hyperlink" Target="http://www.nevo.co.il/law/74918/47.a" TargetMode="External"/><Relationship Id="rId13" Type="http://schemas.openxmlformats.org/officeDocument/2006/relationships/hyperlink" Target="http://www.nevo.co.il/law/74918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2014-06-30T12:08:00Z</dcterms:created>
  <dc:creator> </dc:creator>
  <dc:description/>
  <cp:keywords/>
  <dc:language>en-IL</dc:language>
  <cp:lastModifiedBy>hofit</cp:lastModifiedBy>
  <dcterms:modified xsi:type="dcterms:W3CDTF">2014-06-30T12:08:00Z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אלמרבוע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רמ'</vt:lpwstr>
  </property>
  <property fmtid="{D5CDD505-2E9C-101B-9397-08002B2CF9AE}" pid="9" name="DATE">
    <vt:lpwstr>20140625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הישאם אבו שחאדה</vt:lpwstr>
  </property>
  <property fmtid="{D5CDD505-2E9C-101B-9397-08002B2CF9AE}" pid="13" name="LAWLISTTMP1">
    <vt:lpwstr>70301/273;192;288</vt:lpwstr>
  </property>
  <property fmtid="{D5CDD505-2E9C-101B-9397-08002B2CF9AE}" pid="14" name="LAWLISTTMP2">
    <vt:lpwstr>74918/047.a</vt:lpwstr>
  </property>
  <property fmtid="{D5CDD505-2E9C-101B-9397-08002B2CF9AE}" pid="15" name="LAWYER">
    <vt:lpwstr>שוקרי אבו טביק;אלמוג בן חמו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12090</vt:lpwstr>
  </property>
  <property fmtid="{D5CDD505-2E9C-101B-9397-08002B2CF9AE}" pid="22" name="NEWPARTB">
    <vt:lpwstr>11</vt:lpwstr>
  </property>
  <property fmtid="{D5CDD505-2E9C-101B-9397-08002B2CF9AE}" pid="23" name="NEWPARTC">
    <vt:lpwstr>09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380020140625</vt:lpwstr>
  </property>
  <property fmtid="{D5CDD505-2E9C-101B-9397-08002B2CF9AE}" pid="34" name="TYPE_N_DATE">
    <vt:lpwstr>38020140625</vt:lpwstr>
  </property>
  <property fmtid="{D5CDD505-2E9C-101B-9397-08002B2CF9AE}" pid="35" name="VOLUME">
    <vt:lpwstr/>
  </property>
  <property fmtid="{D5CDD505-2E9C-101B-9397-08002B2CF9AE}" pid="36" name="WORDNUMPAGES">
    <vt:lpwstr>2</vt:lpwstr>
  </property>
</Properties>
</file>