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בעכו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12094-07-08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אסדי 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רונית בש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&lt;&lt;&gt;&gt;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5000" w:type="pct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29"/>
        <w:gridCol w:w="5375"/>
      </w:tblGrid>
      <w:tr>
        <w:trPr/>
        <w:tc>
          <w:tcPr>
            <w:tcW w:w="3129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  <w:tc>
          <w:tcPr>
            <w:tcW w:w="5375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&lt;&lt;&gt;&lt;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504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129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  <w:tc>
          <w:tcPr>
            <w:tcW w:w="5375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&lt;&lt;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1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סרור אסדי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נדון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&lt;&lt;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2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רבאח אסדי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&lt;&lt;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3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תאופיק גנ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&gt;&gt;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both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both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גב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 w:val="false"/>
          <w:bCs w:val="false"/>
          <w:u w:val="none"/>
          <w:rtl w:val="true"/>
        </w:rPr>
        <w:t xml:space="preserve">דרטלר </w:t>
      </w:r>
    </w:p>
    <w:p>
      <w:pPr>
        <w:pStyle w:val="12"/>
        <w:spacing w:lineRule="auto" w:line="360"/>
        <w:ind w:end="0"/>
        <w:jc w:val="both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הנאשמים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הובא נאשם מס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Cs w:val="false"/>
          <w:u w:val="none"/>
        </w:rPr>
        <w:t>3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נוכח נאשם מס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 xml:space="preserve"> </w:t>
      </w:r>
    </w:p>
    <w:p>
      <w:pPr>
        <w:pStyle w:val="12"/>
        <w:spacing w:lineRule="auto" w:line="360"/>
        <w:ind w:end="0"/>
        <w:jc w:val="both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הסניגורים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נוכחים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סנעאללה נאסר בשם נאשם מס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יאסין נעמה בשם נאשם מס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Cs w:val="false"/>
          <w:u w:val="none"/>
        </w:rPr>
        <w:t>3</w:t>
      </w:r>
      <w:r>
        <w:rPr>
          <w:b w:val="false"/>
          <w:bCs w:val="false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החלטה לגבי נאשמים מס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cs="Arial" w:ascii="Arial" w:hAnsi="Arial"/>
          <w:b/>
          <w:bCs/>
          <w:sz w:val="28"/>
          <w:szCs w:val="28"/>
        </w:rPr>
        <w:t>2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ו 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- </w:t>
      </w:r>
      <w:r>
        <w:rPr>
          <w:rFonts w:cs="Arial" w:ascii="Arial" w:hAnsi="Arial"/>
          <w:b/>
          <w:bCs/>
          <w:sz w:val="28"/>
          <w:szCs w:val="28"/>
        </w:rPr>
        <w:t>3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כמבוקש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 אלול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, </w:t>
      </w:r>
      <w:r>
        <w:rPr>
          <w:vanish/>
          <w:highlight w:val="yellow"/>
          <w:rtl w:val="true"/>
        </w:rPr>
        <w:t>&lt;</w:t>
      </w:r>
      <w:r>
        <w:rPr>
          <w:b/>
          <w:bCs/>
        </w:rPr>
        <w:t>08/09/2009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רונית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בש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החלטה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 לגבי נאשמים מס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cs="Arial" w:ascii="Arial" w:hAnsi="Arial"/>
          <w:b/>
          <w:bCs/>
          <w:sz w:val="28"/>
          <w:szCs w:val="28"/>
        </w:rPr>
        <w:t>2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ו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–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Arial" w:ascii="Arial" w:hAnsi="Arial"/>
          <w:b/>
          <w:bCs/>
          <w:sz w:val="28"/>
          <w:szCs w:val="28"/>
        </w:rPr>
        <w:t>3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ישיבת ההוכחות הקבועה ליום  </w:t>
      </w:r>
      <w:r>
        <w:rPr>
          <w:rFonts w:cs="Arial" w:ascii="Arial" w:hAnsi="Arial"/>
        </w:rPr>
        <w:t>01.10.09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בפני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השופט חאמד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בטלה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הדיון הקבוע בתיק </w:t>
      </w:r>
      <w:r>
        <w:rPr>
          <w:rFonts w:cs="Arial" w:ascii="Arial" w:hAnsi="Arial"/>
        </w:rPr>
        <w:t>9041-02-09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בעניינו של נאשם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בפני סגן הנשיא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השופט אלטר ביום </w:t>
      </w:r>
      <w:r>
        <w:rPr>
          <w:rFonts w:cs="Arial" w:ascii="Arial" w:hAnsi="Arial"/>
        </w:rPr>
        <w:t>09.09.09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בטל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החלטה זו תומצא לעיון סגן הנשיא</w:t>
      </w:r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 אלטר ולעיון כב</w:t>
      </w:r>
      <w:r>
        <w:rPr>
          <w:rtl w:val="true"/>
        </w:rPr>
        <w:t xml:space="preserve">' </w:t>
      </w:r>
      <w:r>
        <w:rPr>
          <w:rtl w:val="true"/>
        </w:rPr>
        <w:t>השופט חאמד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 אלול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, </w:t>
      </w:r>
      <w:r>
        <w:rPr>
          <w:vanish/>
          <w:highlight w:val="yellow"/>
          <w:rtl w:val="true"/>
        </w:rPr>
        <w:t>&lt;</w:t>
      </w:r>
      <w:r>
        <w:rPr>
          <w:b/>
          <w:bCs/>
        </w:rPr>
        <w:t>08/09/2009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רונית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בש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הצדדים מודיעים לבית המשפט כי הגיעו להסדר טיעון לפיו יודו  נאשמים 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ו </w:t>
      </w:r>
      <w:r>
        <w:rPr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בעובדות כתב האישום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יורשעו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נאשם 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יצרף לתיק זה תיק נוסף שמספרו </w:t>
      </w:r>
      <w:r>
        <w:rPr>
          <w:b/>
          <w:bCs/>
        </w:rPr>
        <w:t>9041-02-09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יודה בעובדות כתב האישום בתיק המצורף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יורשע בגינו והעונש שיוטל עליהם יהיה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כדלקמן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על  נאשם 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יוטל מאסר על תנאי וקנס לשיקול דעת בית המשפט ועל נאשם 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יוטל מאסר בפועל לתקופה של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כאשר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 ירוצו במצטבר וחודשיים בחופף</w:t>
      </w:r>
      <w:r>
        <w:rPr>
          <w:b/>
          <w:bCs/>
          <w:rtl w:val="true"/>
        </w:rPr>
        <w:t xml:space="preserve">.  </w:t>
        <w:br/>
      </w: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273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275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287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287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rtl w:val="true"/>
          </w:rPr>
          <w:t>לפרק ט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לצרף</w:t>
      </w:r>
      <w:r>
        <w:rPr>
          <w:rtl w:val="true"/>
        </w:rPr>
        <w:t xml:space="preserve">, </w:t>
      </w:r>
      <w:r>
        <w:rPr>
          <w:rtl w:val="true"/>
        </w:rPr>
        <w:t>כמבוקש</w:t>
      </w:r>
      <w:r>
        <w:rPr>
          <w:rtl w:val="true"/>
        </w:rPr>
        <w:t xml:space="preserve">, </w:t>
      </w:r>
      <w:r>
        <w:rPr>
          <w:rtl w:val="true"/>
        </w:rPr>
        <w:t xml:space="preserve">את </w:t>
      </w:r>
      <w:hyperlink r:id="rId10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9041-02-09</w:t>
        </w:r>
      </w:hyperlink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לתיק 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 אלול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, </w:t>
      </w:r>
      <w:r>
        <w:rPr>
          <w:vanish/>
          <w:highlight w:val="yellow"/>
          <w:rtl w:val="true"/>
        </w:rPr>
        <w:t>&lt;</w:t>
      </w:r>
      <w:r>
        <w:rPr>
          <w:b/>
          <w:bCs/>
        </w:rPr>
        <w:t>08/09/2009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רונית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בש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center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#9#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28"/>
        </w:rPr>
      </w:pPr>
      <w:r>
        <w:rPr>
          <w:sz w:val="28"/>
          <w:sz w:val="28"/>
          <w:rtl w:val="true"/>
        </w:rPr>
        <w:t>נאשם מס</w:t>
      </w:r>
      <w:r>
        <w:rPr>
          <w:sz w:val="28"/>
          <w:rtl w:val="true"/>
        </w:rPr>
        <w:t xml:space="preserve">' 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הודה בעובדות כתב האישום בתיק זה ובעובדות כתב האישום בתיק המצורף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ת</w:t>
      </w:r>
      <w:r>
        <w:rPr>
          <w:sz w:val="28"/>
          <w:rtl w:val="true"/>
        </w:rPr>
        <w:t>/</w:t>
      </w:r>
      <w:r>
        <w:rPr>
          <w:sz w:val="28"/>
        </w:rPr>
        <w:t>1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ונאשם מס</w:t>
      </w:r>
      <w:r>
        <w:rPr>
          <w:sz w:val="28"/>
          <w:rtl w:val="true"/>
        </w:rPr>
        <w:t xml:space="preserve">' </w:t>
      </w:r>
      <w:r>
        <w:rPr>
          <w:sz w:val="28"/>
        </w:rPr>
        <w:t>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הודה בעובדות שבכתב האישום בתיק זה</w:t>
      </w:r>
      <w:r>
        <w:rPr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 xml:space="preserve">לפיכך </w:t>
      </w:r>
      <w:r>
        <w:rPr>
          <w:sz w:val="28"/>
          <w:rtl w:val="true"/>
        </w:rPr>
        <w:t xml:space="preserve">- </w:t>
      </w:r>
      <w:r>
        <w:rPr>
          <w:sz w:val="28"/>
          <w:sz w:val="28"/>
          <w:rtl w:val="true"/>
        </w:rPr>
        <w:t>הנני מרשיעה את הנאשמים כדלקמן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את נאשם מס</w:t>
      </w:r>
      <w:r>
        <w:rPr>
          <w:sz w:val="28"/>
          <w:rtl w:val="true"/>
        </w:rPr>
        <w:t xml:space="preserve">' 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מרשיעה בעבירה של תקיפת שוטר בעת מילוי תפקידו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לפי </w:t>
      </w:r>
      <w:hyperlink r:id="rId11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273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12">
        <w:r>
          <w:rPr>
            <w:rStyle w:val="Hyperlink"/>
            <w:sz w:val="28"/>
            <w:sz w:val="28"/>
            <w:rtl w:val="true"/>
          </w:rPr>
          <w:t>חוק העונשין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התשל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 xml:space="preserve">ז </w:t>
      </w:r>
      <w:r>
        <w:rPr>
          <w:sz w:val="28"/>
          <w:sz w:val="28"/>
          <w:rtl w:val="true"/>
        </w:rPr>
        <w:t>–</w:t>
      </w:r>
      <w:r>
        <w:rPr>
          <w:sz w:val="28"/>
          <w:sz w:val="28"/>
          <w:rtl w:val="true"/>
        </w:rPr>
        <w:t xml:space="preserve"> </w:t>
      </w:r>
      <w:r>
        <w:rPr>
          <w:sz w:val="28"/>
        </w:rPr>
        <w:t>1977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הפרעה לשוטר במילוי תפקידו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לפי </w:t>
      </w:r>
      <w:hyperlink r:id="rId13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275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 הנ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 xml:space="preserve">ל והפרת הוראה חוקית לפי סעיף </w:t>
      </w:r>
      <w:hyperlink r:id="rId14">
        <w:r>
          <w:rPr>
            <w:rStyle w:val="Hyperlink"/>
            <w:color w:val="0000FF"/>
            <w:sz w:val="28"/>
            <w:u w:val="single"/>
          </w:rPr>
          <w:t>287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u w:val="single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 הנ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את נאשם מס</w:t>
      </w:r>
      <w:r>
        <w:rPr>
          <w:sz w:val="28"/>
          <w:rtl w:val="true"/>
        </w:rPr>
        <w:t xml:space="preserve">' </w:t>
      </w:r>
      <w:r>
        <w:rPr>
          <w:sz w:val="28"/>
        </w:rPr>
        <w:t>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אני מרשיעה בעבירה של החזקת נשק שלא כדין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לפי </w:t>
      </w:r>
      <w:hyperlink r:id="rId15"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 w:val="28"/>
            <w:u w:val="single"/>
          </w:rPr>
          <w:t>144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u w:val="single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 הנ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#10#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 אלול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, </w:t>
      </w:r>
      <w:r>
        <w:rPr>
          <w:vanish/>
          <w:highlight w:val="yellow"/>
          <w:rtl w:val="true"/>
        </w:rPr>
        <w:t>&lt;</w:t>
      </w:r>
      <w:r>
        <w:rPr>
          <w:b/>
          <w:bCs/>
        </w:rPr>
        <w:t>08/09/2009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רונית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בש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#11#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גזר דין 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(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כנגד נאשמים מס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 xml:space="preserve">' </w:t>
      </w:r>
      <w:r>
        <w:rPr>
          <w:rFonts w:cs="Arial" w:ascii="Arial" w:hAnsi="Arial"/>
          <w:b/>
          <w:bCs/>
          <w:sz w:val="28"/>
          <w:szCs w:val="28"/>
          <w:u w:val="single"/>
        </w:rPr>
        <w:t>2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ו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-</w:t>
      </w:r>
      <w:r>
        <w:rPr>
          <w:rFonts w:cs="Arial" w:ascii="Arial" w:hAnsi="Arial"/>
          <w:b/>
          <w:bCs/>
          <w:sz w:val="28"/>
          <w:szCs w:val="28"/>
          <w:u w:val="single"/>
        </w:rPr>
        <w:t>3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bookmarkStart w:id="9" w:name="ABSTRACT_START"/>
      <w:bookmarkEnd w:id="9"/>
      <w:r>
        <w:rPr>
          <w:sz w:val="28"/>
          <w:sz w:val="28"/>
          <w:rtl w:val="true"/>
        </w:rPr>
        <w:t>נאשמים מס</w:t>
      </w:r>
      <w:r>
        <w:rPr>
          <w:sz w:val="28"/>
          <w:rtl w:val="true"/>
        </w:rPr>
        <w:t xml:space="preserve">' 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-</w:t>
      </w:r>
      <w:r>
        <w:rPr>
          <w:sz w:val="28"/>
        </w:rPr>
        <w:t>3</w:t>
      </w:r>
      <w:r>
        <w:rPr>
          <w:sz w:val="28"/>
          <w:rtl w:val="true"/>
        </w:rPr>
        <w:t xml:space="preserve"> 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>: "</w:t>
      </w:r>
      <w:r>
        <w:rPr>
          <w:sz w:val="28"/>
          <w:sz w:val="28"/>
          <w:rtl w:val="true"/>
        </w:rPr>
        <w:t>הנאשמים</w:t>
      </w:r>
      <w:r>
        <w:rPr>
          <w:sz w:val="28"/>
          <w:rtl w:val="true"/>
        </w:rPr>
        <w:t xml:space="preserve">") </w:t>
      </w:r>
      <w:r>
        <w:rPr>
          <w:sz w:val="28"/>
          <w:sz w:val="28"/>
          <w:rtl w:val="true"/>
        </w:rPr>
        <w:t>הורשעו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כדלקמן</w:t>
      </w:r>
      <w:r>
        <w:rPr>
          <w:sz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נאשם מס</w:t>
      </w:r>
      <w:r>
        <w:rPr>
          <w:sz w:val="28"/>
          <w:rtl w:val="true"/>
        </w:rPr>
        <w:t xml:space="preserve">' 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 בעבירה של תקיפת שוטר בעת מילוי תפקידו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לפי </w:t>
      </w:r>
      <w:hyperlink r:id="rId16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273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17">
        <w:r>
          <w:rPr>
            <w:rStyle w:val="Hyperlink"/>
            <w:sz w:val="28"/>
            <w:sz w:val="28"/>
            <w:rtl w:val="true"/>
          </w:rPr>
          <w:t>חוק העונשין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התשל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 xml:space="preserve">ז </w:t>
      </w:r>
      <w:r>
        <w:rPr>
          <w:sz w:val="28"/>
          <w:sz w:val="28"/>
          <w:rtl w:val="true"/>
        </w:rPr>
        <w:t>–</w:t>
      </w:r>
      <w:r>
        <w:rPr>
          <w:sz w:val="28"/>
          <w:sz w:val="28"/>
          <w:rtl w:val="true"/>
        </w:rPr>
        <w:t xml:space="preserve"> </w:t>
      </w:r>
      <w:r>
        <w:rPr>
          <w:sz w:val="28"/>
        </w:rPr>
        <w:t>1977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בעבירה של הפרעה לשוטר במילוי תפקידו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לפי </w:t>
      </w:r>
      <w:hyperlink r:id="rId18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275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 הנ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 xml:space="preserve">ל ובעבירה של הפרת הוראה חוקית לפי </w:t>
      </w:r>
      <w:hyperlink r:id="rId19"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 w:val="28"/>
            <w:u w:val="single"/>
          </w:rPr>
          <w:t>287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u w:val="single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 הנ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נאשם מס</w:t>
      </w:r>
      <w:r>
        <w:rPr>
          <w:sz w:val="28"/>
          <w:rtl w:val="true"/>
        </w:rPr>
        <w:t xml:space="preserve">' </w:t>
      </w:r>
      <w:r>
        <w:rPr>
          <w:sz w:val="28"/>
        </w:rPr>
        <w:t>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 בעבירה של החזקת נשק שלא כדין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לפי </w:t>
      </w:r>
      <w:hyperlink r:id="rId20"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 w:val="28"/>
            <w:u w:val="single"/>
          </w:rPr>
          <w:t>144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u w:val="single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 הנ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הנאשמים הודו בהזדמנות הראשונה</w:t>
      </w:r>
      <w:r>
        <w:rPr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בהתחשב באמור לעיל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בהתחשב בעברם הנקי של הנאשמים במועד ביצוע העבירות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תוך מתן הדעת לכך שלנאשם מס</w:t>
      </w:r>
      <w:r>
        <w:rPr>
          <w:sz w:val="28"/>
          <w:rtl w:val="true"/>
        </w:rPr>
        <w:t xml:space="preserve">' </w:t>
      </w:r>
      <w:r>
        <w:rPr>
          <w:sz w:val="28"/>
        </w:rPr>
        <w:t>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הרשעה מאוחרת בעבירה דומה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בגינה הינו מרצה עונש של מאסר בפועל לתקופה של </w:t>
      </w:r>
      <w:r>
        <w:rPr>
          <w:sz w:val="28"/>
        </w:rPr>
        <w:t>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ולאחר ששקלתי את טיעוני 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 הצדדים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הנני מחליטה לאמץ את הסדר הטיעון אשר אינו נוגד את תקנת הציבור והינו עומד במתחם הסבירות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זאת מבלי להתעלם מחומרת העבירות</w:t>
      </w:r>
      <w:r>
        <w:rPr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אשר על 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אני דנה </w:t>
      </w:r>
      <w:r>
        <w:rPr>
          <w:b/>
          <w:b/>
          <w:bCs/>
          <w:sz w:val="28"/>
          <w:sz w:val="28"/>
          <w:u w:val="single"/>
          <w:rtl w:val="true"/>
        </w:rPr>
        <w:t>כל אחד</w:t>
      </w:r>
      <w:r>
        <w:rPr>
          <w:sz w:val="28"/>
          <w:sz w:val="28"/>
          <w:rtl w:val="true"/>
        </w:rPr>
        <w:t xml:space="preserve"> מהנאשמים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כדלקמן</w:t>
      </w:r>
      <w:r>
        <w:rPr>
          <w:sz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את נאשם מס</w:t>
      </w:r>
      <w:r>
        <w:rPr>
          <w:sz w:val="28"/>
          <w:rtl w:val="true"/>
        </w:rPr>
        <w:t xml:space="preserve">' </w:t>
      </w:r>
      <w:r>
        <w:rPr>
          <w:sz w:val="28"/>
        </w:rPr>
        <w:t>2</w:t>
      </w:r>
      <w:r>
        <w:rPr>
          <w:sz w:val="28"/>
          <w:rtl w:val="true"/>
        </w:rPr>
        <w:t xml:space="preserve">  </w:t>
      </w:r>
      <w:r>
        <w:rPr>
          <w:sz w:val="28"/>
          <w:sz w:val="28"/>
          <w:rtl w:val="true"/>
        </w:rPr>
        <w:t xml:space="preserve">אני דנה למאסר על תנאי לתקופה של </w:t>
      </w:r>
      <w:r>
        <w:rPr>
          <w:sz w:val="28"/>
        </w:rPr>
        <w:t>6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חודשים למשך </w:t>
      </w:r>
      <w:r>
        <w:rPr>
          <w:sz w:val="28"/>
        </w:rPr>
        <w:t>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שנים והתנאי הוא </w:t>
      </w:r>
      <w:r>
        <w:rPr>
          <w:sz w:val="28"/>
          <w:rtl w:val="true"/>
        </w:rPr>
        <w:t xml:space="preserve">- </w:t>
      </w:r>
      <w:r>
        <w:rPr>
          <w:sz w:val="28"/>
          <w:sz w:val="28"/>
          <w:rtl w:val="true"/>
        </w:rPr>
        <w:t xml:space="preserve">כי לא יעבור עבירה לפי </w:t>
      </w:r>
      <w:hyperlink r:id="rId21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סימן ג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לפרק ט</w:t>
        </w:r>
        <w:r>
          <w:rPr>
            <w:rStyle w:val="Hyperlink"/>
            <w:color w:val="0000FF"/>
            <w:sz w:val="28"/>
            <w:u w:val="single"/>
            <w:rtl w:val="true"/>
          </w:rPr>
          <w:t>'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</w:t>
      </w:r>
      <w:hyperlink r:id="rId22">
        <w:r>
          <w:rPr>
            <w:rStyle w:val="Hyperlink"/>
            <w:sz w:val="28"/>
            <w:sz w:val="28"/>
            <w:rtl w:val="true"/>
          </w:rPr>
          <w:t>חוק העונשין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התשל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 xml:space="preserve">ז </w:t>
      </w:r>
      <w:r>
        <w:rPr>
          <w:sz w:val="28"/>
          <w:sz w:val="28"/>
          <w:rtl w:val="true"/>
        </w:rPr>
        <w:t>–</w:t>
      </w:r>
      <w:r>
        <w:rPr>
          <w:sz w:val="28"/>
          <w:sz w:val="28"/>
          <w:rtl w:val="true"/>
        </w:rPr>
        <w:t xml:space="preserve"> </w:t>
      </w:r>
      <w:r>
        <w:rPr>
          <w:sz w:val="28"/>
        </w:rPr>
        <w:t>1977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וכן עבירה לפי </w:t>
      </w:r>
      <w:hyperlink r:id="rId23"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 w:val="28"/>
            <w:u w:val="single"/>
          </w:rPr>
          <w:t>287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 הנ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 ויורשע בגין אחת מהן</w:t>
      </w:r>
      <w:r>
        <w:rPr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בנוסף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אני דנה את נאשם מס</w:t>
      </w:r>
      <w:r>
        <w:rPr>
          <w:sz w:val="28"/>
          <w:rtl w:val="true"/>
        </w:rPr>
        <w:t xml:space="preserve">' </w:t>
      </w:r>
      <w:r>
        <w:rPr>
          <w:sz w:val="28"/>
        </w:rPr>
        <w:t>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לתשלום קנס בסך </w:t>
      </w:r>
      <w:r>
        <w:rPr>
          <w:sz w:val="28"/>
        </w:rPr>
        <w:t>600</w:t>
      </w:r>
      <w:r>
        <w:rPr>
          <w:sz w:val="28"/>
          <w:rtl w:val="true"/>
        </w:rPr>
        <w:t xml:space="preserve"> ₪ </w:t>
      </w:r>
      <w:r>
        <w:rPr>
          <w:sz w:val="28"/>
          <w:sz w:val="28"/>
          <w:rtl w:val="true"/>
        </w:rPr>
        <w:t xml:space="preserve">או </w:t>
      </w:r>
      <w:r>
        <w:rPr>
          <w:sz w:val="28"/>
        </w:rPr>
        <w:t>6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ימי מאסר תמורתו</w:t>
      </w:r>
      <w:r>
        <w:rPr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הקנס ישולם ב</w:t>
      </w:r>
      <w:r>
        <w:rPr>
          <w:sz w:val="28"/>
          <w:rtl w:val="true"/>
        </w:rPr>
        <w:t xml:space="preserve">- </w:t>
      </w:r>
      <w:r>
        <w:rPr>
          <w:sz w:val="28"/>
        </w:rPr>
        <w:t>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תשלומים חודשיים 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שווים 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ורצופים בסך </w:t>
      </w:r>
      <w:r>
        <w:rPr>
          <w:sz w:val="28"/>
        </w:rPr>
        <w:t>200</w:t>
      </w:r>
      <w:r>
        <w:rPr>
          <w:sz w:val="28"/>
          <w:rtl w:val="true"/>
        </w:rPr>
        <w:t xml:space="preserve"> ₪ </w:t>
      </w:r>
      <w:r>
        <w:rPr>
          <w:sz w:val="28"/>
          <w:sz w:val="28"/>
          <w:rtl w:val="true"/>
        </w:rPr>
        <w:t xml:space="preserve">כל אחד החל מיום </w:t>
      </w:r>
      <w:r>
        <w:rPr>
          <w:sz w:val="28"/>
        </w:rPr>
        <w:t>11/10/09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ואילך</w:t>
      </w:r>
      <w:r>
        <w:rPr>
          <w:sz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את נאשם מס</w:t>
      </w:r>
      <w:r>
        <w:rPr>
          <w:sz w:val="28"/>
          <w:rtl w:val="true"/>
        </w:rPr>
        <w:t xml:space="preserve">' </w:t>
      </w:r>
      <w:r>
        <w:rPr>
          <w:sz w:val="28"/>
        </w:rPr>
        <w:t>3</w:t>
      </w:r>
      <w:r>
        <w:rPr>
          <w:sz w:val="28"/>
          <w:rtl w:val="true"/>
        </w:rPr>
        <w:t xml:space="preserve">  </w:t>
      </w:r>
      <w:r>
        <w:rPr>
          <w:sz w:val="28"/>
          <w:sz w:val="28"/>
          <w:rtl w:val="true"/>
        </w:rPr>
        <w:t xml:space="preserve">אני דנה למאסר בפועל לתקופה של </w:t>
      </w:r>
      <w:r>
        <w:rPr>
          <w:sz w:val="28"/>
        </w:rPr>
        <w:t>6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באופן ש</w:t>
      </w:r>
      <w:r>
        <w:rPr>
          <w:sz w:val="28"/>
          <w:rtl w:val="true"/>
        </w:rPr>
        <w:t xml:space="preserve">- </w:t>
      </w:r>
      <w:r>
        <w:rPr>
          <w:sz w:val="28"/>
        </w:rPr>
        <w:t>4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חודשים ירוצו במצטבר לתקופת המאסר אותה הוא מרצה כעת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וחודשיים ירוצו בחופף</w:t>
      </w:r>
      <w:r>
        <w:rPr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את נאשם מס</w:t>
      </w:r>
      <w:r>
        <w:rPr>
          <w:sz w:val="28"/>
          <w:rtl w:val="true"/>
        </w:rPr>
        <w:t xml:space="preserve">' </w:t>
      </w:r>
      <w:r>
        <w:rPr>
          <w:sz w:val="28"/>
        </w:rPr>
        <w:t>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אני דנה למאסר על תנאי לתקופה של </w:t>
      </w:r>
      <w:r>
        <w:rPr>
          <w:sz w:val="28"/>
        </w:rPr>
        <w:t>10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חודשים למשך </w:t>
      </w:r>
      <w:r>
        <w:rPr>
          <w:sz w:val="28"/>
        </w:rPr>
        <w:t>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שנים והתנאי הוא </w:t>
      </w:r>
      <w:r>
        <w:rPr>
          <w:sz w:val="28"/>
          <w:rtl w:val="true"/>
        </w:rPr>
        <w:t xml:space="preserve">- </w:t>
      </w:r>
      <w:r>
        <w:rPr>
          <w:sz w:val="28"/>
          <w:sz w:val="28"/>
          <w:rtl w:val="true"/>
        </w:rPr>
        <w:t>כי לא יעבור עבירה מסוג פשע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לפי </w:t>
      </w:r>
      <w:hyperlink r:id="rId24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144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25">
        <w:r>
          <w:rPr>
            <w:rStyle w:val="Hyperlink"/>
            <w:sz w:val="28"/>
            <w:sz w:val="28"/>
            <w:rtl w:val="true"/>
          </w:rPr>
          <w:t>חוק העונשין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התשל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 xml:space="preserve">ז </w:t>
      </w:r>
      <w:r>
        <w:rPr>
          <w:sz w:val="28"/>
          <w:sz w:val="28"/>
          <w:rtl w:val="true"/>
        </w:rPr>
        <w:t>–</w:t>
      </w:r>
      <w:r>
        <w:rPr>
          <w:sz w:val="28"/>
          <w:sz w:val="28"/>
          <w:rtl w:val="true"/>
        </w:rPr>
        <w:t xml:space="preserve"> </w:t>
      </w:r>
      <w:r>
        <w:rPr>
          <w:sz w:val="28"/>
        </w:rPr>
        <w:t>1977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ויורשע בגינה</w:t>
      </w:r>
      <w:r>
        <w:rPr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 xml:space="preserve">ניתן בזה צו להשמדת המוצגים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סכין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דגימות וחולצה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 xml:space="preserve">וכן צו לחילוט הנשק </w:t>
      </w:r>
      <w:r>
        <w:rPr>
          <w:sz w:val="28"/>
          <w:sz w:val="28"/>
          <w:rtl w:val="true"/>
        </w:rPr>
        <w:t>–</w:t>
      </w:r>
      <w:r>
        <w:rPr>
          <w:sz w:val="28"/>
          <w:sz w:val="28"/>
          <w:rtl w:val="true"/>
        </w:rPr>
        <w:t xml:space="preserve"> האקדח הנזכר בכתב האישום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לטובת אוצר המדינה</w:t>
      </w:r>
      <w:r>
        <w:rPr>
          <w:sz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 xml:space="preserve">זכות ערעור תוך </w:t>
      </w:r>
      <w:r>
        <w:rPr>
          <w:sz w:val="28"/>
        </w:rPr>
        <w:t>45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יום </w:t>
      </w:r>
      <w:r>
        <w:rPr>
          <w:sz w:val="28"/>
          <w:rtl w:val="true"/>
        </w:rPr>
        <w:t xml:space="preserve">. </w:t>
      </w:r>
    </w:p>
    <w:p>
      <w:pPr>
        <w:pStyle w:val="David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#12#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5467831354678313</w:t>
      </w: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 אלול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08/09/2009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רונית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בש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רוטפלד</w:t>
      </w: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נטלי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אלגרבלי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/Users/liorb/Downloads/study2025-p2/SH-08-07-12094-487.doc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עכו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12094-07-08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סרור אסדי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2094-07-08"/>
    <w:docVar w:name="caseId" w:val="7019300"/>
    <w:docVar w:name="deriveClass" w:val="NGCS.Protocol.BL.Client.ProtocolBLClientCriminal"/>
    <w:docVar w:name="firstPageNumber" w:val="21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כולם"/>
    <w:docVar w:name="privellegeId" w:val="1"/>
    <w:docVar w:name="protocolId" w:val="434787"/>
    <w:docVar w:name="releaseSign" w:val="0"/>
    <w:docVar w:name="sittingDateTime" w:val="08/09/2009 10:00     "/>
    <w:docVar w:name="sittingId" w:val="15567585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273" TargetMode="External"/><Relationship Id="rId6" Type="http://schemas.openxmlformats.org/officeDocument/2006/relationships/hyperlink" Target="http://www.nevo.co.il/law/70301/275" TargetMode="External"/><Relationship Id="rId7" Type="http://schemas.openxmlformats.org/officeDocument/2006/relationships/hyperlink" Target="http://www.nevo.co.il/law/70301/287" TargetMode="External"/><Relationship Id="rId8" Type="http://schemas.openxmlformats.org/officeDocument/2006/relationships/hyperlink" Target="http://www.nevo.co.il/law/70301/287.a" TargetMode="External"/><Relationship Id="rId9" Type="http://schemas.openxmlformats.org/officeDocument/2006/relationships/hyperlink" Target="http://www.nevo.co.il/law/70301/iCcS" TargetMode="External"/><Relationship Id="rId10" Type="http://schemas.openxmlformats.org/officeDocument/2006/relationships/hyperlink" Target="http://www.nevo.co.il/case/4380051" TargetMode="External"/><Relationship Id="rId11" Type="http://schemas.openxmlformats.org/officeDocument/2006/relationships/hyperlink" Target="http://www.nevo.co.il/law/70301/273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275" TargetMode="External"/><Relationship Id="rId14" Type="http://schemas.openxmlformats.org/officeDocument/2006/relationships/hyperlink" Target="http://www.nevo.co.il/law/70301/287.a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273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275" TargetMode="External"/><Relationship Id="rId19" Type="http://schemas.openxmlformats.org/officeDocument/2006/relationships/hyperlink" Target="http://www.nevo.co.il/law/70301/287.a" TargetMode="External"/><Relationship Id="rId20" Type="http://schemas.openxmlformats.org/officeDocument/2006/relationships/hyperlink" Target="http://www.nevo.co.il/law/70301/144.a" TargetMode="External"/><Relationship Id="rId21" Type="http://schemas.openxmlformats.org/officeDocument/2006/relationships/hyperlink" Target="http://www.nevo.co.il/law/70301/iCcS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287" TargetMode="External"/><Relationship Id="rId24" Type="http://schemas.openxmlformats.org/officeDocument/2006/relationships/hyperlink" Target="http://www.nevo.co.il/law/70301/144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2016-08-14T07:22:00Z</dcterms:created>
  <dc:creator> </dc:creator>
  <dc:description/>
  <cp:keywords/>
  <dc:language>en-IL</dc:language>
  <cp:lastModifiedBy>hofit</cp:lastModifiedBy>
  <cp:lastPrinted>2009-09-08T12:04:00Z</cp:lastPrinted>
  <dcterms:modified xsi:type="dcterms:W3CDTF">2016-08-14T07:22:00Z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סרור אסדי;רבאח אסדי;תאופיק גני</vt:lpwstr>
  </property>
  <property fmtid="{D5CDD505-2E9C-101B-9397-08002B2CF9AE}" pid="4" name="CASESLISTTMP1">
    <vt:lpwstr>4380051</vt:lpwstr>
  </property>
  <property fmtid="{D5CDD505-2E9C-101B-9397-08002B2CF9AE}" pid="5" name="CITY">
    <vt:lpwstr>עכו</vt:lpwstr>
  </property>
  <property fmtid="{D5CDD505-2E9C-101B-9397-08002B2CF9AE}" pid="6" name="DATE">
    <vt:lpwstr>20090908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רונית בש</vt:lpwstr>
  </property>
  <property fmtid="{D5CDD505-2E9C-101B-9397-08002B2CF9AE}" pid="10" name="LAWLISTTMP1">
    <vt:lpwstr>70301/273:2;275:2;287.a:2;144.a:2;iCcS;287;144</vt:lpwstr>
  </property>
  <property fmtid="{D5CDD505-2E9C-101B-9397-08002B2CF9AE}" pid="11" name="LAWYER">
    <vt:lpwstr>דרטלר;סנעללה;יאסין נעמה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12094</vt:lpwstr>
  </property>
  <property fmtid="{D5CDD505-2E9C-101B-9397-08002B2CF9AE}" pid="25" name="NEWPARTB">
    <vt:lpwstr>07</vt:lpwstr>
  </property>
  <property fmtid="{D5CDD505-2E9C-101B-9397-08002B2CF9AE}" pid="26" name="NEWPARTC">
    <vt:lpwstr>08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3</vt:lpwstr>
  </property>
  <property fmtid="{D5CDD505-2E9C-101B-9397-08002B2CF9AE}" pid="36" name="TYPE_ABS_DATE">
    <vt:lpwstr>380020090908</vt:lpwstr>
  </property>
  <property fmtid="{D5CDD505-2E9C-101B-9397-08002B2CF9AE}" pid="37" name="TYPE_N_DATE">
    <vt:lpwstr>38020090908</vt:lpwstr>
  </property>
  <property fmtid="{D5CDD505-2E9C-101B-9397-08002B2CF9AE}" pid="38" name="VOLUME">
    <vt:lpwstr/>
  </property>
  <property fmtid="{D5CDD505-2E9C-101B-9397-08002B2CF9AE}" pid="39" name="WORDNUMPAGES">
    <vt:lpwstr>4</vt:lpwstr>
  </property>
</Properties>
</file>