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67"/>
        <w:gridCol w:w="2838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66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12606-07-22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פריחאת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</w:rPr>
            </w:pPr>
            <w:r>
              <w:rPr>
                <w:b/>
                <w:bCs/>
                <w:sz w:val="2"/>
                <w:szCs w:val="2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24527-07-22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פריחאת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 </w:t>
            </w:r>
          </w:p>
        </w:tc>
        <w:tc>
          <w:tcPr>
            <w:tcW w:w="283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5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78"/>
        <w:gridCol w:w="1871"/>
        <w:gridCol w:w="5710"/>
      </w:tblGrid>
      <w:tr>
        <w:trPr>
          <w:trHeight w:val="295" w:hRule="atLeast"/>
        </w:trPr>
        <w:tc>
          <w:tcPr>
            <w:tcW w:w="778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58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אספרנצה אלון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649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710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>
          <w:trHeight w:val="355" w:hRule="atLeast"/>
        </w:trPr>
        <w:tc>
          <w:tcPr>
            <w:tcW w:w="77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58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6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710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חסאן פריחאת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פאדי זועבי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לפניי שני כתבי אישום שהדיון בהם אוחד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14.03.2023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הודה הנאשם בעובדות כתב האישום המתוקן שהוגש כנגדו במסגרת הסדר טיעון</w:t>
      </w:r>
      <w:r>
        <w:rPr>
          <w:rFonts w:cs="David" w:ascii="David" w:hAnsi="David"/>
          <w:sz w:val="24"/>
          <w:szCs w:val="24"/>
          <w:rtl w:val="true"/>
        </w:rPr>
        <w:t>, (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12606-07-22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וכן ב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24527-07-22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והורשע ב</w:t>
      </w:r>
      <w:bookmarkStart w:id="8" w:name="ABSTRACT_START"/>
      <w:bookmarkEnd w:id="8"/>
      <w:r>
        <w:rPr>
          <w:rFonts w:ascii="David" w:hAnsi="David" w:cs="David"/>
          <w:sz w:val="24"/>
          <w:sz w:val="24"/>
          <w:szCs w:val="24"/>
          <w:rtl w:val="true"/>
        </w:rPr>
        <w:t xml:space="preserve">עבירות כניסה וישיבה בישראל שלא כחוק לפי </w:t>
      </w:r>
      <w:hyperlink r:id="rId1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הכניסה לישראל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התשי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1952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הכניסה לישראל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בעבירות 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וסיפא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hyperlink r:id="rId1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עבירת סחר בנשק שלא כדין לפי </w:t>
      </w:r>
      <w:hyperlink r:id="rId1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+ </w:t>
      </w:r>
      <w:hyperlink r:id="rId20"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+ </w:t>
      </w:r>
      <w:hyperlink r:id="rId21">
        <w:r>
          <w:rPr>
            <w:rStyle w:val="Hyperlink"/>
            <w:rFonts w:cs="David" w:ascii="David" w:hAnsi="David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הנאשם יליד </w:t>
      </w:r>
      <w:r>
        <w:rPr>
          <w:rFonts w:eastAsia="Times New Roman" w:cs="David" w:ascii="David" w:hAnsi="David"/>
          <w:color w:val="000000"/>
          <w:sz w:val="24"/>
          <w:szCs w:val="24"/>
        </w:rPr>
        <w:t>1997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כבן </w:t>
      </w:r>
      <w:r>
        <w:rPr>
          <w:rFonts w:eastAsia="Times New Roman" w:cs="David" w:ascii="David" w:hAnsi="David"/>
          <w:color w:val="000000"/>
          <w:sz w:val="24"/>
          <w:szCs w:val="24"/>
        </w:rPr>
        <w:t>26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eastAsia="Times New Roman"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לנאשם הרשעה אחת מיום </w:t>
      </w:r>
      <w:r>
        <w:rPr>
          <w:rFonts w:cs="David" w:ascii="David" w:hAnsi="David"/>
          <w:sz w:val="24"/>
          <w:szCs w:val="24"/>
        </w:rPr>
        <w:t>24.01.2019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בעבירת כניסה או ישיבה בישראל שלא כחוק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נידון למאסר בפועל לתקופה של </w:t>
      </w:r>
      <w:r>
        <w:rPr>
          <w:rFonts w:cs="David" w:ascii="David" w:hAnsi="David"/>
          <w:sz w:val="24"/>
          <w:szCs w:val="24"/>
        </w:rPr>
        <w:t>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יום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של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שלא יעבור על כניסה לישראל שלא כדין במשך שנתיים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צו התחייבות להימנע מעבירה בסך </w:t>
      </w:r>
      <w:r>
        <w:rPr>
          <w:rFonts w:cs="David" w:ascii="David" w:hAnsi="David"/>
          <w:sz w:val="24"/>
          <w:szCs w:val="24"/>
        </w:rPr>
        <w:t>1,000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שלא ייכנס לישראל שלא כדין במשך שנתיים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eastAsia="Times New Roman"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במסגרת </w:t>
      </w:r>
      <w:hyperlink r:id="rId22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12606-07-22</w:t>
        </w:r>
      </w:hyperlink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הנאשם נמצא במעצר מיום </w:t>
      </w:r>
      <w:r>
        <w:rPr>
          <w:rFonts w:eastAsia="Times New Roman" w:cs="David" w:ascii="David" w:hAnsi="David"/>
          <w:color w:val="000000"/>
          <w:sz w:val="24"/>
          <w:szCs w:val="24"/>
        </w:rPr>
        <w:t>16.02.2022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ועד תום ההליכים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בהמשך נעצר הנאשם גם במסגרת </w:t>
      </w:r>
      <w:hyperlink r:id="rId23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24527-07-22</w:t>
        </w:r>
      </w:hyperlink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מיום </w:t>
      </w:r>
      <w:r>
        <w:rPr>
          <w:rFonts w:eastAsia="Times New Roman" w:cs="David" w:ascii="David" w:hAnsi="David"/>
          <w:color w:val="000000"/>
          <w:sz w:val="24"/>
          <w:szCs w:val="24"/>
        </w:rPr>
        <w:t>06.07.2022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ועד תום ההליכים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eastAsia="Times New Roman" w:cs="David" w:ascii="David" w:hAnsi="David"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start="-341" w:end="0"/>
        <w:jc w:val="both"/>
        <w:rPr>
          <w:rFonts w:ascii="David" w:hAnsi="David" w:eastAsia="Calibri" w:cs="David"/>
          <w:b/>
          <w:bCs/>
          <w:color w:val="000000"/>
        </w:rPr>
      </w:pPr>
      <w:hyperlink r:id="rId2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24527-07-22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- </w:t>
      </w:r>
      <w:r>
        <w:rPr>
          <w:rFonts w:ascii="David" w:hAnsi="David"/>
          <w:b/>
          <w:b/>
          <w:bCs/>
          <w:color w:val="000000"/>
          <w:rtl w:val="true"/>
        </w:rPr>
        <w:t>כתב האישום המתוקן והסדר הטיעון</w:t>
      </w:r>
      <w:r>
        <w:rPr>
          <w:rFonts w:cs="David" w:ascii="David" w:hAnsi="David"/>
          <w:b/>
          <w:bCs/>
          <w:color w:val="000000"/>
          <w:rtl w:val="true"/>
        </w:rPr>
        <w:t>: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eastAsia="Calibri" w:cs="David"/>
          <w:b/>
          <w:bCs/>
          <w:color w:val="000000"/>
          <w:sz w:val="24"/>
          <w:szCs w:val="24"/>
        </w:rPr>
      </w:pPr>
      <w:r>
        <w:rPr>
          <w:rFonts w:eastAsia="Calibri"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אינו אזרח ישראל ובמועדים הרלוונטיים לכתב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החזיק ברישיון או בהיתר לישיבה ארעית או קבע בישראל לפי 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13.10.2021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ובתאריך </w:t>
      </w:r>
      <w:r>
        <w:rPr>
          <w:rFonts w:cs="David" w:ascii="David" w:hAnsi="David"/>
          <w:sz w:val="24"/>
          <w:szCs w:val="24"/>
        </w:rPr>
        <w:t>14.10.2021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שוחחו ארכאן עזאם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ארכאן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וסוכן משטרה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הסוכן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ארכאן עדכן את הסוכן כי ישנם שני רובים מסוג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אותם הוא מעוניין למכור לסוכן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הרובים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וביקש כי הסוכן ישוחח עם נאדר גדבאן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נאדר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לגבי מחירם של הרובים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הסוכן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ארכאן ונאדר שוחחו וסיכמו כי הסוכן ישלם עבור כל אחד מהרובים סכום של </w:t>
      </w:r>
      <w:r>
        <w:rPr>
          <w:rFonts w:cs="David" w:ascii="David" w:hAnsi="David"/>
          <w:sz w:val="24"/>
          <w:szCs w:val="24"/>
        </w:rPr>
        <w:t>85,000</w:t>
      </w:r>
      <w:r>
        <w:rPr>
          <w:rFonts w:cs="David" w:ascii="David" w:hAnsi="David"/>
          <w:sz w:val="24"/>
          <w:szCs w:val="24"/>
          <w:rtl w:val="true"/>
        </w:rPr>
        <w:t xml:space="preserve"> ₪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עסקת הנשק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בהמשך ביום </w:t>
      </w:r>
      <w:r>
        <w:rPr>
          <w:rFonts w:cs="David" w:ascii="David" w:hAnsi="David"/>
          <w:sz w:val="24"/>
          <w:szCs w:val="24"/>
        </w:rPr>
        <w:t>18.10.2021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נפגשו הסוכן וארכאן בצומת מגידו סמוך לשעה </w:t>
      </w:r>
      <w:r>
        <w:rPr>
          <w:rFonts w:cs="David" w:ascii="David" w:hAnsi="David"/>
          <w:sz w:val="24"/>
          <w:szCs w:val="24"/>
        </w:rPr>
        <w:t>13:50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ארכאן נסע ברכבו לפני רכבו של הסוכן והוביל אותו לכפר סמוך אותו הסוכן אינו מכיר ובהמשך לכך עבר לרכבו של הסוכן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בשלב זה ארכאן התקשר אל הנאשם שהחזיק את הרובים ברשותו והודיע לו כי הוא מחכה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והסוכן מסר לארכאן סכום של </w:t>
      </w:r>
      <w:r>
        <w:rPr>
          <w:rFonts w:cs="David" w:ascii="David" w:hAnsi="David"/>
          <w:sz w:val="24"/>
          <w:szCs w:val="24"/>
        </w:rPr>
        <w:t>170,000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במזומן עבור עסקת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ארכאן ביקש מהסוכן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יספר על דבר העסקה לנאשם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 נסעו הסוכן וארכאן לתוך הכפר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שארכאן מכוון את הסוכן ליעד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והגיעו אל סמוך לגדר המפרידה בין שטחי ישראל לשטחי הרשות הפלסטינית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הגדר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>בשלב זה ארכאן התקשר שוב אל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חצה את הגדר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נכנס לישראל בניגוד לחוק והגיע למקום לאחר מספר דקות כשהוא מחזיק נושא ומוביל חפץ דמוי רובה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נושא מספר טבוע </w:t>
      </w:r>
      <w:r>
        <w:rPr>
          <w:rFonts w:cs="David" w:ascii="David" w:hAnsi="David"/>
          <w:sz w:val="24"/>
          <w:szCs w:val="24"/>
        </w:rPr>
        <w:t>2765958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המכיל חלקים של כלי נשק תקנים כגון מכלול ירי של רובה סער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וקנה בקליבר </w:t>
      </w:r>
      <w:r>
        <w:rPr>
          <w:rFonts w:cs="David" w:ascii="David" w:hAnsi="David"/>
          <w:sz w:val="24"/>
          <w:szCs w:val="24"/>
        </w:rPr>
        <w:t>5.56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וחפץ נוסף דמוי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נושא מספר טבוע </w:t>
      </w:r>
      <w:r>
        <w:rPr>
          <w:rFonts w:cs="David" w:ascii="David" w:hAnsi="David"/>
          <w:sz w:val="24"/>
          <w:szCs w:val="24"/>
        </w:rPr>
        <w:t>70245336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המכיל חלקים של כלי נשק תקנים כגון מכלול ירי של רובה סער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וקנה בקליבר </w:t>
      </w:r>
      <w:r>
        <w:rPr>
          <w:rFonts w:cs="David" w:ascii="David" w:hAnsi="David"/>
          <w:sz w:val="24"/>
          <w:szCs w:val="24"/>
        </w:rPr>
        <w:t>5.56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כלי הנשק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כאשר כלי הנשק היו בתוך שק והכניס אותם לתא המטען ברכבו של הסוכן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כלי הנשק יורים ובכוחם להמית אדם וכל אחד מהם היה טעון במחסנית עם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בשלב זה העביר ארכאן לנאשם סכום של </w:t>
      </w:r>
      <w:r>
        <w:rPr>
          <w:rFonts w:cs="David" w:ascii="David" w:hAnsi="David"/>
          <w:sz w:val="24"/>
          <w:szCs w:val="24"/>
        </w:rPr>
        <w:t>120,000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עבור חלקו בעסקת הנשק והותיר ברשותו את יתרת הסכום שקיבל מהסוכן בגובה של </w:t>
      </w:r>
      <w:r>
        <w:rPr>
          <w:rFonts w:cs="David" w:ascii="David" w:hAnsi="David"/>
          <w:sz w:val="24"/>
          <w:szCs w:val="24"/>
        </w:rPr>
        <w:t>50,000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הסוכן הסיע את ארכאן חזרה לצומת מגידו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נפרדו השניים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במעשיו המתוארים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בצוותא חדא עם ארכאן סחרו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באביזר לנשק ובתחמושת בלא רשות על פי דין לעשות כן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הנאשם החזיק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נשא והוביל נשק בלא רשות על פי דין ונכנס לישראל בניגוד לחוק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-341" w:end="0"/>
        <w:jc w:val="both"/>
        <w:rPr>
          <w:rFonts w:ascii="David" w:hAnsi="David" w:cs="David"/>
          <w:b/>
          <w:bCs/>
          <w:color w:val="000000"/>
        </w:rPr>
      </w:pPr>
      <w:hyperlink r:id="rId2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12606-07-22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- </w:t>
      </w:r>
      <w:r>
        <w:rPr>
          <w:rFonts w:ascii="David" w:hAnsi="David"/>
          <w:b/>
          <w:b/>
          <w:bCs/>
          <w:color w:val="000000"/>
          <w:rtl w:val="true"/>
        </w:rPr>
        <w:t xml:space="preserve">כתב אישום מתוקן במסגרת הסדר טיעון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cs="David" w:ascii="David" w:hAnsi="David"/>
          <w:b/>
          <w:bCs/>
          <w:color w:val="000000"/>
        </w:rPr>
        <w:t>14.3.23</w:t>
      </w:r>
      <w:r>
        <w:rPr>
          <w:rFonts w:cs="David" w:ascii="David" w:hAnsi="David"/>
          <w:b/>
          <w:bCs/>
          <w:color w:val="000000"/>
          <w:rtl w:val="true"/>
        </w:rPr>
        <w:t>)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16.06.2022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בסמוך לשעה </w:t>
      </w:r>
      <w:r>
        <w:rPr>
          <w:rFonts w:cs="David" w:ascii="David" w:hAnsi="David"/>
          <w:sz w:val="24"/>
          <w:szCs w:val="24"/>
        </w:rPr>
        <w:t>13:36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שהה הנאשם בשטח מיוער סמוך ליישוב מי עמי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בניגוד לחוק וללא אישור כדין לכניסה ושהייה בישראל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באותו המועד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החזיק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נשא והוביל אקדח חצי אוטומטי </w:t>
      </w:r>
      <w:r>
        <w:rPr>
          <w:rFonts w:cs="David" w:ascii="David" w:hAnsi="David"/>
          <w:sz w:val="24"/>
          <w:szCs w:val="24"/>
        </w:rPr>
        <w:t>D.D.G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בקליבר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פאראבלום ואקדח חצי אוטומטי </w:t>
      </w:r>
      <w:r>
        <w:rPr>
          <w:rFonts w:cs="David" w:ascii="David" w:hAnsi="David"/>
          <w:sz w:val="24"/>
          <w:szCs w:val="24"/>
        </w:rPr>
        <w:t>ZAGROS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בקליבר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 פאראבלום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שסוגלו לירות כדור או קליע שבכוחם להמית אדם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כלי הנשק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מחסניות תואמות לכלי הנשק המהוות אביזר לנשק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המחסניות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הכל בתוך שקית שחורה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השקית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באותן הנסיבות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הבחין הנאשם בכוח צה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 המתקרב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ונמלט מהמקום כשהשקית בידו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לוחמי צה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 רדפו אחר הנאשם עד שהשיגוהו לאחר כמה עשרות מטרים והשתלטו עליו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הפעלת כוח סביר נוכח התנגדותו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תוך כדי הימלטותו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השליך הנאשם מידו את השקית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במעשיו המתוארים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נכנס לישראל וישב בה בניגוד לחוק וללא היתר כדין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החזיק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נשא והוביל שני כלי נשק ואביזרים לכלי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בלא רשות על פי דין להחזקתם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לנשיאתם ולהובלתם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-341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start="-341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עמדת המאשימה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לעמדת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והורשע בשני כתבי האישום המצוינים 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לנאשם הרשעה אחת מיום </w:t>
      </w:r>
      <w:r>
        <w:rPr>
          <w:rFonts w:cs="David" w:ascii="David" w:hAnsi="David"/>
          <w:sz w:val="24"/>
          <w:szCs w:val="24"/>
        </w:rPr>
        <w:t>24.01.2019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בעבירת כניסה או ישיבה בישראל שלא כחוק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במסגרתה נידון למאסר בפועל לתקופה של </w:t>
      </w:r>
      <w:r>
        <w:rPr>
          <w:rFonts w:cs="David" w:ascii="David" w:hAnsi="David"/>
          <w:sz w:val="24"/>
          <w:szCs w:val="24"/>
        </w:rPr>
        <w:t>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יום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של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שלא יעבור על כניסה לישראל שלא כדין במשך שנתיים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צו התחייבות להימנע מעבירה בסך </w:t>
      </w:r>
      <w:r>
        <w:rPr>
          <w:rFonts w:cs="David" w:ascii="David" w:hAnsi="David"/>
          <w:sz w:val="24"/>
          <w:szCs w:val="24"/>
        </w:rPr>
        <w:t>1,000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שלא ייכנס לישראל שלא כדין במשך שנתיים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טענה כי יש לקבוע מתחם ענישה נפרד לכל אחד מכתבי האישום המהווים אירועים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זאת נוכח העובדה שמדובר בעבירות שבוצעו במועדים שונים לחלוטין בהפרש של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בהרכב נאשמים 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העובדה כי קיים שוני בין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העבירות בוצעו במקומות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יכול היה לחדול לאחר ביצוע כל אחד מהאישומים והם אינם חלק מתכנית עבריינית אחת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כן הוגשו כתבי אישום שונים בגין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תיקים שונים בבית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בשני כתבי האישום קיימות נסיבות מחמירות רבות במעשי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שהצטברותן יחד מלמדות על החומרה היתרה שבמעשיו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מעובדות כתב האישום 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12696-07-22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עולה כי הנאשם היה מבצע העבירות הבלעדי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 והובלת כלי נשק בידי הנאשם עלולה הייתה לגרום לנזקים חמורים לגוף ולרכוש ואף לקטילת חיים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ניתן להצביע על סיבה מסוימת או מניע ייחודי שהביאו את הנאשם לבצע את העבירות המיוחסות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בגיר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היה מודע היטב למעשיו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לחומרתם ולהשלכותיהם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והיה יכול להימנע מלעשות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מעובדות כתב האישום השני 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24527-07-22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עולה כי לביצוע העבירה קדם תכנון של הנאשם וארכאן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שנערכו לסחור עם הסוכן בנשק ובתחמושת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חלקו של הנאשם היה עיקרי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 של כלי נשק בידי הנאשם היו עלולים לגרום לנזקים חמורים לגוף ולרכוש ואף לקטילת חיים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הודגש כי מקום שמדובר ברובי סער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להבדיל מאקדחים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נקבע בפסיקה כי פוטנציאל הנזק והקטלניות של כלי נשק מסוג זה מהווים נסיבה לחומרה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מעובדות כתב האישום עולה כי בין הסיבות שהביאו את הנאשם לביצוע העבירה הייתה בין השאר בצע כסף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הדבר עולה מהרווח שהשיא הנאשם ממכירת כלי הנשק והתחמושת בסך של </w:t>
      </w:r>
      <w:r>
        <w:rPr>
          <w:rFonts w:cs="David" w:ascii="David" w:hAnsi="David"/>
          <w:sz w:val="24"/>
          <w:szCs w:val="24"/>
        </w:rPr>
        <w:t>120,000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במקרה זה הכניס הנאשם בעצמו את כלי הנשק משטחי הרשות הפלסטינאית לתוך שטח ישראל ויש לראות בכך נסיבה משמעותית לחומרה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בגיר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היה מודע היטב למעשיו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לחומרתם ולהשלכותיהם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יכול היה להימנע ממעשיו אך לא עשה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העבירות בוצעו בצוותא חדא יחד עם אחרים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hanging="567"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טענה כי על בית המשפט אשר חפץ להילחם בתופעת האלימות הגואה באמצעות שימוש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חייב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בראש ובראשונה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להחמיר עבירות הנשק על נגזרותיהן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הובלה וסחר בנשק ותחמושת כאמור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אם בית המשפט ילחם מלחמת חורמה בעבירות הללו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הדבר ישליך באופן ישיר על ביצוע עבירות אלימות באמצעות החזקת נשק בלתי חוקי ויצמצמן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ההחמרה הנדרשת בעבירות נשק עולה גם מתיקון ל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חוקק לאחרונה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ואשר קבע עונשי מינימום לביצוע עבירות בנשק ויש בו להעיד על מגמת ההחמרה בענישה בעבירות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בחקיקה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בהתאם לכל המפורט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סבורה המאשימה כי ב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24527-07-22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סחר ועבירות נשק נוספות בהתייחס לשני רובי סער דמוי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העונש ההולם אמור לנוע בין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</w:t>
      </w:r>
      <w:r>
        <w:rPr>
          <w:rFonts w:cs="David" w:ascii="David" w:hAnsi="David"/>
          <w:sz w:val="24"/>
          <w:szCs w:val="24"/>
        </w:rPr>
        <w:t>9.5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לצד מאסר מותנה וקנס משמעותי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ואילו 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12696-07-22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החזקה נשיאה והובלה של שני אקדחים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מחסניות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העונש ההולם אמור לנוע בין </w:t>
      </w:r>
      <w:r>
        <w:rPr>
          <w:rFonts w:cs="David" w:ascii="David" w:hAnsi="David"/>
          <w:sz w:val="24"/>
          <w:szCs w:val="24"/>
        </w:rPr>
        <w:t>40-54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לצד מאסר מותנה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המתחם האמור מתייחס גם לעבירות הנלוות של כניסה לישראל שלא כחוק על המסוכנות הכרוכה בכך והענישה הנוהגת וכן את העובדה כי הנאשם הורשע בשתי עבירות דומות בהפרש של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דבר המלמד על כך שעיסוקו החוזר ונשנה בכלי נשק והכנסתם לשטחי מדינת ישראל אינו מקרי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סברה שיש להטיל את עונשו בתוך של הנאשם כל אחד מהמתחמים בשליש התחתון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בתחתית 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סברה המאשימה כי יש לצבור את העונשים בשני התיקים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-341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עמדת ב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כ הנאשם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לעמדת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בבחור צעיר כבן 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שהודה באישומים בשלב מוקדם ביותר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הודאה בחקירה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הודאה אשר חסכה זמן שיפוטי יקר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חסכה בזמן שהיה נדרש לצורך עדות הסוכנים והמפעילים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כוחות צבא ומשטרה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פעולה שחסכה גם כספי ציבור וכן זמנו היקר של 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הבין את טעותו והודה בכך בהזדמנות הראשונה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טען כי מרבית עובדות כתב האישום ב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24527-07-22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אינן עוסקות או מתייחסות לנאשם עצמו אלא לנאשם אחר ולסוכן המשטרה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בנוסף כי זמני נשיאת הנשק היו קצרים ביותר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שוהה משך תקופה ארוכה בתוך כותלי בית הסוהר בתנאי מעצר קשים הואיל ומדובר בשוהה בלתי חוקי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שוהה בבית סוהר פלילי רגיל המתרחשים בו אירועים ביטחוניים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לנאשם לא נרשמו כל אירוע משמעתי כזה או 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טען כי התקופה בה שוהה הנאשם במעצר הרתיעה אותו באופן ממשי מלבצע עוד עבירות כאלה או אחרות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אינו רוצה לחזור לאולמות בתי משפט ולבטח שלא לבתי הסוהר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הנאשם מבטיח שמכאן והלאה יצעד בדרך הישר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צוין כי בחודש ינואר האחרון נולדה לנאשם בת קטנה אותו הוא אינו זוכה לגדל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מצפה להשתחרר במהרה כדי להתחיל לעבוד ולגדל את בתו הקטנה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לעניין שני כתבי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ביקש כי בית משפט יקבע שמדובר באירוע אחד מאחר שמדובר היה באותה פרצה בגדר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העבירות בוצעו בסמיכות זמנים וכיו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ציין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כי אף אדם לא נפגע בשל העבירות שעבר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הנשק לא היה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נשק מלוכלך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לא נעשה בנשק שימוש פלילי או ביטחוני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עשה שימוש בנשק בעצמו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טען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כי מתחם העונש שהמאשימה ביקשה לקבוע הינו מוגזם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 לדעתו הוא אמור לנוע בין </w:t>
      </w:r>
      <w:r>
        <w:rPr>
          <w:rFonts w:cs="David" w:ascii="David" w:hAnsi="David"/>
          <w:sz w:val="24"/>
          <w:szCs w:val="24"/>
        </w:rPr>
        <w:t>40-60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לשני כתבי האישום יחדיו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באם בית המשפט יסבור אחרת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 שאז יש לקבוע כי העונשים יבוצעו בחפיפה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ביקש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כי בית המשפט לא ימצה את 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מדובר בבחור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עבר פלילי מכביד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הרוצה להשתקם ולשקם את חייו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-341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דברים אחרונים מפי הנאשם</w:t>
      </w:r>
      <w:r>
        <w:rPr>
          <w:rFonts w:cs="David" w:ascii="David" w:hAnsi="David"/>
          <w:b/>
          <w:bCs/>
          <w:color w:val="000000"/>
          <w:rtl w:val="true"/>
        </w:rPr>
        <w:t>: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color w:val="000000"/>
          <w:sz w:val="24"/>
          <w:szCs w:val="24"/>
          <w:shd w:fill="FFFFFF" w:val="clear"/>
        </w:rPr>
      </w:pPr>
      <w:r>
        <w:rPr>
          <w:rFonts w:ascii="David" w:hAnsi="David" w:cs="David"/>
          <w:color w:val="000000"/>
          <w:sz w:val="24"/>
          <w:sz w:val="24"/>
          <w:szCs w:val="24"/>
          <w:shd w:fill="FFFFFF" w:val="clear"/>
          <w:rtl w:val="true"/>
        </w:rPr>
        <w:t>הנאשם טען בפני כי היה קטן מאוד בעת ביצוע העבירות וכי הוא מצטער מאוד על מה שעשה</w:t>
      </w:r>
      <w:r>
        <w:rPr>
          <w:rFonts w:cs="David" w:ascii="David" w:hAnsi="David"/>
          <w:color w:val="000000"/>
          <w:sz w:val="24"/>
          <w:szCs w:val="24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sz w:val="24"/>
          <w:szCs w:val="24"/>
          <w:shd w:fill="FFFFFF" w:val="clear"/>
        </w:rPr>
      </w:pPr>
      <w:r>
        <w:rPr>
          <w:rFonts w:cs="David" w:ascii="David" w:hAnsi="David"/>
          <w:b/>
          <w:bCs/>
          <w:color w:val="000000"/>
          <w:sz w:val="24"/>
          <w:szCs w:val="24"/>
          <w:shd w:fill="FFFFFF" w:val="clear"/>
          <w:rtl w:val="true"/>
        </w:rPr>
      </w:r>
    </w:p>
    <w:p>
      <w:pPr>
        <w:pStyle w:val="Normal"/>
        <w:spacing w:lineRule="auto" w:line="360"/>
        <w:ind w:start="-341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דיון והכרעה</w:t>
      </w:r>
      <w:r>
        <w:rPr>
          <w:rFonts w:cs="David" w:ascii="David" w:hAnsi="David"/>
          <w:b/>
          <w:bCs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תיקון </w:t>
      </w:r>
      <w:r>
        <w:rPr>
          <w:rFonts w:cs="David" w:ascii="David" w:hAnsi="David"/>
          <w:sz w:val="24"/>
          <w:szCs w:val="24"/>
        </w:rPr>
        <w:t>113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שעניינו הבניית שיקול הדעת השיפוטי בענישה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מתחם העונש ההולם ייקבע בהתאם לעקרון ההלימה ולשם כך נדרש בית המשפט להתחשב בערכים החברתיים שנפגעו מביצוע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במידת הפגיעה בהם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תוך מתן הדעת לרשימה המפורטת </w:t>
      </w:r>
      <w:hyperlink r:id="rId3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ביקשה לקבוע מתחם ענישה נפרד לכל אחד מהתיקים הפליליים שהוגשו כנגד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ואילו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טען כי מדובר באירוע פלילי אחד בגינו יש לקבוע מתחם ענישה כולל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לצורך בחינת העונש הראוי בנסיבות העניין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להכריע תחילה בשאלה האם עסקינן באירוע אחד או כמה אירועים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וכפועל יוצא מכך האם יש לקבוע מתחם עונש אחד או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וזאת בהתאם </w:t>
      </w:r>
      <w:hyperlink r:id="rId3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יג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הנושא כותרת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שהינו כדלקמן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/>
      </w:pPr>
      <w:r>
        <w:rPr>
          <w:rStyle w:val="big-number"/>
          <w:rFonts w:cs="David" w:ascii="David" w:hAnsi="David"/>
          <w:b/>
          <w:bCs/>
          <w:sz w:val="24"/>
          <w:szCs w:val="24"/>
        </w:rPr>
        <w:t>40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יג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ריבוי עבירות</w:t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/>
      </w:pP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)</w:t>
        <w:tab/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הרשיע בית המשפט נאשם בכמה עבירות המהוות אירוע אחד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יקבע מתחם עונש הולם כאמור בסעיף </w:t>
      </w:r>
      <w:r>
        <w:rPr>
          <w:rStyle w:val="default"/>
          <w:rFonts w:cs="David" w:ascii="David" w:hAnsi="David"/>
          <w:b/>
          <w:bCs/>
          <w:sz w:val="24"/>
          <w:szCs w:val="24"/>
        </w:rPr>
        <w:t>40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לאירוע כולו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ויגזור עונש כולל לכל העבירות בשל אותו אירוע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/>
      </w:pP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)</w:t>
        <w:tab/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הרשיע בית המשפט נאשם בכמה עבירות המהוות כמה אירועים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יקבע מתחם עונש הולם כאמור בסעיף </w:t>
      </w:r>
      <w:r>
        <w:rPr>
          <w:rStyle w:val="default"/>
          <w:rFonts w:cs="David" w:ascii="David" w:hAnsi="David"/>
          <w:b/>
          <w:bCs/>
          <w:sz w:val="24"/>
          <w:szCs w:val="24"/>
        </w:rPr>
        <w:t>40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לכל אירוע בנפרד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ולאחר מכן רשאי הוא לגזור עונש נפרד לכל אירוע או עונש כולל לכל האירועים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גזר בית המשפט עונש נפרד לכל אירוע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יקבע את מידת החפיפה בין העונשים או הצטברותם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/>
      </w:pP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)</w:t>
        <w:tab/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בגזירת העונש לפי סעיף זה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יתחשב בית המשפט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בין השאר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במספר העבירות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בתדירותן ובזיקה ביניהן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וישמור על יחס הולם בין חומרת מכלול המעשים ומידת אשמו של הנאשם לבין סוג העונש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ואם גזר עונש מאסר – לבין תקופת המאסר שעל הנאשם לשאת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Style w:val="default"/>
          <w:rFonts w:ascii="David" w:hAnsi="David" w:cs="David"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השאלה אם מספר עבירות מהוות אירוע עברייני אחד או שמא מדובר במספר אירועים עבריינים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מוכרעת על פי הקשר שבין האירועים והעבירות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מקום בו ניתן לקבוע כי קיים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קשר ענייני הדוק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בין האירועים והעבירות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לקבוע מתחם עונש אחד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1261/15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יוסף דלאל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03.09.2015</w:t>
      </w:r>
      <w:r>
        <w:rPr>
          <w:rFonts w:cs="David" w:ascii="David" w:hAnsi="David"/>
          <w:sz w:val="24"/>
          <w:szCs w:val="24"/>
          <w:rtl w:val="true"/>
        </w:rPr>
        <w:t>)‏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‏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נקבע כדלקמן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/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כדי לעמוד על עוצמת הקשר שבין העבירות שומה על בית המשפט לעמוד על נסיבותיו העובדתיות של העניין שלפניו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ולבחון אם יש בהן כדי להצביע על קשר הדוק בין העבירות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נסיבות עובדתיות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 מהוות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מבחני עזר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לקביעת עוצמת הקשר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במסגרת זו ניתן לבחון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למשל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האם ביצוען של העבירות מאופיין בתכנון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האם ניתן להצביע על שיטתיות בביצוע העבירות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האם העבירות התרחשו בסמיכות של זמן או מקום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האם ביצועה של עבירה אחת נועד לאפשר את ביצועה של העבירה האחרת או את ההימלטות לאחר ביצועה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וכיוצא באלו נסיבות עובדתיות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קיומה של נסיבה אחת או יותר מנסיבות אלו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ואין זו רשימה סגורה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עשוי להעיד על קשר הדוק בין העבירות השונות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המלמד כי באירוע אחד עסקינן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בבחינת הנסיבות העובדתיות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מן ההכרח לבית המשפט להעמיד לנגד עיניו את השאלה האם השקפה על העבירות כעל כמה אירועים תהא מלאכותית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באופן שיגרע ממהות העניין בכללותו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או שלא ישקף את סיפור המעשה כהווייתו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."</w:t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בכתב האישום ב</w:t>
      </w: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24527-07-22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עיקר כובד העבירות המיוחסות לנאשם הינן חציית הגדר וכניסה לישראל בניגוד לחוק כשהוא נושא עמו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רובי סער מסוג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12606-07-22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עיקר כובד העבירות המיוחסות לנאשם היו שהיה בישראל בניגוד לחוק וכן נשיאה והובלה של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אקדחים חצי אוטומטיים מסוג </w:t>
      </w:r>
      <w:r>
        <w:rPr>
          <w:rFonts w:cs="David" w:ascii="David" w:hAnsi="David"/>
          <w:sz w:val="24"/>
          <w:szCs w:val="24"/>
        </w:rPr>
        <w:t>ZAGROS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D.D.G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לרבות מחסניות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אני בדעה כי על פי מבחני העזר שצוינו בפסיקה יש להכיר באירועים כנפרדים זה מזה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לראות כי כתבי האישום עוסקים שניהם בעיקרם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של 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והן של סחר בנשק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עם זאת אין להתעלם מהעובדה כי בין שני האירועים מושאי כתבי האישום מצוי פער זמנים גדול ביותר של כשמונה 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פער משמעותי שיש בו כדי לנתק את השתלשלות האירועים זה מזה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אם מדובר היה לכאורה בשיטת פעולה עבריינית אחת ומתמשכת של נשיאה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הובלה וסחר בנשק בניגוד לחוק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סבורני כי פער הזמנים הרב השורר בין קרות האירוע האחד לשני מנתק הלכה למעשה את הקשר הלכאורי הקיים בין האירועים ומעמיד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ולו מבחינה נורמטיבית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 אירוע כעצמאי העומד על רגליו הוא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ודוק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מבלי לקבוע מסמרות בנושא סבורני כי אילו בין האירועים היה קיים פער זמנים של ימים אחדים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לחלופין כשבוע עד לכל היותר חודש 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יכול והדברים היו נראים ומקבלים פרשנות אחרת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אך לא כך הדבר בענייננו ופער הזמנים המשמעותי בין האירועים מחייב ניתוק האירועים זה מזה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שכל אחד מהם יעמוד בפני עצמו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הדבר נכון הן מבחינה עובדתית והן מבחינה נורמטיבית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 לאמור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באישום </w:t>
      </w:r>
      <w:hyperlink r:id="rId3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24527-07-22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נתפס הנאשם במהלך מבצע סוכן ואילו באישום </w:t>
      </w:r>
      <w:hyperlink r:id="rId3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12606-07-22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נתפס הנאשם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כשמונה חודשים לאחר מכן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על ידי לוחמי צה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היו מעורבים במבצע הסוכן המדובר ולא היו קשורים אליו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אשר יש בו גם כדי לנתק את שני האירועים זה מזה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אציין כי בקביעתי זו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עמד לנגד עיניי דברי כבוד השופט צ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זילברטל שהובאו ב</w:t>
      </w:r>
      <w:hyperlink r:id="rId4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5643/14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אחמד עיסא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23.06.2015</w:t>
      </w:r>
      <w:r>
        <w:rPr>
          <w:rFonts w:cs="David" w:ascii="David" w:hAnsi="David"/>
          <w:sz w:val="24"/>
          <w:szCs w:val="24"/>
          <w:rtl w:val="true"/>
        </w:rPr>
        <w:t>)‏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‏,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שם כתב כי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ראוי לאפשר פרשנות רחבה דיה להגדרת המונח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אירוע אחד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אשר תשאיר מתחם להפעלת שיקול דעתו של בית המשפט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וזאת הן בשל שיקולי יעילות עבודתו של בית המשפט והן לשם הגשמת תכליתו של תיקון </w:t>
      </w:r>
      <w:r>
        <w:rPr>
          <w:rFonts w:cs="David" w:ascii="David" w:hAnsi="David"/>
          <w:b/>
          <w:bCs/>
          <w:color w:val="000000"/>
          <w:sz w:val="24"/>
          <w:szCs w:val="24"/>
        </w:rPr>
        <w:t>113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בהקשר זה ייאמר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כי קביעת מספר מתחמי עונש שלא לצורך עלולה במקרים מסוימים להביא להעלאת רף הענישה באופן שאינו ראוי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ידי פריטה לפרוטות של הרכיבים העונשיים בעניינו של הנאשם ויצירת תחושה לא נוחה של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התחשבנות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עמו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העצמה של חומרת מעשיו מעבר למתחייב וחריצת דינו בדרך מלאכותית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בענייננו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אני בדעה כי  קביעה ששני האירועים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מושא כתבי האישום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הינם בגדר אירוע עברייני אחד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תהא קביעה 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מלאכותית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שאינה עולה עם תכלית תיקון </w:t>
      </w:r>
      <w:r>
        <w:rPr>
          <w:rFonts w:cs="David" w:ascii="David" w:hAnsi="David"/>
          <w:color w:val="000000"/>
          <w:sz w:val="24"/>
          <w:szCs w:val="24"/>
        </w:rPr>
        <w:t>113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מדובר באירועים מרוחקים זה מזה בפער של כשמונה חודשים ומנותקים זה מזה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לערכים החברתיים המוגנים שנפגעו מביצוע עבירות הנשק על ידי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 שהעיקרים בהם הינם שמירה על ערך 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שלמות הגוף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ביטחון הציבור ושלומו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שמירה על שלטון החוק ועל הסדר הציבורי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עבירות נשק הינן עבירות חמורות ביותר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אלה מאפשרות את אותה אלימות השוררת ברחובות הכוללת שימוש בלתי חוקי בנשקים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ראשית האלימות הינה אותו אדם שנושא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מוביל וסוחר בנשקים אלה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אותו אדם שאכן לא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לחץ על הדק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הינו מהגורמים ההתחלתיים המאפשר את קרות הטרגיות האיומות שבסופן נקטלים חיים של בני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פעמים רבות בני אדם חפים מפשע שכל פשעם היה שהתהלכו להם במקום הלא נכון ובשעה הלא נכונה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כפי שנכתב ב</w:t>
      </w:r>
      <w:hyperlink r:id="rId4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8869/21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אבראהים קואסמה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13.03.2022</w:t>
      </w:r>
      <w:r>
        <w:rPr>
          <w:rFonts w:cs="David" w:ascii="David" w:hAnsi="David"/>
          <w:sz w:val="24"/>
          <w:szCs w:val="24"/>
          <w:rtl w:val="true"/>
        </w:rPr>
        <w:t>)‏</w:t>
      </w:r>
      <w:r>
        <w:rPr>
          <w:rFonts w:cs="David" w:ascii="David" w:hAnsi="David"/>
          <w:color w:val="000000"/>
          <w:sz w:val="24"/>
          <w:szCs w:val="24"/>
          <w:rtl w:val="true"/>
        </w:rPr>
        <w:t>‏: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>
          <w:rStyle w:val="default"/>
          <w:rFonts w:ascii="David" w:hAnsi="David" w:cs="David"/>
          <w:b/>
          <w:bCs/>
          <w:sz w:val="24"/>
          <w:szCs w:val="24"/>
        </w:rPr>
      </w:pP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לביצוע עבירות הנשק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ובייחוד לעבירות הסחר בו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נודעת חומרה רבה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השכם והערב אנו עדים למעשי אלימות קשים הכוללים שימוש בלתי חוקי בנשק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ואשר לא פעם מסתיימים באובדן חיי אדם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הפגיעות בגוף ובנפש קשות הן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ולא אחת הקורבנות הם אזרחים תמימים אשר נקרו בדרכם של עבריינים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רעה חולה זו של אלימות יומיומית הכוללת שימוש בנשק חם עוררה זעקה ציבורית עזה להחמרה במדיניות הענישה והאכיפה כנגד עבירות הנשק ומבצעיהם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וכפי שצוין ב</w:t>
      </w:r>
      <w:hyperlink r:id="rId4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יונס סובח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05.11.2019</w:t>
      </w:r>
      <w:r>
        <w:rPr>
          <w:rFonts w:cs="David" w:ascii="David" w:hAnsi="David"/>
          <w:sz w:val="24"/>
          <w:szCs w:val="24"/>
          <w:rtl w:val="true"/>
        </w:rPr>
        <w:t>)‏‏):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>
          <w:rStyle w:val="default"/>
          <w:rFonts w:ascii="David" w:hAnsi="David" w:cs="David"/>
          <w:b/>
          <w:bCs/>
          <w:sz w:val="24"/>
          <w:szCs w:val="24"/>
        </w:rPr>
      </w:pP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השימוש בנשק חם ככלי ליישוב סכסוכים הפך לרעה חולה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בשנים האחרונות אף חלה עליה מתמדת במספר אירועי הירי המדווחים למשטרה 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ראו למשל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דו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Style w:val="default"/>
          <w:rFonts w:cs="David" w:ascii="David" w:hAnsi="David"/>
          <w:b/>
          <w:bCs/>
          <w:sz w:val="24"/>
          <w:szCs w:val="24"/>
        </w:rPr>
        <w:t>28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cs="David" w:ascii="David" w:hAnsi="David"/>
          <w:b/>
          <w:bCs/>
          <w:sz w:val="24"/>
          <w:szCs w:val="24"/>
        </w:rPr>
        <w:t>2018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)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על רקע המציאות אותה אנו חווים למרבה הצער מדי יום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אנו עדים לקריאה ציבורית נרגשת להגברת האכיפה כלפי עבירות נשק 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ולהחמרה במדיניות הענישה הנוהגת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."</w:t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>
          <w:rStyle w:val="default"/>
          <w:rFonts w:ascii="David" w:hAnsi="David" w:cs="David"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כפי שצוין ב</w:t>
      </w:r>
      <w:hyperlink r:id="rId4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5602/22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14.09.2022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יישם את מדיניות ההחמרה האמורה ביחס לכלל עבירות נשק בשורה ארוכה מאוד של פסקי 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די בכך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שמדיניות ההחמרה האמורה קיבלה את ביטויה גם באמצעות תיקון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שנכנס לתוקפו ביום </w:t>
      </w:r>
      <w:r>
        <w:rPr>
          <w:rFonts w:cs="David" w:ascii="David" w:hAnsi="David"/>
          <w:sz w:val="24"/>
          <w:szCs w:val="24"/>
        </w:rPr>
        <w:t>08.12.2021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שנועד להחמיר הענישה תוך קביעת עונשי מינימום לעבירות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הבהיר לכל באשר עמדתו כי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start="651" w:end="567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651" w:end="567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ראוי להמשיך במגמת ההחמרה בענישה וליישמה גם במקרה שלפנינו כך שייאמר בקול חד וברור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כי כל המעורב בעבירות נשק שלא כחוק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מי שרוכשם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מי שסוחר בהם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מובילם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נושאם או משתמש בהם יישא בגין כך במלוא חומרת הדין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אולי כך יופר מאזן הכדאיות של העבריינים והחזקת נשק בלתי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 xml:space="preserve">חוקי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בשים לב לסיכוי להיתפס בגינה</w:t>
      </w:r>
      <w:r>
        <w:rPr>
          <w:rFonts w:cs="David" w:ascii="David" w:hAnsi="David"/>
          <w:b/>
          <w:bCs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תהפוך להיות מסוכנת ובלתי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כדאית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651" w:end="567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eastAsia="David" w:cs="David" w:ascii="David" w:hAnsi="David"/>
          <w:rtl w:val="true"/>
        </w:rPr>
        <w:t xml:space="preserve">       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50840-03-22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עלאא סלאמה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04.04.2022</w:t>
      </w:r>
      <w:r>
        <w:rPr>
          <w:rFonts w:cs="David" w:ascii="David" w:hAnsi="David"/>
          <w:rtl w:val="true"/>
        </w:rPr>
        <w:t>)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וכן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509" w:end="567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בימים קשים אלה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David" w:ascii="David" w:hAnsi="David"/>
          <w:b/>
          <w:bCs/>
          <w:color w:val="000000"/>
          <w:rtl w:val="true"/>
        </w:rPr>
        <w:t xml:space="preserve">." [...] </w:t>
      </w:r>
      <w:r>
        <w:rPr>
          <w:rFonts w:ascii="David" w:hAnsi="David"/>
          <w:b/>
          <w:b/>
          <w:bCs/>
          <w:color w:val="000000"/>
          <w:rtl w:val="true"/>
        </w:rPr>
        <w:t xml:space="preserve">בית משפט שמקל בעונשו של עבריין נשק מכביד על החברה שנאלצת להגן על עצמה 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rtl w:val="true"/>
        </w:rPr>
        <w:t xml:space="preserve">על כל בניה ובנותיה 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rtl w:val="true"/>
        </w:rPr>
        <w:t>מעברייני נשק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במילים פשוטות יותר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בהן השתמשתי בתוארי את מדיניות הענישה הראויה ביחס לעבירות מין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עסקינן במשחק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סכום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אפס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בית משפט שמרחם על העבריין אינו מרחם על הקורבן הבא</w:t>
      </w:r>
      <w:r>
        <w:rPr>
          <w:rFonts w:cs="David" w:ascii="David" w:hAnsi="David"/>
          <w:b/>
          <w:bCs/>
          <w:color w:val="000000"/>
          <w:rtl w:val="true"/>
        </w:rPr>
        <w:t xml:space="preserve">."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567"/>
        <w:jc w:val="end"/>
        <w:rPr/>
      </w:pPr>
      <w:r>
        <w:rPr>
          <w:rFonts w:cs="David" w:ascii="David" w:hAnsi="David"/>
          <w:color w:val="000000"/>
          <w:rtl w:val="true"/>
        </w:rPr>
        <w:t>(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14.09.2022</w:t>
      </w:r>
      <w:r>
        <w:rPr>
          <w:rFonts w:cs="David" w:ascii="David" w:hAnsi="David"/>
          <w:color w:val="000000"/>
          <w:rtl w:val="true"/>
        </w:rPr>
        <w:t>)‏‏)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start="-341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מדיניות הענישה הנוהגת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כידוע מדיניות הענישה הנוהגת בשל עבירות סחר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נשיאתו והובלתו בניגוד לחוק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הינה בעלת מנעד רחב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התלויה בנסיבותיו הייחודיות של כל מקרה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הנשק עצמו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כמות הנשק הנסחר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פוטנציאל המסוכנות הנשקף ממנו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היקף הפעילות העבריינית במסכת העובדות הכוללת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מאפייניו האישיים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סיכויי השיקום של הנאשם וכיו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מבין אסופת הפסיקה שהגישו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מצאתי להתייחס לחלקם בלבד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להוסיף עליהם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hyperlink r:id="rId4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5602/22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פלוני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14.09.2022</w:t>
      </w:r>
      <w:r>
        <w:rPr>
          <w:rFonts w:cs="David" w:ascii="David" w:hAnsi="David"/>
          <w:color w:val="000000"/>
          <w:sz w:val="24"/>
          <w:szCs w:val="24"/>
          <w:rtl w:val="true"/>
        </w:rPr>
        <w:t>) -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 המדינה על גזר הדין שניתן ביום </w:t>
      </w:r>
      <w:r>
        <w:rPr>
          <w:rFonts w:cs="David" w:ascii="David" w:hAnsi="David"/>
          <w:sz w:val="24"/>
          <w:szCs w:val="24"/>
        </w:rPr>
        <w:t>13.07.2022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ידי בית המשפט המחוזי חיפה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השופט </w:t>
      </w:r>
      <w:r>
        <w:rPr>
          <w:rFonts w:ascii="David" w:hAnsi="David" w:cs="David"/>
          <w:b/>
          <w:b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sz w:val="24"/>
          <w:sz w:val="24"/>
          <w:szCs w:val="24"/>
          <w:rtl w:val="true"/>
        </w:rPr>
        <w:t>סלאמה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19130-12-21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[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נגזר על המשיב מאסר בפועל של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בעקבות הרשעתו על פי הודאה בנשיאת נשק שלא כדין וכן בהפרעה לשוטר במילוי תפקידו ובכניסה ושהייה בישראל בניגוד לחוק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ערעור המדינה התקבל וגזר הדין הועמד על תקופת מאסר בת </w:t>
      </w:r>
      <w:r>
        <w:rPr>
          <w:rFonts w:cs="David" w:ascii="David" w:hAnsi="David"/>
          <w:b/>
          <w:bCs/>
          <w:sz w:val="24"/>
          <w:szCs w:val="24"/>
        </w:rPr>
        <w:t>28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וזאת בשל אי מיצוי הדין עם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בהליך האמור נפסק כי 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  <w:b/>
          <w:bCs/>
          <w:sz w:val="24"/>
          <w:szCs w:val="24"/>
        </w:rPr>
        <w:t>30-42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בין סורג ובריח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עונשים נלווים בדמותם של מאסר על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תנאי וקנס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/>
      </w:pPr>
      <w:hyperlink r:id="rId4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6985-07-22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מתן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בן מחמוד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בוהנדה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03.04.2023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גזר דין שניתן ביום </w:t>
      </w:r>
      <w:r>
        <w:rPr>
          <w:rFonts w:cs="David" w:ascii="David" w:hAnsi="David"/>
          <w:sz w:val="24"/>
          <w:szCs w:val="24"/>
        </w:rPr>
        <w:t>03.04.2023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ידי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מדובר היה בנאשם שהורשע בהחזקה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 של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עבירת החזקת סם מסוכן לצריכה עצמית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עבירת הקנאביס </w:t>
      </w:r>
      <w:r>
        <w:rPr>
          <w:rFonts w:cs="David" w:ascii="David" w:hAnsi="David"/>
          <w:sz w:val="24"/>
          <w:szCs w:val="24"/>
          <w:rtl w:val="true"/>
        </w:rPr>
        <w:t xml:space="preserve">/ </w:t>
      </w:r>
      <w:r>
        <w:rPr>
          <w:rFonts w:ascii="David" w:hAnsi="David" w:cs="David"/>
          <w:sz w:val="24"/>
          <w:sz w:val="24"/>
          <w:szCs w:val="24"/>
          <w:rtl w:val="true"/>
        </w:rPr>
        <w:t>חשיש לצריכה עצמית לא החמירה את עונשו של הנאשם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קבעתי כי מתחם העונש ההולם אמור לנוע בין </w:t>
      </w:r>
      <w:r>
        <w:rPr>
          <w:rFonts w:cs="David" w:ascii="David" w:hAnsi="David"/>
          <w:b/>
          <w:bCs/>
          <w:sz w:val="24"/>
          <w:szCs w:val="24"/>
        </w:rPr>
        <w:t>30-48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והוטל על הנאשם עונש של </w:t>
      </w:r>
      <w:r>
        <w:rPr>
          <w:rFonts w:cs="David" w:ascii="David" w:hAnsi="David"/>
          <w:b/>
          <w:bCs/>
          <w:sz w:val="24"/>
          <w:szCs w:val="24"/>
        </w:rPr>
        <w:t>42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ערעור שהוגש לבית המשפט העליון על ידי הנאשם על חומרת העונש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hyperlink r:id="rId50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3851/23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נדחה ביום </w:t>
      </w:r>
      <w:r>
        <w:rPr>
          <w:rFonts w:cs="David" w:ascii="David" w:hAnsi="David"/>
          <w:b/>
          <w:bCs/>
          <w:sz w:val="24"/>
          <w:szCs w:val="24"/>
        </w:rPr>
        <w:t>13.06.2023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יובהר כי לעומת עמדת המאשימה וכפי שטען 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סבורני כי עניין בוהדנה נבדל מעניינו של הנאשם שלפניי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זאת לאור עובדת העבר הפלילי העשיר שלו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שכלל </w:t>
      </w:r>
      <w:r>
        <w:rPr>
          <w:rFonts w:cs="David" w:ascii="David" w:hAnsi="David"/>
          <w:b/>
          <w:bCs/>
          <w:sz w:val="24"/>
          <w:szCs w:val="24"/>
        </w:rPr>
        <w:t>13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הרשעות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החל מגיל צעיר ביותר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מאז היותו בן </w:t>
      </w:r>
      <w:r>
        <w:rPr>
          <w:rFonts w:cs="David" w:ascii="David" w:hAnsi="David"/>
          <w:b/>
          <w:bCs/>
          <w:sz w:val="24"/>
          <w:szCs w:val="24"/>
        </w:rPr>
        <w:t>13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לרבות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הרשעה בעבירות נשק שביצע בסוף שנת </w:t>
      </w:r>
      <w:r>
        <w:rPr>
          <w:rFonts w:cs="David" w:ascii="David" w:hAnsi="David"/>
          <w:b/>
          <w:bCs/>
          <w:color w:val="000000"/>
          <w:sz w:val="24"/>
          <w:szCs w:val="24"/>
        </w:rPr>
        <w:t>2017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בגינן הוטל עליו מאסר בפועל של </w:t>
      </w:r>
      <w:r>
        <w:rPr>
          <w:rFonts w:cs="David" w:ascii="David" w:hAnsi="David"/>
          <w:b/>
          <w:bCs/>
          <w:color w:val="000000"/>
          <w:sz w:val="24"/>
          <w:szCs w:val="24"/>
        </w:rPr>
        <w:t>27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עונשים שלא הרתיעוהו מלהמשיך ולעסוק בפלילים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דבר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אשר היטה את הכף אל עבר ענישה משמעותית יותר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hyperlink r:id="rId5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59488-11-21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שאדי אליאס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24.10.2022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גזר דין שניתן ביום </w:t>
      </w:r>
      <w:r>
        <w:rPr>
          <w:rFonts w:cs="David" w:ascii="David" w:hAnsi="David"/>
          <w:sz w:val="24"/>
          <w:szCs w:val="24"/>
        </w:rPr>
        <w:t>24.10.2022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מדובר היה בנאשם שהורשע על סמך הודאתו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בעבירות נשיאה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הובלה וסחר בנשק שלא כדין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מתחם העונש ההולם נקבע שינוע בין </w:t>
      </w:r>
      <w:r>
        <w:rPr>
          <w:rFonts w:eastAsia="Times New Roman" w:cs="David" w:ascii="David" w:hAnsi="David"/>
          <w:color w:val="000000"/>
          <w:sz w:val="24"/>
          <w:szCs w:val="24"/>
        </w:rPr>
        <w:t>2.5-5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 xml:space="preserve">שנות מאסר 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color w:val="000000"/>
          <w:sz w:val="24"/>
          <w:szCs w:val="24"/>
        </w:rPr>
        <w:t>30-60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color w:val="000000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David" w:hAnsi="David"/>
          <w:color w:val="000000"/>
          <w:sz w:val="24"/>
          <w:szCs w:val="24"/>
          <w:rtl w:val="true"/>
        </w:rPr>
        <w:t>).</w:t>
      </w:r>
      <w:r>
        <w:rPr>
          <w:rFonts w:eastAsia="Times New Roman"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בית המשפט גזר על הנאשם </w:t>
      </w:r>
      <w:r>
        <w:rPr>
          <w:rFonts w:cs="David" w:ascii="David" w:hAnsi="David"/>
          <w:b/>
          <w:bCs/>
          <w:color w:val="000000"/>
          <w:sz w:val="24"/>
          <w:szCs w:val="24"/>
        </w:rPr>
        <w:t>36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בפועל בניכוי ימי מעצרו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וכן </w:t>
      </w:r>
      <w:r>
        <w:rPr>
          <w:rFonts w:cs="David" w:ascii="David" w:hAnsi="David"/>
          <w:b/>
          <w:bCs/>
          <w:color w:val="000000"/>
          <w:sz w:val="24"/>
          <w:szCs w:val="24"/>
        </w:rPr>
        <w:t>12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על תנאי למשך שלוש שנים ממועד שחרורו על כל עבירת נשק מסוג פשע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בית המשפט שיקלל טרם מתן גזר הדין את הודאת הנאשם שניתנה בתחילת ההליך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גילו הצעיר של הנאשם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color w:val="000000"/>
          <w:sz w:val="24"/>
          <w:szCs w:val="24"/>
        </w:rPr>
        <w:t>21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בעת ביצוע העבירות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ונסיבותיו האישיות כפי שפורטו בתסקיר שירות המבחן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כי לנאשם הייתה רשעה קודמת מלפני זמן לא רב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לא מתחום הנשק אלא מתחום הסמים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hyperlink r:id="rId5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579/22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דאוד טחאינה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13.06.2022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כ הנאשם הפנה לפסק הדין בדגש על נאשמים </w:t>
      </w:r>
      <w:r>
        <w:rPr>
          <w:rFonts w:cs="David" w:ascii="David" w:hAnsi="David"/>
          <w:color w:val="000000"/>
          <w:sz w:val="24"/>
          <w:szCs w:val="24"/>
        </w:rPr>
        <w:t>1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color w:val="000000"/>
          <w:sz w:val="24"/>
          <w:szCs w:val="24"/>
          <w:rtl w:val="true"/>
        </w:rPr>
        <w:t>-</w:t>
      </w:r>
      <w:r>
        <w:rPr>
          <w:rFonts w:cs="David" w:ascii="David" w:hAnsi="David"/>
          <w:color w:val="000000"/>
          <w:sz w:val="24"/>
          <w:szCs w:val="24"/>
        </w:rPr>
        <w:t>3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ושעיקרה בפרשת עסקאות הברחה ומכירת נשק מול שוטר סמוי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color w:val="000000"/>
          <w:sz w:val="24"/>
          <w:szCs w:val="24"/>
        </w:rPr>
        <w:t>1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הורשע בעבירות של החזקה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נשיאה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הובלה וסחר בנשק שלא כדין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וכן ריבוי עבירות של שהייה בישראל שלא כחוק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בית המשפט המחוזי קבע כי מתחם העונש ההולם אמור לנוע בין </w:t>
      </w:r>
      <w:r>
        <w:rPr>
          <w:rFonts w:cs="David" w:ascii="David" w:hAnsi="David"/>
          <w:b/>
          <w:bCs/>
          <w:color w:val="000000"/>
          <w:sz w:val="24"/>
          <w:szCs w:val="24"/>
        </w:rPr>
        <w:t>40-70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בית המשפט המחוזי גזר על הנאשם </w:t>
      </w:r>
      <w:r>
        <w:rPr>
          <w:rFonts w:cs="David" w:ascii="David" w:hAnsi="David"/>
          <w:b/>
          <w:bCs/>
          <w:color w:val="000000"/>
          <w:sz w:val="24"/>
          <w:szCs w:val="24"/>
        </w:rPr>
        <w:t>40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חודשי מאסר בפועל וכן </w:t>
      </w:r>
      <w:r>
        <w:rPr>
          <w:rFonts w:cs="David" w:ascii="David" w:hAnsi="David"/>
          <w:b/>
          <w:bCs/>
          <w:color w:val="000000"/>
          <w:sz w:val="24"/>
          <w:szCs w:val="24"/>
        </w:rPr>
        <w:t>15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David" w:ascii="David" w:hAnsi="David"/>
          <w:b/>
          <w:bCs/>
          <w:color w:val="000000"/>
          <w:sz w:val="24"/>
          <w:szCs w:val="24"/>
        </w:rPr>
        <w:t>3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חילוט רכב וקנס בסך </w:t>
      </w:r>
      <w:r>
        <w:rPr>
          <w:rFonts w:cs="David" w:ascii="David" w:hAnsi="David"/>
          <w:b/>
          <w:bCs/>
          <w:color w:val="000000"/>
          <w:sz w:val="24"/>
          <w:szCs w:val="24"/>
        </w:rPr>
        <w:t>7,000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בית המשפט העליון קיבל את ערעור המדינה והעמיד את גזר דינו של נאשם </w:t>
      </w:r>
      <w:r>
        <w:rPr>
          <w:rFonts w:cs="David" w:ascii="David" w:hAnsi="David"/>
          <w:b/>
          <w:bCs/>
          <w:color w:val="000000"/>
          <w:sz w:val="24"/>
          <w:szCs w:val="24"/>
        </w:rPr>
        <w:t>1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על </w:t>
      </w:r>
      <w:r>
        <w:rPr>
          <w:rFonts w:cs="David" w:ascii="David" w:hAnsi="David"/>
          <w:b/>
          <w:bCs/>
          <w:color w:val="000000"/>
          <w:sz w:val="24"/>
          <w:szCs w:val="24"/>
        </w:rPr>
        <w:t>5.5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שנות מאסר בפועל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color w:val="000000"/>
          <w:sz w:val="24"/>
          <w:szCs w:val="24"/>
        </w:rPr>
        <w:t>66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בניכוי ימי המעצר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פסק הדין תיאר את חומרת מעשיו של נאשם </w:t>
      </w:r>
      <w:r>
        <w:rPr>
          <w:rFonts w:cs="David" w:ascii="David" w:hAnsi="David"/>
          <w:color w:val="000000"/>
          <w:sz w:val="24"/>
          <w:szCs w:val="24"/>
        </w:rPr>
        <w:t>1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כך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בעניינו של דאוד חומרת מעשיו נלמדת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לא רק מכמות כלי הנשק בהם סחר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שישה במספר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אלא גם ממעורבותו בשלושה אירועים נפרדים של סחר בנשק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מהברחת כלי הנשק לישראל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ומחלקו המרכזי בהוצאתן לפועל של העסקאות בכל אחד מן האירועים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."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color w:val="000000"/>
          <w:sz w:val="24"/>
          <w:szCs w:val="24"/>
        </w:rPr>
        <w:t>3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הורשע גם הוא בעבירות של סחר בנשק שלא כדין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החזקת נשק שלא כדין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נשיאה והובלה של נשק ושהייה בישראל שלא כחוק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בית המשפט המחוזי גזר על נאשם </w:t>
      </w:r>
      <w:r>
        <w:rPr>
          <w:rFonts w:cs="David" w:ascii="David" w:hAnsi="David"/>
          <w:b/>
          <w:bCs/>
          <w:color w:val="000000"/>
          <w:sz w:val="24"/>
          <w:szCs w:val="24"/>
        </w:rPr>
        <w:t>3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z w:val="24"/>
          <w:szCs w:val="24"/>
        </w:rPr>
        <w:t>3.5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שנות מאסר בפועל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color w:val="000000"/>
          <w:sz w:val="24"/>
          <w:szCs w:val="24"/>
        </w:rPr>
        <w:t>42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בצירוף עונשים נלווים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בית המשפט העליון לא התערב בגזר הדין שניתן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hyperlink r:id="rId5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8665/20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מוצטפא אגבאריה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08.11.2021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 -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המערער הורשע במסגרת הסדר טיעון בעבירות של ייבוא ועשיית עסקה אחרת בנשק וכן עבירה של שהייה בישראל שלא כדין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בית המשפט המחוזי עמד בפירוט על שיקולי הענישה ועל חומרת המעשים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ייבוא של שלושה תתי מקלעים ומחסניות תואמות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מתחם העונש ההולם שנקבע בעניינו הועמד על </w:t>
      </w:r>
      <w:r>
        <w:rPr>
          <w:rFonts w:cs="David" w:ascii="David" w:hAnsi="David"/>
          <w:b/>
          <w:bCs/>
          <w:color w:val="000000"/>
          <w:sz w:val="24"/>
          <w:szCs w:val="24"/>
        </w:rPr>
        <w:t>3-6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שנות מאסר בפועל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color w:val="000000"/>
          <w:sz w:val="24"/>
          <w:szCs w:val="24"/>
        </w:rPr>
        <w:t>36-72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עונש המאסר בפועל הועמד על </w:t>
      </w:r>
      <w:r>
        <w:rPr>
          <w:rFonts w:cs="David" w:ascii="David" w:hAnsi="David"/>
          <w:b/>
          <w:bCs/>
          <w:color w:val="000000"/>
          <w:sz w:val="24"/>
          <w:szCs w:val="24"/>
        </w:rPr>
        <w:t>4.5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שנים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color w:val="000000"/>
          <w:sz w:val="24"/>
          <w:szCs w:val="24"/>
        </w:rPr>
        <w:t>54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לצד מאסר על תנאי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הערעור נדחה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בית המשפט המחוזי הדגיש כי המערער היה המתכנן והרוח החיה מאחורי הדברים ודאג להוצאת העסקה מהכוח אל הפועל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56511-11-21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גדבאן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עציר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טרם פורסם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18.10.2022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גזר דין במסגרת כתב אישום שהוגש לבית המשפט המחוזי בחיפה כנגד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נאשמים בעבירות נשק שונות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שנתפסו במהלך פעילות סוכן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הפנה לגזר הדין שניתן כנגד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נאשם מס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 w:ascii="David" w:hAnsi="David"/>
          <w:b/>
          <w:bCs/>
          <w:sz w:val="24"/>
          <w:szCs w:val="24"/>
          <w:u w:val="single"/>
        </w:rPr>
        <w:t>2</w:t>
      </w:r>
      <w:r>
        <w:rPr>
          <w:rFonts w:cs="David" w:ascii="David" w:hAnsi="David"/>
          <w:sz w:val="24"/>
          <w:szCs w:val="24"/>
          <w:u w:val="single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ארכאן עזאם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זה שמוזכר בעובדות כתב האישום ב</w:t>
      </w:r>
      <w:hyperlink r:id="rId5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24527-07-22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בעבירות נשק שעניינן הובלה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ירי מנשק 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עבירה של סחר בנשק שלא כדין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מקלע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r>
        <w:rPr>
          <w:rFonts w:cs="David" w:ascii="David" w:hAnsi="David"/>
          <w:sz w:val="24"/>
          <w:szCs w:val="24"/>
        </w:rPr>
        <w:t>229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כדורים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רובי סער מסוג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נקבע כי מתחם העונש ההולם אמור לנוע בין </w:t>
      </w:r>
      <w:r>
        <w:rPr>
          <w:rFonts w:cs="David" w:ascii="David" w:hAnsi="David"/>
          <w:b/>
          <w:bCs/>
          <w:sz w:val="24"/>
          <w:szCs w:val="24"/>
        </w:rPr>
        <w:t>6-9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שנות מאסר בפועל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72-108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עונשי מאסר על תנאי וכן קנס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שיקלל את הודאת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בהזדמנות הראשונה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לנסיבותיו המשפחתיות והרפואיות וכי העבר הפלילי של הנאשם היה ישן למדי ולא מאותו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עולם תוכן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על כן מצא לקבוע את מתחם הענישה ברף התחתון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המשפט גזר את דינו של הנאשם לשש שנות מאסר בפועל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72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מיום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וכן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שמונה עשר חודשי מאסר על תנאי למשך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שנים ממועד שחרורו על כל עבירה מסוג נשיאה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הובלה או החזקה וכן סחר בנשק או ירי באזור מגורים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וכן קנס בסך </w:t>
      </w:r>
      <w:r>
        <w:rPr>
          <w:rFonts w:cs="David" w:ascii="David" w:hAnsi="David"/>
          <w:b/>
          <w:bCs/>
          <w:sz w:val="24"/>
          <w:szCs w:val="24"/>
        </w:rPr>
        <w:t>10,000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תמורתו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נקבע שלנאשם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הייתה תרומה מכרעת למימוש עסקאות הסחר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פעם בהבאת כלי הנשק לזירת המכירה ובדיקת תקינותו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ופעם בהיותו הגורם היחיד והבלעדי שקישר בין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המוכר לקונה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ואפשר את ביצוע העסקה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עדכן את בית המשפט כי הוגש ערעור על קולת העונש שעודו תלוי ועומד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56511-11-21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גדבאן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עציר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טרם פורסם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19.10.2022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הפנה לפסק הדין בעניינו של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נאשם מס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 w:ascii="David" w:hAnsi="David"/>
          <w:b/>
          <w:bCs/>
          <w:sz w:val="24"/>
          <w:szCs w:val="24"/>
          <w:u w:val="single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היתאם ווהבי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הורשע על פי הודאתו בעבירות של סחר בנשק שלא כדין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עבירות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וכן בעבירת קשר לפשע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היה בנאשם שהיה חלק מפרשיה מורכבת שככלה נאשמים רבים והיווה חוליה בשרשרת ביצוע עסקת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פעל כסוג של מתווך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 הפגיש בין מי שידע שיש ברשותו כלי נשק ובין הסוכן המשטרתי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שידע כי הוא חפץ לקנות כלי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העונש ההולם נקבע שינוע בין </w:t>
      </w:r>
      <w:r>
        <w:rPr>
          <w:rFonts w:cs="David" w:ascii="David" w:hAnsi="David"/>
          <w:b/>
          <w:bCs/>
          <w:sz w:val="24"/>
          <w:szCs w:val="24"/>
        </w:rPr>
        <w:t>5-9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שנות מאסר בפועל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60-108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עונש מאסר על תנאי וקנס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המשפט גזר על הנאשם </w:t>
      </w:r>
      <w:r>
        <w:rPr>
          <w:rFonts w:cs="David" w:ascii="David" w:hAnsi="David"/>
          <w:b/>
          <w:bCs/>
          <w:sz w:val="24"/>
          <w:szCs w:val="24"/>
        </w:rPr>
        <w:t>66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בפועל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מניין מיום המעצר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וכן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 ממועד שחרורו על כל עבירה בנשק או סחר שלא כדין בנשק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וכן קנס בסך </w:t>
      </w:r>
      <w:r>
        <w:rPr>
          <w:rFonts w:cs="David" w:ascii="David" w:hAnsi="David"/>
          <w:b/>
          <w:bCs/>
          <w:sz w:val="24"/>
          <w:szCs w:val="24"/>
        </w:rPr>
        <w:t>30,000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נוספים תמורת הקנס</w:t>
      </w:r>
      <w:r>
        <w:rPr>
          <w:rFonts w:cs="David" w:ascii="David" w:hAnsi="David"/>
          <w:b/>
          <w:bCs/>
          <w:sz w:val="24"/>
          <w:szCs w:val="24"/>
          <w:rtl w:val="true"/>
        </w:rPr>
        <w:t>).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בית המשפט שיקלל טרם מתן גז ר הדין את נסיבותיו האישיות של 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לרבות העובדה כי בתו גדלה על ידי אחותו הוא התייתם מאמו אך לאחרונה וכי הענישה תשפיע בהכרח על אופן גידול הילדה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מאידך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דגש על צרכי ההרתעה בעבירות בהן הורשע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56511-11-21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גדבאן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עציר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טרם פורסם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18.10.2022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הפנה לפסק הדין בעניינו של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נאשם מס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 w:ascii="David" w:hAnsi="David"/>
          <w:b/>
          <w:bCs/>
          <w:sz w:val="24"/>
          <w:szCs w:val="24"/>
          <w:u w:val="single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חמזה מחאמיד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הורשע על פי הודאתו בעבירות של סחר בנשק שלא כדין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עבירות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וכן עבירות ההחזקה נשיאה והובלה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כאן דובר היה בנאשם שהיה חלק מפרשיה מורכבת שככלה נאשמים רבים והיווה חוליה בשרשרת ביצוע עסקת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היה מיוזמי העסקאות בעצמו אך פעל כסוג של מתווך שקישר בין ספק נשק בשטחי הרש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פ לבין הקונה שהיה הסוכן המשטרתי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לצורך הפקת רווח כספי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העונש ההולם נקבע שינוע בין </w:t>
      </w:r>
      <w:r>
        <w:rPr>
          <w:rFonts w:cs="David" w:ascii="David" w:hAnsi="David"/>
          <w:b/>
          <w:bCs/>
          <w:sz w:val="24"/>
          <w:szCs w:val="24"/>
        </w:rPr>
        <w:t>4.5-8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שנות מאסר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54-96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עונשי מאסר על תנאי וקנס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המשפט גזר על הנאשם </w:t>
      </w:r>
      <w:r>
        <w:rPr>
          <w:rFonts w:cs="David" w:ascii="David" w:hAnsi="David"/>
          <w:b/>
          <w:bCs/>
          <w:sz w:val="24"/>
          <w:szCs w:val="24"/>
        </w:rPr>
        <w:t>54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בפועל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מניין מיום המעצר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וכן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 ממועד שחרורו על כל עבירה בנשק או סחר שלא כדין בנשק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וכן קנס בסך </w:t>
      </w:r>
      <w:r>
        <w:rPr>
          <w:rFonts w:cs="David" w:ascii="David" w:hAnsi="David"/>
          <w:b/>
          <w:bCs/>
          <w:sz w:val="24"/>
          <w:szCs w:val="24"/>
        </w:rPr>
        <w:t>20,000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b/>
          <w:bCs/>
          <w:sz w:val="24"/>
          <w:szCs w:val="24"/>
        </w:rPr>
        <w:t>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נוספים תמורת הקנס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בית המשפט שיקלל טרם מתן גזר הדין את מגמת ההחמרה בענישה בגין עבירות של סחר בנשק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עמדתה המסתייגת של משפחת הנאשם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גילו הצעיר של הנאשם וכן עברו הנקי של הנאשם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56511-11-21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גדבאן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עציר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טרם פורסם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18.10.2022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הפנה לגזר הדין שניתן כנגד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נאשם מס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' </w:t>
      </w:r>
      <w:r>
        <w:rPr>
          <w:rFonts w:cs="David" w:ascii="David" w:hAnsi="David"/>
          <w:b/>
          <w:bCs/>
          <w:sz w:val="24"/>
          <w:szCs w:val="24"/>
          <w:u w:val="single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הורשע הנאשם על פי הודאתו בשתי עבירות שעניינן סחר בנשק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פעם אחת מכר הנאשם ישירות לסוכן משטרתי ובפעם אחרת באמצעות מתווכים 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שני כלי נשק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אקדח ורובה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מאולתר וכן מחסנית תואמת לכל כלי נשק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נקבע כי מתחם העונש ההולם אמור לנוע בין </w:t>
      </w:r>
      <w:r>
        <w:rPr>
          <w:rFonts w:cs="David" w:ascii="David" w:hAnsi="David"/>
          <w:b/>
          <w:bCs/>
          <w:sz w:val="24"/>
          <w:szCs w:val="24"/>
        </w:rPr>
        <w:t>5-8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שנות מאסר בפועל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60-96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עונשי מאסר על תנאי וקנס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המשפט גזר על הנאשם </w:t>
      </w:r>
      <w:r>
        <w:rPr>
          <w:rFonts w:cs="David" w:ascii="David" w:hAnsi="David"/>
          <w:b/>
          <w:bCs/>
          <w:sz w:val="24"/>
          <w:szCs w:val="24"/>
        </w:rPr>
        <w:t>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שנות מאסר בפועל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וכן </w:t>
      </w:r>
      <w:r>
        <w:rPr>
          <w:rFonts w:cs="David" w:ascii="David" w:hAnsi="David"/>
          <w:b/>
          <w:bCs/>
          <w:sz w:val="24"/>
          <w:szCs w:val="24"/>
        </w:rPr>
        <w:t>24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על תנאי למשך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שנים על העבירות בהם הורשע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של </w:t>
      </w:r>
      <w:r>
        <w:rPr>
          <w:rFonts w:cs="David" w:ascii="David" w:hAnsi="David"/>
          <w:b/>
          <w:bCs/>
          <w:sz w:val="24"/>
          <w:szCs w:val="24"/>
        </w:rPr>
        <w:t>10,000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חודשיים מאסר תמורתו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בגזירת העונש נתן בית המשפט דעתו להודאה שניתנה בהזדמנות הראשונה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עברו הפלילי הנקי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הבעת החרטה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נסיבותיו האישיות של הנאשם והיותו אב לילדים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hyperlink r:id="rId5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4077/22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28.07.2022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ערעורים על פרשת הסחר בנשק שאוזכרה לעיל בקשר לעניינים של נאשם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נאשמים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56511-11-12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כבוד השופט 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פורת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מערער אחד הורשע בשתי עבירות של סחר בנשק ונגזרו עליו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מערער נוסף הורשע בשתי עבירות של סחר בנשק ובשתי עבירות של 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הובלה ונשיאת נשק בצוותא חדא ונדון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מערער נוסף הורשע בעבירה אחת של סחר בנשק ובעבירה אחת של 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הובלה ונשיאת נשק בצוותא חדא ונדון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מערער נוסף הורשע בעבירה אחת של סיוע לסחר בנשק ובעבירה אחת של 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הובלה ונשיאת נשק בצוותא חדא ונדון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המשפט דחה את הערעורים למעט הפחתת עונשו של הנאשם שנדון 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שנים באופן שימי מעצרו יקוזזו ממאסרו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וכן קיבל את ערעור המדינה תוך החמרת העונשים 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46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חלף </w:t>
      </w:r>
      <w:r>
        <w:rPr>
          <w:rFonts w:cs="David" w:ascii="David" w:hAnsi="David"/>
          <w:b/>
          <w:bCs/>
          <w:sz w:val="24"/>
          <w:szCs w:val="24"/>
        </w:rPr>
        <w:t>36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cs="David" w:ascii="David" w:hAnsi="David"/>
          <w:b/>
          <w:bCs/>
          <w:sz w:val="24"/>
          <w:szCs w:val="24"/>
        </w:rPr>
        <w:t>36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חלף </w:t>
      </w:r>
      <w:r>
        <w:rPr>
          <w:rFonts w:cs="David" w:ascii="David" w:hAnsi="David"/>
          <w:b/>
          <w:bCs/>
          <w:sz w:val="24"/>
          <w:szCs w:val="24"/>
        </w:rPr>
        <w:t>30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25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חלף </w:t>
      </w:r>
      <w:r>
        <w:rPr>
          <w:rFonts w:cs="David" w:ascii="David" w:hAnsi="David"/>
          <w:b/>
          <w:bCs/>
          <w:sz w:val="24"/>
          <w:szCs w:val="24"/>
        </w:rPr>
        <w:t>19</w:t>
      </w:r>
      <w:r>
        <w:rPr>
          <w:rFonts w:cs="David" w:ascii="David" w:hAnsi="David"/>
          <w:b/>
          <w:bCs/>
          <w:sz w:val="24"/>
          <w:szCs w:val="24"/>
          <w:rtl w:val="true"/>
        </w:rPr>
        <w:t>).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ציין בפסק הדין כי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בפסיקתו מן הזמן האחרון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זה קבע לא אחת כי את מבצעיהן של עבירות נשק יש להעניש בחומרה יתרה – שכן מדובר בעבירות שהיו למכת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ושאחריהן בא השימוש הקטלני בנשק אשר מותיר אחריו פצועים ומתים כמעט מדי יום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מדיניות זו חלה ביתר שאת כאשר מדובר במכירה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ברכישה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בנשיאה או בהובלה – שלא כדין – של נשק התקפי בדמות תת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מקלעים ורובים ובשימוש לא חוקי בנשק כאמור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בטיפולנו בעבירות מסוג זה ובמבצעיהן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בואו ליישם את מדיניות הענישה כאמור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זה נוהג להשית על מי שמוכר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קונה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נושא או מוביל נשק התקפי שלא כדין – קל וחומר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מי שעושה שימוש בלתי חוקי בנשק התקפי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עונשי מאסר בין סורג ובריח לתקופות ארוכות יחסית </w:t>
      </w:r>
      <w:r>
        <w:rPr>
          <w:rFonts w:cs="David" w:ascii="David" w:hAnsi="David"/>
          <w:b/>
          <w:bCs/>
          <w:sz w:val="24"/>
          <w:szCs w:val="24"/>
          <w:rtl w:val="true"/>
        </w:rPr>
        <w:t>[...]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לפי אמות המידה שמדיניות זו קבעה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מאסר בפועל לתקופה של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שנים בגין עבירות הקשורות לנשק התקפי נמצא ברף הנמוך של הענישה הראויה</w:t>
      </w:r>
      <w:r>
        <w:rPr>
          <w:rFonts w:cs="David" w:ascii="David" w:hAnsi="David"/>
          <w:b/>
          <w:bCs/>
          <w:sz w:val="24"/>
          <w:szCs w:val="24"/>
          <w:rtl w:val="true"/>
        </w:rPr>
        <w:t>."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נסיבות ביצוע העבירות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הערכים המוגנים שנפגעו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מדיניות הענישה ומגמת ההחמרה אשר הינה בבחינת 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צו השעה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ביחס לעבירות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מצאתי כי מתחם העונש ההולם ב</w:t>
      </w:r>
      <w:hyperlink r:id="rId5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24527-07-22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אמור לנוע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בין </w:t>
      </w:r>
      <w:r>
        <w:rPr>
          <w:rFonts w:cs="David" w:ascii="David" w:hAnsi="David"/>
          <w:b/>
          <w:bCs/>
          <w:sz w:val="24"/>
          <w:szCs w:val="24"/>
        </w:rPr>
        <w:t>54-96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</w:t>
      </w:r>
      <w:hyperlink r:id="rId5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12606-07-22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העונש ההולם אמור לנוע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</w:rPr>
        <w:t>30-48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עונשים נלווים וכן קנס המתחייב לצורך הרתעה והבהרה כי עבירות נשק אינן משתלמות גם מן ההיבט הכלכלי ולא יהיה בגינן רווח פוטנציאלי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בנסיבות שאינן 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מצאתי להביא בחשבון את העובדה כי לנאשם אין עבר פלילי משמעותי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הודה בעבירות כתבי האישום ובכך חסך זמן שיפוטי יקר ערך השייך לציבור בכללותו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עסקינן בבגיר אשר הורשע בשני כתבי אישום שעיקרם עבירות נשק ביחס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אקדחים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רובי סער מסוג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כל כתב אישום חמור דיו לבדו ובפני עצמו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שהבין היטב את מעשיו והשלכות מעשים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ביצע פעולותיו עבור הפקת רווח כספי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אינו קרוב לכל סייג אחריות פלילית ולא היה שרוי במצוקה נפשית או אחרת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כי עסקינן בנאשם המעוניין להשתקם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אכן רצון זה עומד לטובתו ולבטח יעמוד לטובתו בעתיד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סבורני כי אין עניין זה כדי לגבור על הצורך בשיקום המרחב הציבורי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הענקת רחמיו של בית המשפט לנאשם עצמו הינה בגדר העדפת הגורם העברייני על פני הציבור הרחב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הזועק ובצדק כי בית המשפט וגורמי האכיפה ישמרו על גופו וביטחונו במרחב הציבורי והפרטי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כפי שנכתב ב</w:t>
      </w:r>
      <w:hyperlink r:id="rId5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5602/22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14.09.2022</w:t>
      </w:r>
      <w:r>
        <w:rPr>
          <w:rFonts w:cs="David" w:ascii="David" w:hAnsi="David"/>
          <w:sz w:val="24"/>
          <w:szCs w:val="24"/>
          <w:rtl w:val="true"/>
        </w:rPr>
        <w:t>)‏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‏: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>
          <w:rStyle w:val="default"/>
          <w:rFonts w:ascii="David" w:hAnsi="David" w:cs="David"/>
          <w:sz w:val="24"/>
          <w:szCs w:val="24"/>
        </w:rPr>
      </w:pP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בהמשך לדברים אלה הבהרתי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בפסק הדין שניתן באחרונה בהסכמת חבריי השופטים י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אלרון וי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כשר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שכן 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בטיפולנו בעבירות 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[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]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מסוג זה ובמבצעיהן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",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ועל כן 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ככלל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יעדים עונשיים אלו מוחקים מניה וביה את בקשת העבריין לשיקום 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" 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: </w:t>
      </w:r>
      <w:hyperlink r:id="rId59">
        <w:r>
          <w:rPr>
            <w:rStyle w:val="Hyperlink"/>
            <w:rFonts w:cs="Times New Roman" w:ascii="David" w:hAnsi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b/>
            <w:bCs/>
            <w:color w:val="0000FF"/>
            <w:sz w:val="24"/>
            <w:szCs w:val="24"/>
            <w:u w:val="single"/>
          </w:rPr>
          <w:t>4077/22</w:t>
        </w:r>
      </w:hyperlink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r>
        <w:rPr>
          <w:rStyle w:val="default"/>
          <w:rFonts w:cs="David" w:ascii="David" w:hAnsi="David"/>
          <w:b/>
          <w:bCs/>
          <w:sz w:val="24"/>
          <w:szCs w:val="24"/>
        </w:rPr>
        <w:t>12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 [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פורסם בנבו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] (‏</w:t>
      </w:r>
      <w:r>
        <w:rPr>
          <w:rStyle w:val="default"/>
          <w:rFonts w:cs="David" w:ascii="David" w:hAnsi="David"/>
          <w:b/>
          <w:bCs/>
          <w:sz w:val="24"/>
          <w:szCs w:val="24"/>
        </w:rPr>
        <w:t>28.7.2022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)).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מסיבה פשוטה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בימים קשים אלה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." 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שם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).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בהקשר זה אוסיף ואציין את המובן מאליו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משפט שמקל בעונשו של עבריין נשק מכביד על החברה שנאלצת להגן על עצמה 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על כל בניה ובנותיה 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מעברייני נשק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במילים פשוטות יותר 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עסקינן במשחק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סכום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אפס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בית משפט שמרחם על העבריין אינו מרחם על הקורבן הבא 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ראו והשוו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: </w:t>
      </w:r>
      <w:hyperlink r:id="rId60">
        <w:r>
          <w:rPr>
            <w:rStyle w:val="Hyperlink"/>
            <w:rFonts w:cs="Times New Roman" w:ascii="David" w:hAnsi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b/>
            <w:bCs/>
            <w:color w:val="0000FF"/>
            <w:sz w:val="24"/>
            <w:szCs w:val="24"/>
            <w:u w:val="single"/>
          </w:rPr>
          <w:t>3792/18</w:t>
        </w:r>
      </w:hyperlink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פסקה </w:t>
      </w:r>
      <w:r>
        <w:rPr>
          <w:rStyle w:val="default"/>
          <w:rFonts w:cs="David" w:ascii="David" w:hAnsi="David"/>
          <w:b/>
          <w:bCs/>
          <w:sz w:val="24"/>
          <w:szCs w:val="24"/>
        </w:rPr>
        <w:t>17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 [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פורסם בנבו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]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 (</w:t>
      </w:r>
      <w:r>
        <w:rPr>
          <w:rStyle w:val="default"/>
          <w:rFonts w:cs="David" w:ascii="David" w:hAnsi="David"/>
          <w:b/>
          <w:bCs/>
          <w:sz w:val="24"/>
          <w:szCs w:val="24"/>
        </w:rPr>
        <w:t>11.11.2018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)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)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b/>
          <w:bCs/>
          <w:sz w:val="24"/>
          <w:szCs w:val="24"/>
          <w:u w:val="single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כי אף אדם לא נפגע בשל העבירות שעבר הנאשם הואיל והנשק לא היה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נשק מלוכלך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לא נעשה בנשק שימוש פלילי או ביטחוני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סבורני כי אין לקבל טענה זו כלל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הנשקים מושא כתבי האישום אינם 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תמימים</w:t>
      </w:r>
      <w:r>
        <w:rPr>
          <w:rFonts w:cs="David" w:ascii="David" w:hAnsi="David"/>
          <w:sz w:val="24"/>
          <w:szCs w:val="24"/>
          <w:rtl w:val="true"/>
        </w:rPr>
        <w:t xml:space="preserve">'. </w:t>
      </w:r>
      <w:r>
        <w:rPr>
          <w:rFonts w:ascii="David" w:hAnsi="David" w:cs="David"/>
          <w:sz w:val="24"/>
          <w:sz w:val="24"/>
          <w:szCs w:val="24"/>
          <w:rtl w:val="true"/>
        </w:rPr>
        <w:t>השאלה אינה האם נעשה בנשק שימוש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כן או 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הואיל והיגיון החיים מלמדנו כי ייעשה גם ייעשה בנשק שימוש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סבורני כי ברור לכל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למאשימה וגם לב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אילולא היה נתפס הנאשם במעשיו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הנשקים היו פועלים ויורים בסופו של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אם למטרות חבלניות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למטרות פליליות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עברייניות וכיו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העניין האמור כוחו זהה גם לטענה בדבר משך זמן נשיאת הנשקים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אם לזמן קצר או ארוך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אציין כי על אף שהנאשם לא היה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הרוח החיה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בעסקת המכר כטענת בא כוחו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ברור כי הנאשם היה דמות מרכזית בעסקה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ואילולא פעילותו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היו בנמצא אותם נשקים שנסחרו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במעמד זה אציין כי בית המשפט העליון אמר את דברו והורה כי קיימת חשיבות להטיל עונשים הולמים ומרתיעים על כל חוליית השרשרת העבריינית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מהיצרנים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כלה במבריחים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הסוחרים ועד אלה שעושים בו שימוש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הוראה זו היגיון בצידה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אם תנותק אחת מחוליות השרשרת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תנותק כלל השרשרת עצמה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בהתאם לזאת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וכחלק מתפקידו של בית המשפט בביעורן של תופעות קשות אלו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קיימת חשיבות של ממש להטלת </w:t>
      </w:r>
      <w:r>
        <w:rPr>
          <w:rStyle w:val="default"/>
          <w:rFonts w:ascii="David" w:hAnsi="David" w:cs="David"/>
          <w:sz w:val="24"/>
          <w:sz w:val="24"/>
          <w:szCs w:val="24"/>
          <w:rtl w:val="true"/>
        </w:rPr>
        <w:t>ענישה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 הולמת ומרתיעה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u w:val="thick"/>
          <w:rtl w:val="true"/>
        </w:rPr>
        <w:t>על כל חוליות השרשרת העבריינית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 – החל מיצרני או מבריחי הנשק הבלתי חוקי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דרך הסוחרים בו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ועד לאלו הנוטלים אותו לידם ועושים בו שימוש בלתי חוקי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start="1440" w:end="0"/>
        <w:jc w:val="both"/>
        <w:rPr>
          <w:rFonts w:ascii="David" w:hAnsi="David" w:eastAsia="Calibri" w:cs="David"/>
        </w:rPr>
      </w:pPr>
      <w:hyperlink r:id="rId6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מוחמד אבו עבסה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נבו </w:t>
      </w:r>
      <w:r>
        <w:rPr>
          <w:rFonts w:eastAsia="Calibri" w:cs="David" w:ascii="David" w:hAnsi="David"/>
        </w:rPr>
        <w:t>23.01.2022</w:t>
      </w:r>
      <w:r>
        <w:rPr>
          <w:rFonts w:eastAsia="Calibri" w:cs="David" w:ascii="David" w:hAnsi="David"/>
          <w:rtl w:val="true"/>
        </w:rPr>
        <w:t>)</w:t>
      </w:r>
    </w:p>
    <w:p>
      <w:pPr>
        <w:pStyle w:val="Normal"/>
        <w:spacing w:lineRule="auto" w:line="360"/>
        <w:ind w:start="504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     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ההדגשות במקור – א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.]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מצאתי כל הצדקה לסטייה ממתחם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לקולא ולא לחומרא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טרם הכרעה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מצאתי לציין את אשר כבר נכתב בעבר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המסר העונשי הנגזר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ממדיניות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הענישה האמורה הוא כי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שומר נפשו ושלומו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ירחק מעבירות הנשק באשר הן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קלות כחמורות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P001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455" w:leader="none"/>
        </w:tabs>
        <w:spacing w:lineRule="auto" w:line="360" w:before="72" w:after="0"/>
        <w:ind w:start="651" w:end="567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ab/>
        <w:tab/>
        <w:tab/>
        <w:tab/>
        <w:tab/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עיינו </w:t>
      </w:r>
      <w:hyperlink r:id="rId6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78/21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26.07.2022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בנסיבות 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מצאתי לגזור את עונשו באופן כולל לגבי שני כתבי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שחלק מהתקופה תהיה בחפיפה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והריני גוזרת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</w:rPr>
        <w:t>66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ימי מעצרו מיום </w:t>
      </w:r>
      <w:r>
        <w:rPr>
          <w:rFonts w:cs="David" w:ascii="David" w:hAnsi="David"/>
          <w:sz w:val="24"/>
          <w:szCs w:val="24"/>
        </w:rPr>
        <w:t>16.02.2022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1803" w:leader="none"/>
        </w:tabs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ab/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על תנאי 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ממועד שחרורו בגין עבירת נשק מסוג פשע שבגינה יורשע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קנס על סך </w:t>
      </w:r>
      <w:r>
        <w:rPr>
          <w:rFonts w:cs="David" w:ascii="David" w:hAnsi="David"/>
          <w:sz w:val="24"/>
          <w:szCs w:val="24"/>
        </w:rPr>
        <w:t>30,000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שישולם עד ליום </w:t>
      </w:r>
      <w:r>
        <w:rPr>
          <w:rFonts w:cs="David" w:ascii="David" w:hAnsi="David"/>
          <w:sz w:val="24"/>
          <w:szCs w:val="24"/>
        </w:rPr>
        <w:t>01.01.2029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נוספים תמורת הקנס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זכות ערעור תוך </w:t>
      </w:r>
      <w:r>
        <w:rPr>
          <w:rFonts w:cs="David" w:ascii="David" w:hAnsi="David"/>
          <w:sz w:val="24"/>
          <w:szCs w:val="24"/>
        </w:rPr>
        <w:t>45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אב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אוגוסט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אספרנצה אלון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12606-07-22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חסאן פריחאת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ascii="David" w:hAnsi="David"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P00">
    <w:name w:val="P00 תו"/>
    <w:qFormat/>
    <w:rPr>
      <w:szCs w:val="26"/>
      <w:lang w:val="en-IL" w:eastAsia="en-IL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tabs>
        <w:tab w:val="clear" w:pos="720"/>
        <w:tab w:val="left" w:pos="567" w:leader="none"/>
        <w:tab w:val="left" w:pos="1134" w:leader="none"/>
        <w:tab w:val="left" w:pos="1701" w:leader="none"/>
      </w:tabs>
      <w:bidi w:val="1"/>
      <w:ind w:hanging="0" w:start="0" w:end="0"/>
      <w:jc w:val="both"/>
    </w:pPr>
    <w:rPr>
      <w:rFonts w:ascii="David" w:hAnsi="David" w:eastAsia="Calibri" w:cs="David"/>
      <w:color w:val="auto"/>
      <w:sz w:val="24"/>
      <w:szCs w:val="24"/>
      <w:lang w:val="en-US" w:bidi="he-IL" w:eastAsia="zh-CN"/>
    </w:rPr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Calibri" w:hAnsi="Calibri" w:eastAsia="Calibri" w:cs="Arial"/>
      <w:color w:val="auto"/>
      <w:sz w:val="22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40i.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/40jc" TargetMode="External"/><Relationship Id="rId12" Type="http://schemas.openxmlformats.org/officeDocument/2006/relationships/hyperlink" Target="http://www.nevo.co.il/case/28753695" TargetMode="External"/><Relationship Id="rId13" Type="http://schemas.openxmlformats.org/officeDocument/2006/relationships/hyperlink" Target="http://www.nevo.co.il/case/28767814" TargetMode="External"/><Relationship Id="rId14" Type="http://schemas.openxmlformats.org/officeDocument/2006/relationships/hyperlink" Target="http://www.nevo.co.il/law/90721/12.1" TargetMode="External"/><Relationship Id="rId15" Type="http://schemas.openxmlformats.org/officeDocument/2006/relationships/hyperlink" Target="http://www.nevo.co.il/law/9072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144.c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case/28753695" TargetMode="External"/><Relationship Id="rId23" Type="http://schemas.openxmlformats.org/officeDocument/2006/relationships/hyperlink" Target="http://www.nevo.co.il/case/28767814" TargetMode="External"/><Relationship Id="rId24" Type="http://schemas.openxmlformats.org/officeDocument/2006/relationships/hyperlink" Target="http://www.nevo.co.il/case/28767814" TargetMode="External"/><Relationship Id="rId25" Type="http://schemas.openxmlformats.org/officeDocument/2006/relationships/hyperlink" Target="http://www.nevo.co.il/law/90721" TargetMode="External"/><Relationship Id="rId26" Type="http://schemas.openxmlformats.org/officeDocument/2006/relationships/hyperlink" Target="http://www.nevo.co.il/case/28753695" TargetMode="External"/><Relationship Id="rId27" Type="http://schemas.openxmlformats.org/officeDocument/2006/relationships/hyperlink" Target="http://www.nevo.co.il/case/2876781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8767814" TargetMode="External"/><Relationship Id="rId30" Type="http://schemas.openxmlformats.org/officeDocument/2006/relationships/hyperlink" Target="http://www.nevo.co.il/case/2876781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i.a" TargetMode="External"/><Relationship Id="rId33" Type="http://schemas.openxmlformats.org/officeDocument/2006/relationships/hyperlink" Target="http://www.nevo.co.il/law/70301/40jc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0033641" TargetMode="External"/><Relationship Id="rId36" Type="http://schemas.openxmlformats.org/officeDocument/2006/relationships/hyperlink" Target="http://www.nevo.co.il/case/28767814" TargetMode="External"/><Relationship Id="rId37" Type="http://schemas.openxmlformats.org/officeDocument/2006/relationships/hyperlink" Target="http://www.nevo.co.il/case/28753695" TargetMode="External"/><Relationship Id="rId38" Type="http://schemas.openxmlformats.org/officeDocument/2006/relationships/hyperlink" Target="http://www.nevo.co.il/case/28767814" TargetMode="External"/><Relationship Id="rId39" Type="http://schemas.openxmlformats.org/officeDocument/2006/relationships/hyperlink" Target="http://www.nevo.co.il/case/28753695" TargetMode="External"/><Relationship Id="rId40" Type="http://schemas.openxmlformats.org/officeDocument/2006/relationships/hyperlink" Target="http://www.nevo.co.il/case/17954235" TargetMode="External"/><Relationship Id="rId41" Type="http://schemas.openxmlformats.org/officeDocument/2006/relationships/hyperlink" Target="http://www.nevo.co.il/case/28200855" TargetMode="External"/><Relationship Id="rId42" Type="http://schemas.openxmlformats.org/officeDocument/2006/relationships/hyperlink" Target="http://www.nevo.co.il/case/25824863" TargetMode="External"/><Relationship Id="rId43" Type="http://schemas.openxmlformats.org/officeDocument/2006/relationships/hyperlink" Target="http://www.nevo.co.il/case/28883087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8424228" TargetMode="External"/><Relationship Id="rId46" Type="http://schemas.openxmlformats.org/officeDocument/2006/relationships/hyperlink" Target="http://www.nevo.co.il/case/28883087" TargetMode="External"/><Relationship Id="rId47" Type="http://schemas.openxmlformats.org/officeDocument/2006/relationships/hyperlink" Target="http://www.nevo.co.il/case/28883087" TargetMode="External"/><Relationship Id="rId48" Type="http://schemas.openxmlformats.org/officeDocument/2006/relationships/hyperlink" Target="http://www.nevo.co.il/case/28161892" TargetMode="External"/><Relationship Id="rId49" Type="http://schemas.openxmlformats.org/officeDocument/2006/relationships/hyperlink" Target="http://www.nevo.co.il/case/28746776" TargetMode="External"/><Relationship Id="rId50" Type="http://schemas.openxmlformats.org/officeDocument/2006/relationships/hyperlink" Target="http://www.nevo.co.il/case/29677445" TargetMode="External"/><Relationship Id="rId51" Type="http://schemas.openxmlformats.org/officeDocument/2006/relationships/hyperlink" Target="http://www.nevo.co.il/case/28122399" TargetMode="External"/><Relationship Id="rId52" Type="http://schemas.openxmlformats.org/officeDocument/2006/relationships/hyperlink" Target="http://www.nevo.co.il/case/28266138" TargetMode="External"/><Relationship Id="rId53" Type="http://schemas.openxmlformats.org/officeDocument/2006/relationships/hyperlink" Target="http://www.nevo.co.il/case/27234491" TargetMode="External"/><Relationship Id="rId54" Type="http://schemas.openxmlformats.org/officeDocument/2006/relationships/hyperlink" Target="http://www.nevo.co.il/case/28767814" TargetMode="External"/><Relationship Id="rId55" Type="http://schemas.openxmlformats.org/officeDocument/2006/relationships/hyperlink" Target="http://www.nevo.co.il/case/28697227" TargetMode="External"/><Relationship Id="rId56" Type="http://schemas.openxmlformats.org/officeDocument/2006/relationships/hyperlink" Target="http://www.nevo.co.il/case/28767814" TargetMode="External"/><Relationship Id="rId57" Type="http://schemas.openxmlformats.org/officeDocument/2006/relationships/hyperlink" Target="http://www.nevo.co.il/case/28753695" TargetMode="External"/><Relationship Id="rId58" Type="http://schemas.openxmlformats.org/officeDocument/2006/relationships/hyperlink" Target="http://www.nevo.co.il/case/28883087" TargetMode="External"/><Relationship Id="rId59" Type="http://schemas.openxmlformats.org/officeDocument/2006/relationships/hyperlink" Target="http://www.nevo.co.il/case/28697227" TargetMode="External"/><Relationship Id="rId60" Type="http://schemas.openxmlformats.org/officeDocument/2006/relationships/hyperlink" Target="http://www.nevo.co.il/case/24263089" TargetMode="External"/><Relationship Id="rId61" Type="http://schemas.openxmlformats.org/officeDocument/2006/relationships/hyperlink" Target="http://www.nevo.co.il/case/27734980" TargetMode="External"/><Relationship Id="rId62" Type="http://schemas.openxmlformats.org/officeDocument/2006/relationships/hyperlink" Target="http://www.nevo.co.il/case/27305799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2024-08-26T14:05:00Z</dcterms:created>
  <dc:creator> </dc:creator>
  <dc:description/>
  <cp:keywords/>
  <dc:language>en-IL</dc:language>
  <cp:lastModifiedBy>h1</cp:lastModifiedBy>
  <dcterms:modified xsi:type="dcterms:W3CDTF">2024-08-26T14:05:00Z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חסאן פריחאת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28753695:6;28767814:10;20033641;17954235;28200855;25824863;28883087:4;28424228;28161892;28746776;29677445;28122399;28266138;27234491;28697227:2;24263089;27734980;27305799</vt:lpwstr>
  </property>
  <property fmtid="{D5CDD505-2E9C-101B-9397-08002B2CF9AE}" pid="9" name="CITY">
    <vt:lpwstr>חי'</vt:lpwstr>
  </property>
  <property fmtid="{D5CDD505-2E9C-101B-9397-08002B2CF9AE}" pid="10" name="DATE">
    <vt:lpwstr>20230801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אספרנצה אלון</vt:lpwstr>
  </property>
  <property fmtid="{D5CDD505-2E9C-101B-9397-08002B2CF9AE}" pid="14" name="LAWLISTTMP1">
    <vt:lpwstr>90721/012.1</vt:lpwstr>
  </property>
  <property fmtid="{D5CDD505-2E9C-101B-9397-08002B2CF9AE}" pid="15" name="LAWLISTTMP2">
    <vt:lpwstr>70301/144.a;144.b;144.b2;144.c;029;040i.a;40jc</vt:lpwstr>
  </property>
  <property fmtid="{D5CDD505-2E9C-101B-9397-08002B2CF9AE}" pid="16" name="LAWYER">
    <vt:lpwstr>פאדי זועבי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12606;24527</vt:lpwstr>
  </property>
  <property fmtid="{D5CDD505-2E9C-101B-9397-08002B2CF9AE}" pid="23" name="NEWPARTB">
    <vt:lpwstr>07;07</vt:lpwstr>
  </property>
  <property fmtid="{D5CDD505-2E9C-101B-9397-08002B2CF9AE}" pid="24" name="NEWPARTC">
    <vt:lpwstr>22;22</vt:lpwstr>
  </property>
  <property fmtid="{D5CDD505-2E9C-101B-9397-08002B2CF9AE}" pid="25" name="NEWPROC">
    <vt:lpwstr>תפ;תפ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390020230801</vt:lpwstr>
  </property>
  <property fmtid="{D5CDD505-2E9C-101B-9397-08002B2CF9AE}" pid="35" name="TYPE_N_DATE">
    <vt:lpwstr>39020230801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