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ברחובות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1277-09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רחובות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ירון לוי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רחובות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שלוחת תביעות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לאה לוי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עורכות הדין דורית גרינברג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 xml:space="preserve">ליס ושלומית זכריה ספיר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הנאשמת בעצמה וב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דורית גיטרמן מהסניגוריה הציבורית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bookmarkStart w:id="6" w:name="PsakDin"/>
      <w:bookmarkEnd w:id="6"/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בחודש ספטמבר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החזיקה הנאשמת כ</w:t>
      </w:r>
      <w:r>
        <w:rPr>
          <w:b/>
          <w:bCs/>
          <w:rtl w:val="true"/>
        </w:rPr>
        <w:t>-</w:t>
      </w:r>
      <w:r>
        <w:rPr>
          <w:b/>
          <w:bCs/>
        </w:rPr>
        <w:t>127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גרם נטו סם מסוכן מסוג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מריחואנה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טבליות סם מסוכן מסוג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די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אן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איי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שלא לצריכה עצמית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bookmarkStart w:id="7" w:name="ABSTRACT_START"/>
      <w:bookmarkEnd w:id="7"/>
      <w:r>
        <w:rPr>
          <w:b/>
          <w:b/>
          <w:bCs/>
          <w:rtl w:val="true"/>
        </w:rPr>
        <w:t xml:space="preserve">הנאשמת ילידת </w:t>
      </w:r>
      <w:r>
        <w:rPr>
          <w:b/>
          <w:bCs/>
        </w:rPr>
        <w:t>1963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 עבר 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אֵם לבגירה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מתסקיר השירות עולה כי נטלה אחריות חלקית לעבירה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שללה בעייתיות ונזקקות 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בבדיקות סמים נמצאו שרידי שימוש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קוקאין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בדיקה מאוחרת נמצאה נקייה מסמים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bookmarkStart w:id="8" w:name="ABSTRACT_END"/>
      <w:bookmarkEnd w:id="8"/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בשים לב לכמות הסם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סוגיו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לעברה הנקי של הנאשמת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ממצאי השירות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ההסדר נוטה לקולא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 אינו בלתי סביר באופן המצדיק דחייתו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לאור האמור 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גוזר על הנאשמת העונשים הבאים</w:t>
      </w:r>
      <w:r>
        <w:rPr>
          <w:b/>
          <w:bCs/>
          <w:rtl w:val="true"/>
        </w:rPr>
        <w:t>:</w:t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>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שהנאשמת לא תעבור איזו מהעבירות בהן הורשעה</w:t>
      </w:r>
      <w:r>
        <w:rPr>
          <w:rtl w:val="true"/>
        </w:rPr>
        <w:t xml:space="preserve">, </w:t>
      </w:r>
      <w:r>
        <w:rPr>
          <w:rtl w:val="true"/>
        </w:rPr>
        <w:t>או כל עבירה בניגוד ל</w:t>
      </w:r>
      <w:hyperlink r:id="rId2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מסוג פשע</w:t>
      </w:r>
      <w:r>
        <w:rPr>
          <w:rtl w:val="true"/>
        </w:rPr>
        <w:t xml:space="preserve">,  </w:t>
      </w:r>
      <w:r>
        <w:rPr>
          <w:rtl w:val="true"/>
        </w:rPr>
        <w:t>לרבות נסיון או סיוע לעבור איזה מעבירות אלה</w:t>
      </w:r>
      <w:r>
        <w:rPr>
          <w:rtl w:val="true"/>
        </w:rPr>
        <w:t xml:space="preserve">. </w:t>
      </w:r>
    </w:p>
    <w:p>
      <w:pPr>
        <w:pStyle w:val="BodyTextIndent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מותנים</w:t>
      </w:r>
      <w:r>
        <w:rPr>
          <w:rtl w:val="true"/>
        </w:rPr>
        <w:t xml:space="preserve">, </w:t>
      </w:r>
      <w:r>
        <w:rPr>
          <w:rtl w:val="true"/>
        </w:rPr>
        <w:t>למשך שלוש 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שהנאשמת לא תעבור כל עבירה בניגוד ל</w:t>
      </w:r>
      <w:hyperlink r:id="rId3">
        <w:r>
          <w:rPr>
            <w:rStyle w:val="Hyperlink"/>
            <w:color w:val="0000FF"/>
            <w:u w:val="single"/>
            <w:rtl w:val="true"/>
          </w:rPr>
          <w:t>פקודת הסמים 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שאינה מסוג פשע</w:t>
      </w:r>
      <w:r>
        <w:rPr>
          <w:rtl w:val="true"/>
        </w:rPr>
        <w:t xml:space="preserve">,  </w:t>
      </w:r>
      <w:r>
        <w:rPr>
          <w:rtl w:val="true"/>
        </w:rPr>
        <w:t>לרבות נסיון או סיוע לעבור איזה מעבירות אלה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קנס בסך </w:t>
      </w:r>
      <w:r>
        <w:rPr>
          <w:b/>
          <w:bCs/>
        </w:rPr>
        <w:t>2,500</w:t>
      </w:r>
      <w:r>
        <w:rPr>
          <w:b/>
          <w:bCs/>
          <w:rtl w:val="true"/>
        </w:rPr>
        <w:t xml:space="preserve"> ₪.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>-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 שווים 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בסך </w:t>
      </w:r>
      <w:r>
        <w:rPr>
          <w:b/>
          <w:bCs/>
        </w:rPr>
        <w:t>250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כל 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כנגד כל תשלום ותשלום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התשלום הראשון ישולם עד ולא יאוחר מיום </w:t>
      </w:r>
      <w:r>
        <w:rPr>
          <w:b/>
          <w:bCs/>
        </w:rPr>
        <w:t>1/2/2010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ובכל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 חודש שאחריו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לא ישולם תשלום במועדו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יועמד הקנס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 יתרתו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לפרעון מלא לאלתר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הסמים 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המחוזי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ירון לוי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טבת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ירון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 xml:space="preserve">קלדנית שרה רובנס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רובנס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/Users/liorb/Downloads/study2025-p2/SH-09-1277-514.doc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רח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1277-09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משטרת רחובות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שלוחת תביעות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לאה לוי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BodyTextIndent">
    <w:name w:val="Body Text Indent"/>
    <w:basedOn w:val="Normal"/>
    <w:pPr>
      <w:spacing w:lineRule="auto" w:line="360"/>
      <w:ind w:hanging="720" w:start="1440" w:end="0"/>
      <w:jc w:val="both"/>
    </w:pPr>
    <w:rPr>
      <w:rFonts w:ascii="Times New Roman" w:hAnsi="Times New Roman" w:eastAsia="Times New Roman" w:cs="Times New Roman"/>
      <w:b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170_001.htm" TargetMode="External"/><Relationship Id="rId3" Type="http://schemas.openxmlformats.org/officeDocument/2006/relationships/hyperlink" Target="http://www.nevo.co.il/law_html/law01/P170_001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2010-01-08T16:46:00Z</dcterms:created>
  <dc:creator> </dc:creator>
  <dc:description/>
  <cp:keywords/>
  <dc:language>en-IL</dc:language>
  <cp:lastModifiedBy>comp</cp:lastModifiedBy>
  <dcterms:modified xsi:type="dcterms:W3CDTF">2010-01-10T09:59:00Z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רחובות-שלוחת תביעות</vt:lpwstr>
  </property>
  <property fmtid="{D5CDD505-2E9C-101B-9397-08002B2CF9AE}" pid="3" name="APPELLEE">
    <vt:lpwstr>לאה לוי</vt:lpwstr>
  </property>
  <property fmtid="{D5CDD505-2E9C-101B-9397-08002B2CF9AE}" pid="4" name="CITY">
    <vt:lpwstr>רח'</vt:lpwstr>
  </property>
  <property fmtid="{D5CDD505-2E9C-101B-9397-08002B2CF9AE}" pid="5" name="DATE">
    <vt:lpwstr>20100107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ירון לוי</vt:lpwstr>
  </property>
  <property fmtid="{D5CDD505-2E9C-101B-9397-08002B2CF9AE}" pid="9" name="LAWYER">
    <vt:lpwstr>דורית גרינברג ליס;שלומית זכריה ספיר;דורית גיטרמן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1277</vt:lpwstr>
  </property>
  <property fmtid="{D5CDD505-2E9C-101B-9397-08002B2CF9AE}" pid="23" name="NEWPARTB">
    <vt:lpwstr/>
  </property>
  <property fmtid="{D5CDD505-2E9C-101B-9397-08002B2CF9AE}" pid="24" name="NEWPARTC">
    <vt:lpwstr>09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1277</vt:lpwstr>
  </property>
  <property fmtid="{D5CDD505-2E9C-101B-9397-08002B2CF9AE}" pid="31" name="PROCYEAR">
    <vt:lpwstr>09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sh 09 1277 514 htm</vt:lpwstr>
  </property>
  <property fmtid="{D5CDD505-2E9C-101B-9397-08002B2CF9AE}" pid="34" name="TYPE">
    <vt:lpwstr>3</vt:lpwstr>
  </property>
  <property fmtid="{D5CDD505-2E9C-101B-9397-08002B2CF9AE}" pid="35" name="TYPE_ABS_DATE">
    <vt:lpwstr>380020100107</vt:lpwstr>
  </property>
  <property fmtid="{D5CDD505-2E9C-101B-9397-08002B2CF9AE}" pid="36" name="TYPE_N_DATE">
    <vt:lpwstr>38020100107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