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265"/>
        <w:gridCol w:w="297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2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850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1294-04-22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ומעה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ואח</w:t>
            </w:r>
            <w:r>
              <w:rPr>
                <w:b/>
                <w:bCs/>
                <w:rtl w:val="true"/>
              </w:rPr>
              <w:t>'</w:t>
            </w:r>
          </w:p>
        </w:tc>
        <w:tc>
          <w:tcPr>
            <w:tcW w:w="2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לפני כבוד השופט אמיר טובי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שופט בכיר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</w:rPr>
            </w:pPr>
            <w:bookmarkStart w:id="1" w:name="FirstAppellant"/>
            <w:bookmarkEnd w:id="1"/>
            <w:r>
              <w:rPr>
                <w:rFonts w:eastAsia="David" w:cs="David" w:ascii="David" w:hAnsi="David"/>
                <w:rtl w:val="true"/>
              </w:rPr>
              <w:t xml:space="preserve"> </w:t>
            </w:r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</w:rPr>
              <w:t>1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מחמד אבו ג</w:t>
            </w:r>
            <w:r>
              <w:rPr>
                <w:rFonts w:cs="David" w:ascii="David" w:hAnsi="David"/>
                <w:b/>
                <w:bCs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rtl w:val="true"/>
              </w:rPr>
              <w:t>ומעה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</w:rPr>
              <w:t>xxxxxxxxxx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</w:rPr>
              <w:t>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סייד הואשלה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</w:rPr>
              <w:t>xxxxxxxxxx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</w:rPr>
              <w:t>3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עומר אבו טראש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</w:rPr>
              <w:t>xxxxxxxxxx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רחאל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ליטן</w:t>
      </w:r>
    </w:p>
    <w:p>
      <w:pPr>
        <w:pStyle w:val="Normal"/>
        <w:ind w:end="0"/>
        <w:jc w:val="start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הליווי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בעניינו של נאשם </w:t>
            </w: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</w:rPr>
              <w:t>3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ההליך וכתב האישום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  <w:bookmarkStart w:id="8" w:name="ABSTRACT_START"/>
      <w:bookmarkStart w:id="9" w:name="ABSTRACT_START"/>
      <w:bookmarkEnd w:id="9"/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הנאשם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סמך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עבירה לפי </w:t>
      </w:r>
      <w:hyperlink r:id="rId5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רישא וסיפא</w:t>
      </w:r>
      <w:r>
        <w:rPr>
          <w:rFonts w:eastAsia="Calibri" w:cs="David" w:ascii="David" w:hAnsi="David"/>
          <w:rtl w:val="true"/>
        </w:rPr>
        <w:t>)+</w:t>
      </w:r>
      <w:r>
        <w:rPr>
          <w:rFonts w:ascii="David" w:hAnsi="David" w:eastAsia="Calibri"/>
          <w:rtl w:val="true"/>
        </w:rPr>
        <w:t xml:space="preserve">סעיף </w:t>
      </w:r>
      <w:hyperlink r:id="rId6">
        <w:r>
          <w:rPr>
            <w:rStyle w:val="Hyperlink"/>
            <w:rFonts w:eastAsia="Calibri" w:cs="David" w:ascii="David" w:hAnsi="David"/>
          </w:rPr>
          <w:t>29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וזוכה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במקביל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מעבירות של יבוא סם מסוכן והחזקת סם מסוכן שלא לצריכה עצמית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bookmarkStart w:id="10" w:name="ABSTRACT_END"/>
      <w:bookmarkEnd w:id="10"/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הוגש כנגד שלושה 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חובק שלושה אישומים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שרק השלישי שבהם רלוונטי לנאשם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אסרוק להלן את עובדות כתב האישום הנוגעות לנאשם ואשר בהן הודה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במבוא לכתב האישום נאמר כי נאשמים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הכירו זה את זה מספר חודשים עובר למתואר בכתב האישום וכי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הוא דודו של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קשר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קשר עם חאתם שית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תושב לבנון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הלבנוני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לייבא מלבנון לישראל אקדחים שסוגלו לירות כדור שבכוחו להמית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מחסניות שהן אביזר לנשק וסמים מסוכנים מסוג חשיש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הקשר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הייבוא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או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ההברחות</w:t>
      </w:r>
      <w:r>
        <w:rPr>
          <w:rFonts w:eastAsia="Calibri" w:cs="David" w:ascii="David" w:hAnsi="David"/>
          <w:rtl w:val="true"/>
        </w:rPr>
        <w:t xml:space="preserve">"). </w:t>
      </w:r>
      <w:r>
        <w:rPr>
          <w:rFonts w:ascii="David" w:hAnsi="David" w:eastAsia="Calibri"/>
          <w:rtl w:val="true"/>
        </w:rPr>
        <w:t>כל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במסגרת הקשר ולשם קידומו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בחודש נובמבר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או בסמוך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פנה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אל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והציע לו להצטרף ולהיות חלק מהקשר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באופן שנאשם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יבצע בפועל את עסקאות הייבוא תמורת תשלום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הסכים לכך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נאשמים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סיכמו כי לפני כל עסקת ייבוא ישתמש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בטלפון סלולרי חדש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אותו ירכוש במיוחד עבור עסקת הייבוא ויעשה בו שימוש על מנת לשוחח עם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בנושא ההברחה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וכי בשיחות ביניהם ישתמשו נאשמים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במילות קוד מוסכמות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נפגש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עם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והראה לו את מיקום נקודת ההברחה סמוך לגבול לבנון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במסגרת הקשר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ביצעו נאשמים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מספר עסקאות ייבוא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באישום השלישי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המתייחס לנאשם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נאמר כי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פנה אליו והציע לו להשתתף עמו בהברחת סמים מסוכנים מלבנון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ללא היתר על פי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תמורת תשלום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והנאשם הסכים לכך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במסגרת הקשר ובהתאם לסיכום בין הנאשמים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בחודש ינואר </w:t>
      </w:r>
      <w:r>
        <w:rPr>
          <w:rFonts w:eastAsia="Calibri" w:cs="David" w:ascii="David" w:hAnsi="David"/>
        </w:rPr>
        <w:t>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או בסמוך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נפגשו 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עם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הראה להם מיקום של שתי נקודות הברחה סמוך לגבול לבנון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בהתאם לסיכום בעניין הטלפונים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רכש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שני טלפונים סלולריים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הטלפונים המבצעיים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עבורו ועבור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מנת שטלפונים אלה ישמשו אותם בנשוא ההברחה השלישית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ומסר אחד מהם לנאשם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במסגרת ההסדר הדגיש הסנגור כי הנאשם לא ידע מה מקורו של הטלפון ולא מהכין הוא נרכש אם בכלל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לאחר מספר ימים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הגיעו הנאשמים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בשעות הבוקר למטולה על מנת לבצע את ההברחה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ברכב פורד פוקוס הנושא ל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eastAsia="Calibri" w:cs="David" w:ascii="David" w:hAnsi="David"/>
        </w:rPr>
        <w:t>49-227-75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המצוי בשימושו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שהבחינו במקום בחיילי צה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החליטו שלא לבצע את ההברחה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עדכן את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במסגרת הצגת ההסדר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הדגיש הסנגור כי הנאשם לא היה חלק מקשירת הקשר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בהמשך כתב האישום נאמר כי למחרת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בשעות הבוקר המוקדמות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הגיעו 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באמצעות רכב הפורד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 לאזור מטולה על מנת לבצע את ההברחה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עדכן את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בכך טלפונית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התקשר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ואמר לו שהלבנוני אינו עונה לטלפון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עזבו את המקום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בשעות הערב שוחח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עם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ועדכן אותו כי הלבנוני ענה לו וכי ניתן לבצע את ההברחה למחרת היום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במעמד הצגת ההסדר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הסנגור כי הנאשם לא שמע את תוכן השיחות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כעבור יום 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בשעות הבוקר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הגיעו 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באמצעות רכב הפורד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 למטולה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כשנאשם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נוהג ברכב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על מנת לבצע את ההברחה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באחד מכיכרות התנועה במטולה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נקודת האיסוף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 xml:space="preserve">עצרו 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את הרכב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יצא ממנו והחל ללכת לכיוון נקודת ההברחה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ואילו 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נסע מהמקום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כעבור מספר דקות הגיע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לנקודת ההברחה ועדכן בכך את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טלפונית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או אז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הגיעו אל סמוך לנקודת ההברחה מהצד הלבנוני של הגבול שני בחורים שזהותם אינה ידועה למאשימה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האחרים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כשהם מחזיקים בידיהם את הסמים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תיק ריק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התיק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 xml:space="preserve">וקופסה שהכילה את האקדח ומשתיק הקול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הקופסה</w:t>
      </w:r>
      <w:r>
        <w:rPr>
          <w:rFonts w:eastAsia="Calibri" w:cs="David" w:ascii="David" w:hAnsi="David"/>
          <w:rtl w:val="true"/>
        </w:rPr>
        <w:t xml:space="preserve">"). </w:t>
      </w:r>
      <w:r>
        <w:rPr>
          <w:rFonts w:ascii="David" w:hAnsi="David" w:eastAsia="Calibri"/>
          <w:rtl w:val="true"/>
        </w:rPr>
        <w:t>אחד האחרים זרק את התיק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הסמים והקופסה מעל לגדר הגבול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הכניס את הסמים והקופסה לתיק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הסנגור הדגיש כי הנאשם לא היה חלק מהקשר לביצוע המעשים דלעיל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לאחר המתואר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התקדם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רגלית לכיוון נקודת האיסוף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התקשר לנאשם באמצעות אחד הטלפונים המבצעיים וביקש ממנו לאסוף אותו משם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הגיע הנאשם  ברכב הפורד לנקודת האיסוף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הניח ברכב את התיק ובתוכו הסמים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האקדח ומשתיק הקול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נסעו מהמקום כשהם נושאים ומובילים את 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משתיק הקול והסמים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בצוותא חדא עם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ללא היתר או רישיון ושלא לשימוש עצמי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הסנגור טען כי על עובדת קיומו של אקדח ומשתיק קול ידע הנאשם במהלך הנסיעה בלבד ואילו על הסמים הוא לא ידע כלל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לאחר המתואר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נפגשו 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עם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ומסרו לידיו את התיק שהכיל את הסמים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האקדח ומשתיק הקול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מסר להם </w:t>
      </w:r>
      <w:r>
        <w:rPr>
          <w:rFonts w:eastAsia="Calibri" w:cs="David" w:ascii="David" w:hAnsi="David"/>
        </w:rPr>
        <w:t>30,000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ח עבור ההברחה ונאשמים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חילקו ביניהם את כספי התמורה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עזב את המקום כשהוא נושא ומוביל את 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משתיק הקול והסמים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בצוותא חדא עם 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ללא היתר או רישיון ושלא לשימוש עצמי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לגבי כספי התמורה טען הסנגור כי הנאשם מודה כי קיבל מידי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סך של </w:t>
      </w:r>
      <w:r>
        <w:rPr>
          <w:rFonts w:eastAsia="Calibri" w:cs="David" w:ascii="David" w:hAnsi="David"/>
        </w:rPr>
        <w:t>6,000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>בלבד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הסליק את האקדח ומשתיק הקול אצל חברו והמתין שהאנשים יצרו קשר עמו בהתאם לתכנית הקשר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עד אשר נעצר ביום </w:t>
      </w:r>
      <w:r>
        <w:rPr>
          <w:rFonts w:eastAsia="Calibri" w:cs="David" w:ascii="David" w:hAnsi="David"/>
        </w:rPr>
        <w:t>20.2.2022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לאחר מעצרו של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שלח כאמל גית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תושב חברון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כאמל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 xml:space="preserve">הודעות לטלפון הנייד של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במטרה לתאם עמו מפגש לקבלת האקדח ומשתיק הקול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 נעצר כאמל על ידי גורמי הביטחון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החזיק את 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משתיק הקול ושתי מחסניות המהוות אביזר לנשק במקומות מסתור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עד אשר בתאריך </w:t>
      </w:r>
      <w:r>
        <w:rPr>
          <w:rFonts w:eastAsia="Calibri" w:cs="David" w:ascii="David" w:hAnsi="David"/>
        </w:rPr>
        <w:t>22.2.2022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 חקירתו על ידי גורמי הביטחון לאחר מעצרו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נתפסו 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המחסניות ומשתיק הקול לאחר שנאשם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מסר פרטים על מיקומם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במעמד הצגת הסדר הטיעון הצהיר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כי נוכח הודאת הנאשם בחלק מעובדות כתב האישום ובחלק מהוראות החיקוקים המיוחסים 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תעמדו מאשימה על הבאת עדים להוכחת יתר המיוחס לנאשם זה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הורשע הנאשם 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וזוכה מעבירות הסמים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הראיות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במסגרת ראיותיה לעונש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הגישה המאשימה את גיליון רישומו הפלילי של נאשם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ממנו עולה כי לחובתו הרשעה אחת משנת </w:t>
      </w:r>
      <w:r>
        <w:rPr>
          <w:rFonts w:eastAsia="Calibri" w:cs="David" w:ascii="David" w:hAnsi="David"/>
        </w:rPr>
        <w:t>2014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עליה חלה התיישנות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בעבירות של התפרצות למקום מגורים לביצוע עבירה והיזק לרכוש במזיד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בגין הרשעה זו הוטל על הנאשם עונש מאסר בן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 אותו ריצה בדרך של עבודות שירות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מטעם ההגנה לא הוגשו ראיות לעונש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u w:val="single"/>
          <w:rtl w:val="true"/>
        </w:rPr>
        <w:t>טיעוני הצדדים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בטיעוניה לעונש הפנתה המאשימה לחומרה הרבה הגלומה במעשיו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פגעו בערכים החברתיים המוגנים של שלום הציבור והגנה על חיי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 כי עבירות בנשק טומנות בחובן סיכון רב ומובילות להשלכות הרות אסון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העליון נתן דעתו להחמרה בענישה בגין עבירות אלו והמחוקק אף קבע לצדן עונשי מינימום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נשיאתו והובלתו של הנשק לא נעשו למטרות תמימות והנשק עתיד היה להיות מועבר לאנשים אחרים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עובדה זו מלמדת על פוטנציאל למסוכנות רבה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אין לדעת מתי ייעשה שימוש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באיזו עוצמה ומה יהיה מספר הנפגעים כתוצאה מכך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בהתייחס לנסיבות 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ציינה המאשימה את התכנון שקדם לביצועה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כלל שימוש בטלפונים מבצעיים והגעה אל סמוך לאזור ההברחה לא פחות משלוש פעמים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אמנם חלקו של הנאשם קטן יותר מחלקם של שותפיו לעבירה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מדובר בחלק משמעותי ומהותי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שתמורתו קיבל הנאשם שכר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שסקרה את מדיניות הענישה הנוהגת במקרים דומים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עתרה המאשימה לקבוע מתחם ענישה הנע בין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בהתחשב בעברו הפלילי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המאשימה לגזור את עונשו ברף האמצעי של המתחם שהתבקש על ידה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מאסר מותנה וקנס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הסנגור מצדו טען כי די לעיין בפסיקה אותה הציגה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ואשר נועדה לשכנע את בית המשפט כי יש להחמיר בענישה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כדי להוביל למסקנה כי עונשו של הנאשם צריך להיות קל אלף מונים מהענישה לה טוענת המאשימה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שאבחן את הפסיקה אותה הציגה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והציג פסיקה התומכת בענישה מקלה בהרבה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טען הסנגור כי הנאשם שילם וממשיך לשלם מחיר כבד בגין חלקו בכתב האישום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מדובר במי שמצוי במעצר מאז </w:t>
      </w:r>
      <w:r>
        <w:rPr>
          <w:rFonts w:eastAsia="Calibri" w:cs="David" w:ascii="David" w:hAnsi="David"/>
        </w:rPr>
        <w:t>9.3.2022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וכתב האישום נגדו הוגש לאחר שהיה חודש ימים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מרתפים של השב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נטען כי התיק התחיל כתיק ביטחוני ולכן היה הנאשם עצור משך חצי שנה בתנאים של עציר ביטחוני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כל המשתמע מכך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הוסיף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כי מדובר באב למשפחה המונה שישה ילדים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שלא הסתבך בפלילים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למעט אותה עבירה משנת </w:t>
      </w:r>
      <w:r>
        <w:rPr>
          <w:rFonts w:eastAsia="Calibri" w:cs="David" w:ascii="David" w:hAnsi="David"/>
        </w:rPr>
        <w:t>2013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בגינה ריצה עונשו בעבודות שירות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לטענת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שבוחנים לעומק את עובדות 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מתחוור כי חלקו של הנאשם התמצה בכך שהיה נהגו של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לא היה שותף לכל החלטה לרכישת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ונודע לו על דבר הימצאו ברכב רק במהלך הנסיעה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הציפייה כי יעצור את רכבו באותו רגע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יסלק את מי שהכניס את הנשק לרכבו ויקרא למשטרה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היא בלתי מציאותית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הוסיף הסנגור כי בתמורה לחלקו בפרשיה קיבל הנאשם בסך הכל </w:t>
      </w:r>
      <w:r>
        <w:rPr>
          <w:rFonts w:eastAsia="Calibri" w:cs="David" w:ascii="David" w:hAnsi="David"/>
        </w:rPr>
        <w:t>6,000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בסופו של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לשיטת ההגנה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חלקו של הנאשם התמצה בכך שהוא הסיע את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שהכניס בכליו את אותו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בהמשך החזיר אותו ובתמורה קיבל </w:t>
      </w:r>
      <w:r>
        <w:rPr>
          <w:rFonts w:eastAsia="Calibri" w:cs="David" w:ascii="David" w:hAnsi="David"/>
        </w:rPr>
        <w:t>6,000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גם אם אנו מבקשים להחמיר בענישה בעבירות מסוג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צריך להתאים את הענישה לנסיבות העושה והמעשה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בסיכומו של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הנאשם לקבוע מתחם ענישה הנע בין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ולגזור את העונש בתחתית המתחם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דברו האחרון של הנאשם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בדברו האחרון אמר הנאשם כי הוא מצטער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דיון והכרעה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קביעת מתחם העונש ההולם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בעקבות תיקון </w:t>
      </w:r>
      <w:r>
        <w:rPr>
          <w:rFonts w:eastAsia="Calibri" w:cs="David" w:ascii="David" w:hAnsi="David"/>
        </w:rPr>
        <w:t>113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בקביעת מתחם העונש ההולם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בית המשפט להתחשב בערכים המוגנים שנפגעו מביצוע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במידת הפגיעה בהם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במדיניות הענישה הנוהגת ובנסיבות הקשורות בביצוע העבירה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קביעתו של מתחם העונש ההולם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המגלם הכרעה ערכית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נעשית בהתאם לעיקרון ההלימה המחייב קיומו של יחס הולם בין חומרת מעשה העבירה ומידת אשמו של הנאשם לבין העונש המוטל עליו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בית המשפט עמד באינספור הזדמנויות על החומרה היתרה הטמונה בעבירות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משום שמדובר בעבירות העשויות לשמש בסיס לביצוען של עבירות נוספות ומקימות פוטנציאל לנזק עצום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נוכח העובדה שמדובר בעבירות שהפכו זה מכבר למכת 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עמדה הפסיקה על הצורך בענישה מחמירה ובלתי סלחנית כלפי מי שהורשעו בעבירות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יפים לעניין זה הדברים שנאמרו לאחרונה ב</w:t>
      </w:r>
      <w:hyperlink r:id="rId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1695/22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מוחמד גנאים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29.03.2022</w:t>
      </w:r>
      <w:r>
        <w:rPr>
          <w:rFonts w:eastAsia="Calibri" w:cs="Calibri" w:ascii="Calibri" w:hAnsi="Calibri"/>
          <w:rtl w:val="true"/>
        </w:rPr>
        <w:t>):</w:t>
      </w:r>
    </w:p>
    <w:p>
      <w:pPr>
        <w:pStyle w:val="Normal"/>
        <w:shd w:fill="FFFFFF" w:val="clear"/>
        <w:tabs>
          <w:tab w:val="clear" w:pos="720"/>
          <w:tab w:val="left" w:pos="567" w:leader="none"/>
          <w:tab w:val="left" w:pos="1134" w:leader="none"/>
          <w:tab w:val="left" w:pos="1701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eastAsia="Calibri" w:cs="FrankRuehl"/>
          <w:spacing w:val="10"/>
          <w:sz w:val="28"/>
          <w:szCs w:val="28"/>
        </w:rPr>
      </w:pP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לא אחת עמד בית משפט זה על החומרה היתרה שיש לעבירות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הפכו זה מכבר למכת מדינה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ושמאיימות באופן ממשי על שלום הציבור ועל ביטחונו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ראו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למשל</w:t>
      </w:r>
      <w:r>
        <w:rPr>
          <w:rFonts w:eastAsia="Calibri" w:cs="Calibri" w:ascii="Calibri" w:hAnsi="Calibri"/>
          <w:rtl w:val="true"/>
        </w:rPr>
        <w:t xml:space="preserve">: </w:t>
      </w:r>
      <w:hyperlink r:id="rId1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4945/13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מדינת ישראל נ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סלימאן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11</w:t>
      </w:r>
      <w:r>
        <w:rPr>
          <w:rFonts w:eastAsia="Calibri" w:cs="Calibri" w:ascii="Calibri" w:hAnsi="Calibri"/>
          <w:rtl w:val="true"/>
        </w:rPr>
        <w:t xml:space="preserve"> [</w:t>
      </w:r>
      <w:r>
        <w:rPr>
          <w:rFonts w:ascii="Calibri" w:hAnsi="Calibri" w:eastAsia="Calibri" w:cs="Calibri"/>
          <w:rtl w:val="true"/>
        </w:rPr>
        <w:t>פורסם בנבו</w:t>
      </w:r>
      <w:r>
        <w:rPr>
          <w:rFonts w:eastAsia="Calibri" w:cs="Calibri" w:ascii="Calibri" w:hAnsi="Calibri"/>
          <w:rtl w:val="true"/>
        </w:rPr>
        <w:t>] (</w:t>
      </w:r>
      <w:r>
        <w:rPr>
          <w:rFonts w:eastAsia="Calibri" w:cs="Calibri" w:ascii="Calibri" w:hAnsi="Calibri"/>
        </w:rPr>
        <w:t>19.1.2014</w:t>
      </w:r>
      <w:r>
        <w:rPr>
          <w:rFonts w:eastAsia="Calibri" w:cs="Calibri" w:ascii="Calibri" w:hAnsi="Calibri"/>
          <w:rtl w:val="true"/>
        </w:rPr>
        <w:t>) (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>עניין סלימאן</w:t>
      </w:r>
      <w:r>
        <w:rPr>
          <w:rFonts w:eastAsia="Calibri" w:cs="Calibri" w:ascii="Calibri" w:hAnsi="Calibri"/>
          <w:rtl w:val="true"/>
        </w:rPr>
        <w:t xml:space="preserve">); </w:t>
      </w:r>
      <w:hyperlink r:id="rId11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135/17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מדינת ישראל נ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בסל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10</w:t>
      </w:r>
      <w:r>
        <w:rPr>
          <w:rFonts w:eastAsia="Calibri" w:cs="Calibri" w:ascii="Calibri" w:hAnsi="Calibri"/>
          <w:rtl w:val="true"/>
        </w:rPr>
        <w:t xml:space="preserve"> [</w:t>
      </w:r>
      <w:r>
        <w:rPr>
          <w:rFonts w:ascii="Calibri" w:hAnsi="Calibri" w:eastAsia="Calibri" w:cs="Calibri"/>
          <w:rtl w:val="true"/>
        </w:rPr>
        <w:t>פורסם בנבו</w:t>
      </w:r>
      <w:r>
        <w:rPr>
          <w:rFonts w:eastAsia="Calibri" w:cs="Calibri" w:ascii="Calibri" w:hAnsi="Calibri"/>
          <w:rtl w:val="true"/>
        </w:rPr>
        <w:t>] (</w:t>
      </w:r>
      <w:r>
        <w:rPr>
          <w:rFonts w:eastAsia="Calibri" w:cs="Calibri" w:ascii="Calibri" w:hAnsi="Calibri"/>
        </w:rPr>
        <w:t>8.3.2017</w:t>
      </w:r>
      <w:r>
        <w:rPr>
          <w:rFonts w:eastAsia="Calibri" w:cs="Calibri" w:ascii="Calibri" w:hAnsi="Calibri"/>
          <w:rtl w:val="true"/>
        </w:rPr>
        <w:t xml:space="preserve">); </w:t>
      </w:r>
      <w:hyperlink r:id="rId12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8017/20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מדינת ישראל נ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גריפאת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[</w:t>
      </w:r>
      <w:r>
        <w:rPr>
          <w:rFonts w:ascii="Calibri" w:hAnsi="Calibri" w:eastAsia="Calibri" w:cs="Calibri"/>
          <w:rtl w:val="true"/>
        </w:rPr>
        <w:t>פורסם בנבו</w:t>
      </w:r>
      <w:r>
        <w:rPr>
          <w:rFonts w:eastAsia="Calibri" w:cs="Calibri" w:ascii="Calibri" w:hAnsi="Calibri"/>
          <w:rtl w:val="true"/>
        </w:rPr>
        <w:t>] (</w:t>
      </w:r>
      <w:r>
        <w:rPr>
          <w:rFonts w:eastAsia="Calibri" w:cs="Calibri" w:ascii="Calibri" w:hAnsi="Calibri"/>
        </w:rPr>
        <w:t>22.12.2020</w:t>
      </w:r>
      <w:r>
        <w:rPr>
          <w:rFonts w:eastAsia="Calibri" w:cs="Calibri" w:ascii="Calibri" w:hAnsi="Calibri"/>
          <w:rtl w:val="true"/>
        </w:rPr>
        <w:t xml:space="preserve">); </w:t>
      </w:r>
      <w:hyperlink r:id="rId13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1059/21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פלוני נ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7</w:t>
      </w:r>
      <w:r>
        <w:rPr>
          <w:rFonts w:eastAsia="Calibri" w:cs="Calibri" w:ascii="Calibri" w:hAnsi="Calibri"/>
          <w:rtl w:val="true"/>
        </w:rPr>
        <w:t xml:space="preserve"> [</w:t>
      </w:r>
      <w:r>
        <w:rPr>
          <w:rFonts w:ascii="Calibri" w:hAnsi="Calibri" w:eastAsia="Calibri" w:cs="Calibri"/>
          <w:rtl w:val="true"/>
        </w:rPr>
        <w:t>פורסם בנבו</w:t>
      </w:r>
      <w:r>
        <w:rPr>
          <w:rFonts w:eastAsia="Calibri" w:cs="Calibri" w:ascii="Calibri" w:hAnsi="Calibri"/>
          <w:rtl w:val="true"/>
        </w:rPr>
        <w:t>] (</w:t>
      </w:r>
      <w:r>
        <w:rPr>
          <w:rFonts w:eastAsia="Calibri" w:cs="Calibri" w:ascii="Calibri" w:hAnsi="Calibri"/>
        </w:rPr>
        <w:t>29.4.2021</w:t>
      </w:r>
      <w:r>
        <w:rPr>
          <w:rFonts w:eastAsia="Calibri" w:cs="Calibri" w:ascii="Calibri" w:hAnsi="Calibri"/>
          <w:rtl w:val="true"/>
        </w:rPr>
        <w:t xml:space="preserve">); </w:t>
      </w:r>
      <w:hyperlink r:id="rId14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2251/21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אבו עראר נ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25</w:t>
      </w:r>
      <w:r>
        <w:rPr>
          <w:rFonts w:eastAsia="Calibri" w:cs="Calibri" w:ascii="Calibri" w:hAnsi="Calibri"/>
          <w:rtl w:val="true"/>
        </w:rPr>
        <w:t xml:space="preserve"> [</w:t>
      </w:r>
      <w:r>
        <w:rPr>
          <w:rFonts w:ascii="Calibri" w:hAnsi="Calibri" w:eastAsia="Calibri" w:cs="Calibri"/>
          <w:rtl w:val="true"/>
        </w:rPr>
        <w:t>פורסם בנבו</w:t>
      </w:r>
      <w:r>
        <w:rPr>
          <w:rFonts w:eastAsia="Calibri" w:cs="Calibri" w:ascii="Calibri" w:hAnsi="Calibri"/>
          <w:rtl w:val="true"/>
        </w:rPr>
        <w:t>] (</w:t>
      </w:r>
      <w:r>
        <w:rPr>
          <w:rFonts w:eastAsia="Calibri" w:cs="Calibri" w:ascii="Calibri" w:hAnsi="Calibri"/>
        </w:rPr>
        <w:t>15.12.2021</w:t>
      </w:r>
      <w:r>
        <w:rPr>
          <w:rFonts w:eastAsia="Calibri" w:cs="Calibri" w:ascii="Calibri" w:hAnsi="Calibri"/>
          <w:rtl w:val="true"/>
        </w:rPr>
        <w:t xml:space="preserve">)). </w:t>
      </w:r>
      <w:r>
        <w:rPr>
          <w:rFonts w:ascii="Calibri" w:hAnsi="Calibri" w:eastAsia="Calibri" w:cs="Calibri"/>
          <w:rtl w:val="true"/>
        </w:rPr>
        <w:t>משכך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ניכרת בפסיקה מגמה עקבית של החמרה בענישה הנוהגת כלפי מבצעי עבירות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במטרה לשדר מסר מרתיע מפני ביצוען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ראו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למשל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>עניין סלימאן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14</w:t>
      </w:r>
      <w:r>
        <w:rPr>
          <w:rFonts w:eastAsia="Calibri" w:cs="Calibri" w:ascii="Calibri" w:hAnsi="Calibri"/>
          <w:rtl w:val="true"/>
        </w:rPr>
        <w:t xml:space="preserve">; </w:t>
      </w:r>
      <w:hyperlink r:id="rId1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5330/20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ענבתאוי נ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14</w:t>
      </w:r>
      <w:r>
        <w:rPr>
          <w:rFonts w:eastAsia="Calibri" w:cs="Calibri" w:ascii="Calibri" w:hAnsi="Calibri"/>
          <w:rtl w:val="true"/>
        </w:rPr>
        <w:t xml:space="preserve"> [</w:t>
      </w:r>
      <w:r>
        <w:rPr>
          <w:rFonts w:ascii="Calibri" w:hAnsi="Calibri" w:eastAsia="Calibri" w:cs="Calibri"/>
          <w:rtl w:val="true"/>
        </w:rPr>
        <w:t>פורסם בנבו</w:t>
      </w:r>
      <w:r>
        <w:rPr>
          <w:rFonts w:eastAsia="Calibri" w:cs="Calibri" w:ascii="Calibri" w:hAnsi="Calibri"/>
          <w:rtl w:val="true"/>
        </w:rPr>
        <w:t>] (</w:t>
      </w:r>
      <w:r>
        <w:rPr>
          <w:rFonts w:eastAsia="Calibri" w:cs="Calibri" w:ascii="Calibri" w:hAnsi="Calibri"/>
        </w:rPr>
        <w:t>22.11.2020</w:t>
      </w:r>
      <w:r>
        <w:rPr>
          <w:rFonts w:eastAsia="Calibri" w:cs="Calibri" w:ascii="Calibri" w:hAnsi="Calibri"/>
          <w:rtl w:val="true"/>
        </w:rPr>
        <w:t xml:space="preserve">); </w:t>
      </w:r>
      <w:hyperlink r:id="rId1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3169/21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מדינת ישראל נ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אגבאריה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[</w:t>
      </w:r>
      <w:r>
        <w:rPr>
          <w:rFonts w:ascii="Calibri" w:hAnsi="Calibri" w:eastAsia="Calibri" w:cs="Calibri"/>
          <w:rtl w:val="true"/>
        </w:rPr>
        <w:t>פורסם בנבו</w:t>
      </w:r>
      <w:r>
        <w:rPr>
          <w:rFonts w:eastAsia="Calibri" w:cs="Calibri" w:ascii="Calibri" w:hAnsi="Calibri"/>
          <w:rtl w:val="true"/>
        </w:rPr>
        <w:t>] (</w:t>
      </w:r>
      <w:r>
        <w:rPr>
          <w:rFonts w:eastAsia="Calibri" w:cs="Calibri" w:ascii="Calibri" w:hAnsi="Calibri"/>
        </w:rPr>
        <w:t>21.6.2021</w:t>
      </w:r>
      <w:r>
        <w:rPr>
          <w:rFonts w:eastAsia="Calibri" w:cs="Calibri" w:ascii="Calibri" w:hAnsi="Calibri"/>
          <w:rtl w:val="true"/>
        </w:rPr>
        <w:t>))".</w:t>
      </w:r>
    </w:p>
    <w:p>
      <w:pPr>
        <w:pStyle w:val="Normal"/>
        <w:shd w:fill="FFFFFF" w:val="clear"/>
        <w:tabs>
          <w:tab w:val="clear" w:pos="720"/>
          <w:tab w:val="left" w:pos="567" w:leader="none"/>
          <w:tab w:val="left" w:pos="1134" w:leader="none"/>
          <w:tab w:val="left" w:pos="1701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Arial TUR;Arial"/>
          <w:spacing w:val="10"/>
          <w:sz w:val="22"/>
          <w:szCs w:val="22"/>
        </w:rPr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hd w:fill="FFFFFF" w:val="clear"/>
        <w:tabs>
          <w:tab w:val="clear" w:pos="720"/>
          <w:tab w:val="left" w:pos="567" w:leader="none"/>
          <w:tab w:val="left" w:pos="1134" w:leader="none"/>
          <w:tab w:val="left" w:pos="1701" w:leader="none"/>
        </w:tabs>
        <w:overflowPunct w:val="false"/>
        <w:autoSpaceDE w:val="false"/>
        <w:spacing w:lineRule="auto" w:line="360"/>
        <w:ind w:firstLine="720" w:end="0"/>
        <w:jc w:val="both"/>
        <w:rPr>
          <w:rFonts w:ascii="David" w:hAnsi="David" w:eastAsia="Calibri" w:cs="David"/>
          <w:color w:val="000000"/>
        </w:rPr>
      </w:pPr>
      <w:r>
        <w:rPr>
          <w:rFonts w:ascii="David" w:hAnsi="David" w:eastAsia="Calibri"/>
          <w:color w:val="000000"/>
          <w:rtl w:val="true"/>
        </w:rPr>
        <w:t>וב</w:t>
      </w:r>
      <w:hyperlink r:id="rId1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b/>
          <w:b/>
          <w:bCs/>
          <w:color w:val="000000"/>
          <w:rtl w:val="true"/>
        </w:rPr>
        <w:t>מדינת ישראל נ</w:t>
      </w:r>
      <w:r>
        <w:rPr>
          <w:rFonts w:eastAsia="Calibri"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eastAsia="Calibri"/>
          <w:b/>
          <w:b/>
          <w:bCs/>
          <w:color w:val="000000"/>
          <w:rtl w:val="true"/>
        </w:rPr>
        <w:t>אבו עבסה</w:t>
      </w:r>
      <w:r>
        <w:rPr>
          <w:rFonts w:ascii="David" w:hAnsi="David" w:eastAsia="Calibri"/>
          <w:color w:val="000000"/>
          <w:rtl w:val="true"/>
        </w:rPr>
        <w:t xml:space="preserve"> </w:t>
      </w:r>
      <w:r>
        <w:rPr>
          <w:rFonts w:eastAsia="Calibri" w:cs="David" w:ascii="David" w:hAnsi="David"/>
          <w:color w:val="000000"/>
          <w:rtl w:val="true"/>
        </w:rPr>
        <w:t>(</w:t>
      </w:r>
      <w:r>
        <w:rPr>
          <w:rFonts w:eastAsia="Calibri" w:cs="David" w:ascii="David" w:hAnsi="David"/>
          <w:color w:val="000000"/>
        </w:rPr>
        <w:t>23.01.2022</w:t>
      </w:r>
      <w:r>
        <w:rPr>
          <w:rFonts w:eastAsia="Calibri" w:cs="David" w:ascii="David" w:hAnsi="David"/>
          <w:color w:val="000000"/>
          <w:rtl w:val="true"/>
        </w:rPr>
        <w:t xml:space="preserve">) </w:t>
      </w:r>
      <w:r>
        <w:rPr>
          <w:rFonts w:ascii="David" w:hAnsi="David" w:eastAsia="Calibri"/>
          <w:color w:val="000000"/>
          <w:rtl w:val="true"/>
        </w:rPr>
        <w:t>נאמר כי</w:t>
      </w:r>
      <w:r>
        <w:rPr>
          <w:rFonts w:eastAsia="Calibri" w:cs="David" w:ascii="David" w:hAnsi="David"/>
          <w:color w:val="000000"/>
          <w:rtl w:val="true"/>
        </w:rPr>
        <w:t>:</w:t>
      </w:r>
    </w:p>
    <w:p>
      <w:pPr>
        <w:pStyle w:val="Normal"/>
        <w:shd w:fill="FFFFFF" w:val="clear"/>
        <w:tabs>
          <w:tab w:val="clear" w:pos="720"/>
          <w:tab w:val="left" w:pos="567" w:leader="none"/>
          <w:tab w:val="left" w:pos="1134" w:leader="none"/>
          <w:tab w:val="left" w:pos="1701" w:leader="none"/>
        </w:tabs>
        <w:overflowPunct w:val="false"/>
        <w:autoSpaceDE w:val="false"/>
        <w:spacing w:lineRule="auto" w:line="360"/>
        <w:ind w:end="0"/>
        <w:jc w:val="both"/>
        <w:rPr>
          <w:rFonts w:ascii="Calibri" w:hAnsi="Calibri" w:eastAsia="Calibri" w:cs="Arial TUR;Arial"/>
          <w:color w:val="000000"/>
          <w:spacing w:val="10"/>
          <w:sz w:val="27"/>
          <w:szCs w:val="27"/>
        </w:rPr>
      </w:pPr>
      <w:r>
        <w:rPr>
          <w:rFonts w:eastAsia="Calibri" w:cs="Arial TUR;Arial" w:ascii="Calibri" w:hAnsi="Calibri"/>
          <w:color w:val="000000"/>
          <w:spacing w:val="10"/>
          <w:sz w:val="27"/>
          <w:szCs w:val="27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רבות דובר ונכתב על השימוש הנרחב שנעשה בחברה בישראל בכלל ובמגזר הערבי בפרט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בנשק בלתי חוקי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חדשות לבקרים אנו עדים לתוצאותיו ההרסניות בדמות גרימת נזקים בגוף ובנפש לאזרחים תמימים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ופגיעה ממשית בביטחונם האישי וברווחתם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לא פעם עמד בית משפט זה על הצורך בענישה מרתיעה ומחמירה על מנת למגר תופעה זו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וכפי שקבעתי במקרה אחר</w:t>
      </w:r>
      <w:r>
        <w:rPr>
          <w:rFonts w:eastAsia="Calibri" w:cs="Calibri" w:ascii="Calibri" w:hAnsi="Calibri"/>
          <w:rtl w:val="true"/>
        </w:rPr>
        <w:t xml:space="preserve">: 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1814" w:end="1814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  <w:tab/>
        <w:t>'</w:t>
      </w:r>
      <w:r>
        <w:rPr>
          <w:rFonts w:ascii="Calibri" w:hAnsi="Calibri" w:eastAsia="Calibri" w:cs="Calibri"/>
          <w:rtl w:val="true"/>
        </w:rPr>
        <w:t>השימוש בנשק חם ככלי ליישוב סכסוכים הפך לרעה חולה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בשנים האחרונות אף חלה עליה מתמדת במספר אירועי הירי המדווחים למשטרה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ראו למשל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>דו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ח מבקר המדינה התמודדות משטרת ישראל עם החזקת אמצעי לחימה לא חוקיים ואירועי ירי ביישובי החברה הערבית וביישובים מ</w:t>
      </w:r>
      <w:r>
        <w:rPr>
          <w:rFonts w:ascii="David" w:hAnsi="David" w:eastAsia="Calibri"/>
          <w:rtl w:val="true"/>
        </w:rPr>
        <w:t xml:space="preserve">עורבים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2018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Calibri" w:hAnsi="Calibri" w:eastAsia="Calibri" w:cs="Calibri"/>
          <w:rtl w:val="true"/>
        </w:rPr>
        <w:t>על רקע המציאות אותה אנו חווים למרבה הצער מדי יום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eastAsia="Calibri" w:cs="Calibri" w:ascii="Calibri" w:hAnsi="Calibri"/>
          <w:rtl w:val="true"/>
        </w:rPr>
        <w:t xml:space="preserve">...'.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1814" w:end="1814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  <w:tab/>
      </w:r>
      <w:r>
        <w:rPr>
          <w:rFonts w:eastAsia="Calibri" w:cs="Calibri" w:ascii="Calibri" w:hAnsi="Calibri"/>
          <w:rtl w:val="true"/>
        </w:rPr>
        <w:t xml:space="preserve">     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/>
      </w:pPr>
      <w:r>
        <w:rPr>
          <w:rFonts w:ascii="Calibri" w:hAnsi="Calibri" w:eastAsia="Calibri" w:cs="Calibri"/>
          <w:rtl w:val="true"/>
        </w:rPr>
        <w:t>בהתאם לזאת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וכחלק מתפקידו של בית המשפט בביעורן של תופעות קשות אלו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קיימת חשיבות של ממש להטלת ענישה הולמת ומרתיעה על כל חוליות השרשרת העבריינית – החל מיצרני או מבריחי הנשק הבלתי חוקי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דרך הסוחרים בו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ועד לאלו הנוטלים אותו לידם ועושים בו שימוש בלתי חוקי</w:t>
      </w:r>
      <w:r>
        <w:rPr>
          <w:rFonts w:eastAsia="Calibri" w:cs="David" w:ascii="David" w:hAnsi="David"/>
          <w:rtl w:val="true"/>
        </w:rPr>
        <w:t>."</w:t>
      </w: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על מגמת ההחמרה ביחס לעבירות בנשק ניתן גם ללמוד מהתיקון ל</w:t>
      </w:r>
      <w:hyperlink r:id="rId1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שנכנס לתוקפו ביום </w:t>
      </w:r>
      <w:r>
        <w:rPr>
          <w:rFonts w:eastAsia="Calibri" w:cs="David" w:ascii="David" w:hAnsi="David"/>
        </w:rPr>
        <w:t>8.12.2021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ואשר נועד להחמיר בענישה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אגב קביעת עונשי מינימום לעבירות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ובכללן עבירות של רכישה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התיקון נועד להילחם בהתפשטות העבירות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בשים לב להשלכותיהן החמורות והמחיר שהן גובות בחיי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ומעיד על כך שגם המחוקק התגייס למלחמה בתופעה המסוכנת של עבריינות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המאכלת כל חלקה טובה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הערכים המוגנים שנפגעו כתוצאה מביצוע העבירה בה הורשע הנאשם בענייננו הם הערך של הגנה על ביטחון ושלום הציבור ושמירה על שלטון החוק והסדר הציבורי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לבחון את נסיבות 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נתתי דעתי לכך שמעובדות כתב האישום עולה כי הסיכום בין הנאשם לנאשם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נגע להברחת סמים מסוכנים מלבנון תמורת תשלום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אותו סיכום לא כלל את הברחת הנשק שנעשתה בהמשך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בעקבות אותו סיכום נפגשו 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עם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שהראה להם מיקום שתי נקודות הברחה סמוך לגבול לבנון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ולצורך אותה הברחה קיבל הנאשם לידיו את אחד הטלפונים המבצעיים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למעשה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רק לאחר שנאשם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החזיק בסמים ובנשק שהוברחו מלבנון ונכנס לרכבו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עדכן אותו כי בתוך התיק בו החזיק יש אקדח ומשתיק קול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נפגשו 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עם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ומסרו לידיו את התיק שבתוכו האקדח ומשתיק הקול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מסר להם </w:t>
      </w:r>
      <w:r>
        <w:rPr>
          <w:rFonts w:eastAsia="Calibri" w:cs="David" w:ascii="David" w:hAnsi="David"/>
        </w:rPr>
        <w:t>30,000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ח עבור ההברחה והנאשמים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חילקו ביניהם את הכסף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באופן שהנאשם בענייננו קיבל לידיו </w:t>
      </w:r>
      <w:r>
        <w:rPr>
          <w:rFonts w:eastAsia="Calibri" w:cs="David" w:ascii="David" w:hAnsi="David"/>
        </w:rPr>
        <w:t>6,000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גם אם אקבל את טענת הסנגור כי לנאשם נודע לראשונה על אודות הימצאות הנשק רק בשלב שבו נכנס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לרכבו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שמצופה היה כי יפסיק את מעשה העבירה על אתר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העובדה שהנאשם המשיך ופגש יחד עם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ואף קיבל מידי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חלק מהתמורה הכספית בגין ההברחה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רק מחזקת את המסקנה כי הלה היה חלק מהמעשה העברייני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אף אם אקבל את הטענה כי הוא לא ידע על כך מבעוד מועד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עוד בנסיבות הקשורות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ראיתי להפנות לפוטנציאל הנזק שעלול היה להיגרם כתוצאה מביצוע העבירה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האקדח ומשתיק הקול נתפסו אמנם על ידי המשטרה ואנשי כוחות הביטחון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לאחר שנאשם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מסר פרטים על מיקומם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כפי העולה מכתב האישום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פוטנציאל הנזק שעלול היה להיגרם כתוצאה מהעברת הנשק לידיים עברייניות הוא עצום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בחינת מדיניות הענישה הנוהגת מלמדת על מנעד ענישה רחב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התלוי מטבע הדברים בנסיבות הפרטניות של כל מקרה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כמות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סוגו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נסיבות הובלתו ונשיאתו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ומאפייניו האישיים של המבצע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עברו הפלילי וסיכויי שיקומו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 וכפי שצוין קודם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בפסיקה ניכרת מגמת החמרה ביחס לעבירות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התפשטות התופעה והמחירים הכבדים שהיא גובה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1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5602/22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פלוני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14.9.2022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נקבע כי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42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בין סורג ובריח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לצד עונשים נלווים בדמותם של מאסר על תנאי וקנס</w:t>
      </w:r>
      <w:r>
        <w:rPr>
          <w:rFonts w:eastAsia="Calibri" w:cs="David" w:ascii="David" w:hAnsi="David"/>
          <w:rtl w:val="true"/>
        </w:rPr>
        <w:t xml:space="preserve">)... </w:t>
      </w:r>
      <w:r>
        <w:rPr>
          <w:rFonts w:ascii="David" w:hAnsi="David" w:eastAsia="Calibri"/>
          <w:rtl w:val="true"/>
        </w:rPr>
        <w:t>ואומר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באין נסיבות מיוחדות לחומרא או לקולא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יהא זה בהחלט סביר אם בית המשפט יטיל על נאשם כאמור עונש של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העובדה שלנאשם נודע על דבר הימצאות הנשק רק בעת שהנאשם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עלה לרכבו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מהווה נסיבה לקולא שיש בה להוביל לקביעת מתחם ענישה מקל יותר באופן יחסי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יוער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אף המאשימה ביקשה לקבוע מתחם ענישה הנע בין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 לצד עונשים נלווים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ביקש להסתמך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פסק הדין שניתן ב</w:t>
      </w:r>
      <w:hyperlink r:id="rId2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8017/20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גריפאת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22.12.2020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באותו מקרה מדובר על מי שנענה לבקשתו של נאשם אחר והסיע אותו לביתו של 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מידיו קיבל שלושה מטעני חבלה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המשיב והנאשם האחר עזבו את ביתו של האחר כשהם נושאים ומובילים בצוותא את המטענים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המשיב יודע שמדובר במטען חבלה אחד לפחות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גזר על המשיב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בפועל ובית המשפט העליון החמיר את עונשו והעמידו על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שהפנה לכך שאין דרכה של ערכאת הערעור למצות את חומרת הדין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אלא שענייננו שונה במידת מה מאותה פרשה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בענייננו אין חולק שהנאשם הסכים להשתתף בהברחת סמים מסוכנים מלבנון ואף קיבל לידיו טלפון מבצעי לצורך 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חמור מכך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בענייננו קיבל תמורה כספית בעבור חלקו בפרשיה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שאינו יכול לחסות בצלה של הטענה כי הוא התנגד למעשה או לא היווה חוליה בשרשרת הברחת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אף אם הצטרף אליה בשלב מאוחר או נודע לו עליה בדיעבד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שבחנתי את נסיבות ביצוע העבירה ובשים לב לערכים המוגנים שנפגעו כתוצאה מביצועה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ובהתחשב במדיניות הענישה הנוהגת בכגון דא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קובע כי מתחם העונש ההולם נע בין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 בצירוף עונשים נלווים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גזירת העונש בתוך המתחם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לגזור את עונשו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נתתי דעתי לעובדה כי מדובר במי שנטל אחריות על מעשיו והודה בשלב מוקדם של ההליך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והביא בכך לחיסכון בזמן שיפוטי יקר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נתתי דעתי לכך שמדובר במי שרישומו הפלילי אינו מכביד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מתדפיס המרשם הפלילי שהוגש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עולה כי לחובת הנאשם הרשעה אחת משנת </w:t>
      </w:r>
      <w:r>
        <w:rPr>
          <w:rFonts w:eastAsia="Calibri" w:cs="David" w:ascii="David" w:hAnsi="David"/>
        </w:rPr>
        <w:t>2014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בגין התפרצות למגורים והיזק לרכוש במזיד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בעקבות אותה הרשעה ריצה הנאשם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עבודות שירות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למעשה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מאסרו בגין תיק זה יהא המאסר הראשון אותו ירצה הנאשם מאחורי סורג ובריח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הבאתי בחשבון את נסיבות חייו המורכבות של הנאשם כפי שבאו לידי ביטוי בטיעוני סנגורו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באב לשבעה ילדים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שבנו הצעיר נולד כשהוא במעצר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אמו של הנאשם נפטרה בעודו במעצר ובקשתו לבקרה בימיה האחרונים נדחתה על ידי 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נוכח מקבץ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בדעתי לגזור את עונשו של הנאשם קרוב לתחתית המתחם שנקבע לגביו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אשר על 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בניכוי ימי מעצרו מיום </w:t>
      </w:r>
      <w:r>
        <w:rPr>
          <w:rFonts w:eastAsia="Calibri" w:cs="David" w:ascii="David" w:hAnsi="David"/>
        </w:rPr>
        <w:t>9.3.2022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קנס בסך </w:t>
      </w:r>
      <w:r>
        <w:rPr>
          <w:rFonts w:eastAsia="Calibri" w:cs="David" w:ascii="David" w:hAnsi="David"/>
        </w:rPr>
        <w:t>6,000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שישולם בשיעורים שווים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חודשיים ורצופים בסך </w:t>
      </w:r>
      <w:r>
        <w:rPr>
          <w:rFonts w:eastAsia="Calibri" w:cs="David" w:ascii="David" w:hAnsi="David"/>
        </w:rPr>
        <w:t>1,000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 כל אחד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כאשר מועד תשלום השיעור הראשון יחול ביום </w:t>
      </w:r>
      <w:r>
        <w:rPr>
          <w:rFonts w:eastAsia="Calibri" w:cs="David" w:ascii="David" w:hAnsi="David"/>
        </w:rPr>
        <w:t>1.5.2023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ויתר התשלומים 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לכל חודש עוקב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זכות ערעור לבית המשפט העליון תוך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שבט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1294-04-22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אבו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ומעה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8384637" TargetMode="External"/><Relationship Id="rId10" Type="http://schemas.openxmlformats.org/officeDocument/2006/relationships/hyperlink" Target="http://www.nevo.co.il/case/7791493" TargetMode="External"/><Relationship Id="rId11" Type="http://schemas.openxmlformats.org/officeDocument/2006/relationships/hyperlink" Target="http://www.nevo.co.il/case/22006503" TargetMode="External"/><Relationship Id="rId12" Type="http://schemas.openxmlformats.org/officeDocument/2006/relationships/hyperlink" Target="http://www.nevo.co.il/case/27171364" TargetMode="External"/><Relationship Id="rId13" Type="http://schemas.openxmlformats.org/officeDocument/2006/relationships/hyperlink" Target="http://www.nevo.co.il/case/27404359" TargetMode="External"/><Relationship Id="rId14" Type="http://schemas.openxmlformats.org/officeDocument/2006/relationships/hyperlink" Target="http://www.nevo.co.il/case/27513376" TargetMode="External"/><Relationship Id="rId15" Type="http://schemas.openxmlformats.org/officeDocument/2006/relationships/hyperlink" Target="http://www.nevo.co.il/case/26888657" TargetMode="External"/><Relationship Id="rId16" Type="http://schemas.openxmlformats.org/officeDocument/2006/relationships/hyperlink" Target="http://www.nevo.co.il/case/27603872" TargetMode="External"/><Relationship Id="rId17" Type="http://schemas.openxmlformats.org/officeDocument/2006/relationships/hyperlink" Target="http://www.nevo.co.il/case/27734980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8883087" TargetMode="External"/><Relationship Id="rId20" Type="http://schemas.openxmlformats.org/officeDocument/2006/relationships/hyperlink" Target="http://www.nevo.co.il/case/27171364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2024-05-05T08:39:00Z</dcterms:created>
  <dc:creator> </dc:creator>
  <dc:description/>
  <cp:keywords/>
  <dc:language>en-IL</dc:language>
  <cp:lastModifiedBy>h1</cp:lastModifiedBy>
  <dcterms:modified xsi:type="dcterms:W3CDTF">2024-05-05T08:39:00Z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אבו ג'ומעה;סייד הואשלה;עומר אבו טראש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28384637;7791493;22006503;27171364:2;27404359;27513376;26888657;27603872;27734980;28883087</vt:lpwstr>
  </property>
  <property fmtid="{D5CDD505-2E9C-101B-9397-08002B2CF9AE}" pid="9" name="CITY">
    <vt:lpwstr>חי'</vt:lpwstr>
  </property>
  <property fmtid="{D5CDD505-2E9C-101B-9397-08002B2CF9AE}" pid="10" name="DATE">
    <vt:lpwstr>20230216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</vt:lpwstr>
  </property>
  <property fmtid="{D5CDD505-2E9C-101B-9397-08002B2CF9AE}" pid="14" name="LAWLISTTMP1">
    <vt:lpwstr>70301/144.b;029</vt:lpwstr>
  </property>
  <property fmtid="{D5CDD505-2E9C-101B-9397-08002B2CF9AE}" pid="15" name="LAWYER">
    <vt:lpwstr>ראיד רחאל;רפי ליטן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1294</vt:lpwstr>
  </property>
  <property fmtid="{D5CDD505-2E9C-101B-9397-08002B2CF9AE}" pid="22" name="NEWPARTB">
    <vt:lpwstr>04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390020230216</vt:lpwstr>
  </property>
  <property fmtid="{D5CDD505-2E9C-101B-9397-08002B2CF9AE}" pid="34" name="TYPE_N_DATE">
    <vt:lpwstr>39020230216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