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1316-04-19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עמרו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כבאגה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bookmarkStart w:id="2" w:name="LawTable"/>
      <w:bookmarkEnd w:id="2"/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Style w:val="ArialFrankRuehl14"/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Style w:val="ArialFrankRuehl14"/>
          <w:rFonts w:cs="FrankRuehl" w:ascii="FrankRuehl" w:hAnsi="FrankRuehl"/>
          <w:color w:val="0000FF"/>
          <w:sz w:val="24"/>
          <w:rtl w:val="true"/>
        </w:rPr>
        <w:t>(</w:t>
      </w:r>
      <w:r>
        <w:rPr>
          <w:rStyle w:val="ArialFrankRuehl14"/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Style w:val="ArialFrankRuehl14"/>
          <w:rFonts w:cs="FrankRuehl" w:ascii="FrankRuehl" w:hAnsi="FrankRuehl"/>
          <w:color w:val="0000FF"/>
          <w:sz w:val="24"/>
        </w:rPr>
        <w:t>2</w:t>
      </w:r>
      <w:r>
        <w:rPr>
          <w:rStyle w:val="ArialFrankRuehl14"/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Style w:val="ArialFrankRuehl14"/>
          <w:color w:val="0000FF"/>
        </w:rPr>
      </w:pPr>
      <w:r>
        <w:rPr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1</w:t>
      </w:r>
      <w:r>
        <w:rPr>
          <w:rFonts w:cs="Arial" w:ascii="Arial" w:hAnsi="Arial"/>
          <w:sz w:val="28"/>
          <w:rtl w:val="true"/>
        </w:rPr>
        <w:t xml:space="preserve">.  </w:t>
        <w:tab/>
      </w:r>
      <w:bookmarkStart w:id="6" w:name="ABSTRACT_START"/>
      <w:bookmarkEnd w:id="6"/>
      <w:r>
        <w:rPr>
          <w:rFonts w:ascii="Arial" w:hAnsi="Arial" w:cs="Arial"/>
          <w:sz w:val="28"/>
          <w:sz w:val="28"/>
          <w:rtl w:val="true"/>
        </w:rPr>
        <w:t>הנאשם הורשע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על פי הודאתו במסגרת הסדר טיעון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בעבירות של ניסיון לסחר בנשק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color w:val="0000FF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8"/>
          </w:rPr>
          <w:t>144</w:t>
        </w:r>
        <w:r>
          <w:rPr>
            <w:rStyle w:val="Hyperlink"/>
            <w:rFonts w:cs="Arial" w:ascii="Arial" w:hAnsi="Arial"/>
            <w:color w:val="0000FF"/>
            <w:sz w:val="28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8"/>
          </w:rPr>
          <w:t>2</w:t>
        </w:r>
        <w:r>
          <w:rPr>
            <w:rStyle w:val="Hyperlink"/>
            <w:rFonts w:cs="Arial" w:ascii="Arial" w:hAnsi="Arial"/>
            <w:color w:val="0000FF"/>
            <w:sz w:val="28"/>
            <w:rtl w:val="true"/>
          </w:rPr>
          <w:t>)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 xml:space="preserve">בצירוף </w:t>
      </w:r>
      <w:hyperlink r:id="rId8">
        <w:r>
          <w:rPr>
            <w:rStyle w:val="Hyperlink"/>
            <w:rFonts w:ascii="Arial" w:hAnsi="Arial" w:cs="Arial"/>
            <w:color w:val="0000FF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8"/>
          </w:rPr>
          <w:t>25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8"/>
          <w:sz w:val="28"/>
          <w:rtl w:val="true"/>
        </w:rPr>
        <w:t xml:space="preserve"> תשל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ז</w:t>
      </w:r>
      <w:r>
        <w:rPr>
          <w:rFonts w:cs="Arial" w:ascii="Arial" w:hAnsi="Arial"/>
          <w:sz w:val="28"/>
          <w:rtl w:val="true"/>
        </w:rPr>
        <w:t>-</w:t>
      </w:r>
      <w:r>
        <w:rPr>
          <w:rFonts w:cs="Arial" w:ascii="Arial" w:hAnsi="Arial"/>
          <w:sz w:val="28"/>
        </w:rPr>
        <w:t>1977</w:t>
      </w:r>
      <w:r>
        <w:rPr>
          <w:rFonts w:cs="Arial" w:ascii="Arial" w:hAnsi="Arial"/>
          <w:sz w:val="28"/>
          <w:rtl w:val="true"/>
        </w:rPr>
        <w:t xml:space="preserve"> (</w:t>
      </w:r>
      <w:r>
        <w:rPr>
          <w:rFonts w:ascii="Arial" w:hAnsi="Arial" w:cs="Arial"/>
          <w:sz w:val="28"/>
          <w:sz w:val="28"/>
          <w:rtl w:val="true"/>
        </w:rPr>
        <w:t>להלן</w:t>
      </w:r>
      <w:r>
        <w:rPr>
          <w:rFonts w:cs="Arial" w:ascii="Arial" w:hAnsi="Arial"/>
          <w:sz w:val="28"/>
          <w:rtl w:val="true"/>
        </w:rPr>
        <w:t>: "</w:t>
      </w:r>
      <w:r>
        <w:rPr>
          <w:rFonts w:ascii="Arial" w:hAnsi="Arial" w:cs="Arial"/>
          <w:sz w:val="28"/>
          <w:sz w:val="28"/>
          <w:rtl w:val="true"/>
        </w:rPr>
        <w:t>החוק</w:t>
      </w:r>
      <w:r>
        <w:rPr>
          <w:rFonts w:cs="Arial" w:ascii="Arial" w:hAnsi="Arial"/>
          <w:sz w:val="28"/>
          <w:rtl w:val="true"/>
        </w:rPr>
        <w:t xml:space="preserve">"); </w:t>
      </w:r>
      <w:r>
        <w:rPr>
          <w:rFonts w:ascii="Arial" w:hAnsi="Arial" w:cs="Arial"/>
          <w:sz w:val="28"/>
          <w:sz w:val="28"/>
          <w:rtl w:val="true"/>
        </w:rPr>
        <w:t>ובעבירה של סחר בנשק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8"/>
          </w:rPr>
          <w:t>144</w:t>
        </w:r>
        <w:r>
          <w:rPr>
            <w:rStyle w:val="Hyperlink"/>
            <w:rFonts w:cs="Arial" w:ascii="Arial" w:hAnsi="Arial"/>
            <w:color w:val="0000FF"/>
            <w:sz w:val="28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8"/>
          </w:rPr>
          <w:t>2</w:t>
        </w:r>
        <w:r>
          <w:rPr>
            <w:rStyle w:val="Hyperlink"/>
            <w:rFonts w:cs="Arial" w:ascii="Arial" w:hAnsi="Arial"/>
            <w:color w:val="0000FF"/>
            <w:sz w:val="28"/>
            <w:rtl w:val="true"/>
          </w:rPr>
          <w:t>)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לחוק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2</w:t>
      </w:r>
      <w:r>
        <w:rPr>
          <w:rFonts w:cs="Arial" w:ascii="Arial" w:hAnsi="Arial"/>
          <w:sz w:val="28"/>
          <w:rtl w:val="true"/>
        </w:rPr>
        <w:t xml:space="preserve">. </w:t>
        <w:tab/>
      </w:r>
      <w:r>
        <w:rPr>
          <w:rFonts w:ascii="Arial" w:hAnsi="Arial" w:cs="Arial"/>
          <w:sz w:val="28"/>
          <w:sz w:val="28"/>
          <w:rtl w:val="true"/>
        </w:rPr>
        <w:t>על פי עובדות כתב האישום המתוקן בהסדר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ביצע הנאשם עסקה בה מכר 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ועסקה של ניסיון למכירת 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מול לוחם מספר </w:t>
      </w:r>
      <w:r>
        <w:rPr>
          <w:rFonts w:cs="Arial" w:ascii="Arial" w:hAnsi="Arial"/>
          <w:sz w:val="28"/>
        </w:rPr>
        <w:t>188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 xml:space="preserve">המכונה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עלי</w:t>
      </w:r>
      <w:r>
        <w:rPr>
          <w:rFonts w:cs="Arial" w:ascii="Arial" w:hAnsi="Arial"/>
          <w:sz w:val="28"/>
          <w:rtl w:val="true"/>
        </w:rPr>
        <w:t xml:space="preserve">", </w:t>
      </w:r>
      <w:r>
        <w:rPr>
          <w:rFonts w:ascii="Arial" w:hAnsi="Arial" w:cs="Arial"/>
          <w:sz w:val="28"/>
          <w:sz w:val="28"/>
          <w:rtl w:val="true"/>
        </w:rPr>
        <w:t>שהנו שוטר אשר במועדים הרלוונטיים לכתב האישום שימש כ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סוכן</w:t>
      </w:r>
      <w:r>
        <w:rPr>
          <w:rFonts w:cs="Arial" w:ascii="Arial" w:hAnsi="Arial"/>
          <w:sz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rtl w:val="true"/>
        </w:rPr>
        <w:t>מטעם משטרת ישראל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ביום </w:t>
      </w:r>
      <w:r>
        <w:rPr>
          <w:rFonts w:cs="Arial" w:ascii="Arial" w:hAnsi="Arial"/>
          <w:sz w:val="28"/>
        </w:rPr>
        <w:t>10.2.2019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שוחחו הנאשם והסוכן על עסקה למכירת נשק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ביום </w:t>
      </w:r>
      <w:r>
        <w:rPr>
          <w:rFonts w:cs="Arial" w:ascii="Arial" w:hAnsi="Arial"/>
          <w:sz w:val="28"/>
        </w:rPr>
        <w:t>14.2.2019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 xml:space="preserve">התקשר הנאשם אל הסוכן והציע למכור לו נשק מסוג תת מקלע מאולתר המכונה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קרלו</w:t>
      </w:r>
      <w:r>
        <w:rPr>
          <w:rFonts w:cs="Arial" w:ascii="Arial" w:hAnsi="Arial"/>
          <w:sz w:val="28"/>
          <w:rtl w:val="true"/>
        </w:rPr>
        <w:t xml:space="preserve">". </w:t>
      </w:r>
      <w:r>
        <w:rPr>
          <w:rFonts w:ascii="Arial" w:hAnsi="Arial" w:cs="Arial"/>
          <w:sz w:val="28"/>
          <w:sz w:val="28"/>
          <w:rtl w:val="true"/>
        </w:rPr>
        <w:t>הסוכן אמר לנאשם כי הוא מעוניין באקדח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אך בשיחה נוספת באותו יום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נעתר הסוכן להצעת הנאשם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והשניים סיכמו להיפגש בשבוע הבא לצורך רכישת הקרלו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הסוכן ביקש מהנאשם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לדאוג לו</w:t>
      </w:r>
      <w:r>
        <w:rPr>
          <w:rFonts w:cs="Arial" w:ascii="Arial" w:hAnsi="Arial"/>
          <w:sz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rtl w:val="true"/>
        </w:rPr>
        <w:t>למחיר עבור הקרלו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וכן הזכיר לנאשם בנוגע לרכישת אקדח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rtl w:val="true"/>
        </w:rPr>
        <w:t xml:space="preserve">ביום </w:t>
      </w:r>
      <w:r>
        <w:rPr>
          <w:rFonts w:cs="Arial" w:ascii="Arial" w:hAnsi="Arial"/>
          <w:sz w:val="28"/>
        </w:rPr>
        <w:t>17.2.2019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התקשר הסוכן לנאשם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במהלך השיחה שאל הנאשם את הסוכן מתי יגיע אליו לשם רכישת הקרלו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והסוכן השיב לו כי יגיע אליו למחרת בערב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במהלך שיחות נוספות באותו יום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הודיע הנאשם לסוכן כי עלות הקרלו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בתוספת </w:t>
      </w:r>
      <w:r>
        <w:rPr>
          <w:rFonts w:cs="Arial" w:ascii="Arial" w:hAnsi="Arial"/>
          <w:sz w:val="28"/>
        </w:rPr>
        <w:t>1,100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 xml:space="preserve">כדורים מסוג </w:t>
      </w:r>
      <w:r>
        <w:rPr>
          <w:rFonts w:cs="Arial" w:ascii="Arial" w:hAnsi="Arial"/>
          <w:sz w:val="28"/>
        </w:rPr>
        <w:t>M</w:t>
      </w:r>
      <w:r>
        <w:rPr>
          <w:rFonts w:cs="Arial" w:ascii="Arial" w:hAnsi="Arial"/>
          <w:sz w:val="28"/>
        </w:rPr>
        <w:t>16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הינה </w:t>
      </w:r>
      <w:r>
        <w:rPr>
          <w:rFonts w:cs="Arial" w:ascii="Arial" w:hAnsi="Arial"/>
          <w:sz w:val="28"/>
        </w:rPr>
        <w:t>17,000</w:t>
      </w:r>
      <w:r>
        <w:rPr>
          <w:rFonts w:cs="Arial" w:ascii="Arial" w:hAnsi="Arial"/>
          <w:sz w:val="28"/>
          <w:rtl w:val="true"/>
        </w:rPr>
        <w:t xml:space="preserve"> ₪ (</w:t>
      </w:r>
      <w:r>
        <w:rPr>
          <w:rFonts w:ascii="Arial" w:hAnsi="Arial" w:cs="Arial"/>
          <w:sz w:val="28"/>
          <w:sz w:val="28"/>
          <w:rtl w:val="true"/>
        </w:rPr>
        <w:t>להלן</w:t>
      </w:r>
      <w:r>
        <w:rPr>
          <w:rFonts w:cs="Arial" w:ascii="Arial" w:hAnsi="Arial"/>
          <w:sz w:val="28"/>
          <w:rtl w:val="true"/>
        </w:rPr>
        <w:t>: "</w:t>
      </w:r>
      <w:r>
        <w:rPr>
          <w:rFonts w:ascii="Arial" w:hAnsi="Arial" w:cs="Arial"/>
          <w:sz w:val="28"/>
          <w:sz w:val="28"/>
          <w:rtl w:val="true"/>
        </w:rPr>
        <w:t>העסקה</w:t>
      </w:r>
      <w:r>
        <w:rPr>
          <w:rFonts w:cs="Arial" w:ascii="Arial" w:hAnsi="Arial"/>
          <w:sz w:val="28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ביום </w:t>
      </w:r>
      <w:r>
        <w:rPr>
          <w:rFonts w:cs="Arial" w:ascii="Arial" w:hAnsi="Arial"/>
          <w:sz w:val="28"/>
        </w:rPr>
        <w:t>18.2.2019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בהמשך לשיחות התיאום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נסע הסוכן למקום אליו כיוון אותו הנאשם בא</w:t>
      </w:r>
      <w:r>
        <w:rPr>
          <w:rFonts w:cs="Arial" w:ascii="Arial" w:hAnsi="Arial"/>
          <w:sz w:val="28"/>
          <w:rtl w:val="true"/>
        </w:rPr>
        <w:t>-</w:t>
      </w:r>
      <w:r>
        <w:rPr>
          <w:rFonts w:ascii="Arial" w:hAnsi="Arial" w:cs="Arial"/>
          <w:sz w:val="28"/>
          <w:sz w:val="28"/>
          <w:rtl w:val="true"/>
        </w:rPr>
        <w:t>ראם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כאשר הגיעו למקום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התקרב הנאשם לרכב בו נסע הסוכן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כשבאמתחתו ארגז מלא בתחמושת מסוג </w:t>
      </w:r>
      <w:r>
        <w:rPr>
          <w:rFonts w:cs="Arial" w:ascii="Arial" w:hAnsi="Arial"/>
          <w:sz w:val="28"/>
        </w:rPr>
        <w:t>M</w:t>
      </w:r>
      <w:r>
        <w:rPr>
          <w:rFonts w:cs="Arial" w:ascii="Arial" w:hAnsi="Arial"/>
          <w:sz w:val="28"/>
        </w:rPr>
        <w:t>16</w:t>
      </w:r>
      <w:r>
        <w:rPr>
          <w:rFonts w:cs="Arial" w:ascii="Arial" w:hAnsi="Arial"/>
          <w:sz w:val="28"/>
          <w:rtl w:val="true"/>
        </w:rPr>
        <w:t xml:space="preserve"> (</w:t>
      </w:r>
      <w:r>
        <w:rPr>
          <w:rFonts w:ascii="Arial" w:hAnsi="Arial" w:cs="Arial"/>
          <w:sz w:val="28"/>
          <w:sz w:val="28"/>
          <w:rtl w:val="true"/>
        </w:rPr>
        <w:t>להלן</w:t>
      </w:r>
      <w:r>
        <w:rPr>
          <w:rFonts w:cs="Arial" w:ascii="Arial" w:hAnsi="Arial"/>
          <w:sz w:val="28"/>
          <w:rtl w:val="true"/>
        </w:rPr>
        <w:t>: "</w:t>
      </w:r>
      <w:r>
        <w:rPr>
          <w:rFonts w:ascii="Arial" w:hAnsi="Arial" w:cs="Arial"/>
          <w:sz w:val="28"/>
          <w:sz w:val="28"/>
          <w:rtl w:val="true"/>
        </w:rPr>
        <w:t>הארגז</w:t>
      </w:r>
      <w:r>
        <w:rPr>
          <w:rFonts w:cs="Arial" w:ascii="Arial" w:hAnsi="Arial"/>
          <w:sz w:val="28"/>
          <w:rtl w:val="true"/>
        </w:rPr>
        <w:t xml:space="preserve">"). </w:t>
      </w:r>
      <w:r>
        <w:rPr>
          <w:rFonts w:ascii="Arial" w:hAnsi="Arial" w:cs="Arial"/>
          <w:sz w:val="28"/>
          <w:sz w:val="28"/>
          <w:rtl w:val="true"/>
        </w:rPr>
        <w:t>הנאשם ניגש לסוכן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הניח את הארגז על רצפת הרכב בו ישב הסוכן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בצמוד לרגליו של הסוכן אשר בדק את תכולתו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בשלב זה הודיע הנאשם לסוכן כי ישנו עיכוב בהבאת הקרלו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והנשק יובא בתוך מספר דקות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בתגובה החזיר הסוכן לנאשם את הארגז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ואמר לו כי כשיגיע הקרלו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יחזור לקחת אותו יחד עם הארגז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הסוכן ביקש לעדכן אותו מתי להגיע ואמר כי הוא יהיה בקרבת מקום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בהמשך למתואר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שוחח הנאשם עם אחר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שזהותו אינה ידועה למאשימה </w:t>
      </w:r>
      <w:r>
        <w:rPr>
          <w:rFonts w:cs="Arial" w:ascii="Arial" w:hAnsi="Arial"/>
          <w:sz w:val="28"/>
          <w:rtl w:val="true"/>
        </w:rPr>
        <w:t>(</w:t>
      </w:r>
      <w:r>
        <w:rPr>
          <w:rFonts w:ascii="Arial" w:hAnsi="Arial" w:cs="Arial"/>
          <w:sz w:val="28"/>
          <w:sz w:val="28"/>
          <w:rtl w:val="true"/>
        </w:rPr>
        <w:t>להלן</w:t>
      </w:r>
      <w:r>
        <w:rPr>
          <w:rFonts w:cs="Arial" w:ascii="Arial" w:hAnsi="Arial"/>
          <w:sz w:val="28"/>
          <w:rtl w:val="true"/>
        </w:rPr>
        <w:t>: "</w:t>
      </w:r>
      <w:r>
        <w:rPr>
          <w:rFonts w:ascii="Arial" w:hAnsi="Arial" w:cs="Arial"/>
          <w:sz w:val="28"/>
          <w:sz w:val="28"/>
          <w:rtl w:val="true"/>
        </w:rPr>
        <w:t>האחר</w:t>
      </w:r>
      <w:r>
        <w:rPr>
          <w:rFonts w:cs="Arial" w:ascii="Arial" w:hAnsi="Arial"/>
          <w:sz w:val="28"/>
          <w:rtl w:val="true"/>
        </w:rPr>
        <w:t xml:space="preserve">"), </w:t>
      </w:r>
      <w:r>
        <w:rPr>
          <w:rFonts w:ascii="Arial" w:hAnsi="Arial" w:cs="Arial"/>
          <w:sz w:val="28"/>
          <w:sz w:val="28"/>
          <w:rtl w:val="true"/>
        </w:rPr>
        <w:t>במטרה לברר היכן הנשק שבכוונתו למכור לסוכן ובניסיון לזרז את הגעתו למקום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האחר הודיע לנאשם כי הוא מתעכב וכי הנשק שניסה הנאשם למכור לסוכן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מקולקל</w:t>
      </w:r>
      <w:r>
        <w:rPr>
          <w:rFonts w:cs="Arial" w:ascii="Arial" w:hAnsi="Arial"/>
          <w:sz w:val="28"/>
          <w:rtl w:val="true"/>
        </w:rPr>
        <w:t xml:space="preserve">". </w:t>
      </w:r>
      <w:r>
        <w:rPr>
          <w:rFonts w:ascii="Arial" w:hAnsi="Arial" w:cs="Arial"/>
          <w:sz w:val="28"/>
          <w:sz w:val="28"/>
          <w:rtl w:val="true"/>
        </w:rPr>
        <w:t xml:space="preserve">הנאשם ביקש מהאחר להביא לו את הנשק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המקולקל</w:t>
      </w:r>
      <w:r>
        <w:rPr>
          <w:rFonts w:cs="Arial" w:ascii="Arial" w:hAnsi="Arial"/>
          <w:sz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rtl w:val="true"/>
        </w:rPr>
        <w:t>בכל זאת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בהמשך למתואר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בשעה </w:t>
      </w:r>
      <w:r>
        <w:rPr>
          <w:rFonts w:cs="Arial" w:ascii="Arial" w:hAnsi="Arial"/>
          <w:sz w:val="28"/>
        </w:rPr>
        <w:t>19:21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התקשר הנאשם לסוכן והודיע לו כי עליו לדחות את ביצוע העסקה בכל הנוגע לנשק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הנאשם אמר לסוכן כי הקרלו שהתכוון למכור לו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מקולקל</w:t>
      </w:r>
      <w:r>
        <w:rPr>
          <w:rFonts w:cs="Arial" w:ascii="Arial" w:hAnsi="Arial"/>
          <w:sz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rtl w:val="true"/>
        </w:rPr>
        <w:t>וביקש ממנו לחזור להשלים את רכישת ארגז התחמושת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אך הסוכן סירב לרכוש את הארגז ללא הקרלו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במהלך הימים </w:t>
      </w:r>
      <w:r>
        <w:rPr>
          <w:rFonts w:cs="Arial" w:ascii="Arial" w:hAnsi="Arial"/>
          <w:sz w:val="28"/>
        </w:rPr>
        <w:t>26.2.2019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 xml:space="preserve">עד </w:t>
      </w:r>
      <w:r>
        <w:rPr>
          <w:rFonts w:cs="Arial" w:ascii="Arial" w:hAnsi="Arial"/>
          <w:sz w:val="28"/>
        </w:rPr>
        <w:t>3.3.2019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ובסמוך לכך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שוחחו הנאשם והסוכן במספר הזדמנויות במטרה לקדם עסקה בנשק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מספר ימים עובר לתאריך </w:t>
      </w:r>
      <w:r>
        <w:rPr>
          <w:rFonts w:cs="Arial" w:ascii="Arial" w:hAnsi="Arial"/>
          <w:sz w:val="28"/>
        </w:rPr>
        <w:t>18.3.2019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שוחחו הנאשם והסוכן על אפשרות רכישת אקדח ונשק מסוג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קרלו</w:t>
      </w:r>
      <w:r>
        <w:rPr>
          <w:rFonts w:cs="Arial" w:ascii="Arial" w:hAnsi="Arial"/>
          <w:sz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בשיחה ביום </w:t>
      </w:r>
      <w:r>
        <w:rPr>
          <w:rFonts w:cs="Arial" w:ascii="Arial" w:hAnsi="Arial"/>
          <w:sz w:val="28"/>
        </w:rPr>
        <w:t>3.3.2019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הודיע הנאשם לסוכן כי השיג עבורו אקדח והסוכן סיכם עם הנאשם שיהיה איתו בקשר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בשיחה ביום </w:t>
      </w:r>
      <w:r>
        <w:rPr>
          <w:rFonts w:cs="Arial" w:ascii="Arial" w:hAnsi="Arial"/>
          <w:sz w:val="28"/>
        </w:rPr>
        <w:t>13.3.2019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 xml:space="preserve">מסר הנאשם לסוכן כי עלות האקדח הינה </w:t>
      </w:r>
      <w:r>
        <w:rPr>
          <w:rFonts w:cs="Arial" w:ascii="Arial" w:hAnsi="Arial"/>
          <w:sz w:val="28"/>
        </w:rPr>
        <w:t>18,000</w:t>
      </w:r>
      <w:r>
        <w:rPr>
          <w:rFonts w:cs="Arial" w:ascii="Arial" w:hAnsi="Arial"/>
          <w:sz w:val="28"/>
          <w:rtl w:val="true"/>
        </w:rPr>
        <w:t xml:space="preserve"> ₪, </w:t>
      </w:r>
      <w:r>
        <w:rPr>
          <w:rFonts w:ascii="Arial" w:hAnsi="Arial" w:cs="Arial"/>
          <w:sz w:val="28"/>
          <w:sz w:val="28"/>
          <w:rtl w:val="true"/>
        </w:rPr>
        <w:t>והסוכן אמר לו כי ישקול את ההצעה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ביום </w:t>
      </w:r>
      <w:r>
        <w:rPr>
          <w:rFonts w:cs="Arial" w:ascii="Arial" w:hAnsi="Arial"/>
          <w:sz w:val="28"/>
        </w:rPr>
        <w:t>17.3.2019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הודיע הנאשם לסוכן כי האקדח עליו שוחחו כבר נמכר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והציע למכור לסוכן נשק מסוג קרלו וכדורים תואמים תמורת </w:t>
      </w:r>
      <w:r>
        <w:rPr>
          <w:rFonts w:cs="Arial" w:ascii="Arial" w:hAnsi="Arial"/>
          <w:sz w:val="28"/>
        </w:rPr>
        <w:t>18,000</w:t>
      </w:r>
      <w:r>
        <w:rPr>
          <w:rFonts w:cs="Arial" w:ascii="Arial" w:hAnsi="Arial"/>
          <w:sz w:val="28"/>
          <w:rtl w:val="true"/>
        </w:rPr>
        <w:t xml:space="preserve"> ₪. </w:t>
      </w:r>
      <w:r>
        <w:rPr>
          <w:rFonts w:ascii="Arial" w:hAnsi="Arial" w:cs="Arial"/>
          <w:sz w:val="28"/>
          <w:sz w:val="28"/>
          <w:rtl w:val="true"/>
        </w:rPr>
        <w:t>במהלך השיחה תיאמו השניים להיפגש למחרת לשם ביצוע העיסקה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והנאשם הבטיח לסוכן להשיג עבורו בהמשך אקדח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באומרו כי עד לחודש הרמדאן הסוכן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יצא עם אחד שלא היה לאף אחד לפניו</w:t>
      </w:r>
      <w:r>
        <w:rPr>
          <w:rFonts w:cs="Arial" w:ascii="Arial" w:hAnsi="Arial"/>
          <w:sz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למחרת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ביום </w:t>
      </w:r>
      <w:r>
        <w:rPr>
          <w:rFonts w:cs="Arial" w:ascii="Arial" w:hAnsi="Arial"/>
          <w:sz w:val="28"/>
        </w:rPr>
        <w:t>18.3.2019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לאחר שיחות תיאום בין השניים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נסע הסוכן למקום אליו כיוון אותו הנאשם בא</w:t>
      </w:r>
      <w:r>
        <w:rPr>
          <w:rFonts w:cs="Arial" w:ascii="Arial" w:hAnsi="Arial"/>
          <w:sz w:val="28"/>
          <w:rtl w:val="true"/>
        </w:rPr>
        <w:t>-</w:t>
      </w:r>
      <w:r>
        <w:rPr>
          <w:rFonts w:ascii="Arial" w:hAnsi="Arial" w:cs="Arial"/>
          <w:sz w:val="28"/>
          <w:sz w:val="28"/>
          <w:rtl w:val="true"/>
        </w:rPr>
        <w:t>ראם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בהגיעו למקום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התקרב הנאשם לרכב בו נסע הסוכן והניח על רצפת הרכב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בין רגליו של הסוכן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שקית ובה נשק מסוג קרלו שבכוחו להמית אדם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וכן מחסנית תואמת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הסוכן בדק את תקינות הנשק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בהמשך מסר הנאשם לסוכן שקית נוספת שבתוכה </w:t>
      </w:r>
      <w:r>
        <w:rPr>
          <w:rFonts w:cs="Arial" w:ascii="Arial" w:hAnsi="Arial"/>
          <w:sz w:val="28"/>
        </w:rPr>
        <w:t>900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 xml:space="preserve">כדורי </w:t>
      </w:r>
      <w:r>
        <w:rPr>
          <w:rFonts w:cs="Arial" w:ascii="Arial" w:hAnsi="Arial"/>
          <w:sz w:val="28"/>
        </w:rPr>
        <w:t>5.56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מ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מ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כל זאת תמורת </w:t>
      </w:r>
      <w:r>
        <w:rPr>
          <w:rFonts w:cs="Arial" w:ascii="Arial" w:hAnsi="Arial"/>
          <w:sz w:val="28"/>
        </w:rPr>
        <w:t>19,000</w:t>
      </w:r>
      <w:r>
        <w:rPr>
          <w:rFonts w:cs="Arial" w:ascii="Arial" w:hAnsi="Arial"/>
          <w:sz w:val="28"/>
          <w:rtl w:val="true"/>
        </w:rPr>
        <w:t xml:space="preserve"> ₪ </w:t>
      </w:r>
      <w:r>
        <w:rPr>
          <w:rFonts w:ascii="Arial" w:hAnsi="Arial" w:cs="Arial"/>
          <w:sz w:val="28"/>
          <w:sz w:val="28"/>
          <w:rtl w:val="true"/>
        </w:rPr>
        <w:t>במזומן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אשר העביר הסוכן לידי הנאשם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בסיום הפגישה שאל הנאשם את הסוכן אם הוא מעוניין לרכוש נשק נוסף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הסוכן השיב כי הוא מעוניין לרכוש אקדח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והנאשם אמר לו כי בפעם הבאה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יסדר</w:t>
      </w:r>
      <w:r>
        <w:rPr>
          <w:rFonts w:cs="Arial" w:ascii="Arial" w:hAnsi="Arial"/>
          <w:sz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rtl w:val="true"/>
        </w:rPr>
        <w:t>עבורו אקדח ותחמושת תואמת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3</w:t>
      </w:r>
      <w:r>
        <w:rPr>
          <w:rFonts w:cs="Arial" w:ascii="Arial" w:hAnsi="Arial"/>
          <w:sz w:val="28"/>
          <w:rtl w:val="true"/>
        </w:rPr>
        <w:t xml:space="preserve">. </w:t>
        <w:tab/>
      </w:r>
      <w:r>
        <w:rPr>
          <w:rFonts w:ascii="Arial" w:hAnsi="Arial" w:cs="Arial"/>
          <w:sz w:val="28"/>
          <w:sz w:val="28"/>
          <w:rtl w:val="true"/>
        </w:rPr>
        <w:t>הסדר הטיעון לא כלל הסכמה לעניין העונש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אך במועד הטיעונים לעונש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הודיעו הצדדים כי מוסכם עליהם שעונשו של הנאשם ייגזר בתחתית מתחם העונש ההולם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שייקבע על ידי בית המשפט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4</w:t>
      </w:r>
      <w:r>
        <w:rPr>
          <w:rFonts w:cs="Arial" w:ascii="Arial" w:hAnsi="Arial"/>
          <w:sz w:val="28"/>
          <w:rtl w:val="true"/>
        </w:rPr>
        <w:t xml:space="preserve">. </w:t>
        <w:tab/>
      </w:r>
      <w:r>
        <w:rPr>
          <w:rFonts w:ascii="Arial" w:hAnsi="Arial" w:cs="Arial"/>
          <w:sz w:val="28"/>
          <w:sz w:val="28"/>
          <w:rtl w:val="true"/>
        </w:rPr>
        <w:t xml:space="preserve">על פי האמור בתסקיר מיום </w:t>
      </w:r>
      <w:r>
        <w:rPr>
          <w:rFonts w:cs="Arial" w:ascii="Arial" w:hAnsi="Arial"/>
          <w:sz w:val="28"/>
        </w:rPr>
        <w:t>30.12.2019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הנאשם בן </w:t>
      </w:r>
      <w:r>
        <w:rPr>
          <w:rFonts w:cs="Arial" w:ascii="Arial" w:hAnsi="Arial"/>
          <w:sz w:val="28"/>
        </w:rPr>
        <w:t>40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נשוי ואב לשלושה ילדים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טרם מעצרו התגורר בכפר עקב ועבד באופן לא קבוע בשיפוצים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בתסקיר התייחסות למשפחת המוצא של הנאשם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לגבי הנאשם צוין כי עזב את הלימודים בהיותו בכיתה ו</w:t>
      </w:r>
      <w:r>
        <w:rPr>
          <w:rFonts w:cs="Arial" w:ascii="Arial" w:hAnsi="Arial"/>
          <w:sz w:val="28"/>
          <w:rtl w:val="true"/>
        </w:rPr>
        <w:t xml:space="preserve">', </w:t>
      </w:r>
      <w:r>
        <w:rPr>
          <w:rFonts w:ascii="Arial" w:hAnsi="Arial" w:cs="Arial"/>
          <w:sz w:val="28"/>
          <w:sz w:val="28"/>
          <w:rtl w:val="true"/>
        </w:rPr>
        <w:t>וכי אינו יודע קרוא וכתוב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בהמשך השתלב הנאשם במסגרת העבודה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הנאשם התמודד לאורך השנים עם קשיים כלכליים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כיום מתקשה אשתו לכלכל את המשפחה ויש מחסור בדברים בסיסיים בבית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מאחר שהנאשם עצור ואשתו איננה עובדת מחוץ לבית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הנאשם שיתף כי חווה משבר כאשר לפני חמש שנים נהרג בנו בתאונת דרכים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שירות המבחן התרשם כי הנאשם חווה משבר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בהיותו במעצר לראשונה בחייו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רחוק מביתו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ובחוסר וודאות לגבי עתידו מבחינה משפטית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הנאשם נעדר עבר פלילי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לגבי העבירות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הנאשם טען לפני שירות המבחן כי מצא את הנשק ברחוב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לקח אותו לביתו ולאחר מכן החליט למכור אותו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כדי לא לסכן את משפחתו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הנאשם טשטש את מעשיו ומזער את חומרתם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הוא שלל כל כוונה לקבלת רווח כספי מהעסקה המתוארת בכתב האישום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ושלל מניעים עברייניים או תכנון מוקדם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שירות המבחן התרשם כי הנאשם מתקשה להציב גבולות לעצמו ונוטה לפעול גם בדרכים בעלות מאפיינים עברייניים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התנהלותו משקפת קושי לפעול בתוך גבולות ברורים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הנאשם לוקח אחריות חלקית בלבד על מעשיו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מנגד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שירות המבחן התרשם כי אין לנאשם דפוסים עברייניים מושרשים והוא מגלה אחריות ומסירות למשפחתו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בשל אופי העבירה והשלכותיה האפשריות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ומאחר שהנאשם אינו לוקח אחריות מלאה למעשיו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לא בא שירות המבחן בהמלצה בעניינו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/>
          <w:bCs/>
          <w:sz w:val="28"/>
          <w:sz w:val="28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</w:rPr>
      </w:pPr>
      <w:r>
        <w:rPr>
          <w:rFonts w:cs="Arial" w:ascii="Arial" w:hAnsi="Arial"/>
          <w:b/>
          <w:bCs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5</w:t>
      </w:r>
      <w:r>
        <w:rPr>
          <w:rFonts w:cs="Arial" w:ascii="Arial" w:hAnsi="Arial"/>
          <w:sz w:val="28"/>
          <w:rtl w:val="true"/>
        </w:rPr>
        <w:t xml:space="preserve">.  </w:t>
        <w:tab/>
      </w:r>
      <w:r>
        <w:rPr>
          <w:rFonts w:ascii="Arial" w:hAnsi="Arial" w:cs="Arial"/>
          <w:sz w:val="28"/>
          <w:sz w:val="28"/>
          <w:rtl w:val="true"/>
        </w:rPr>
        <w:t>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המאשימה התייחסה בטיעוניה לעבירות בהן הורשע הנאשם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סחר בנשק מסוג קרלו ותחמושת מתאימה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וניסיון לסחר בנשק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לדבריה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מדובר בכמות גדולה של תחמושת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לגבי הערכים המוגנים טענה כי מדובר בהגנה על בטחון הציבור ושמירה על שלמות הגוף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לדברי 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המאשימה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בית המשפט העליון התייחס לחומרה שבעבירות הקשורות בנשק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ולכך שכאשר נשק מגיב לידיים לא מורשות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לא ניתן לדעת מה יהיה בסופו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במקרה זה לא מדובר רק בהחזקת נשק אלא בסחר בנשק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כאשר הנאשם לא ידע מי הקונה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לדבריה 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במזל</w:t>
      </w:r>
      <w:r>
        <w:rPr>
          <w:rFonts w:cs="Arial" w:ascii="Arial" w:hAnsi="Arial"/>
          <w:sz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rtl w:val="true"/>
        </w:rPr>
        <w:t>היה זה סוכן משטרתי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אך באותה מידה יכול היה הנשק להימכר לגורמים עברייניים או טרוריסטים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לגבי נסיבות ביצוע העבירה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ציינה כי לא מדובר באירוע ספונטני אלא במעשה מתוכנן</w:t>
      </w:r>
      <w:r>
        <w:rPr>
          <w:rFonts w:cs="Arial" w:ascii="Arial" w:hAnsi="Arial"/>
          <w:sz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rtl w:val="true"/>
        </w:rPr>
        <w:t>בקשר מתמשך בין הנאשם לסוכן</w:t>
      </w:r>
      <w:r>
        <w:rPr>
          <w:rFonts w:cs="Arial" w:ascii="Arial" w:hAnsi="Arial"/>
          <w:sz w:val="28"/>
          <w:rtl w:val="true"/>
        </w:rPr>
        <w:t xml:space="preserve">; </w:t>
      </w:r>
      <w:r>
        <w:rPr>
          <w:rFonts w:ascii="Arial" w:hAnsi="Arial" w:cs="Arial"/>
          <w:sz w:val="28"/>
          <w:sz w:val="28"/>
          <w:rtl w:val="true"/>
        </w:rPr>
        <w:t>בתכנון מדוקדק של פרטי מכירת הנשק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חלקו של הנאשם בעבירה מרכזי – הוא העבריין המרכזי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הוא יזם את העסקאות עם הסוכן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הוא הציע לסוכן כלי נשק נוספים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והוא זה שהעביר את הנשק וקיבל תמורה כספית עבורו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לדבריה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מעובדות כתב האישום ניתן ללמוד שלנאשם הייתה גישה לכלי נשק נוספים ומסוגים שונים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כמו גם תחמושת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אותם הציע לסוכן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ומכאן שלא מדובר במעשה חד פעמי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לסחר בנשק נוספה העבירה של ניסיון לסחר בנשק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ניסיון שהגיע כמעט לכדי מימוש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מדובר בניסיון למכור נשק מסוג קרלו וארגז תחמושת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לטענת 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המאשימה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מתחם העונש ההולם לשני האישומים נע בין ארבע לשמונה שנות מאסר בפועל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בנוסף למאסר על תנאי וקנס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לגבי העונש בתוך המתחם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התייחסה לאמור בתסקיר שירות המבחן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אשר לא בא בהמלצה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לזכותו של הנאשם ציינה את הודאתו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את החיסכון בזמן שיפוטי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והעדר הרשעות קודמות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לפיכך ביקשה למקם את הנאשם בתחתית המתחם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ולגזור עליו מאסר בפועל למשך ארבע שנים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מאסר על תנאי וקנס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6</w:t>
      </w:r>
      <w:r>
        <w:rPr>
          <w:rFonts w:cs="Arial" w:ascii="Arial" w:hAnsi="Arial"/>
          <w:sz w:val="28"/>
          <w:rtl w:val="true"/>
        </w:rPr>
        <w:t xml:space="preserve">. </w:t>
        <w:tab/>
      </w:r>
      <w:r>
        <w:rPr>
          <w:rFonts w:ascii="Arial" w:hAnsi="Arial" w:cs="Arial"/>
          <w:sz w:val="28"/>
          <w:sz w:val="28"/>
          <w:rtl w:val="true"/>
        </w:rPr>
        <w:t>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הנאשם התייחס בטיעוניו להודאתו של הנאשם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כן ציין לגבי מעשיו של הנאשם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כי מדובר במעשים שנעשו על פני תקופה של חודש ימים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מול אותו סוכן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וכי הייתה המשכיות בביצוע המעשים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אותם ניתן לראות כאירוע אחד גדול שנחלק לשניים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לדבריו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העיסקה נועדה למכור לסוכן נשק מסוג קרלו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חלקה הראשון של העסקה לא יצא אל הפועל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כאשר האדם האחר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שאמור היה להביא את הנשק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לא הגיע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ולאחר זמן מה הצליח הנאשם להשיג קרלו ותחמושת עבור הסוכן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rtl w:val="true"/>
        </w:rPr>
        <w:t>לטענת 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הנאשם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נסיבות ביצוע העבירה פועלות לטובתו של הנאשם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לדבריו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בסופו של דבר לא נגרם נזק כתוצאה ממעשיו של הנאשם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הנשק נמכר לסוכן שהוא זה שמלכתחילה פנה אל הנאשם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אמנם הנאשם פעל לבדו מול הסוכן ולא היו מעורבים נוספים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אך הנאשם היה בקשר עם אדם אחר להשגת הקרלו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ולאחר שנמסר לו שהקרלו מקולקל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העסקה לא יצאה אל הפועל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לנאשם אין מאגר נשק אותו הוא מוכר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הוא פועל באמצעות אחרים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תמורת רווח כספי מסוים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לכל אחד 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שרשרת</w:t>
      </w:r>
      <w:r>
        <w:rPr>
          <w:rFonts w:cs="Arial" w:ascii="Arial" w:hAnsi="Arial"/>
          <w:sz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rtl w:val="true"/>
        </w:rPr>
        <w:t>תרומה משלו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במקרה זה לא מדובר בסוחר שברשותו ארסנל נשק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לגבי הערכים המוגנים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טען כי הללו ידועים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וכפי שטענה המאשימה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ישנה מגמה של החמרה בענישה בעבירות הקשורות בנשק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אולם לפני העלאת רף הענישה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הייתה הענישה נמוכה בהרבה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הנאשם טען כי הפסיקה שהגישה המאשימה איננה תומכת בעמדת המאשימה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והפנה לפסיקה נוספת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לטענת 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הנאשם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בהתאם לפסיקה הנוהגת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יש להעמיד את מתחם העונש ההולם על מאסר בפועל  לתקופה שבין שנתיים לארבע</w:t>
      </w:r>
      <w:r>
        <w:rPr>
          <w:rFonts w:cs="Arial" w:ascii="Arial" w:hAnsi="Arial"/>
          <w:sz w:val="28"/>
          <w:rtl w:val="true"/>
        </w:rPr>
        <w:t>/</w:t>
      </w:r>
      <w:r>
        <w:rPr>
          <w:rFonts w:ascii="Arial" w:hAnsi="Arial" w:cs="Arial"/>
          <w:sz w:val="28"/>
          <w:sz w:val="28"/>
          <w:rtl w:val="true"/>
        </w:rPr>
        <w:t xml:space="preserve">חמש שנים או לכל היותר בין </w:t>
      </w:r>
      <w:r>
        <w:rPr>
          <w:rFonts w:cs="Arial" w:ascii="Arial" w:hAnsi="Arial"/>
          <w:sz w:val="28"/>
        </w:rPr>
        <w:t>30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ל</w:t>
      </w:r>
      <w:r>
        <w:rPr>
          <w:rFonts w:cs="Arial" w:ascii="Arial" w:hAnsi="Arial"/>
          <w:sz w:val="28"/>
          <w:rtl w:val="true"/>
        </w:rPr>
        <w:t xml:space="preserve">- </w:t>
      </w:r>
      <w:r>
        <w:rPr>
          <w:rFonts w:cs="Arial" w:ascii="Arial" w:hAnsi="Arial"/>
          <w:sz w:val="28"/>
        </w:rPr>
        <w:t>70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 מאסר בפועל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לגבי העונש בתוך המתחם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טען 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הנאשם כי אין מחלוקת על כך שיש למקם את הנאשם בתחתית המתחם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לדבריו לעונש השפעה על אשתו וילדיו של הנאשם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הנאשם נקלע למצב כלכלי קשה ועשה טעות שיצטרך לתת עליה את הדין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הנאשם ביקש לנהוג בנאשם במידת הרחמים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כך שהעונש יבהיר לו את חומרת העבירה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אך לא יפגע בו ובמשפחתו יתר על המידה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7</w:t>
      </w:r>
      <w:r>
        <w:rPr>
          <w:rFonts w:cs="Arial" w:ascii="Arial" w:hAnsi="Arial"/>
          <w:sz w:val="28"/>
          <w:rtl w:val="true"/>
        </w:rPr>
        <w:t xml:space="preserve">. </w:t>
        <w:tab/>
      </w:r>
      <w:r>
        <w:rPr>
          <w:rFonts w:ascii="Arial" w:hAnsi="Arial" w:cs="Arial"/>
          <w:sz w:val="28"/>
          <w:sz w:val="28"/>
          <w:rtl w:val="true"/>
        </w:rPr>
        <w:t>הנאשם ציין כי הוא מצטער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לדבריו הוא לראשונה במעצר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ולמד את הלקח מהכלא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לדברי הנאשם עליו לדאוג למשפחתו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הוא מצטער ומבקש את רחמי בית המשפט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8</w:t>
      </w:r>
      <w:r>
        <w:rPr>
          <w:rFonts w:cs="Arial" w:ascii="Arial" w:hAnsi="Arial"/>
          <w:sz w:val="28"/>
          <w:rtl w:val="true"/>
        </w:rPr>
        <w:t xml:space="preserve">.  </w:t>
        <w:tab/>
      </w:r>
      <w:r>
        <w:rPr>
          <w:rFonts w:ascii="Arial" w:hAnsi="Arial" w:cs="Arial"/>
          <w:sz w:val="28"/>
          <w:sz w:val="28"/>
          <w:rtl w:val="true"/>
        </w:rPr>
        <w:t xml:space="preserve">בהתאם לתיקון </w:t>
      </w:r>
      <w:r>
        <w:rPr>
          <w:rFonts w:cs="Arial" w:ascii="Arial" w:hAnsi="Arial"/>
          <w:sz w:val="28"/>
        </w:rPr>
        <w:t>113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העקרון המנחה בענישה הוא עקרון ההלימה</w:t>
      </w:r>
      <w:r>
        <w:rPr>
          <w:rFonts w:cs="Arial" w:ascii="Arial" w:hAnsi="Arial"/>
          <w:sz w:val="28"/>
          <w:rtl w:val="true"/>
        </w:rPr>
        <w:t xml:space="preserve">: </w:t>
      </w:r>
      <w:r>
        <w:rPr>
          <w:rFonts w:cs="Arial" w:ascii="Arial" w:hAnsi="Arial"/>
          <w:b/>
          <w:bCs/>
          <w:sz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b/>
          <w:bCs/>
          <w:sz w:val="28"/>
          <w:rtl w:val="true"/>
        </w:rPr>
        <w:t>"</w:t>
      </w:r>
      <w:r>
        <w:rPr>
          <w:rFonts w:cs="Arial" w:ascii="Arial" w:hAnsi="Arial"/>
          <w:sz w:val="28"/>
          <w:rtl w:val="true"/>
        </w:rPr>
        <w:t xml:space="preserve"> (</w:t>
      </w:r>
      <w:r>
        <w:rPr>
          <w:rFonts w:ascii="Arial" w:hAnsi="Arial" w:cs="Arial"/>
          <w:sz w:val="28"/>
          <w:sz w:val="28"/>
          <w:rtl w:val="true"/>
        </w:rPr>
        <w:t xml:space="preserve">סעיף </w:t>
      </w:r>
      <w:hyperlink r:id="rId12">
        <w:r>
          <w:rPr>
            <w:rStyle w:val="Hyperlink"/>
            <w:rFonts w:cs="Arial" w:ascii="Arial" w:hAnsi="Arial"/>
            <w:color w:val="0000FF"/>
            <w:sz w:val="28"/>
          </w:rPr>
          <w:t>40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rtl w:val="true"/>
          </w:rPr>
          <w:t>ב</w:t>
        </w:r>
      </w:hyperlink>
      <w:r>
        <w:rPr>
          <w:rFonts w:cs="Arial" w:ascii="Arial" w:hAnsi="Arial"/>
          <w:sz w:val="28"/>
          <w:rtl w:val="true"/>
        </w:rPr>
        <w:t xml:space="preserve">). </w:t>
      </w:r>
      <w:r>
        <w:rPr>
          <w:rFonts w:ascii="Arial" w:hAnsi="Arial" w:cs="Arial"/>
          <w:sz w:val="28"/>
          <w:sz w:val="28"/>
          <w:rtl w:val="true"/>
        </w:rPr>
        <w:t>עקרון ההלימה משמעו מתן דגש לעקרון הגמול על מעשה העבירה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כאשר הנסיבות האישיות מהוות שיקול רק לאחר מכן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בקביעת העונש בתוך מתחם הענישה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rtl w:val="true"/>
        </w:rPr>
        <w:t>קביעת מתחם הענישה נעשית בהתחשב בערך החברתי שנפגע מביצוע העבירה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במידת הפגיעה בו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במדיניות הענישה הנהוגה ובנסיבות הקשורות בביצוע העבירה </w:t>
      </w:r>
      <w:r>
        <w:rPr>
          <w:rFonts w:cs="Arial" w:ascii="Arial" w:hAnsi="Arial"/>
          <w:sz w:val="28"/>
          <w:rtl w:val="true"/>
        </w:rPr>
        <w:t>(</w:t>
      </w:r>
      <w:r>
        <w:rPr>
          <w:rFonts w:ascii="Arial" w:hAnsi="Arial" w:cs="Arial"/>
          <w:sz w:val="28"/>
          <w:sz w:val="28"/>
          <w:rtl w:val="true"/>
        </w:rPr>
        <w:t xml:space="preserve">סעיף </w:t>
      </w:r>
      <w:hyperlink r:id="rId13">
        <w:r>
          <w:rPr>
            <w:rStyle w:val="Hyperlink"/>
            <w:rFonts w:cs="Arial" w:ascii="Arial" w:hAnsi="Arial"/>
            <w:color w:val="0000FF"/>
            <w:sz w:val="28"/>
          </w:rPr>
          <w:t>40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rtl w:val="true"/>
          </w:rPr>
          <w:t>ג</w:t>
        </w:r>
      </w:hyperlink>
      <w:r>
        <w:rPr>
          <w:rFonts w:cs="Arial" w:ascii="Arial" w:hAnsi="Arial"/>
          <w:sz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9</w:t>
      </w:r>
      <w:r>
        <w:rPr>
          <w:rFonts w:cs="Arial" w:ascii="Arial" w:hAnsi="Arial"/>
          <w:sz w:val="28"/>
          <w:rtl w:val="true"/>
        </w:rPr>
        <w:t xml:space="preserve">.  </w:t>
        <w:tab/>
      </w:r>
      <w:r>
        <w:rPr>
          <w:rFonts w:ascii="Arial" w:hAnsi="Arial" w:cs="Arial"/>
          <w:sz w:val="28"/>
          <w:sz w:val="28"/>
          <w:rtl w:val="true"/>
        </w:rPr>
        <w:t xml:space="preserve">בראש ובראשונה יש להתייחס לעונש שקבע המחוקק לצד העבירות –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לעבירה של סחר בנשק נקבע עונש של </w:t>
      </w:r>
      <w:r>
        <w:rPr>
          <w:rFonts w:cs="Arial" w:ascii="Arial" w:hAnsi="Arial"/>
          <w:sz w:val="28"/>
        </w:rPr>
        <w:t>15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שנות מאסר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10</w:t>
      </w:r>
      <w:r>
        <w:rPr>
          <w:rFonts w:cs="Arial" w:ascii="Arial" w:hAnsi="Arial"/>
          <w:sz w:val="28"/>
          <w:rtl w:val="true"/>
        </w:rPr>
        <w:t xml:space="preserve">.  </w:t>
        <w:tab/>
      </w:r>
      <w:r>
        <w:rPr>
          <w:rFonts w:ascii="Arial" w:hAnsi="Arial" w:cs="Arial"/>
          <w:sz w:val="28"/>
          <w:sz w:val="28"/>
          <w:rtl w:val="true"/>
        </w:rPr>
        <w:t>לצד הענישה שקבע המחוקק יש להתחשב כאמור במדיניות הענישה הנהוגה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rtl w:val="true"/>
        </w:rPr>
        <w:t>המאשימה הפנתה ל</w:t>
      </w:r>
      <w:hyperlink r:id="rId14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35608-04-18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u w:val="single"/>
          <w:rtl w:val="true"/>
        </w:rPr>
        <w:t>מדינת ישראל נ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יזן קורד ואח</w:t>
      </w:r>
      <w:r>
        <w:rPr>
          <w:rFonts w:cs="Arial" w:ascii="Arial" w:hAnsi="Arial"/>
          <w:sz w:val="28"/>
          <w:u w:val="single"/>
          <w:rtl w:val="true"/>
        </w:rPr>
        <w:t>'</w:t>
      </w:r>
      <w:r>
        <w:rPr>
          <w:rFonts w:cs="Arial" w:ascii="Arial" w:hAnsi="Arial"/>
          <w:sz w:val="28"/>
          <w:rtl w:val="true"/>
        </w:rPr>
        <w:t xml:space="preserve"> (</w:t>
      </w:r>
      <w:r>
        <w:rPr>
          <w:rFonts w:cs="Arial" w:ascii="Arial" w:hAnsi="Arial"/>
          <w:sz w:val="28"/>
        </w:rPr>
        <w:t>28.2.2019</w:t>
      </w:r>
      <w:r>
        <w:rPr>
          <w:rFonts w:cs="Arial" w:ascii="Arial" w:hAnsi="Arial"/>
          <w:sz w:val="28"/>
          <w:rtl w:val="true"/>
        </w:rPr>
        <w:t xml:space="preserve">), </w:t>
      </w:r>
      <w:r>
        <w:rPr>
          <w:rFonts w:ascii="Arial" w:hAnsi="Arial" w:cs="Arial"/>
          <w:sz w:val="28"/>
          <w:sz w:val="28"/>
          <w:rtl w:val="true"/>
        </w:rPr>
        <w:t>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בגין שתי עבירות של סחר בנשק – מכירת אקדח ומכירת רובה סער לסוכן משטרתי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נגזר על נאשם </w:t>
      </w:r>
      <w:r>
        <w:rPr>
          <w:rFonts w:cs="Arial" w:ascii="Arial" w:hAnsi="Arial"/>
          <w:sz w:val="28"/>
        </w:rPr>
        <w:t>3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 xml:space="preserve">בכתב האישום מאסר בפועל למשך </w:t>
      </w:r>
      <w:r>
        <w:rPr>
          <w:rFonts w:cs="Arial" w:ascii="Arial" w:hAnsi="Arial"/>
          <w:sz w:val="28"/>
        </w:rPr>
        <w:t>34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מאסר על תנאי וקנס של </w:t>
      </w:r>
      <w:r>
        <w:rPr>
          <w:rFonts w:cs="Arial" w:ascii="Arial" w:hAnsi="Arial"/>
          <w:sz w:val="28"/>
        </w:rPr>
        <w:t>10,000</w:t>
      </w:r>
      <w:r>
        <w:rPr>
          <w:rFonts w:cs="Arial" w:ascii="Arial" w:hAnsi="Arial"/>
          <w:sz w:val="28"/>
          <w:rtl w:val="true"/>
        </w:rPr>
        <w:t xml:space="preserve"> ₪; </w:t>
      </w:r>
      <w:hyperlink r:id="rId15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4154/16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u w:val="single"/>
          <w:rtl w:val="true"/>
        </w:rPr>
        <w:t>רונן דהוד נ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מדינת ישראל</w:t>
      </w:r>
      <w:r>
        <w:rPr>
          <w:rFonts w:ascii="Arial" w:hAnsi="Arial" w:cs="Arial"/>
          <w:sz w:val="28"/>
          <w:sz w:val="28"/>
          <w:rtl w:val="true"/>
        </w:rPr>
        <w:t xml:space="preserve"> </w:t>
      </w:r>
      <w:r>
        <w:rPr>
          <w:rFonts w:cs="Arial" w:ascii="Arial" w:hAnsi="Arial"/>
          <w:sz w:val="28"/>
          <w:rtl w:val="true"/>
        </w:rPr>
        <w:t>(</w:t>
      </w:r>
      <w:r>
        <w:rPr>
          <w:rFonts w:cs="Arial" w:ascii="Arial" w:hAnsi="Arial"/>
          <w:sz w:val="28"/>
        </w:rPr>
        <w:t>19.1.2017</w:t>
      </w:r>
      <w:r>
        <w:rPr>
          <w:rFonts w:cs="Arial" w:ascii="Arial" w:hAnsi="Arial"/>
          <w:sz w:val="28"/>
          <w:rtl w:val="true"/>
        </w:rPr>
        <w:t xml:space="preserve">) – </w:t>
      </w:r>
      <w:r>
        <w:rPr>
          <w:rFonts w:ascii="Arial" w:hAnsi="Arial" w:cs="Arial"/>
          <w:sz w:val="28"/>
          <w:sz w:val="28"/>
          <w:rtl w:val="true"/>
        </w:rPr>
        <w:t xml:space="preserve">בית המשפט העליון אישר גזר דין שכלל </w:t>
      </w:r>
      <w:r>
        <w:rPr>
          <w:rFonts w:cs="Arial" w:ascii="Arial" w:hAnsi="Arial"/>
          <w:sz w:val="28"/>
        </w:rPr>
        <w:t>45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 מאסר בפועל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לנאשם שהורשע בעבירות של סחר בנשק והחזקה ונשיאה של 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לאחר שמכר לסוכן משטרתי אקדח ורובה ציד</w:t>
      </w:r>
      <w:r>
        <w:rPr>
          <w:rFonts w:cs="Arial" w:ascii="Arial" w:hAnsi="Arial"/>
          <w:sz w:val="28"/>
          <w:rtl w:val="true"/>
        </w:rPr>
        <w:t xml:space="preserve">; </w:t>
      </w:r>
      <w:hyperlink r:id="rId16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2422/14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u w:val="single"/>
          <w:rtl w:val="true"/>
        </w:rPr>
        <w:t>עלי ח</w:t>
      </w:r>
      <w:r>
        <w:rPr>
          <w:rFonts w:cs="Arial" w:ascii="Arial" w:hAnsi="Arial"/>
          <w:sz w:val="28"/>
          <w:u w:val="single"/>
          <w:rtl w:val="true"/>
        </w:rPr>
        <w:t>'</w:t>
      </w:r>
      <w:r>
        <w:rPr>
          <w:rFonts w:ascii="Arial" w:hAnsi="Arial" w:cs="Arial"/>
          <w:sz w:val="28"/>
          <w:sz w:val="28"/>
          <w:u w:val="single"/>
          <w:rtl w:val="true"/>
        </w:rPr>
        <w:t>דר נ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מדינת ישראל</w:t>
      </w:r>
      <w:r>
        <w:rPr>
          <w:rFonts w:ascii="Arial" w:hAnsi="Arial" w:cs="Arial"/>
          <w:sz w:val="28"/>
          <w:sz w:val="28"/>
          <w:rtl w:val="true"/>
        </w:rPr>
        <w:t xml:space="preserve"> </w:t>
      </w:r>
      <w:r>
        <w:rPr>
          <w:rFonts w:cs="Arial" w:ascii="Arial" w:hAnsi="Arial"/>
          <w:sz w:val="28"/>
          <w:rtl w:val="true"/>
        </w:rPr>
        <w:t>(</w:t>
      </w:r>
      <w:r>
        <w:rPr>
          <w:rFonts w:cs="Arial" w:ascii="Arial" w:hAnsi="Arial"/>
          <w:sz w:val="28"/>
        </w:rPr>
        <w:t>21.12.2014</w:t>
      </w:r>
      <w:r>
        <w:rPr>
          <w:rFonts w:cs="Arial" w:ascii="Arial" w:hAnsi="Arial"/>
          <w:sz w:val="28"/>
          <w:rtl w:val="true"/>
        </w:rPr>
        <w:t xml:space="preserve">) – </w:t>
      </w:r>
      <w:r>
        <w:rPr>
          <w:rFonts w:ascii="Arial" w:hAnsi="Arial" w:cs="Arial"/>
          <w:sz w:val="28"/>
          <w:sz w:val="28"/>
          <w:rtl w:val="true"/>
        </w:rPr>
        <w:t xml:space="preserve">בגין עבירות נשק נגזר על המערער מאסר בפועל למשך </w:t>
      </w:r>
      <w:r>
        <w:rPr>
          <w:rFonts w:cs="Arial" w:ascii="Arial" w:hAnsi="Arial"/>
          <w:sz w:val="28"/>
        </w:rPr>
        <w:t>36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 ומאסר על תנאי</w:t>
      </w:r>
      <w:r>
        <w:rPr>
          <w:rFonts w:cs="Arial" w:ascii="Arial" w:hAnsi="Arial"/>
          <w:sz w:val="28"/>
          <w:rtl w:val="true"/>
        </w:rPr>
        <w:t xml:space="preserve">; </w:t>
      </w:r>
      <w:hyperlink r:id="rId17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785/15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u w:val="single"/>
          <w:rtl w:val="true"/>
        </w:rPr>
        <w:t>איהב פואקה נ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מדינת ישראל</w:t>
      </w:r>
      <w:r>
        <w:rPr>
          <w:rFonts w:ascii="Arial" w:hAnsi="Arial" w:cs="Arial"/>
          <w:sz w:val="28"/>
          <w:sz w:val="28"/>
          <w:rtl w:val="true"/>
        </w:rPr>
        <w:t xml:space="preserve"> </w:t>
      </w:r>
      <w:r>
        <w:rPr>
          <w:rFonts w:cs="Arial" w:ascii="Arial" w:hAnsi="Arial"/>
          <w:sz w:val="28"/>
          <w:rtl w:val="true"/>
        </w:rPr>
        <w:t>(</w:t>
      </w:r>
      <w:r>
        <w:rPr>
          <w:rFonts w:cs="Arial" w:ascii="Arial" w:hAnsi="Arial"/>
          <w:sz w:val="28"/>
        </w:rPr>
        <w:t>6.12.2015</w:t>
      </w:r>
      <w:r>
        <w:rPr>
          <w:rFonts w:cs="Arial" w:ascii="Arial" w:hAnsi="Arial"/>
          <w:sz w:val="28"/>
          <w:rtl w:val="true"/>
        </w:rPr>
        <w:t xml:space="preserve">) – </w:t>
      </w:r>
      <w:r>
        <w:rPr>
          <w:rFonts w:ascii="Arial" w:hAnsi="Arial" w:cs="Arial"/>
          <w:sz w:val="28"/>
          <w:sz w:val="28"/>
          <w:rtl w:val="true"/>
        </w:rPr>
        <w:t xml:space="preserve">המערער נדון למאסר בפועל למשך </w:t>
      </w:r>
      <w:r>
        <w:rPr>
          <w:rFonts w:cs="Arial" w:ascii="Arial" w:hAnsi="Arial"/>
          <w:sz w:val="28"/>
        </w:rPr>
        <w:t>84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מאסר על תנאי וקנס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לאר שהורשע בעבירות של תיווך בסם ובעבירות של עסקה בנשק וניסיון לעסקה בנשק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בערעור הועמד עונש המאסר בפועל על </w:t>
      </w:r>
      <w:r>
        <w:rPr>
          <w:rFonts w:cs="Arial" w:ascii="Arial" w:hAnsi="Arial"/>
          <w:sz w:val="28"/>
        </w:rPr>
        <w:t>78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rtl w:val="true"/>
        </w:rPr>
        <w:t>ב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כ הנאשם הפנה ל</w:t>
      </w:r>
      <w:hyperlink r:id="rId18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1397/16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u w:val="single"/>
          <w:rtl w:val="true"/>
        </w:rPr>
        <w:t>מדינת ישראל נ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אחמד חמאיל</w:t>
      </w:r>
      <w:r>
        <w:rPr>
          <w:rFonts w:ascii="Arial" w:hAnsi="Arial" w:cs="Arial"/>
          <w:sz w:val="28"/>
          <w:sz w:val="28"/>
          <w:rtl w:val="true"/>
        </w:rPr>
        <w:t xml:space="preserve"> </w:t>
      </w:r>
      <w:r>
        <w:rPr>
          <w:rFonts w:cs="Arial" w:ascii="Arial" w:hAnsi="Arial"/>
          <w:sz w:val="28"/>
          <w:rtl w:val="true"/>
        </w:rPr>
        <w:t>(</w:t>
      </w:r>
      <w:r>
        <w:rPr>
          <w:rFonts w:cs="Arial" w:ascii="Arial" w:hAnsi="Arial"/>
          <w:sz w:val="28"/>
        </w:rPr>
        <w:t>6.9.2016</w:t>
      </w:r>
      <w:r>
        <w:rPr>
          <w:rFonts w:cs="Arial" w:ascii="Arial" w:hAnsi="Arial"/>
          <w:sz w:val="28"/>
          <w:rtl w:val="true"/>
        </w:rPr>
        <w:t xml:space="preserve">) – </w:t>
      </w:r>
      <w:r>
        <w:rPr>
          <w:rFonts w:ascii="Arial" w:hAnsi="Arial" w:cs="Arial"/>
          <w:sz w:val="28"/>
          <w:sz w:val="28"/>
          <w:rtl w:val="true"/>
        </w:rPr>
        <w:t>בגין עסקאות נשק עם סוכן משטרתי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נקבעו מתחמי ענישה של שלוש עד שש שנות מאסר ו</w:t>
      </w:r>
      <w:r>
        <w:rPr>
          <w:rFonts w:cs="Arial" w:ascii="Arial" w:hAnsi="Arial"/>
          <w:sz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rtl w:val="true"/>
        </w:rPr>
        <w:t>שנתיים וחצי עד חמש שנות מאסר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על הנאשמים נגזרו עונשים של </w:t>
      </w:r>
      <w:r>
        <w:rPr>
          <w:rFonts w:cs="Arial" w:ascii="Arial" w:hAnsi="Arial"/>
          <w:sz w:val="28"/>
        </w:rPr>
        <w:t>48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ו</w:t>
      </w:r>
      <w:r>
        <w:rPr>
          <w:rFonts w:cs="Arial" w:ascii="Arial" w:hAnsi="Arial"/>
          <w:sz w:val="28"/>
          <w:rtl w:val="true"/>
        </w:rPr>
        <w:t xml:space="preserve">- </w:t>
      </w:r>
      <w:r>
        <w:rPr>
          <w:rFonts w:cs="Arial" w:ascii="Arial" w:hAnsi="Arial"/>
          <w:sz w:val="28"/>
        </w:rPr>
        <w:t>35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 מאסר בפועל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הערעורים נדחו</w:t>
      </w:r>
      <w:r>
        <w:rPr>
          <w:rFonts w:cs="Arial" w:ascii="Arial" w:hAnsi="Arial"/>
          <w:sz w:val="28"/>
          <w:rtl w:val="true"/>
        </w:rPr>
        <w:t xml:space="preserve">; </w:t>
      </w:r>
      <w:hyperlink r:id="rId19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2802/18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u w:val="single"/>
          <w:rtl w:val="true"/>
        </w:rPr>
        <w:t>איוב ג</w:t>
      </w:r>
      <w:r>
        <w:rPr>
          <w:rFonts w:cs="Arial" w:ascii="Arial" w:hAnsi="Arial"/>
          <w:sz w:val="28"/>
          <w:u w:val="single"/>
          <w:rtl w:val="true"/>
        </w:rPr>
        <w:t>'</w:t>
      </w:r>
      <w:r>
        <w:rPr>
          <w:rFonts w:ascii="Arial" w:hAnsi="Arial" w:cs="Arial"/>
          <w:sz w:val="28"/>
          <w:sz w:val="28"/>
          <w:u w:val="single"/>
          <w:rtl w:val="true"/>
        </w:rPr>
        <w:t>ואמיס ואח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נ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מדינת ישראל</w:t>
      </w:r>
      <w:r>
        <w:rPr>
          <w:rFonts w:ascii="Arial" w:hAnsi="Arial" w:cs="Arial"/>
          <w:sz w:val="28"/>
          <w:sz w:val="28"/>
          <w:rtl w:val="true"/>
        </w:rPr>
        <w:t xml:space="preserve"> </w:t>
      </w:r>
      <w:r>
        <w:rPr>
          <w:rFonts w:cs="Arial" w:ascii="Arial" w:hAnsi="Arial"/>
          <w:sz w:val="28"/>
          <w:rtl w:val="true"/>
        </w:rPr>
        <w:t>(</w:t>
      </w:r>
      <w:r>
        <w:rPr>
          <w:rFonts w:cs="Arial" w:ascii="Arial" w:hAnsi="Arial"/>
          <w:sz w:val="28"/>
        </w:rPr>
        <w:t>26.7.2018</w:t>
      </w:r>
      <w:r>
        <w:rPr>
          <w:rFonts w:cs="Arial" w:ascii="Arial" w:hAnsi="Arial"/>
          <w:sz w:val="28"/>
          <w:rtl w:val="true"/>
        </w:rPr>
        <w:t xml:space="preserve">) – </w:t>
      </w:r>
      <w:r>
        <w:rPr>
          <w:rFonts w:ascii="Arial" w:hAnsi="Arial" w:cs="Arial"/>
          <w:sz w:val="28"/>
          <w:sz w:val="28"/>
          <w:rtl w:val="true"/>
        </w:rPr>
        <w:t>בגין שתי עבירות הקשורות בסחר בנשק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נגזרו על הנאשמים עונשי מאסר בפועל של </w:t>
      </w:r>
      <w:r>
        <w:rPr>
          <w:rFonts w:cs="Arial" w:ascii="Arial" w:hAnsi="Arial"/>
          <w:sz w:val="28"/>
        </w:rPr>
        <w:t>42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 ו</w:t>
      </w:r>
      <w:r>
        <w:rPr>
          <w:rFonts w:cs="Arial" w:ascii="Arial" w:hAnsi="Arial"/>
          <w:sz w:val="28"/>
          <w:rtl w:val="true"/>
        </w:rPr>
        <w:t xml:space="preserve">- </w:t>
      </w:r>
      <w:r>
        <w:rPr>
          <w:rFonts w:cs="Arial" w:ascii="Arial" w:hAnsi="Arial"/>
          <w:sz w:val="28"/>
        </w:rPr>
        <w:t>15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הערעורים נדחו</w:t>
      </w:r>
      <w:r>
        <w:rPr>
          <w:rFonts w:cs="Arial" w:ascii="Arial" w:hAnsi="Arial"/>
          <w:sz w:val="28"/>
          <w:rtl w:val="true"/>
        </w:rPr>
        <w:t xml:space="preserve">; </w:t>
      </w:r>
      <w:hyperlink r:id="rId20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19384-05-16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u w:val="single"/>
          <w:rtl w:val="true"/>
        </w:rPr>
        <w:t>מדינת ישראל נ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חוסאם אשהב</w:t>
      </w:r>
      <w:r>
        <w:rPr>
          <w:rFonts w:ascii="Arial" w:hAnsi="Arial" w:cs="Arial"/>
          <w:sz w:val="28"/>
          <w:sz w:val="28"/>
          <w:rtl w:val="true"/>
        </w:rPr>
        <w:t xml:space="preserve"> </w:t>
      </w:r>
      <w:r>
        <w:rPr>
          <w:rFonts w:cs="Arial" w:ascii="Arial" w:hAnsi="Arial"/>
          <w:sz w:val="28"/>
          <w:rtl w:val="true"/>
        </w:rPr>
        <w:t>(</w:t>
      </w:r>
      <w:r>
        <w:rPr>
          <w:rFonts w:cs="Arial" w:ascii="Arial" w:hAnsi="Arial"/>
          <w:sz w:val="28"/>
        </w:rPr>
        <w:t>20.7.2017</w:t>
      </w:r>
      <w:r>
        <w:rPr>
          <w:rFonts w:cs="Arial" w:ascii="Arial" w:hAnsi="Arial"/>
          <w:sz w:val="28"/>
          <w:rtl w:val="true"/>
        </w:rPr>
        <w:t xml:space="preserve">) – </w:t>
      </w:r>
      <w:r>
        <w:rPr>
          <w:rFonts w:ascii="Arial" w:hAnsi="Arial" w:cs="Arial"/>
          <w:sz w:val="28"/>
          <w:sz w:val="28"/>
          <w:rtl w:val="true"/>
        </w:rPr>
        <w:t>בגין עבירות הקשורות בנשק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ובהן שתי עבירות של סחר בנשק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נגזר על הנאשם מאסר בפועל למשך </w:t>
      </w:r>
      <w:r>
        <w:rPr>
          <w:rFonts w:cs="Arial" w:ascii="Arial" w:hAnsi="Arial"/>
          <w:sz w:val="28"/>
        </w:rPr>
        <w:t>46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בגזר דינו הפנה בית המשפט לשורה של גזרי דין שניתנו בעבירות דומות</w:t>
      </w:r>
      <w:r>
        <w:rPr>
          <w:rFonts w:cs="Arial" w:ascii="Arial" w:hAnsi="Arial"/>
          <w:sz w:val="28"/>
          <w:rtl w:val="true"/>
        </w:rPr>
        <w:t xml:space="preserve">; </w:t>
      </w:r>
      <w:hyperlink r:id="rId21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8045/17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u w:val="single"/>
          <w:rtl w:val="true"/>
        </w:rPr>
        <w:t>מחמוד בראנסי ואח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נ</w:t>
      </w:r>
      <w:r>
        <w:rPr>
          <w:rFonts w:cs="Arial" w:ascii="Arial" w:hAnsi="Arial"/>
          <w:sz w:val="28"/>
          <w:u w:val="single"/>
          <w:rtl w:val="true"/>
        </w:rPr>
        <w:t xml:space="preserve">' </w:t>
      </w:r>
      <w:r>
        <w:rPr>
          <w:rFonts w:ascii="Arial" w:hAnsi="Arial" w:cs="Arial"/>
          <w:sz w:val="28"/>
          <w:sz w:val="28"/>
          <w:u w:val="single"/>
          <w:rtl w:val="true"/>
        </w:rPr>
        <w:t>מדינת ישראל</w:t>
      </w:r>
      <w:r>
        <w:rPr>
          <w:rFonts w:ascii="Arial" w:hAnsi="Arial" w:cs="Arial"/>
          <w:sz w:val="28"/>
          <w:sz w:val="28"/>
          <w:rtl w:val="true"/>
        </w:rPr>
        <w:t xml:space="preserve"> </w:t>
      </w:r>
      <w:r>
        <w:rPr>
          <w:rFonts w:cs="Arial" w:ascii="Arial" w:hAnsi="Arial"/>
          <w:sz w:val="28"/>
          <w:rtl w:val="true"/>
        </w:rPr>
        <w:t>(</w:t>
      </w:r>
      <w:r>
        <w:rPr>
          <w:rFonts w:cs="Arial" w:ascii="Arial" w:hAnsi="Arial"/>
          <w:sz w:val="28"/>
        </w:rPr>
        <w:t>16.8.2018</w:t>
      </w:r>
      <w:r>
        <w:rPr>
          <w:rFonts w:cs="Arial" w:ascii="Arial" w:hAnsi="Arial"/>
          <w:sz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11</w:t>
      </w:r>
      <w:r>
        <w:rPr>
          <w:rFonts w:cs="Arial" w:ascii="Arial" w:hAnsi="Arial"/>
          <w:sz w:val="28"/>
          <w:rtl w:val="true"/>
        </w:rPr>
        <w:t xml:space="preserve">.  </w:t>
        <w:tab/>
      </w:r>
      <w:r>
        <w:rPr>
          <w:rFonts w:ascii="Arial" w:hAnsi="Arial" w:cs="Arial"/>
          <w:sz w:val="28"/>
          <w:sz w:val="28"/>
          <w:rtl w:val="true"/>
        </w:rPr>
        <w:t>לעניין הערך החברתי שנפגע מהעבירה – מדובר בהגנה על בטחון הציבור ועל שלמות גופו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rtl w:val="true"/>
        </w:rPr>
        <w:t>בתי המשפט התייחסו רבות לחומרה המיוחדת שבעבירות הקשורות בסחר בנשק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לעניין זה נקבע ב</w:t>
      </w:r>
      <w:hyperlink r:id="rId22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2422/14</w:t>
        </w:r>
      </w:hyperlink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הנ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ל</w:t>
      </w:r>
      <w:r>
        <w:rPr>
          <w:rFonts w:cs="Arial" w:ascii="Arial" w:hAnsi="Arial"/>
          <w:sz w:val="28"/>
          <w:rtl w:val="true"/>
        </w:rPr>
        <w:t>:</w:t>
      </w:r>
    </w:p>
    <w:p>
      <w:pPr>
        <w:pStyle w:val="Normal"/>
        <w:spacing w:lineRule="auto" w:line="360"/>
        <w:ind w:start="340" w:end="340"/>
        <w:jc w:val="both"/>
        <w:rPr/>
      </w:pPr>
      <w:r>
        <w:rPr>
          <w:rFonts w:cs="Arial" w:ascii="Arial" w:hAnsi="Arial"/>
          <w:b/>
          <w:bCs/>
          <w:sz w:val="28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המעשה בו הורשע המערער הוא חמור</w:t>
      </w:r>
      <w:r>
        <w:rPr>
          <w:rFonts w:cs="Arial" w:ascii="Arial" w:hAnsi="Arial"/>
          <w:b/>
          <w:bCs/>
          <w:sz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ובית משפט זה עמד לא אחת על חומרתן המיוחדת של עבירות בנשק ועל הסכנות הצפויות מעבירות כאלה</w:t>
      </w:r>
      <w:r>
        <w:rPr>
          <w:rFonts w:cs="Arial" w:ascii="Arial" w:hAnsi="Arial"/>
          <w:b/>
          <w:bCs/>
          <w:sz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אשר גורמות לפעילות עבריינית אחרת ומאיימות על שלום הציבור כולו </w:t>
      </w:r>
      <w:r>
        <w:rPr>
          <w:rFonts w:cs="Arial" w:ascii="Arial" w:hAnsi="Arial"/>
          <w:b/>
          <w:bCs/>
          <w:sz w:val="28"/>
          <w:rtl w:val="true"/>
        </w:rPr>
        <w:t>(</w:t>
      </w:r>
      <w:hyperlink r:id="rId23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</w:rPr>
          <w:t>5833/07</w:t>
        </w:r>
      </w:hyperlink>
      <w:r>
        <w:rPr>
          <w:rFonts w:cs="Arial" w:ascii="Arial" w:hAnsi="Arial"/>
          <w:b/>
          <w:bCs/>
          <w:sz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ח</w:t>
      </w:r>
      <w:r>
        <w:rPr>
          <w:rFonts w:cs="Arial" w:ascii="Arial" w:hAnsi="Arial"/>
          <w:b/>
          <w:bCs/>
          <w:sz w:val="28"/>
          <w:rtl w:val="true"/>
        </w:rPr>
        <w:t>'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ורי נ</w:t>
      </w:r>
      <w:r>
        <w:rPr>
          <w:rFonts w:cs="Arial" w:ascii="Arial" w:hAnsi="Arial"/>
          <w:b/>
          <w:bCs/>
          <w:sz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8"/>
          <w:rtl w:val="true"/>
        </w:rPr>
        <w:t>[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פורסם בנבו</w:t>
      </w:r>
      <w:r>
        <w:rPr>
          <w:rFonts w:cs="Arial" w:ascii="Arial" w:hAnsi="Arial"/>
          <w:b/>
          <w:bCs/>
          <w:sz w:val="28"/>
          <w:rtl w:val="true"/>
        </w:rPr>
        <w:t>] (</w:t>
      </w:r>
      <w:r>
        <w:rPr>
          <w:rFonts w:cs="Arial" w:ascii="Arial" w:hAnsi="Arial"/>
          <w:b/>
          <w:bCs/>
          <w:sz w:val="28"/>
        </w:rPr>
        <w:t>18.11.2007</w:t>
      </w:r>
      <w:r>
        <w:rPr>
          <w:rFonts w:cs="Arial" w:ascii="Arial" w:hAnsi="Arial"/>
          <w:b/>
          <w:bCs/>
          <w:sz w:val="28"/>
          <w:rtl w:val="true"/>
        </w:rPr>
        <w:t xml:space="preserve">); </w:t>
      </w:r>
      <w:hyperlink r:id="rId24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</w:rPr>
          <w:t>4450/11</w:t>
        </w:r>
      </w:hyperlink>
      <w:r>
        <w:rPr>
          <w:rFonts w:cs="Arial" w:ascii="Arial" w:hAnsi="Arial"/>
          <w:b/>
          <w:bCs/>
          <w:sz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עספור נ</w:t>
      </w:r>
      <w:r>
        <w:rPr>
          <w:rFonts w:cs="Arial" w:ascii="Arial" w:hAnsi="Arial"/>
          <w:b/>
          <w:bCs/>
          <w:sz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8"/>
          <w:rtl w:val="true"/>
        </w:rPr>
        <w:t>[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פורסם בנבו</w:t>
      </w:r>
      <w:r>
        <w:rPr>
          <w:rFonts w:cs="Arial" w:ascii="Arial" w:hAnsi="Arial"/>
          <w:b/>
          <w:bCs/>
          <w:sz w:val="28"/>
          <w:rtl w:val="true"/>
        </w:rPr>
        <w:t>] (</w:t>
      </w:r>
      <w:r>
        <w:rPr>
          <w:rFonts w:cs="Arial" w:ascii="Arial" w:hAnsi="Arial"/>
          <w:b/>
          <w:bCs/>
          <w:sz w:val="28"/>
        </w:rPr>
        <w:t>8.2.2012</w:t>
      </w:r>
      <w:r>
        <w:rPr>
          <w:rFonts w:cs="Arial" w:ascii="Arial" w:hAnsi="Arial"/>
          <w:b/>
          <w:bCs/>
          <w:sz w:val="28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על כן</w:t>
      </w:r>
      <w:r>
        <w:rPr>
          <w:rFonts w:cs="Arial" w:ascii="Arial" w:hAnsi="Arial"/>
          <w:b/>
          <w:bCs/>
          <w:sz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בית משפט זה אימץ עמדה עקרונית לפיה יש להחמיר</w:t>
      </w:r>
      <w:r>
        <w:rPr>
          <w:rFonts w:cs="Arial" w:ascii="Arial" w:hAnsi="Arial"/>
          <w:b/>
          <w:bCs/>
          <w:sz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ככלל</w:t>
      </w:r>
      <w:r>
        <w:rPr>
          <w:rFonts w:cs="Arial" w:ascii="Arial" w:hAnsi="Arial"/>
          <w:b/>
          <w:bCs/>
          <w:sz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בענישתם של נאשמים שהורשעו בעבירות נשק בכלל ובעבירות סחר בנשק בפרט </w:t>
      </w:r>
      <w:r>
        <w:rPr>
          <w:rFonts w:cs="Arial" w:ascii="Arial" w:hAnsi="Arial"/>
          <w:b/>
          <w:bCs/>
          <w:sz w:val="28"/>
          <w:rtl w:val="true"/>
        </w:rPr>
        <w:t>(</w:t>
      </w:r>
      <w:hyperlink r:id="rId25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</w:rPr>
          <w:t>6210/10</w:t>
        </w:r>
      </w:hyperlink>
      <w:r>
        <w:rPr>
          <w:rFonts w:cs="Arial" w:ascii="Arial" w:hAnsi="Arial"/>
          <w:b/>
          <w:bCs/>
          <w:sz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מדינת ישראל נ</w:t>
      </w:r>
      <w:r>
        <w:rPr>
          <w:rFonts w:cs="Arial" w:ascii="Arial" w:hAnsi="Arial"/>
          <w:b/>
          <w:bCs/>
          <w:sz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אגבריה </w:t>
      </w:r>
      <w:r>
        <w:rPr>
          <w:rFonts w:cs="Arial" w:ascii="Arial" w:hAnsi="Arial"/>
          <w:b/>
          <w:bCs/>
          <w:sz w:val="28"/>
          <w:rtl w:val="true"/>
        </w:rPr>
        <w:t>[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פורסם בנבו</w:t>
      </w:r>
      <w:r>
        <w:rPr>
          <w:rFonts w:cs="Arial" w:ascii="Arial" w:hAnsi="Arial"/>
          <w:b/>
          <w:bCs/>
          <w:sz w:val="28"/>
          <w:rtl w:val="true"/>
        </w:rPr>
        <w:t>] (</w:t>
      </w:r>
      <w:r>
        <w:rPr>
          <w:rFonts w:cs="Arial" w:ascii="Arial" w:hAnsi="Arial"/>
          <w:b/>
          <w:bCs/>
          <w:sz w:val="28"/>
        </w:rPr>
        <w:t>23.3.2011</w:t>
      </w:r>
      <w:r>
        <w:rPr>
          <w:rFonts w:cs="Arial" w:ascii="Arial" w:hAnsi="Arial"/>
          <w:b/>
          <w:bCs/>
          <w:sz w:val="28"/>
          <w:rtl w:val="true"/>
        </w:rPr>
        <w:t xml:space="preserve">); </w:t>
      </w:r>
      <w:hyperlink r:id="rId26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</w:rPr>
          <w:t>319/11</w:t>
        </w:r>
      </w:hyperlink>
      <w:r>
        <w:rPr>
          <w:rFonts w:cs="Arial" w:ascii="Arial" w:hAnsi="Arial"/>
          <w:b/>
          <w:bCs/>
          <w:sz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מדינת ישראל נ</w:t>
      </w:r>
      <w:r>
        <w:rPr>
          <w:rFonts w:cs="Arial" w:ascii="Arial" w:hAnsi="Arial"/>
          <w:b/>
          <w:bCs/>
          <w:sz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יאסין </w:t>
      </w:r>
      <w:r>
        <w:rPr>
          <w:rFonts w:cs="Arial" w:ascii="Arial" w:hAnsi="Arial"/>
          <w:b/>
          <w:bCs/>
          <w:sz w:val="28"/>
          <w:rtl w:val="true"/>
        </w:rPr>
        <w:t>[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פורסם בנבו</w:t>
      </w:r>
      <w:r>
        <w:rPr>
          <w:rFonts w:cs="Arial" w:ascii="Arial" w:hAnsi="Arial"/>
          <w:b/>
          <w:bCs/>
          <w:sz w:val="28"/>
          <w:rtl w:val="true"/>
        </w:rPr>
        <w:t>] (</w:t>
      </w:r>
      <w:r>
        <w:rPr>
          <w:rFonts w:cs="Arial" w:ascii="Arial" w:hAnsi="Arial"/>
          <w:b/>
          <w:bCs/>
          <w:sz w:val="28"/>
        </w:rPr>
        <w:t>4.12.2011</w:t>
      </w:r>
      <w:r>
        <w:rPr>
          <w:rFonts w:cs="Arial" w:ascii="Arial" w:hAnsi="Arial"/>
          <w:b/>
          <w:bCs/>
          <w:sz w:val="28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במספר הזדמנויות בתי המשפט מצאו כי יש להחמיר בעונשיהם של עברייני נשק בשל הסכנה הנשקפת מהם </w:t>
      </w:r>
      <w:r>
        <w:rPr>
          <w:rFonts w:cs="Arial" w:ascii="Arial" w:hAnsi="Arial"/>
          <w:b/>
          <w:bCs/>
          <w:sz w:val="28"/>
          <w:rtl w:val="true"/>
        </w:rPr>
        <w:t>(</w:t>
      </w:r>
      <w:hyperlink r:id="rId27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</w:rPr>
          <w:t>4526/04</w:t>
        </w:r>
      </w:hyperlink>
      <w:r>
        <w:rPr>
          <w:rFonts w:cs="Arial" w:ascii="Arial" w:hAnsi="Arial"/>
          <w:b/>
          <w:bCs/>
          <w:sz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זעתרי נ</w:t>
      </w:r>
      <w:r>
        <w:rPr>
          <w:rFonts w:cs="Arial" w:ascii="Arial" w:hAnsi="Arial"/>
          <w:b/>
          <w:bCs/>
          <w:sz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8"/>
          <w:rtl w:val="true"/>
        </w:rPr>
        <w:t>[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פורסם בנבו</w:t>
      </w:r>
      <w:r>
        <w:rPr>
          <w:rFonts w:cs="Arial" w:ascii="Arial" w:hAnsi="Arial"/>
          <w:b/>
          <w:bCs/>
          <w:sz w:val="28"/>
          <w:rtl w:val="true"/>
        </w:rPr>
        <w:t>] (</w:t>
      </w:r>
      <w:r>
        <w:rPr>
          <w:rFonts w:cs="Arial" w:ascii="Arial" w:hAnsi="Arial"/>
          <w:b/>
          <w:bCs/>
          <w:sz w:val="28"/>
        </w:rPr>
        <w:t>8.11.2004</w:t>
      </w:r>
      <w:r>
        <w:rPr>
          <w:rFonts w:cs="Arial" w:ascii="Arial" w:hAnsi="Arial"/>
          <w:b/>
          <w:bCs/>
          <w:sz w:val="28"/>
          <w:rtl w:val="true"/>
        </w:rPr>
        <w:t xml:space="preserve">); </w:t>
      </w:r>
      <w:hyperlink r:id="rId28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u w:val="single"/>
          </w:rPr>
          <w:t>5380/06</w:t>
        </w:r>
      </w:hyperlink>
      <w:r>
        <w:rPr>
          <w:rFonts w:cs="Arial" w:ascii="Arial" w:hAnsi="Arial"/>
          <w:b/>
          <w:bCs/>
          <w:sz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סלאמה נ</w:t>
      </w:r>
      <w:r>
        <w:rPr>
          <w:rFonts w:cs="Arial" w:ascii="Arial" w:hAnsi="Arial"/>
          <w:b/>
          <w:bCs/>
          <w:sz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8"/>
          <w:rtl w:val="true"/>
        </w:rPr>
        <w:t>[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פורסם בנבו</w:t>
      </w:r>
      <w:r>
        <w:rPr>
          <w:rFonts w:cs="Arial" w:ascii="Arial" w:hAnsi="Arial"/>
          <w:b/>
          <w:bCs/>
          <w:sz w:val="28"/>
          <w:rtl w:val="true"/>
        </w:rPr>
        <w:t>] (</w:t>
      </w:r>
      <w:r>
        <w:rPr>
          <w:rFonts w:cs="Arial" w:ascii="Arial" w:hAnsi="Arial"/>
          <w:b/>
          <w:bCs/>
          <w:sz w:val="28"/>
        </w:rPr>
        <w:t>3.12.2007</w:t>
      </w:r>
      <w:r>
        <w:rPr>
          <w:rFonts w:cs="Arial" w:ascii="Arial" w:hAnsi="Arial"/>
          <w:b/>
          <w:bCs/>
          <w:sz w:val="28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לעניין זה ראוי לציין כי אין נפקא מינה לכך שהקונה הינו סוכן משטרתי</w:t>
      </w:r>
      <w:r>
        <w:rPr>
          <w:rFonts w:cs="Arial" w:ascii="Arial" w:hAnsi="Arial"/>
          <w:b/>
          <w:bCs/>
          <w:sz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שכן המעורבים אינם מודעים לכך ומסוכנותם נותרת בעינה</w:t>
      </w:r>
      <w:r>
        <w:rPr>
          <w:rFonts w:cs="Arial" w:ascii="Arial" w:hAnsi="Arial"/>
          <w:b/>
          <w:bCs/>
          <w:sz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</w:rPr>
      </w:pPr>
      <w:r>
        <w:rPr>
          <w:rFonts w:cs="Arial" w:ascii="Arial" w:hAnsi="Arial"/>
          <w:b/>
          <w:bCs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1</w:t>
      </w:r>
      <w:r>
        <w:rPr>
          <w:rFonts w:cs="Arial" w:ascii="Arial" w:hAnsi="Arial"/>
          <w:sz w:val="28"/>
        </w:rPr>
        <w:t>2</w:t>
      </w:r>
      <w:r>
        <w:rPr>
          <w:rFonts w:cs="Arial" w:ascii="Arial" w:hAnsi="Arial"/>
          <w:sz w:val="28"/>
          <w:rtl w:val="true"/>
        </w:rPr>
        <w:t xml:space="preserve">.  </w:t>
        <w:tab/>
      </w:r>
      <w:r>
        <w:rPr>
          <w:rFonts w:ascii="Arial" w:hAnsi="Arial" w:cs="Arial"/>
          <w:sz w:val="28"/>
          <w:sz w:val="28"/>
          <w:rtl w:val="true"/>
        </w:rPr>
        <w:t xml:space="preserve">אשר לנסיבות הקשורות בעבירה </w:t>
      </w:r>
      <w:r>
        <w:rPr>
          <w:rFonts w:cs="Arial" w:ascii="Arial" w:hAnsi="Arial"/>
          <w:sz w:val="28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על פי עובדות כתב האישום המתוקן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הנאשם פעל באופן נמרץ במטרה למכור לסוכן המשטרתי נשק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בין השניים התקיימו שיחות טלפון רבות במטרה לקדם את העסקאות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ונערכו מפגשים למכירת נשק תמורת סכומי כסף גבוהים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מכתב האישום עולה כי הנאשם ידע למי לפנות כדי לקבל נשק ואף השיג נשק ותחמושת עבור הסוכן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בסופו של דבר הנאשם מכר לסוכן נשק ותחמושת והציע לסוכן לרכוש נשק נוסף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יצוין כי הנזק הפוטנציאלי רב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שכן אלמלא היה מדובר בסוכן משטרתי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עלול היה הנשק לשמש למעשים פליליים או למעשי טרור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העובדה שמדובר בסוכן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ובשל כך הנשק הגיע לידי המשטרה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איננה בזכותו של הנאשם אלא בשל פעילות משטרתית מוצלחת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1</w:t>
      </w:r>
      <w:r>
        <w:rPr>
          <w:rFonts w:cs="Arial" w:ascii="Arial" w:hAnsi="Arial"/>
          <w:sz w:val="28"/>
        </w:rPr>
        <w:t>3</w:t>
      </w:r>
      <w:r>
        <w:rPr>
          <w:rFonts w:cs="Arial" w:ascii="Arial" w:hAnsi="Arial"/>
          <w:sz w:val="28"/>
          <w:rtl w:val="true"/>
        </w:rPr>
        <w:t xml:space="preserve">.  </w:t>
        <w:tab/>
      </w:r>
      <w:r>
        <w:rPr>
          <w:rFonts w:ascii="Arial" w:hAnsi="Arial" w:cs="Arial"/>
          <w:sz w:val="28"/>
          <w:sz w:val="28"/>
          <w:rtl w:val="true"/>
        </w:rPr>
        <w:t>בהתחשב במכלול השיקולים כמפורט לעיל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לאור מהות העבירות ונסיבותיהן ובהתחשב בפסיקת בית המשפט העליון לעניין הצורך להחמיר בענישה בעבירות של סחר בנשק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אני קובעת את מתחם הענישה במקרה זה בין </w:t>
      </w:r>
      <w:r>
        <w:rPr>
          <w:rFonts w:cs="Arial" w:ascii="Arial" w:hAnsi="Arial"/>
          <w:sz w:val="28"/>
        </w:rPr>
        <w:t>45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ל</w:t>
      </w:r>
      <w:r>
        <w:rPr>
          <w:rFonts w:cs="Arial" w:ascii="Arial" w:hAnsi="Arial"/>
          <w:sz w:val="28"/>
          <w:rtl w:val="true"/>
        </w:rPr>
        <w:t xml:space="preserve">- </w:t>
      </w:r>
      <w:r>
        <w:rPr>
          <w:rFonts w:cs="Arial" w:ascii="Arial" w:hAnsi="Arial"/>
          <w:sz w:val="28"/>
        </w:rPr>
        <w:t>70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 מאסר בפועל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לצד מאסר על תנאי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u w:val="single"/>
          <w:rtl w:val="true"/>
        </w:rPr>
        <w:t>העונש בתוך המתחם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sz w:val="28"/>
        </w:rPr>
        <w:t>1</w:t>
      </w:r>
      <w:r>
        <w:rPr>
          <w:rFonts w:cs="Arial" w:ascii="Arial" w:hAnsi="Arial"/>
          <w:sz w:val="28"/>
        </w:rPr>
        <w:t>4</w:t>
      </w:r>
      <w:r>
        <w:rPr>
          <w:rFonts w:cs="Arial" w:ascii="Arial" w:hAnsi="Arial"/>
          <w:sz w:val="28"/>
          <w:rtl w:val="true"/>
        </w:rPr>
        <w:t xml:space="preserve">.  </w:t>
        <w:tab/>
      </w:r>
      <w:r>
        <w:rPr>
          <w:rFonts w:ascii="Arial" w:hAnsi="Arial" w:cs="Arial"/>
          <w:sz w:val="28"/>
          <w:sz w:val="28"/>
          <w:rtl w:val="true"/>
        </w:rPr>
        <w:t>לזכותו של הנאשם יש לזקוף את הודאתו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כן יש להתחשב בכך שאין לנאשם עבר פלילי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וזהו מעצרו הראשון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>עוד יש להתחשב בנזק שנגרם למשפחתו של הנאשם כתוצאה ממעצרו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נזק שיימשך בשל המאסר שייגזר על הנאשם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8"/>
          <w:sz w:val="28"/>
          <w:rtl w:val="true"/>
        </w:rPr>
        <w:t>מנגד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מתסקיר שירות המבחן עולה כי </w:t>
      </w:r>
      <w:r>
        <w:rPr>
          <w:rFonts w:ascii="Arial" w:hAnsi="Arial" w:cs="Arial"/>
          <w:sz w:val="28"/>
          <w:sz w:val="28"/>
          <w:rtl w:val="true"/>
        </w:rPr>
        <w:t>על אף הודאתו בעובדות כתב האישום המתוקן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הנאשם אינו מפנים את חומרת מעשיו ואינו מקבל אחריות מלאה עליהם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בהתחשב במכלול הנסיבות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אני מקבלת את עמדת הצדדים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לפיה ייגזר דינו של הנאשם בתחתית מתחם העונש ההולם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1</w:t>
      </w:r>
      <w:r>
        <w:rPr>
          <w:rFonts w:cs="Arial" w:ascii="Arial" w:hAnsi="Arial"/>
          <w:sz w:val="28"/>
        </w:rPr>
        <w:t>5</w:t>
      </w:r>
      <w:r>
        <w:rPr>
          <w:rFonts w:cs="Arial" w:ascii="Arial" w:hAnsi="Arial"/>
          <w:sz w:val="28"/>
          <w:rtl w:val="true"/>
        </w:rPr>
        <w:t xml:space="preserve">. </w:t>
        <w:tab/>
      </w:r>
      <w:r>
        <w:rPr>
          <w:rFonts w:ascii="Arial" w:hAnsi="Arial" w:cs="Arial"/>
          <w:sz w:val="28"/>
          <w:sz w:val="28"/>
          <w:rtl w:val="true"/>
        </w:rPr>
        <w:t>נוכח האמור לעיל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אני דנה את הנאשם כמפורט להלן</w:t>
      </w:r>
      <w:r>
        <w:rPr>
          <w:rFonts w:cs="Arial" w:ascii="Arial" w:hAnsi="Arial"/>
          <w:sz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א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מאסר בפועל למשך </w:t>
      </w:r>
      <w:r>
        <w:rPr>
          <w:rFonts w:cs="Arial" w:ascii="Arial" w:hAnsi="Arial"/>
          <w:sz w:val="28"/>
        </w:rPr>
        <w:t>45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החל מיום מעצרו </w:t>
      </w:r>
      <w:r>
        <w:rPr>
          <w:rFonts w:cs="Arial" w:ascii="Arial" w:hAnsi="Arial"/>
          <w:sz w:val="28"/>
        </w:rPr>
        <w:t>19.3.2019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ב</w:t>
      </w:r>
      <w:r>
        <w:rPr>
          <w:rFonts w:cs="Arial" w:ascii="Arial" w:hAnsi="Arial"/>
          <w:sz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rtl w:val="true"/>
        </w:rPr>
        <w:t xml:space="preserve">מאסר על תנאי של </w:t>
      </w:r>
      <w:r>
        <w:rPr>
          <w:rFonts w:cs="Arial" w:ascii="Arial" w:hAnsi="Arial"/>
          <w:sz w:val="28"/>
        </w:rPr>
        <w:t>8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אותו לא ירצה הנאשם אלא אם יעבור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תוך שלוש שנים מיום שחרורו מהמאסר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כל עבירת נשק מסוג פשע</w:t>
      </w:r>
      <w:r>
        <w:rPr>
          <w:rFonts w:cs="Arial" w:ascii="Arial" w:hAnsi="Arial"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/>
          <w:bCs/>
          <w:sz w:val="28"/>
          <w:sz w:val="28"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sz w:val="28"/>
        </w:rPr>
        <w:t>45</w:t>
      </w:r>
      <w:r>
        <w:rPr>
          <w:rFonts w:cs="Arial" w:ascii="Arial" w:hAnsi="Arial"/>
          <w:b/>
          <w:bCs/>
          <w:sz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rtl w:val="true"/>
        </w:rPr>
        <w:t>יום מהיום</w:t>
      </w:r>
      <w:r>
        <w:rPr>
          <w:rFonts w:cs="Arial" w:ascii="Arial" w:hAnsi="Arial"/>
          <w:b/>
          <w:bCs/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</w:rPr>
      </w:pPr>
      <w:r>
        <w:rPr>
          <w:rFonts w:cs="Arial" w:ascii="Arial" w:hAnsi="Arial"/>
          <w:b/>
          <w:bCs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u w:val="single"/>
          <w:rtl w:val="true"/>
        </w:rPr>
        <w:t>המזכירות תשלח העתק לשירות המבחן</w:t>
      </w:r>
      <w:r>
        <w:rPr>
          <w:rFonts w:cs="Arial" w:ascii="Arial" w:hAnsi="Arial"/>
          <w:b/>
          <w:bCs/>
          <w:sz w:val="28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ind w:start="5040" w:end="0"/>
        <w:jc w:val="start"/>
        <w:rPr/>
      </w:pPr>
      <w:bookmarkStart w:id="9" w:name="Nitan"/>
      <w:r>
        <w:rPr>
          <w:rStyle w:val="FrankRuehl14"/>
          <w:rFonts w:ascii="Arial" w:hAnsi="Arial"/>
          <w:color w:val="FFFFFF"/>
        </w:rPr>
        <w:t>5129371</w:t>
      </w:r>
      <w:r>
        <w:rPr>
          <w:rStyle w:val="FrankRuehl14"/>
          <w:rFonts w:ascii="Arial" w:hAnsi="Arial"/>
          <w:rtl w:val="true"/>
        </w:rPr>
        <w:t>ניתן היום</w:t>
      </w:r>
      <w:r>
        <w:rPr>
          <w:rStyle w:val="FrankRuehl14"/>
          <w:rFonts w:ascii="Arial" w:hAnsi="Arial"/>
          <w:rtl w:val="true"/>
        </w:rPr>
        <w:t xml:space="preserve">,  </w:t>
      </w:r>
      <w:r>
        <w:rPr>
          <w:rStyle w:val="FrankRuehl14"/>
          <w:rFonts w:ascii="Arial" w:hAnsi="Arial"/>
          <w:rtl w:val="true"/>
        </w:rPr>
        <w:t>ז</w:t>
      </w:r>
      <w:r>
        <w:rPr>
          <w:rStyle w:val="FrankRuehl14"/>
          <w:rFonts w:ascii="Arial" w:hAnsi="Arial"/>
          <w:rtl w:val="true"/>
        </w:rPr>
        <w:t xml:space="preserve">' </w:t>
      </w:r>
      <w:r>
        <w:rPr>
          <w:rStyle w:val="FrankRuehl14"/>
          <w:rFonts w:ascii="Arial" w:hAnsi="Arial"/>
          <w:rtl w:val="true"/>
        </w:rPr>
        <w:t>אדר תש</w:t>
      </w:r>
      <w:r>
        <w:rPr>
          <w:rStyle w:val="FrankRuehl14"/>
          <w:rFonts w:ascii="Arial" w:hAnsi="Arial"/>
          <w:rtl w:val="true"/>
        </w:rPr>
        <w:t>"</w:t>
      </w:r>
      <w:r>
        <w:rPr>
          <w:rStyle w:val="FrankRuehl14"/>
          <w:rFonts w:ascii="Arial" w:hAnsi="Arial"/>
          <w:rtl w:val="true"/>
        </w:rPr>
        <w:t>פ</w:t>
      </w:r>
      <w:r>
        <w:rPr>
          <w:rStyle w:val="FrankRuehl14"/>
          <w:rFonts w:ascii="Arial" w:hAnsi="Arial"/>
          <w:rtl w:val="true"/>
        </w:rPr>
        <w:t xml:space="preserve">, </w:t>
      </w:r>
      <w:r>
        <w:rPr>
          <w:rStyle w:val="FrankRuehl14"/>
          <w:rFonts w:ascii="Arial" w:hAnsi="Arial"/>
        </w:rPr>
        <w:t>03</w:t>
      </w:r>
      <w:r>
        <w:rPr>
          <w:rStyle w:val="FrankRuehl14"/>
          <w:rFonts w:ascii="Arial" w:hAnsi="Arial"/>
          <w:rtl w:val="true"/>
        </w:rPr>
        <w:t xml:space="preserve"> </w:t>
      </w:r>
      <w:r>
        <w:rPr>
          <w:rStyle w:val="FrankRuehl14"/>
          <w:rFonts w:ascii="Arial" w:hAnsi="Arial"/>
          <w:rtl w:val="true"/>
        </w:rPr>
        <w:t xml:space="preserve">מרץ </w:t>
      </w:r>
      <w:r>
        <w:rPr>
          <w:rStyle w:val="FrankRuehl14"/>
          <w:rFonts w:ascii="Arial" w:hAnsi="Arial"/>
        </w:rPr>
        <w:t>2020</w:t>
      </w:r>
      <w:r>
        <w:rPr>
          <w:rStyle w:val="FrankRuehl14"/>
          <w:rFonts w:ascii="Arial" w:hAnsi="Arial"/>
          <w:rtl w:val="true"/>
        </w:rPr>
        <w:t xml:space="preserve">, </w:t>
      </w:r>
      <w:r>
        <w:rPr>
          <w:rStyle w:val="FrankRuehl14"/>
          <w:rFonts w:ascii="Arial" w:hAnsi="Arial"/>
          <w:rtl w:val="true"/>
        </w:rPr>
        <w:t>במעמד הצדדים</w:t>
      </w:r>
      <w:r>
        <w:rPr>
          <w:rStyle w:val="FrankRuehl14"/>
          <w:rFonts w:ascii="Arial" w:hAnsi="Arial"/>
          <w:rtl w:val="true"/>
        </w:rPr>
        <w:t xml:space="preserve">. </w:t>
      </w:r>
      <w:bookmarkEnd w:id="9"/>
    </w:p>
    <w:tbl>
      <w:tblPr>
        <w:bidiVisual w:val="true"/>
        <w:tblW w:w="2869" w:type="dxa"/>
        <w:jc w:val="start"/>
        <w:tblInd w:w="8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tl w:val="true"/>
        </w:rPr>
      </w:r>
    </w:p>
    <w:p>
      <w:pPr>
        <w:pStyle w:val="Header"/>
        <w:ind w:end="0"/>
        <w:jc w:val="center"/>
        <w:rPr>
          <w:rStyle w:val="FrankRuehl14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1316-04-19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עמרו כבאגה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case/23877165" TargetMode="External"/><Relationship Id="rId15" Type="http://schemas.openxmlformats.org/officeDocument/2006/relationships/hyperlink" Target="http://www.nevo.co.il/case/21474520" TargetMode="External"/><Relationship Id="rId16" Type="http://schemas.openxmlformats.org/officeDocument/2006/relationships/hyperlink" Target="http://www.nevo.co.il/case/13090914" TargetMode="External"/><Relationship Id="rId17" Type="http://schemas.openxmlformats.org/officeDocument/2006/relationships/hyperlink" Target="http://www.nevo.co.il/case/20007334" TargetMode="External"/><Relationship Id="rId18" Type="http://schemas.openxmlformats.org/officeDocument/2006/relationships/hyperlink" Target="http://www.nevo.co.il/case/21472788" TargetMode="External"/><Relationship Id="rId19" Type="http://schemas.openxmlformats.org/officeDocument/2006/relationships/hyperlink" Target="http://www.nevo.co.il/case/23850962" TargetMode="External"/><Relationship Id="rId20" Type="http://schemas.openxmlformats.org/officeDocument/2006/relationships/hyperlink" Target="http://www.nevo.co.il/case/21589069" TargetMode="External"/><Relationship Id="rId21" Type="http://schemas.openxmlformats.org/officeDocument/2006/relationships/hyperlink" Target="http://www.nevo.co.il/case/23750625" TargetMode="External"/><Relationship Id="rId22" Type="http://schemas.openxmlformats.org/officeDocument/2006/relationships/hyperlink" Target="http://www.nevo.co.il/case/13090914" TargetMode="External"/><Relationship Id="rId23" Type="http://schemas.openxmlformats.org/officeDocument/2006/relationships/hyperlink" Target="http://www.nevo.co.il/case/6034921" TargetMode="External"/><Relationship Id="rId24" Type="http://schemas.openxmlformats.org/officeDocument/2006/relationships/hyperlink" Target="http://www.nevo.co.il/case/5703734" TargetMode="External"/><Relationship Id="rId25" Type="http://schemas.openxmlformats.org/officeDocument/2006/relationships/hyperlink" Target="http://www.nevo.co.il/case/6054579" TargetMode="External"/><Relationship Id="rId26" Type="http://schemas.openxmlformats.org/officeDocument/2006/relationships/hyperlink" Target="http://www.nevo.co.il/case/5699080" TargetMode="External"/><Relationship Id="rId27" Type="http://schemas.openxmlformats.org/officeDocument/2006/relationships/hyperlink" Target="http://www.nevo.co.il/case/5962283" TargetMode="External"/><Relationship Id="rId28" Type="http://schemas.openxmlformats.org/officeDocument/2006/relationships/hyperlink" Target="http://www.nevo.co.il/case/6008999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2020-03-08T13:12:00Z</dcterms:created>
  <dc:creator> </dc:creator>
  <dc:description/>
  <cp:keywords/>
  <dc:language>en-IL</dc:language>
  <cp:lastModifiedBy>h10</cp:lastModifiedBy>
  <dcterms:modified xsi:type="dcterms:W3CDTF">2020-03-08T13:12:00Z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עמרו כבאגה</vt:lpwstr>
  </property>
  <property fmtid="{D5CDD505-2E9C-101B-9397-08002B2CF9AE}" pid="4" name="CASESLISTTMP1">
    <vt:lpwstr>23877165;21474520;13090914:2;20007334;21472788;23850962;21589069;23750625;6034921;5703734;6054579;5699080;5962283;6008999</vt:lpwstr>
  </property>
  <property fmtid="{D5CDD505-2E9C-101B-9397-08002B2CF9AE}" pid="5" name="CITY">
    <vt:lpwstr>י-ם</vt:lpwstr>
  </property>
  <property fmtid="{D5CDD505-2E9C-101B-9397-08002B2CF9AE}" pid="6" name="DATE">
    <vt:lpwstr>20200303</vt:lpwstr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LISTTMP1">
    <vt:lpwstr>70301/144.b2:2;025;040b;040c</vt:lpwstr>
  </property>
  <property fmtid="{D5CDD505-2E9C-101B-9397-08002B2CF9AE}" pid="10" name="NEWPARTA">
    <vt:lpwstr>1316</vt:lpwstr>
  </property>
  <property fmtid="{D5CDD505-2E9C-101B-9397-08002B2CF9AE}" pid="11" name="NEWPARTB">
    <vt:lpwstr>04</vt:lpwstr>
  </property>
  <property fmtid="{D5CDD505-2E9C-101B-9397-08002B2CF9AE}" pid="12" name="NEWPARTC">
    <vt:lpwstr>19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390020200303</vt:lpwstr>
  </property>
  <property fmtid="{D5CDD505-2E9C-101B-9397-08002B2CF9AE}" pid="17" name="TYPE_N_DATE">
    <vt:lpwstr>39020200303</vt:lpwstr>
  </property>
  <property fmtid="{D5CDD505-2E9C-101B-9397-08002B2CF9AE}" pid="18" name="WORDNUMPAGES">
    <vt:lpwstr>7</vt:lpwstr>
  </property>
</Properties>
</file>