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5"/>
        <w:gridCol w:w="2835"/>
        <w:gridCol w:w="2835"/>
      </w:tblGrid>
      <w:tr>
        <w:trPr>
          <w:trHeight w:val="418" w:hRule="atLeast"/>
        </w:trPr>
        <w:tc>
          <w:tcPr>
            <w:tcW w:w="8505" w:type="dxa"/>
            <w:gridSpan w:val="3"/>
            <w:tcBorders/>
          </w:tcPr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spacing w:lineRule="auto" w:line="360"/>
              <w:ind w:hanging="567" w:start="567" w:end="0"/>
              <w:jc w:val="center"/>
              <w:rPr>
                <w:rFonts w:ascii="Tahoma" w:hAnsi="Tahoma" w:cs="Tahoma"/>
                <w:color w:val="0F0246"/>
                <w:sz w:val="18"/>
                <w:szCs w:val="18"/>
              </w:rPr>
            </w:pPr>
            <w:r>
              <w:rPr>
                <w:rFonts w:ascii="Tahoma" w:hAnsi="Tahoma" w:cs="Tahoma"/>
                <w:color w:val="0F0246"/>
                <w:sz w:val="18"/>
                <w:sz w:val="18"/>
                <w:szCs w:val="18"/>
                <w:rtl w:val="true"/>
              </w:rPr>
              <w:t>בית המשפט המחוזי בחיפה</w:t>
            </w:r>
          </w:p>
        </w:tc>
      </w:tr>
      <w:tr>
        <w:trPr>
          <w:trHeight w:val="699" w:hRule="atLeast"/>
        </w:trPr>
        <w:tc>
          <w:tcPr>
            <w:tcW w:w="2835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rFonts w:ascii="David" w:hAnsi="David" w:eastAsia="Calibri" w:cs="David"/>
                <w:b/>
                <w:bCs/>
                <w:sz w:val="22"/>
                <w:szCs w:val="22"/>
              </w:rPr>
            </w:pPr>
            <w:r>
              <w:rPr>
                <w:rFonts w:ascii="David" w:hAnsi="David" w:eastAsia="Calibri"/>
                <w:b/>
                <w:b/>
                <w:bCs/>
                <w:sz w:val="22"/>
                <w:sz w:val="22"/>
                <w:szCs w:val="22"/>
                <w:rtl w:val="true"/>
              </w:rPr>
              <w:t>ת</w:t>
            </w:r>
            <w:r>
              <w:rPr>
                <w:rFonts w:eastAsia="Calibri" w:cs="David" w:ascii="David" w:hAnsi="David"/>
                <w:b/>
                <w:bCs/>
                <w:sz w:val="22"/>
                <w:szCs w:val="22"/>
                <w:rtl w:val="true"/>
              </w:rPr>
              <w:t>"</w:t>
            </w:r>
            <w:r>
              <w:rPr>
                <w:rFonts w:ascii="David" w:hAnsi="David" w:eastAsia="Calibri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פ </w:t>
            </w:r>
            <w:r>
              <w:rPr>
                <w:rFonts w:eastAsia="Calibri" w:cs="David" w:ascii="David" w:hAnsi="David"/>
                <w:b/>
                <w:bCs/>
                <w:sz w:val="22"/>
                <w:szCs w:val="22"/>
              </w:rPr>
              <w:t>13270-02-20</w:t>
            </w:r>
          </w:p>
          <w:p>
            <w:pPr>
              <w:pStyle w:val="Normal"/>
              <w:ind w:end="0"/>
              <w:jc w:val="start"/>
              <w:rPr>
                <w:rFonts w:ascii="David" w:hAnsi="David" w:eastAsia="Calibri" w:cs="David"/>
                <w:b/>
                <w:bCs/>
                <w:sz w:val="22"/>
                <w:szCs w:val="22"/>
              </w:rPr>
            </w:pPr>
            <w:r>
              <w:rPr>
                <w:rFonts w:ascii="David" w:hAnsi="David" w:eastAsia="Calibri"/>
                <w:b/>
                <w:b/>
                <w:bCs/>
                <w:sz w:val="22"/>
                <w:sz w:val="22"/>
                <w:szCs w:val="22"/>
                <w:rtl w:val="true"/>
              </w:rPr>
              <w:t>מדינת ישראל נ</w:t>
            </w:r>
            <w:r>
              <w:rPr>
                <w:rFonts w:eastAsia="Calibri" w:cs="David" w:ascii="David" w:hAnsi="David"/>
                <w:b/>
                <w:bCs/>
                <w:sz w:val="22"/>
                <w:szCs w:val="22"/>
                <w:rtl w:val="true"/>
              </w:rPr>
              <w:t xml:space="preserve">' </w:t>
            </w:r>
            <w:r>
              <w:rPr>
                <w:rFonts w:ascii="David" w:hAnsi="David" w:eastAsia="Calibri"/>
                <w:b/>
                <w:b/>
                <w:bCs/>
                <w:sz w:val="22"/>
                <w:sz w:val="22"/>
                <w:szCs w:val="22"/>
                <w:rtl w:val="true"/>
              </w:rPr>
              <w:t>מברשם ואח</w:t>
            </w:r>
            <w:r>
              <w:rPr>
                <w:rFonts w:eastAsia="Calibri" w:cs="David" w:ascii="David" w:hAnsi="David"/>
                <w:b/>
                <w:bCs/>
                <w:sz w:val="22"/>
                <w:szCs w:val="22"/>
                <w:rtl w:val="true"/>
              </w:rPr>
              <w:t>'</w:t>
            </w:r>
          </w:p>
        </w:tc>
        <w:tc>
          <w:tcPr>
            <w:tcW w:w="2835" w:type="dxa"/>
            <w:tcBorders/>
          </w:tcPr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snapToGrid w:val="false"/>
              <w:ind w:hanging="567" w:end="0"/>
              <w:jc w:val="center"/>
              <w:rPr>
                <w:rFonts w:ascii="David" w:hAnsi="David" w:eastAsia="Calibri" w:cs="David"/>
                <w:b/>
                <w:bCs/>
                <w:color w:val="000054"/>
                <w:sz w:val="22"/>
                <w:szCs w:val="22"/>
              </w:rPr>
            </w:pPr>
            <w:r>
              <w:rPr>
                <w:rFonts w:eastAsia="Calibri" w:cs="David" w:ascii="David" w:hAnsi="David"/>
                <w:b/>
                <w:bCs/>
                <w:color w:val="000054"/>
                <w:sz w:val="22"/>
                <w:szCs w:val="22"/>
                <w:rtl w:val="true"/>
              </w:rPr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ind w:end="0"/>
              <w:jc w:val="center"/>
              <w:rPr>
                <w:rFonts w:ascii="David" w:hAnsi="David" w:cs="David"/>
                <w:b/>
                <w:bCs/>
                <w:sz w:val="22"/>
                <w:szCs w:val="22"/>
              </w:rPr>
            </w:pPr>
            <w:r>
              <w:rPr>
                <w:rFonts w:cs="David" w:ascii="David" w:hAnsi="David"/>
                <w:b/>
                <w:bCs/>
                <w:sz w:val="22"/>
                <w:szCs w:val="22"/>
              </w:rPr>
              <w:t>24.11.202</w:t>
            </w:r>
          </w:p>
        </w:tc>
      </w:tr>
    </w:tbl>
    <w:p>
      <w:pPr>
        <w:pStyle w:val="Normal"/>
        <w:spacing w:lineRule="auto" w:line="254" w:before="0" w:after="160"/>
        <w:ind w:end="0"/>
        <w:jc w:val="start"/>
        <w:rPr>
          <w:rFonts w:ascii="Calibri" w:hAnsi="Calibri" w:eastAsia="Calibri" w:cs="Arial"/>
          <w:sz w:val="22"/>
          <w:szCs w:val="22"/>
        </w:rPr>
      </w:pPr>
      <w:r>
        <w:rPr>
          <w:rFonts w:eastAsia="Calibri" w:cs="Arial" w:ascii="Calibri" w:hAnsi="Calibri"/>
          <w:sz w:val="22"/>
          <w:szCs w:val="22"/>
          <w:rtl w:val="true"/>
        </w:rPr>
      </w:r>
    </w:p>
    <w:p>
      <w:pPr>
        <w:pStyle w:val="Header"/>
        <w:ind w:end="0"/>
        <w:jc w:val="start"/>
        <w:rPr>
          <w:rFonts w:ascii="Calibri" w:hAnsi="Calibri" w:eastAsia="Calibri" w:cs="Arial"/>
          <w:sz w:val="22"/>
          <w:szCs w:val="22"/>
        </w:rPr>
      </w:pPr>
      <w:r>
        <w:rPr>
          <w:rFonts w:eastAsia="Calibri"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254" w:before="0" w:after="160"/>
        <w:ind w:end="0"/>
        <w:jc w:val="center"/>
        <w:rPr>
          <w:rFonts w:ascii="David" w:hAnsi="David" w:eastAsia="Calibri" w:cs="David"/>
          <w:b/>
          <w:bCs/>
          <w:sz w:val="22"/>
          <w:szCs w:val="22"/>
        </w:rPr>
      </w:pPr>
      <w:r>
        <w:rPr>
          <w:rFonts w:eastAsia="Calibri" w:cs="David" w:ascii="David" w:hAnsi="David"/>
          <w:b/>
          <w:bCs/>
          <w:sz w:val="22"/>
          <w:szCs w:val="22"/>
          <w:rtl w:val="true"/>
        </w:rPr>
      </w:r>
    </w:p>
    <w:p>
      <w:pPr>
        <w:pStyle w:val="Normal"/>
        <w:spacing w:lineRule="auto" w:line="254" w:before="0" w:after="160"/>
        <w:ind w:end="0"/>
        <w:jc w:val="center"/>
        <w:rPr>
          <w:rFonts w:ascii="David" w:hAnsi="David" w:eastAsia="Calibri" w:cs="David"/>
          <w:b/>
          <w:bCs/>
          <w:sz w:val="22"/>
          <w:szCs w:val="22"/>
        </w:rPr>
      </w:pPr>
      <w:r>
        <w:rPr>
          <w:rFonts w:eastAsia="Calibri" w:cs="David" w:ascii="David" w:hAnsi="David"/>
          <w:b/>
          <w:bCs/>
          <w:sz w:val="22"/>
          <w:szCs w:val="22"/>
          <w:rtl w:val="true"/>
        </w:rPr>
      </w:r>
    </w:p>
    <w:tbl>
      <w:tblPr>
        <w:bidiVisual w:val="true"/>
        <w:tblW w:w="8647" w:type="dxa"/>
        <w:jc w:val="start"/>
        <w:tblInd w:w="7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3451"/>
        <w:gridCol w:w="1417"/>
        <w:gridCol w:w="2361"/>
      </w:tblGrid>
      <w:tr>
        <w:trPr>
          <w:trHeight w:val="495" w:hRule="atLeast"/>
        </w:trPr>
        <w:tc>
          <w:tcPr>
            <w:tcW w:w="6286" w:type="dxa"/>
            <w:gridSpan w:val="3"/>
            <w:tcBorders/>
          </w:tcPr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end="0"/>
              <w:jc w:val="start"/>
              <w:rPr>
                <w:b/>
                <w:bCs/>
                <w:sz w:val="22"/>
                <w:szCs w:val="22"/>
                <w:lang w:eastAsia="he-IL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  <w:lang w:eastAsia="he-IL"/>
              </w:rPr>
              <w:t>לפני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  <w:lang w:eastAsia="he-IL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  <w:lang w:eastAsia="he-IL"/>
              </w:rPr>
              <w:t>יצחק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  <w:lang w:eastAsia="he-IL"/>
              </w:rPr>
              <w:t>כהן</w:t>
            </w:r>
            <w:r>
              <w:rPr>
                <w:b/>
                <w:bCs/>
                <w:sz w:val="22"/>
                <w:szCs w:val="22"/>
                <w:rtl w:val="true"/>
                <w:lang w:eastAsia="he-IL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  <w:lang w:eastAsia="he-IL"/>
              </w:rPr>
              <w:t>סגן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  <w:lang w:eastAsia="he-IL"/>
              </w:rPr>
              <w:t>נשיא</w:t>
            </w:r>
          </w:p>
        </w:tc>
        <w:tc>
          <w:tcPr>
            <w:tcW w:w="236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spacing w:lineRule="auto" w:line="254"/>
              <w:ind w:end="0"/>
              <w:jc w:val="start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</w:tr>
      <w:tr>
        <w:trPr>
          <w:trHeight w:val="495" w:hRule="atLeast"/>
        </w:trPr>
        <w:tc>
          <w:tcPr>
            <w:tcW w:w="1418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spacing w:lineRule="auto" w:line="254"/>
              <w:ind w:end="0"/>
              <w:jc w:val="start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  <w:bookmarkStart w:id="0" w:name="LastJudge"/>
            <w:bookmarkStart w:id="1" w:name="LastJudge"/>
            <w:bookmarkEnd w:id="1"/>
          </w:p>
        </w:tc>
        <w:tc>
          <w:tcPr>
            <w:tcW w:w="4868" w:type="dxa"/>
            <w:gridSpan w:val="2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spacing w:lineRule="auto" w:line="360"/>
              <w:ind w:end="0"/>
              <w:jc w:val="start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Cs/>
                <w:sz w:val="22"/>
                <w:rtl w:val="true"/>
                <w:lang w:eastAsia="he-IL"/>
              </w:rPr>
            </w:r>
          </w:p>
        </w:tc>
        <w:tc>
          <w:tcPr>
            <w:tcW w:w="236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spacing w:lineRule="auto" w:line="254"/>
              <w:ind w:end="0"/>
              <w:jc w:val="start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</w:tr>
      <w:tr>
        <w:trPr>
          <w:trHeight w:val="105" w:hRule="atLeast"/>
        </w:trPr>
        <w:tc>
          <w:tcPr>
            <w:tcW w:w="1418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spacing w:lineRule="auto" w:line="254"/>
              <w:ind w:end="0"/>
              <w:jc w:val="start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  <w:tc>
          <w:tcPr>
            <w:tcW w:w="4868" w:type="dxa"/>
            <w:gridSpan w:val="2"/>
            <w:tcBorders/>
          </w:tcPr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end="0"/>
              <w:jc w:val="start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מדינת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ישראל</w:t>
            </w:r>
          </w:p>
        </w:tc>
        <w:tc>
          <w:tcPr>
            <w:tcW w:w="236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spacing w:lineRule="auto" w:line="254"/>
              <w:ind w:end="0"/>
              <w:jc w:val="start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spacing w:lineRule="auto" w:line="254"/>
              <w:ind w:end="0"/>
              <w:jc w:val="start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  <w:bookmarkStart w:id="2" w:name="FirstLawyer"/>
            <w:bookmarkStart w:id="3" w:name="FirstAppellant"/>
            <w:bookmarkStart w:id="4" w:name="FirstLawyer"/>
            <w:bookmarkStart w:id="5" w:name="FirstAppellant"/>
            <w:bookmarkEnd w:id="4"/>
            <w:bookmarkEnd w:id="5"/>
          </w:p>
        </w:tc>
        <w:tc>
          <w:tcPr>
            <w:tcW w:w="345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pacing w:lineRule="auto" w:line="254"/>
              <w:ind w:end="0"/>
              <w:jc w:val="start"/>
              <w:rPr>
                <w:b/>
                <w:bCs/>
                <w:sz w:val="22"/>
                <w:szCs w:val="22"/>
                <w:lang w:eastAsia="he-IL"/>
              </w:rPr>
            </w:pPr>
            <w:r>
              <w:rPr>
                <w:sz w:val="22"/>
                <w:sz w:val="22"/>
                <w:szCs w:val="22"/>
                <w:rtl w:val="true"/>
                <w:lang w:eastAsia="he-IL"/>
              </w:rPr>
              <w:t>ע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י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ב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כ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עו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ד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משה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אייל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Cs w:val="22"/>
                <w:rtl w:val="true"/>
                <w:lang w:eastAsia="he-IL"/>
              </w:rPr>
              <w:t>[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פמח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פ</w:t>
            </w:r>
            <w:r>
              <w:rPr>
                <w:sz w:val="22"/>
                <w:szCs w:val="22"/>
                <w:rtl w:val="true"/>
                <w:lang w:eastAsia="he-IL"/>
              </w:rPr>
              <w:t>]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spacing w:lineRule="auto" w:line="254"/>
              <w:ind w:end="0"/>
              <w:jc w:val="start"/>
              <w:rPr>
                <w:b/>
                <w:bCs/>
                <w:sz w:val="22"/>
                <w:szCs w:val="22"/>
                <w:lang w:eastAsia="he-IL"/>
              </w:rPr>
            </w:pPr>
            <w:r>
              <w:rPr>
                <w:b/>
                <w:bCs/>
                <w:sz w:val="22"/>
                <w:szCs w:val="22"/>
                <w:rtl w:val="true"/>
                <w:lang w:eastAsia="he-IL"/>
              </w:rPr>
            </w:r>
          </w:p>
        </w:tc>
        <w:tc>
          <w:tcPr>
            <w:tcW w:w="236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pacing w:lineRule="auto" w:line="254"/>
              <w:ind w:end="0"/>
              <w:jc w:val="start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  <w:lang w:eastAsia="he-IL"/>
              </w:rPr>
              <w:t>המאשימה</w:t>
            </w:r>
          </w:p>
        </w:tc>
      </w:tr>
      <w:tr>
        <w:trPr>
          <w:trHeight w:val="652" w:hRule="atLeast"/>
        </w:trPr>
        <w:tc>
          <w:tcPr>
            <w:tcW w:w="1418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spacing w:lineRule="auto" w:line="254" w:before="600" w:after="0"/>
              <w:ind w:end="0"/>
              <w:jc w:val="center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  <w:tc>
          <w:tcPr>
            <w:tcW w:w="4868" w:type="dxa"/>
            <w:gridSpan w:val="2"/>
            <w:tcBorders/>
            <w:vAlign w:val="center"/>
          </w:tcPr>
          <w:p>
            <w:pPr>
              <w:pStyle w:val="Normal"/>
              <w:suppressLineNumbers/>
              <w:overflowPunct w:val="false"/>
              <w:autoSpaceDE w:val="false"/>
              <w:spacing w:lineRule="auto" w:line="254"/>
              <w:ind w:end="0"/>
              <w:jc w:val="center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נגד</w:t>
            </w:r>
          </w:p>
        </w:tc>
        <w:tc>
          <w:tcPr>
            <w:tcW w:w="236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spacing w:lineRule="auto" w:line="254"/>
              <w:ind w:end="0"/>
              <w:jc w:val="start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Cs/>
                <w:sz w:val="22"/>
                <w:rtl w:val="true"/>
                <w:lang w:eastAsia="he-IL"/>
              </w:rPr>
            </w:r>
          </w:p>
        </w:tc>
      </w:tr>
      <w:tr>
        <w:trPr>
          <w:trHeight w:val="4302" w:hRule="atLeast"/>
        </w:trPr>
        <w:tc>
          <w:tcPr>
            <w:tcW w:w="1418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spacing w:lineRule="auto" w:line="254"/>
              <w:ind w:end="0"/>
              <w:jc w:val="start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Cs/>
                <w:sz w:val="22"/>
                <w:rtl w:val="true"/>
                <w:lang w:eastAsia="he-IL"/>
              </w:rPr>
            </w:r>
          </w:p>
        </w:tc>
        <w:tc>
          <w:tcPr>
            <w:tcW w:w="4868" w:type="dxa"/>
            <w:gridSpan w:val="2"/>
            <w:tcBorders/>
          </w:tcPr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end="0"/>
              <w:jc w:val="start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Cs/>
                <w:sz w:val="22"/>
                <w:lang w:eastAsia="he-IL"/>
              </w:rPr>
              <w:t>1</w:t>
            </w:r>
            <w:r>
              <w:rPr>
                <w:b/>
                <w:bCs/>
                <w:sz w:val="22"/>
                <w:rtl w:val="true"/>
                <w:lang w:eastAsia="he-IL"/>
              </w:rPr>
              <w:t xml:space="preserve">.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פארס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Cs/>
                <w:sz w:val="22"/>
                <w:rtl w:val="true"/>
                <w:lang w:eastAsia="he-IL"/>
              </w:rPr>
              <w:t>(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בן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עלי</w:t>
            </w:r>
            <w:r>
              <w:rPr>
                <w:b/>
                <w:bCs/>
                <w:sz w:val="22"/>
                <w:rtl w:val="true"/>
                <w:lang w:eastAsia="he-IL"/>
              </w:rPr>
              <w:t xml:space="preserve">)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מברשם</w:t>
            </w:r>
          </w:p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end="0"/>
              <w:jc w:val="start"/>
              <w:rPr/>
            </w:pPr>
            <w:r>
              <w:rPr>
                <w:rFonts w:cs="Times New Roman"/>
                <w:b/>
                <w:bCs/>
                <w:sz w:val="22"/>
                <w:rtl w:val="true"/>
                <w:lang w:eastAsia="he-IL"/>
              </w:rPr>
              <w:t xml:space="preserve">   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ת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ז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Cs w:val="22"/>
                <w:lang w:eastAsia="he-IL"/>
              </w:rPr>
              <w:t>xxxxxxxxx</w:t>
            </w:r>
            <w:r>
              <w:rPr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יליד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שנת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Cs w:val="22"/>
                <w:lang w:eastAsia="he-IL"/>
              </w:rPr>
              <w:t>1986</w:t>
            </w:r>
          </w:p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end="0"/>
              <w:jc w:val="start"/>
              <w:rPr>
                <w:b/>
                <w:bCs/>
                <w:sz w:val="22"/>
                <w:szCs w:val="22"/>
                <w:lang w:eastAsia="he-IL"/>
              </w:rPr>
            </w:pPr>
            <w:r>
              <w:rPr>
                <w:b/>
                <w:bCs/>
                <w:sz w:val="22"/>
                <w:szCs w:val="22"/>
                <w:rtl w:val="true"/>
                <w:lang w:eastAsia="he-IL"/>
              </w:rPr>
            </w:r>
          </w:p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end="0"/>
              <w:jc w:val="start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Cs/>
                <w:sz w:val="22"/>
                <w:lang w:eastAsia="he-IL"/>
              </w:rPr>
              <w:t>2</w:t>
            </w:r>
            <w:r>
              <w:rPr>
                <w:b/>
                <w:bCs/>
                <w:sz w:val="22"/>
                <w:rtl w:val="true"/>
                <w:lang w:eastAsia="he-IL"/>
              </w:rPr>
              <w:t xml:space="preserve">. 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מוחמד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Cs/>
                <w:sz w:val="22"/>
                <w:rtl w:val="true"/>
                <w:lang w:eastAsia="he-IL"/>
              </w:rPr>
              <w:t>(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בן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נאפז</w:t>
            </w:r>
            <w:r>
              <w:rPr>
                <w:b/>
                <w:bCs/>
                <w:sz w:val="22"/>
                <w:rtl w:val="true"/>
                <w:lang w:eastAsia="he-IL"/>
              </w:rPr>
              <w:t xml:space="preserve">)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סעדי</w:t>
            </w:r>
          </w:p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end="0"/>
              <w:jc w:val="start"/>
              <w:rPr/>
            </w:pPr>
            <w:r>
              <w:rPr>
                <w:rFonts w:cs="Times New Roman"/>
                <w:sz w:val="22"/>
                <w:szCs w:val="22"/>
                <w:rtl w:val="true"/>
                <w:lang w:eastAsia="he-IL"/>
              </w:rPr>
              <w:t xml:space="preserve">    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ת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ז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Cs w:val="22"/>
                <w:lang w:eastAsia="he-IL"/>
              </w:rPr>
              <w:t>xxxxxxxxx</w:t>
            </w:r>
            <w:r>
              <w:rPr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יליד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שנת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Cs w:val="22"/>
                <w:lang w:eastAsia="he-IL"/>
              </w:rPr>
              <w:t>1996</w:t>
            </w:r>
          </w:p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end="0"/>
              <w:jc w:val="start"/>
              <w:rPr>
                <w:sz w:val="22"/>
                <w:szCs w:val="22"/>
                <w:lang w:eastAsia="he-IL"/>
              </w:rPr>
            </w:pPr>
            <w:r>
              <w:rPr>
                <w:rFonts w:cs="Times New Roman"/>
                <w:sz w:val="22"/>
                <w:szCs w:val="22"/>
                <w:rtl w:val="true"/>
                <w:lang w:eastAsia="he-IL"/>
              </w:rPr>
              <w:t xml:space="preserve">    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ע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י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ב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כ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עו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ד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זוהר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ארבל</w:t>
            </w:r>
          </w:p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end="0"/>
              <w:jc w:val="start"/>
              <w:rPr>
                <w:b/>
                <w:bCs/>
                <w:sz w:val="22"/>
                <w:szCs w:val="22"/>
                <w:lang w:eastAsia="he-IL"/>
              </w:rPr>
            </w:pPr>
            <w:r>
              <w:rPr>
                <w:b/>
                <w:bCs/>
                <w:sz w:val="22"/>
                <w:szCs w:val="22"/>
                <w:rtl w:val="true"/>
                <w:lang w:eastAsia="he-IL"/>
              </w:rPr>
            </w:r>
          </w:p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end="0"/>
              <w:jc w:val="start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Cs/>
                <w:sz w:val="22"/>
                <w:lang w:eastAsia="he-IL"/>
              </w:rPr>
              <w:t>3</w:t>
            </w:r>
            <w:r>
              <w:rPr>
                <w:b/>
                <w:bCs/>
                <w:sz w:val="22"/>
                <w:rtl w:val="true"/>
                <w:lang w:eastAsia="he-IL"/>
              </w:rPr>
              <w:t xml:space="preserve">. 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סימנדו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Cs/>
                <w:sz w:val="22"/>
                <w:rtl w:val="true"/>
                <w:lang w:eastAsia="he-IL"/>
              </w:rPr>
              <w:t>(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בן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רוברט</w:t>
            </w:r>
            <w:r>
              <w:rPr>
                <w:b/>
                <w:bCs/>
                <w:sz w:val="22"/>
                <w:rtl w:val="true"/>
                <w:lang w:eastAsia="he-IL"/>
              </w:rPr>
              <w:t xml:space="preserve">)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סימנדוייב</w:t>
            </w:r>
          </w:p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end="0"/>
              <w:jc w:val="start"/>
              <w:rPr/>
            </w:pPr>
            <w:r>
              <w:rPr>
                <w:rFonts w:cs="Times New Roman"/>
                <w:sz w:val="22"/>
                <w:szCs w:val="22"/>
                <w:rtl w:val="true"/>
                <w:lang w:eastAsia="he-IL"/>
              </w:rPr>
              <w:t xml:space="preserve">     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ת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ז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Cs w:val="22"/>
                <w:lang w:eastAsia="he-IL"/>
              </w:rPr>
              <w:t>xxxxxxxxx</w:t>
            </w:r>
            <w:r>
              <w:rPr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יליד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שנת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Cs w:val="22"/>
                <w:lang w:eastAsia="he-IL"/>
              </w:rPr>
              <w:t>1999</w:t>
            </w:r>
          </w:p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end="0"/>
              <w:jc w:val="start"/>
              <w:rPr>
                <w:b/>
                <w:bCs/>
                <w:sz w:val="22"/>
                <w:szCs w:val="22"/>
                <w:lang w:eastAsia="he-IL"/>
              </w:rPr>
            </w:pPr>
            <w:r>
              <w:rPr>
                <w:b/>
                <w:bCs/>
                <w:sz w:val="22"/>
                <w:szCs w:val="22"/>
                <w:rtl w:val="true"/>
                <w:lang w:eastAsia="he-IL"/>
              </w:rPr>
            </w:r>
          </w:p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end="0"/>
              <w:jc w:val="start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Cs/>
                <w:sz w:val="22"/>
                <w:lang w:eastAsia="he-IL"/>
              </w:rPr>
              <w:t>4</w:t>
            </w:r>
            <w:r>
              <w:rPr>
                <w:b/>
                <w:bCs/>
                <w:sz w:val="22"/>
                <w:rtl w:val="true"/>
                <w:lang w:eastAsia="he-IL"/>
              </w:rPr>
              <w:t xml:space="preserve">. 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עבדאללה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Cs/>
                <w:sz w:val="22"/>
                <w:rtl w:val="true"/>
                <w:lang w:eastAsia="he-IL"/>
              </w:rPr>
              <w:t>(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בן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עבאס</w:t>
            </w:r>
            <w:r>
              <w:rPr>
                <w:b/>
                <w:bCs/>
                <w:sz w:val="22"/>
                <w:rtl w:val="true"/>
                <w:lang w:eastAsia="he-IL"/>
              </w:rPr>
              <w:t xml:space="preserve">)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זכור</w:t>
            </w:r>
          </w:p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end="0"/>
              <w:jc w:val="start"/>
              <w:rPr>
                <w:sz w:val="22"/>
                <w:szCs w:val="22"/>
                <w:lang w:eastAsia="he-IL"/>
              </w:rPr>
            </w:pPr>
            <w:r>
              <w:rPr>
                <w:rFonts w:cs="Times New Roman"/>
                <w:sz w:val="22"/>
                <w:szCs w:val="22"/>
                <w:rtl w:val="true"/>
                <w:lang w:eastAsia="he-IL"/>
              </w:rPr>
              <w:t xml:space="preserve">    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ת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ז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Cs w:val="22"/>
                <w:lang w:eastAsia="he-IL"/>
              </w:rPr>
              <w:t>xxxxxxxxx</w:t>
            </w:r>
          </w:p>
        </w:tc>
        <w:tc>
          <w:tcPr>
            <w:tcW w:w="236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spacing w:lineRule="auto" w:line="254"/>
              <w:ind w:end="0"/>
              <w:jc w:val="start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spacing w:lineRule="auto" w:line="254"/>
              <w:ind w:end="0"/>
              <w:jc w:val="start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  <w:tc>
          <w:tcPr>
            <w:tcW w:w="345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spacing w:lineRule="auto" w:line="254"/>
              <w:ind w:end="0"/>
              <w:jc w:val="start"/>
              <w:rPr>
                <w:b/>
                <w:bCs/>
                <w:sz w:val="22"/>
                <w:szCs w:val="22"/>
                <w:lang w:eastAsia="he-IL"/>
              </w:rPr>
            </w:pPr>
            <w:r>
              <w:rPr>
                <w:b/>
                <w:bCs/>
                <w:sz w:val="22"/>
                <w:szCs w:val="22"/>
                <w:rtl w:val="true"/>
                <w:lang w:eastAsia="he-IL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pacing w:lineRule="auto" w:line="254"/>
              <w:ind w:end="0"/>
              <w:jc w:val="start"/>
              <w:rPr>
                <w:rFonts w:cs="Times New Roman"/>
                <w:sz w:val="22"/>
                <w:szCs w:val="22"/>
                <w:lang w:eastAsia="he-IL"/>
              </w:rPr>
            </w:pPr>
            <w:r>
              <w:rPr>
                <w:rFonts w:cs="Times New Roman"/>
                <w:sz w:val="22"/>
                <w:szCs w:val="22"/>
                <w:rtl w:val="true"/>
                <w:lang w:eastAsia="he-IL"/>
              </w:rPr>
              <w:t xml:space="preserve"> </w:t>
            </w:r>
          </w:p>
        </w:tc>
        <w:tc>
          <w:tcPr>
            <w:tcW w:w="236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pacing w:lineRule="auto" w:line="254"/>
              <w:ind w:end="0"/>
              <w:jc w:val="start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  <w:lang w:eastAsia="he-IL"/>
              </w:rPr>
              <w:t>הנאשמים</w:t>
            </w:r>
          </w:p>
        </w:tc>
      </w:tr>
    </w:tbl>
    <w:p>
      <w:pPr>
        <w:pStyle w:val="Normal"/>
        <w:spacing w:lineRule="auto" w:line="254" w:before="0" w:after="160"/>
        <w:ind w:end="0"/>
        <w:jc w:val="center"/>
        <w:rPr>
          <w:rFonts w:ascii="David" w:hAnsi="David" w:eastAsia="Calibri" w:cs="David"/>
          <w:sz w:val="28"/>
          <w:szCs w:val="28"/>
        </w:rPr>
      </w:pPr>
      <w:r>
        <w:rPr>
          <w:rFonts w:eastAsia="Calibri" w:cs="David" w:ascii="David" w:hAnsi="David"/>
          <w:sz w:val="28"/>
          <w:szCs w:val="28"/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eastAsia="Calibri" w:cs="FrankRuehl"/>
        </w:rPr>
      </w:pPr>
      <w:r>
        <w:rPr>
          <w:rFonts w:eastAsia="Calibri"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eastAsia="Calibri" w:cs="FrankRuehl"/>
        </w:rPr>
      </w:pPr>
      <w:r>
        <w:rPr>
          <w:rFonts w:ascii="FrankRuehl" w:hAnsi="FrankRuehl" w:eastAsia="Calibri" w:cs="FrankRuehl"/>
          <w:rtl w:val="true"/>
        </w:rPr>
        <w:t>חקיקה שאוזכרה</w:t>
      </w:r>
      <w:r>
        <w:rPr>
          <w:rFonts w:eastAsia="Calibri"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eastAsia="Calibri" w:cs="FrankRuehl"/>
        </w:rPr>
      </w:pPr>
      <w:hyperlink r:id="rId2">
        <w:r>
          <w:rPr>
            <w:rStyle w:val="Hyperlink"/>
            <w:rFonts w:ascii="FrankRuehl" w:hAnsi="FrankRuehl" w:eastAsia="Calibri" w:cs="FrankRuehl"/>
            <w:color w:val="0000FF"/>
            <w:rtl w:val="true"/>
          </w:rPr>
          <w:t>חוק העונשין</w:t>
        </w:r>
        <w:r>
          <w:rPr>
            <w:rStyle w:val="Hyperlink"/>
            <w:rFonts w:eastAsia="Calibri"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eastAsia="Calibri" w:cs="FrankRuehl"/>
            <w:color w:val="0000FF"/>
            <w:rtl w:val="true"/>
          </w:rPr>
          <w:t>תשל</w:t>
        </w:r>
        <w:r>
          <w:rPr>
            <w:rStyle w:val="Hyperlink"/>
            <w:rFonts w:eastAsia="Calibri"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rtl w:val="true"/>
          </w:rPr>
          <w:t>ז</w:t>
        </w:r>
        <w:r>
          <w:rPr>
            <w:rStyle w:val="Hyperlink"/>
            <w:rFonts w:eastAsia="Calibri"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eastAsia="Calibri" w:cs="FrankRuehl" w:ascii="FrankRuehl" w:hAnsi="FrankRuehl"/>
            <w:color w:val="0000FF"/>
          </w:rPr>
          <w:t>1977</w:t>
        </w:r>
      </w:hyperlink>
      <w:r>
        <w:rPr>
          <w:rFonts w:eastAsia="Calibri" w:cs="FrankRuehl" w:ascii="FrankRuehl" w:hAnsi="FrankRuehl"/>
          <w:rtl w:val="true"/>
        </w:rPr>
        <w:t xml:space="preserve">: </w:t>
      </w:r>
      <w:r>
        <w:rPr>
          <w:rFonts w:ascii="FrankRuehl" w:hAnsi="FrankRuehl" w:eastAsia="Calibri" w:cs="FrankRuehl"/>
          <w:rtl w:val="true"/>
        </w:rPr>
        <w:t>סע</w:t>
      </w:r>
      <w:r>
        <w:rPr>
          <w:rFonts w:eastAsia="Calibri"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eastAsia="Calibri" w:cs="FrankRuehl" w:ascii="FrankRuehl" w:hAnsi="FrankRuehl"/>
            <w:color w:val="0000FF"/>
          </w:rPr>
          <w:t>31</w:t>
        </w:r>
      </w:hyperlink>
      <w:r>
        <w:rPr>
          <w:rFonts w:eastAsia="Calibri"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eastAsia="Calibri" w:cs="FrankRuehl" w:ascii="FrankRuehl" w:hAnsi="FrankRuehl"/>
            <w:color w:val="0000FF"/>
          </w:rPr>
          <w:t>32</w:t>
        </w:r>
      </w:hyperlink>
      <w:r>
        <w:rPr>
          <w:rFonts w:eastAsia="Calibri"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eastAsia="Calibri"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eastAsia="Calibri" w:cs="FrankRuehl"/>
            <w:color w:val="0000FF"/>
            <w:rtl w:val="true"/>
          </w:rPr>
          <w:t>ד</w:t>
        </w:r>
        <w:r>
          <w:rPr>
            <w:rStyle w:val="Hyperlink"/>
            <w:rFonts w:eastAsia="Calibri"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eastAsia="Calibri" w:cs="FrankRuehl"/>
            <w:color w:val="0000FF"/>
            <w:rtl w:val="true"/>
          </w:rPr>
          <w:t>א</w:t>
        </w:r>
        <w:r>
          <w:rPr>
            <w:rStyle w:val="Hyperlink"/>
            <w:rFonts w:eastAsia="Calibri" w:cs="FrankRuehl" w:ascii="FrankRuehl" w:hAnsi="FrankRuehl"/>
            <w:color w:val="0000FF"/>
            <w:rtl w:val="true"/>
          </w:rPr>
          <w:t>)</w:t>
        </w:r>
      </w:hyperlink>
      <w:r>
        <w:rPr>
          <w:rFonts w:eastAsia="Calibri"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eastAsia="Calibri"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eastAsia="Calibri" w:cs="FrankRuehl"/>
            <w:color w:val="0000FF"/>
            <w:rtl w:val="true"/>
          </w:rPr>
          <w:t>ט</w:t>
        </w:r>
        <w:r>
          <w:rPr>
            <w:rStyle w:val="Hyperlink"/>
            <w:rFonts w:eastAsia="Calibri" w:cs="FrankRuehl" w:ascii="FrankRuehl" w:hAnsi="FrankRuehl"/>
            <w:color w:val="0000FF"/>
            <w:rtl w:val="true"/>
          </w:rPr>
          <w:t>'</w:t>
        </w:r>
      </w:hyperlink>
      <w:r>
        <w:rPr>
          <w:rFonts w:eastAsia="Calibri"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eastAsia="Calibri" w:cs="FrankRuehl" w:ascii="FrankRuehl" w:hAnsi="FrankRuehl"/>
            <w:color w:val="0000FF"/>
          </w:rPr>
          <w:t>144</w:t>
        </w:r>
        <w:r>
          <w:rPr>
            <w:rStyle w:val="Hyperlink"/>
            <w:rFonts w:eastAsia="Calibri"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eastAsia="Calibri" w:cs="FrankRuehl"/>
            <w:color w:val="0000FF"/>
            <w:rtl w:val="true"/>
          </w:rPr>
          <w:t>ב</w:t>
        </w:r>
        <w:r>
          <w:rPr>
            <w:rStyle w:val="Hyperlink"/>
            <w:rFonts w:eastAsia="Calibri" w:cs="FrankRuehl" w:ascii="FrankRuehl" w:hAnsi="FrankRuehl"/>
            <w:color w:val="0000FF"/>
          </w:rPr>
          <w:t>2</w:t>
        </w:r>
        <w:r>
          <w:rPr>
            <w:rStyle w:val="Hyperlink"/>
            <w:rFonts w:eastAsia="Calibri"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auto" w:line="254" w:before="0" w:after="160"/>
        <w:ind w:end="0"/>
        <w:jc w:val="center"/>
        <w:rPr>
          <w:rFonts w:ascii="David" w:hAnsi="David" w:eastAsia="Calibri" w:cs="David"/>
          <w:sz w:val="28"/>
          <w:szCs w:val="28"/>
        </w:rPr>
      </w:pPr>
      <w:r>
        <w:rPr>
          <w:rFonts w:eastAsia="Calibri" w:cs="David" w:ascii="David" w:hAnsi="David"/>
          <w:sz w:val="28"/>
          <w:szCs w:val="28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spacing w:lineRule="auto" w:line="254" w:before="0" w:after="160"/>
        <w:ind w:end="0"/>
        <w:jc w:val="center"/>
        <w:rPr>
          <w:rFonts w:ascii="David" w:hAnsi="David" w:eastAsia="Calibri" w:cs="David"/>
          <w:sz w:val="28"/>
          <w:szCs w:val="28"/>
        </w:rPr>
      </w:pPr>
      <w:r>
        <w:rPr>
          <w:rFonts w:eastAsia="Calibri" w:cs="David" w:ascii="David" w:hAnsi="David"/>
          <w:sz w:val="28"/>
          <w:szCs w:val="28"/>
          <w:rtl w:val="true"/>
        </w:rPr>
      </w:r>
    </w:p>
    <w:p>
      <w:pPr>
        <w:pStyle w:val="Normal"/>
        <w:spacing w:lineRule="auto" w:line="254" w:before="0" w:after="160"/>
        <w:ind w:end="0"/>
        <w:jc w:val="center"/>
        <w:rPr>
          <w:rFonts w:ascii="David" w:hAnsi="David" w:eastAsia="Calibri" w:cs="David"/>
          <w:b/>
          <w:bCs/>
          <w:sz w:val="28"/>
          <w:szCs w:val="28"/>
        </w:rPr>
      </w:pPr>
      <w:bookmarkStart w:id="10" w:name="PsakDin"/>
      <w:bookmarkEnd w:id="10"/>
      <w:r>
        <w:rPr>
          <w:rFonts w:ascii="David" w:hAnsi="David" w:eastAsia="Calibri"/>
          <w:b/>
          <w:b/>
          <w:bCs/>
          <w:sz w:val="28"/>
          <w:sz w:val="28"/>
          <w:szCs w:val="28"/>
          <w:rtl w:val="true"/>
        </w:rPr>
        <w:t>גזר דין</w:t>
      </w:r>
    </w:p>
    <w:p>
      <w:pPr>
        <w:pStyle w:val="Normal"/>
        <w:spacing w:lineRule="auto" w:line="254" w:before="0" w:after="160"/>
        <w:ind w:end="0"/>
        <w:jc w:val="center"/>
        <w:rPr>
          <w:rFonts w:ascii="David" w:hAnsi="David" w:eastAsia="Calibri" w:cs="David"/>
          <w:sz w:val="22"/>
          <w:szCs w:val="22"/>
        </w:rPr>
      </w:pPr>
      <w:bookmarkStart w:id="11" w:name="PsakDin"/>
      <w:bookmarkEnd w:id="11"/>
      <w:r>
        <w:rPr>
          <w:rFonts w:eastAsia="Calibri" w:cs="David" w:ascii="David" w:hAnsi="David"/>
          <w:sz w:val="22"/>
          <w:szCs w:val="22"/>
          <w:rtl w:val="true"/>
        </w:rPr>
        <w:t>(</w:t>
      </w:r>
      <w:r>
        <w:rPr>
          <w:rFonts w:ascii="David" w:hAnsi="David" w:eastAsia="Calibri"/>
          <w:sz w:val="22"/>
          <w:sz w:val="22"/>
          <w:szCs w:val="22"/>
          <w:rtl w:val="true"/>
        </w:rPr>
        <w:t>בעניינו של הנאשם מס</w:t>
      </w:r>
      <w:r>
        <w:rPr>
          <w:rFonts w:eastAsia="Calibri" w:cs="David" w:ascii="David" w:hAnsi="David"/>
          <w:sz w:val="22"/>
          <w:szCs w:val="22"/>
          <w:rtl w:val="true"/>
        </w:rPr>
        <w:t xml:space="preserve">' </w:t>
      </w:r>
      <w:r>
        <w:rPr>
          <w:rFonts w:eastAsia="Calibri" w:cs="David" w:ascii="David" w:hAnsi="David"/>
          <w:sz w:val="22"/>
          <w:szCs w:val="22"/>
        </w:rPr>
        <w:t>2</w:t>
      </w:r>
      <w:r>
        <w:rPr>
          <w:rFonts w:eastAsia="Calibri" w:cs="David" w:ascii="David" w:hAnsi="David"/>
          <w:sz w:val="22"/>
          <w:szCs w:val="22"/>
          <w:rtl w:val="true"/>
        </w:rPr>
        <w:t xml:space="preserve"> – </w:t>
      </w:r>
      <w:r>
        <w:rPr>
          <w:rFonts w:ascii="David" w:hAnsi="David" w:eastAsia="Calibri"/>
          <w:sz w:val="22"/>
          <w:sz w:val="22"/>
          <w:szCs w:val="22"/>
          <w:rtl w:val="true"/>
        </w:rPr>
        <w:t>מוחמד סעדי</w:t>
      </w:r>
      <w:r>
        <w:rPr>
          <w:rFonts w:eastAsia="Calibri" w:cs="David" w:ascii="David" w:hAnsi="David"/>
          <w:sz w:val="22"/>
          <w:szCs w:val="22"/>
          <w:rtl w:val="true"/>
        </w:rPr>
        <w:t>)</w:t>
      </w:r>
    </w:p>
    <w:p>
      <w:pPr>
        <w:pStyle w:val="Normal"/>
        <w:spacing w:lineRule="auto" w:line="360"/>
        <w:ind w:hanging="567" w:start="567" w:end="0"/>
        <w:jc w:val="both"/>
        <w:rPr>
          <w:rFonts w:ascii="David" w:hAnsi="David" w:eastAsia="Calibri" w:cs="David"/>
          <w:sz w:val="22"/>
          <w:szCs w:val="22"/>
        </w:rPr>
      </w:pPr>
      <w:r>
        <w:rPr>
          <w:rFonts w:eastAsia="Calibri" w:cs="David" w:ascii="David" w:hAnsi="David"/>
          <w:sz w:val="22"/>
          <w:szCs w:val="22"/>
          <w:rtl w:val="true"/>
        </w:rPr>
      </w:r>
    </w:p>
    <w:p>
      <w:pPr>
        <w:pStyle w:val="Normal"/>
        <w:spacing w:lineRule="auto" w:line="360"/>
        <w:ind w:hanging="567" w:start="340" w:end="0"/>
        <w:jc w:val="both"/>
        <w:rPr>
          <w:rFonts w:ascii="David" w:hAnsi="David" w:eastAsia="Calibri" w:cs="David"/>
          <w:b/>
          <w:bCs/>
        </w:rPr>
      </w:pPr>
      <w:r>
        <w:rPr>
          <w:rFonts w:ascii="David" w:hAnsi="David" w:eastAsia="Calibri"/>
          <w:b/>
          <w:b/>
          <w:bCs/>
          <w:rtl w:val="true"/>
        </w:rPr>
        <w:t>א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ההליך</w:t>
      </w:r>
    </w:p>
    <w:p>
      <w:pPr>
        <w:pStyle w:val="Normal"/>
        <w:spacing w:lineRule="auto" w:line="360"/>
        <w:ind w:hanging="567" w:start="567" w:end="0"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Fonts w:eastAsia="Calibri" w:cs="David" w:ascii="David" w:hAnsi="David"/>
          <w:sz w:val="22"/>
          <w:szCs w:val="22"/>
        </w:rPr>
        <w:t>1</w:t>
      </w:r>
      <w:r>
        <w:rPr>
          <w:rFonts w:eastAsia="Calibri" w:cs="David" w:ascii="David" w:hAnsi="David"/>
          <w:sz w:val="22"/>
          <w:szCs w:val="22"/>
          <w:rtl w:val="true"/>
        </w:rPr>
        <w:t>.</w:t>
        <w:tab/>
      </w:r>
      <w:r>
        <w:rPr>
          <w:rFonts w:ascii="David" w:hAnsi="David" w:eastAsia="Calibri"/>
          <w:sz w:val="22"/>
          <w:sz w:val="22"/>
          <w:szCs w:val="22"/>
          <w:rtl w:val="true"/>
        </w:rPr>
        <w:t>בעקבות הסדר טיעון שנעשה עם הנאשם מס</w:t>
      </w:r>
      <w:r>
        <w:rPr>
          <w:rFonts w:eastAsia="Calibri" w:cs="David" w:ascii="David" w:hAnsi="David"/>
          <w:sz w:val="22"/>
          <w:szCs w:val="22"/>
          <w:rtl w:val="true"/>
        </w:rPr>
        <w:t xml:space="preserve">' </w:t>
      </w:r>
      <w:r>
        <w:rPr>
          <w:rFonts w:eastAsia="Calibri" w:cs="David" w:ascii="David" w:hAnsi="David"/>
          <w:sz w:val="22"/>
          <w:szCs w:val="22"/>
        </w:rPr>
        <w:t>2</w:t>
      </w:r>
      <w:r>
        <w:rPr>
          <w:rFonts w:eastAsia="Calibri" w:cs="David" w:ascii="David" w:hAnsi="David"/>
          <w:sz w:val="22"/>
          <w:szCs w:val="22"/>
          <w:rtl w:val="true"/>
        </w:rPr>
        <w:t>, (</w:t>
      </w:r>
      <w:r>
        <w:rPr>
          <w:rFonts w:ascii="David" w:hAnsi="David" w:eastAsia="Calibri"/>
          <w:sz w:val="22"/>
          <w:sz w:val="22"/>
          <w:szCs w:val="22"/>
          <w:rtl w:val="true"/>
        </w:rPr>
        <w:t>מוחמד בן נאפז סעדי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 xml:space="preserve">ולהלן – </w:t>
      </w:r>
      <w:r>
        <w:rPr>
          <w:rFonts w:eastAsia="Calibri" w:cs="David" w:ascii="David" w:hAnsi="David"/>
          <w:sz w:val="22"/>
          <w:szCs w:val="22"/>
          <w:rtl w:val="true"/>
        </w:rPr>
        <w:t>"</w:t>
      </w:r>
      <w:r>
        <w:rPr>
          <w:rFonts w:ascii="David" w:hAnsi="David" w:eastAsia="Calibri"/>
          <w:b/>
          <w:b/>
          <w:bCs/>
          <w:sz w:val="22"/>
          <w:sz w:val="22"/>
          <w:szCs w:val="22"/>
          <w:rtl w:val="true"/>
        </w:rPr>
        <w:t>הנאשם</w:t>
      </w:r>
      <w:r>
        <w:rPr>
          <w:rFonts w:eastAsia="Calibri" w:cs="David" w:ascii="David" w:hAnsi="David"/>
          <w:sz w:val="22"/>
          <w:szCs w:val="22"/>
          <w:rtl w:val="true"/>
        </w:rPr>
        <w:t xml:space="preserve">"), </w:t>
      </w:r>
      <w:r>
        <w:rPr>
          <w:rFonts w:ascii="David" w:hAnsi="David" w:eastAsia="Calibri"/>
          <w:sz w:val="22"/>
          <w:sz w:val="22"/>
          <w:szCs w:val="22"/>
          <w:rtl w:val="true"/>
        </w:rPr>
        <w:t xml:space="preserve">הוגש נגדו כתב אישום מתוקן </w:t>
      </w:r>
      <w:r>
        <w:rPr>
          <w:rFonts w:eastAsia="Calibri" w:cs="David" w:ascii="David" w:hAnsi="David"/>
          <w:sz w:val="22"/>
          <w:szCs w:val="22"/>
          <w:rtl w:val="true"/>
        </w:rPr>
        <w:t>(</w:t>
      </w:r>
      <w:r>
        <w:rPr>
          <w:rFonts w:ascii="David" w:hAnsi="David" w:eastAsia="Calibri"/>
          <w:sz w:val="22"/>
          <w:sz w:val="22"/>
          <w:szCs w:val="22"/>
          <w:rtl w:val="true"/>
        </w:rPr>
        <w:t>אשר סומן ה</w:t>
      </w:r>
      <w:r>
        <w:rPr>
          <w:rFonts w:eastAsia="Calibri" w:cs="David" w:ascii="David" w:hAnsi="David"/>
          <w:sz w:val="22"/>
          <w:szCs w:val="22"/>
          <w:rtl w:val="true"/>
        </w:rPr>
        <w:t>"</w:t>
      </w:r>
      <w:r>
        <w:rPr>
          <w:rFonts w:ascii="David" w:hAnsi="David" w:eastAsia="Calibri"/>
          <w:sz w:val="22"/>
          <w:sz w:val="22"/>
          <w:szCs w:val="22"/>
          <w:rtl w:val="true"/>
        </w:rPr>
        <w:t>ט</w:t>
      </w:r>
      <w:r>
        <w:rPr>
          <w:rFonts w:eastAsia="Calibri" w:cs="David" w:ascii="David" w:hAnsi="David"/>
          <w:sz w:val="22"/>
          <w:szCs w:val="22"/>
          <w:rtl w:val="true"/>
        </w:rPr>
        <w:t>/</w:t>
      </w:r>
      <w:r>
        <w:rPr>
          <w:rFonts w:eastAsia="Calibri" w:cs="David" w:ascii="David" w:hAnsi="David"/>
          <w:sz w:val="22"/>
          <w:szCs w:val="22"/>
        </w:rPr>
        <w:t>1</w:t>
      </w:r>
      <w:r>
        <w:rPr>
          <w:rFonts w:eastAsia="Calibri" w:cs="David" w:ascii="David" w:hAnsi="David"/>
          <w:sz w:val="22"/>
          <w:szCs w:val="22"/>
          <w:rtl w:val="true"/>
        </w:rPr>
        <w:t xml:space="preserve">). </w:t>
      </w:r>
      <w:r>
        <w:rPr>
          <w:rFonts w:ascii="David" w:hAnsi="David" w:eastAsia="Calibri"/>
          <w:sz w:val="22"/>
          <w:sz w:val="22"/>
          <w:szCs w:val="22"/>
          <w:rtl w:val="true"/>
        </w:rPr>
        <w:t>הנאשם הודה בעובדות המפורטות בכתב האישום המתוקן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והורשע על פי הודאתו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ועתה בא אני לגזור את דינו</w:t>
      </w:r>
      <w:r>
        <w:rPr>
          <w:rFonts w:eastAsia="Calibri" w:cs="David" w:ascii="David" w:hAnsi="David"/>
          <w:sz w:val="22"/>
          <w:szCs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rFonts w:ascii="David" w:hAnsi="David" w:eastAsia="Calibri" w:cs="David"/>
          <w:sz w:val="22"/>
          <w:szCs w:val="22"/>
        </w:rPr>
      </w:pPr>
      <w:r>
        <w:rPr>
          <w:rFonts w:eastAsia="Calibri" w:cs="David" w:ascii="David" w:hAnsi="David"/>
          <w:sz w:val="22"/>
          <w:szCs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rFonts w:ascii="David" w:hAnsi="David" w:eastAsia="Calibri" w:cs="David"/>
          <w:sz w:val="22"/>
          <w:szCs w:val="22"/>
        </w:rPr>
      </w:pPr>
      <w:r>
        <w:rPr>
          <w:rFonts w:eastAsia="Calibri" w:cs="David" w:ascii="David" w:hAnsi="David"/>
          <w:sz w:val="22"/>
          <w:szCs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rFonts w:ascii="David" w:hAnsi="David" w:eastAsia="Calibri" w:cs="David"/>
          <w:sz w:val="22"/>
          <w:szCs w:val="22"/>
        </w:rPr>
      </w:pPr>
      <w:r>
        <w:rPr>
          <w:rFonts w:eastAsia="Calibri" w:cs="David" w:ascii="David" w:hAnsi="David"/>
          <w:sz w:val="22"/>
          <w:szCs w:val="22"/>
        </w:rPr>
        <w:t>2</w:t>
      </w:r>
      <w:r>
        <w:rPr>
          <w:rFonts w:eastAsia="Calibri" w:cs="David" w:ascii="David" w:hAnsi="David"/>
          <w:sz w:val="22"/>
          <w:szCs w:val="22"/>
          <w:rtl w:val="true"/>
        </w:rPr>
        <w:t>.</w:t>
        <w:tab/>
      </w:r>
      <w:r>
        <w:rPr>
          <w:rFonts w:ascii="David" w:hAnsi="David" w:eastAsia="Calibri"/>
          <w:sz w:val="22"/>
          <w:sz w:val="22"/>
          <w:szCs w:val="22"/>
          <w:rtl w:val="true"/>
        </w:rPr>
        <w:t>כתב האישום הוגש נגד ארבעה נאשמים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ומתוארת בו עסקת נשק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 xml:space="preserve">שנעשתה בתאריך </w:t>
      </w:r>
      <w:r>
        <w:rPr>
          <w:rFonts w:eastAsia="Calibri" w:cs="David" w:ascii="David" w:hAnsi="David"/>
          <w:sz w:val="22"/>
          <w:szCs w:val="22"/>
        </w:rPr>
        <w:t>15.1.2020</w:t>
      </w:r>
      <w:r>
        <w:rPr>
          <w:rFonts w:eastAsia="Calibri" w:cs="David" w:ascii="David" w:hAnsi="David"/>
          <w:sz w:val="22"/>
          <w:szCs w:val="22"/>
          <w:rtl w:val="true"/>
        </w:rPr>
        <w:t xml:space="preserve">. </w:t>
      </w:r>
      <w:r>
        <w:rPr>
          <w:rFonts w:ascii="David" w:hAnsi="David" w:eastAsia="Calibri"/>
          <w:sz w:val="22"/>
          <w:sz w:val="22"/>
          <w:szCs w:val="22"/>
          <w:rtl w:val="true"/>
        </w:rPr>
        <w:t>על פי כתב האישום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בו הודה הנאשם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אדם בשם ירין ביטון פנה אל הנאשם ואל הנאשם מס</w:t>
      </w:r>
      <w:r>
        <w:rPr>
          <w:rFonts w:eastAsia="Calibri" w:cs="David" w:ascii="David" w:hAnsi="David"/>
          <w:sz w:val="22"/>
          <w:szCs w:val="22"/>
          <w:rtl w:val="true"/>
        </w:rPr>
        <w:t xml:space="preserve">' </w:t>
      </w:r>
      <w:r>
        <w:rPr>
          <w:rFonts w:eastAsia="Calibri" w:cs="David" w:ascii="David" w:hAnsi="David"/>
          <w:sz w:val="22"/>
          <w:szCs w:val="22"/>
        </w:rPr>
        <w:t>4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וביקש ממנו לסייע לו לרכוש נשק ואמצעי לחימה</w:t>
      </w:r>
      <w:r>
        <w:rPr>
          <w:rFonts w:eastAsia="Calibri" w:cs="David" w:ascii="David" w:hAnsi="David"/>
          <w:sz w:val="22"/>
          <w:szCs w:val="22"/>
          <w:rtl w:val="true"/>
        </w:rPr>
        <w:t xml:space="preserve">. </w:t>
      </w:r>
      <w:r>
        <w:rPr>
          <w:rFonts w:ascii="David" w:hAnsi="David" w:eastAsia="Calibri"/>
          <w:sz w:val="22"/>
          <w:sz w:val="22"/>
          <w:szCs w:val="22"/>
          <w:rtl w:val="true"/>
        </w:rPr>
        <w:t xml:space="preserve">בתאריך הנזכר </w:t>
      </w:r>
      <w:r>
        <w:rPr>
          <w:rFonts w:eastAsia="Calibri" w:cs="David" w:ascii="David" w:hAnsi="David"/>
          <w:sz w:val="22"/>
          <w:szCs w:val="22"/>
          <w:rtl w:val="true"/>
        </w:rPr>
        <w:t>(</w:t>
      </w:r>
      <w:r>
        <w:rPr>
          <w:rFonts w:eastAsia="Calibri" w:cs="David" w:ascii="David" w:hAnsi="David"/>
          <w:sz w:val="22"/>
          <w:szCs w:val="22"/>
        </w:rPr>
        <w:t>15.1.2020</w:t>
      </w:r>
      <w:r>
        <w:rPr>
          <w:rFonts w:eastAsia="Calibri" w:cs="David" w:ascii="David" w:hAnsi="David"/>
          <w:sz w:val="22"/>
          <w:szCs w:val="22"/>
          <w:rtl w:val="true"/>
        </w:rPr>
        <w:t xml:space="preserve">), </w:t>
      </w:r>
      <w:r>
        <w:rPr>
          <w:rFonts w:ascii="David" w:hAnsi="David" w:eastAsia="Calibri"/>
          <w:sz w:val="22"/>
          <w:sz w:val="22"/>
          <w:szCs w:val="22"/>
          <w:rtl w:val="true"/>
        </w:rPr>
        <w:t>אדם בשם יוסף עלון והנאשם מס</w:t>
      </w:r>
      <w:r>
        <w:rPr>
          <w:rFonts w:eastAsia="Calibri" w:cs="David" w:ascii="David" w:hAnsi="David"/>
          <w:sz w:val="22"/>
          <w:szCs w:val="22"/>
          <w:rtl w:val="true"/>
        </w:rPr>
        <w:t xml:space="preserve">' </w:t>
      </w:r>
      <w:r>
        <w:rPr>
          <w:rFonts w:eastAsia="Calibri" w:cs="David" w:ascii="David" w:hAnsi="David"/>
          <w:sz w:val="22"/>
          <w:szCs w:val="22"/>
        </w:rPr>
        <w:t>3</w:t>
      </w:r>
      <w:r>
        <w:rPr>
          <w:rFonts w:eastAsia="Calibri"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 w:eastAsia="Calibri"/>
          <w:sz w:val="22"/>
          <w:sz w:val="22"/>
          <w:szCs w:val="22"/>
          <w:rtl w:val="true"/>
        </w:rPr>
        <w:t>הגיעו לתחנת דלק בישוב ג</w:t>
      </w:r>
      <w:r>
        <w:rPr>
          <w:rFonts w:eastAsia="Calibri" w:cs="David" w:ascii="David" w:hAnsi="David"/>
          <w:sz w:val="22"/>
          <w:szCs w:val="22"/>
          <w:rtl w:val="true"/>
        </w:rPr>
        <w:t>'</w:t>
      </w:r>
      <w:r>
        <w:rPr>
          <w:rFonts w:ascii="David" w:hAnsi="David" w:eastAsia="Calibri"/>
          <w:sz w:val="22"/>
          <w:sz w:val="22"/>
          <w:szCs w:val="22"/>
          <w:rtl w:val="true"/>
        </w:rPr>
        <w:t>דיידה – מכר</w:t>
      </w:r>
      <w:r>
        <w:rPr>
          <w:rFonts w:eastAsia="Calibri" w:cs="David" w:ascii="David" w:hAnsi="David"/>
          <w:sz w:val="22"/>
          <w:szCs w:val="22"/>
          <w:rtl w:val="true"/>
        </w:rPr>
        <w:t xml:space="preserve">. </w:t>
      </w:r>
      <w:r>
        <w:rPr>
          <w:rFonts w:ascii="David" w:hAnsi="David" w:eastAsia="Calibri"/>
          <w:sz w:val="22"/>
          <w:sz w:val="22"/>
          <w:szCs w:val="22"/>
          <w:rtl w:val="true"/>
        </w:rPr>
        <w:t>הנאשם מס</w:t>
      </w:r>
      <w:r>
        <w:rPr>
          <w:rFonts w:eastAsia="Calibri" w:cs="David" w:ascii="David" w:hAnsi="David"/>
          <w:sz w:val="22"/>
          <w:szCs w:val="22"/>
          <w:rtl w:val="true"/>
        </w:rPr>
        <w:t xml:space="preserve">' </w:t>
      </w:r>
      <w:r>
        <w:rPr>
          <w:rFonts w:eastAsia="Calibri" w:cs="David" w:ascii="David" w:hAnsi="David"/>
          <w:sz w:val="22"/>
          <w:szCs w:val="22"/>
        </w:rPr>
        <w:t>2</w:t>
      </w:r>
      <w:r>
        <w:rPr>
          <w:rFonts w:eastAsia="Calibri"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 w:eastAsia="Calibri"/>
          <w:sz w:val="22"/>
          <w:sz w:val="22"/>
          <w:szCs w:val="22"/>
          <w:rtl w:val="true"/>
        </w:rPr>
        <w:t>הצטרף אליהם והובילם לביתו של הנאשם מס</w:t>
      </w:r>
      <w:r>
        <w:rPr>
          <w:rFonts w:eastAsia="Calibri" w:cs="David" w:ascii="David" w:hAnsi="David"/>
          <w:sz w:val="22"/>
          <w:szCs w:val="22"/>
          <w:rtl w:val="true"/>
        </w:rPr>
        <w:t xml:space="preserve">' </w:t>
      </w:r>
      <w:r>
        <w:rPr>
          <w:rFonts w:eastAsia="Calibri" w:cs="David" w:ascii="David" w:hAnsi="David"/>
          <w:sz w:val="22"/>
          <w:szCs w:val="22"/>
        </w:rPr>
        <w:t>1</w:t>
      </w:r>
      <w:r>
        <w:rPr>
          <w:rFonts w:eastAsia="Calibri" w:cs="David" w:ascii="David" w:hAnsi="David"/>
          <w:sz w:val="22"/>
          <w:szCs w:val="22"/>
          <w:rtl w:val="true"/>
        </w:rPr>
        <w:t xml:space="preserve">. </w:t>
      </w:r>
      <w:r>
        <w:rPr>
          <w:rFonts w:ascii="David" w:hAnsi="David" w:eastAsia="Calibri"/>
          <w:sz w:val="22"/>
          <w:sz w:val="22"/>
          <w:szCs w:val="22"/>
          <w:rtl w:val="true"/>
        </w:rPr>
        <w:t xml:space="preserve">הנאשמים </w:t>
      </w:r>
      <w:r>
        <w:rPr>
          <w:rFonts w:eastAsia="Calibri" w:cs="David" w:ascii="David" w:hAnsi="David"/>
          <w:sz w:val="22"/>
          <w:szCs w:val="22"/>
        </w:rPr>
        <w:t>2</w:t>
      </w:r>
      <w:r>
        <w:rPr>
          <w:rFonts w:eastAsia="Calibri"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 w:eastAsia="Calibri"/>
          <w:sz w:val="22"/>
          <w:sz w:val="22"/>
          <w:szCs w:val="22"/>
          <w:rtl w:val="true"/>
        </w:rPr>
        <w:t>ו</w:t>
      </w:r>
      <w:r>
        <w:rPr>
          <w:rFonts w:eastAsia="Calibri" w:cs="David" w:ascii="David" w:hAnsi="David"/>
          <w:sz w:val="22"/>
          <w:szCs w:val="22"/>
          <w:rtl w:val="true"/>
        </w:rPr>
        <w:t xml:space="preserve">- </w:t>
      </w:r>
      <w:r>
        <w:rPr>
          <w:rFonts w:eastAsia="Calibri" w:cs="David" w:ascii="David" w:hAnsi="David"/>
          <w:sz w:val="22"/>
          <w:szCs w:val="22"/>
        </w:rPr>
        <w:t>3</w:t>
      </w:r>
      <w:r>
        <w:rPr>
          <w:rFonts w:eastAsia="Calibri"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 w:eastAsia="Calibri"/>
          <w:sz w:val="22"/>
          <w:sz w:val="22"/>
          <w:szCs w:val="22"/>
          <w:rtl w:val="true"/>
        </w:rPr>
        <w:t>נכנסו לביתו של הנאשם מס</w:t>
      </w:r>
      <w:r>
        <w:rPr>
          <w:rFonts w:eastAsia="Calibri" w:cs="David" w:ascii="David" w:hAnsi="David"/>
          <w:sz w:val="22"/>
          <w:szCs w:val="22"/>
          <w:rtl w:val="true"/>
        </w:rPr>
        <w:t xml:space="preserve">' </w:t>
      </w:r>
      <w:r>
        <w:rPr>
          <w:rFonts w:eastAsia="Calibri" w:cs="David" w:ascii="David" w:hAnsi="David"/>
          <w:sz w:val="22"/>
          <w:szCs w:val="22"/>
        </w:rPr>
        <w:t>1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ושם בנוכחות הנאשם מס</w:t>
      </w:r>
      <w:r>
        <w:rPr>
          <w:rFonts w:eastAsia="Calibri" w:cs="David" w:ascii="David" w:hAnsi="David"/>
          <w:sz w:val="22"/>
          <w:szCs w:val="22"/>
          <w:rtl w:val="true"/>
        </w:rPr>
        <w:t xml:space="preserve">' </w:t>
      </w:r>
      <w:r>
        <w:rPr>
          <w:rFonts w:eastAsia="Calibri" w:cs="David" w:ascii="David" w:hAnsi="David"/>
          <w:sz w:val="22"/>
          <w:szCs w:val="22"/>
        </w:rPr>
        <w:t>2</w:t>
      </w:r>
      <w:r>
        <w:rPr>
          <w:rFonts w:eastAsia="Calibri"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 w:eastAsia="Calibri"/>
          <w:sz w:val="22"/>
          <w:sz w:val="22"/>
          <w:szCs w:val="22"/>
          <w:rtl w:val="true"/>
        </w:rPr>
        <w:t>מכר הנאשם מס</w:t>
      </w:r>
      <w:r>
        <w:rPr>
          <w:rFonts w:eastAsia="Calibri" w:cs="David" w:ascii="David" w:hAnsi="David"/>
          <w:sz w:val="22"/>
          <w:szCs w:val="22"/>
          <w:rtl w:val="true"/>
        </w:rPr>
        <w:t xml:space="preserve">' </w:t>
      </w:r>
      <w:r>
        <w:rPr>
          <w:rFonts w:eastAsia="Calibri" w:cs="David" w:ascii="David" w:hAnsi="David"/>
          <w:sz w:val="22"/>
          <w:szCs w:val="22"/>
        </w:rPr>
        <w:t>1</w:t>
      </w:r>
      <w:r>
        <w:rPr>
          <w:rFonts w:eastAsia="Calibri"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 w:eastAsia="Calibri"/>
          <w:sz w:val="22"/>
          <w:sz w:val="22"/>
          <w:szCs w:val="22"/>
          <w:rtl w:val="true"/>
        </w:rPr>
        <w:t>לנאשם מס</w:t>
      </w:r>
      <w:r>
        <w:rPr>
          <w:rFonts w:eastAsia="Calibri" w:cs="David" w:ascii="David" w:hAnsi="David"/>
          <w:sz w:val="22"/>
          <w:szCs w:val="22"/>
          <w:rtl w:val="true"/>
        </w:rPr>
        <w:t xml:space="preserve">' </w:t>
      </w:r>
      <w:r>
        <w:rPr>
          <w:rFonts w:eastAsia="Calibri" w:cs="David" w:ascii="David" w:hAnsi="David"/>
          <w:sz w:val="22"/>
          <w:szCs w:val="22"/>
        </w:rPr>
        <w:t>3</w:t>
      </w:r>
      <w:r>
        <w:rPr>
          <w:rFonts w:eastAsia="Calibri" w:cs="David" w:ascii="David" w:hAnsi="David"/>
          <w:sz w:val="22"/>
          <w:szCs w:val="22"/>
          <w:rtl w:val="true"/>
        </w:rPr>
        <w:t xml:space="preserve"> (</w:t>
      </w:r>
      <w:r>
        <w:rPr>
          <w:rFonts w:ascii="David" w:hAnsi="David" w:eastAsia="Calibri"/>
          <w:sz w:val="22"/>
          <w:sz w:val="22"/>
          <w:szCs w:val="22"/>
          <w:rtl w:val="true"/>
        </w:rPr>
        <w:t>עבור ירין ביטון</w:t>
      </w:r>
      <w:r>
        <w:rPr>
          <w:rFonts w:eastAsia="Calibri" w:cs="David" w:ascii="David" w:hAnsi="David"/>
          <w:sz w:val="22"/>
          <w:szCs w:val="22"/>
          <w:rtl w:val="true"/>
        </w:rPr>
        <w:t xml:space="preserve">) </w:t>
      </w:r>
      <w:r>
        <w:rPr>
          <w:rFonts w:ascii="David" w:hAnsi="David" w:eastAsia="Calibri"/>
          <w:sz w:val="22"/>
          <w:sz w:val="22"/>
          <w:szCs w:val="22"/>
          <w:rtl w:val="true"/>
        </w:rPr>
        <w:t>אקדח ארוך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 xml:space="preserve">מחסנית עם כדורים בקוטר </w:t>
      </w:r>
      <w:r>
        <w:rPr>
          <w:rFonts w:eastAsia="Calibri" w:cs="David" w:ascii="David" w:hAnsi="David"/>
          <w:sz w:val="22"/>
          <w:szCs w:val="22"/>
        </w:rPr>
        <w:t>9</w:t>
      </w:r>
      <w:r>
        <w:rPr>
          <w:rFonts w:eastAsia="Calibri"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 w:eastAsia="Calibri"/>
          <w:sz w:val="22"/>
          <w:sz w:val="22"/>
          <w:szCs w:val="22"/>
          <w:rtl w:val="true"/>
        </w:rPr>
        <w:t>מ</w:t>
      </w:r>
      <w:r>
        <w:rPr>
          <w:rFonts w:eastAsia="Calibri" w:cs="David" w:ascii="David" w:hAnsi="David"/>
          <w:sz w:val="22"/>
          <w:szCs w:val="22"/>
          <w:rtl w:val="true"/>
        </w:rPr>
        <w:t>"</w:t>
      </w:r>
      <w:r>
        <w:rPr>
          <w:rFonts w:ascii="David" w:hAnsi="David" w:eastAsia="Calibri"/>
          <w:sz w:val="22"/>
          <w:sz w:val="22"/>
          <w:szCs w:val="22"/>
          <w:rtl w:val="true"/>
        </w:rPr>
        <w:t>מ לאקדח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לבנת חבלה ונפץ</w:t>
      </w:r>
      <w:r>
        <w:rPr>
          <w:rFonts w:eastAsia="Calibri" w:cs="David" w:ascii="David" w:hAnsi="David"/>
          <w:sz w:val="22"/>
          <w:szCs w:val="22"/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>
          <w:rFonts w:ascii="David" w:hAnsi="David" w:eastAsia="Calibri" w:cs="David"/>
          <w:sz w:val="22"/>
          <w:szCs w:val="22"/>
        </w:rPr>
      </w:pPr>
      <w:r>
        <w:rPr>
          <w:rFonts w:eastAsia="Calibri" w:cs="David" w:ascii="David" w:hAnsi="David"/>
          <w:sz w:val="22"/>
          <w:szCs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Fonts w:eastAsia="Calibri" w:cs="David" w:ascii="David" w:hAnsi="David"/>
          <w:sz w:val="22"/>
          <w:szCs w:val="22"/>
          <w:rtl w:val="true"/>
        </w:rPr>
        <w:tab/>
      </w:r>
      <w:r>
        <w:rPr>
          <w:rFonts w:ascii="David" w:hAnsi="David" w:eastAsia="Calibri"/>
          <w:sz w:val="22"/>
          <w:sz w:val="22"/>
          <w:szCs w:val="22"/>
          <w:rtl w:val="true"/>
        </w:rPr>
        <w:t>בכתב האישום מואשם אפוא הנאשם בעבי</w:t>
      </w:r>
      <w:r>
        <w:rPr>
          <w:rFonts w:ascii="David" w:hAnsi="David" w:eastAsia="Calibri"/>
          <w:sz w:val="22"/>
          <w:sz w:val="22"/>
          <w:szCs w:val="22"/>
          <w:rtl w:val="true"/>
        </w:rPr>
        <w:t>ר</w:t>
      </w:r>
      <w:r>
        <w:rPr>
          <w:rFonts w:ascii="David" w:hAnsi="David" w:eastAsia="Calibri"/>
          <w:sz w:val="22"/>
          <w:sz w:val="22"/>
          <w:szCs w:val="22"/>
          <w:rtl w:val="true"/>
        </w:rPr>
        <w:t>ה של סיוע לבצע עסקה בנשק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 xml:space="preserve">עבירה לפי </w:t>
      </w:r>
      <w:hyperlink r:id="rId8">
        <w:r>
          <w:rPr>
            <w:rStyle w:val="Hyperlink"/>
            <w:rFonts w:ascii="David" w:hAnsi="David" w:eastAsia="Calibri"/>
            <w:sz w:val="22"/>
            <w:sz w:val="22"/>
            <w:szCs w:val="22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  <w:sz w:val="22"/>
            <w:szCs w:val="22"/>
          </w:rPr>
          <w:t>144</w:t>
        </w:r>
        <w:r>
          <w:rPr>
            <w:rStyle w:val="Hyperlink"/>
            <w:rFonts w:eastAsia="Calibri" w:cs="David" w:ascii="David" w:hAnsi="David"/>
            <w:sz w:val="22"/>
            <w:szCs w:val="22"/>
            <w:rtl w:val="true"/>
          </w:rPr>
          <w:t>(</w:t>
        </w:r>
        <w:r>
          <w:rPr>
            <w:rStyle w:val="Hyperlink"/>
            <w:rFonts w:ascii="David" w:hAnsi="David" w:eastAsia="Calibri"/>
            <w:sz w:val="22"/>
            <w:sz w:val="22"/>
            <w:szCs w:val="22"/>
            <w:rtl w:val="true"/>
          </w:rPr>
          <w:t>ב</w:t>
        </w:r>
        <w:r>
          <w:rPr>
            <w:rStyle w:val="Hyperlink"/>
            <w:rFonts w:eastAsia="Calibri" w:cs="David" w:ascii="David" w:hAnsi="David"/>
            <w:sz w:val="22"/>
            <w:szCs w:val="22"/>
          </w:rPr>
          <w:t>2</w:t>
        </w:r>
        <w:r>
          <w:rPr>
            <w:rStyle w:val="Hyperlink"/>
            <w:rFonts w:eastAsia="Calibri" w:cs="David" w:ascii="David" w:hAnsi="David"/>
            <w:sz w:val="22"/>
            <w:szCs w:val="22"/>
            <w:rtl w:val="true"/>
          </w:rPr>
          <w:t>)</w:t>
        </w:r>
      </w:hyperlink>
      <w:r>
        <w:rPr>
          <w:rFonts w:eastAsia="Calibri"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 w:eastAsia="Calibri"/>
          <w:sz w:val="22"/>
          <w:sz w:val="22"/>
          <w:szCs w:val="22"/>
          <w:rtl w:val="true"/>
        </w:rPr>
        <w:t>ל</w:t>
      </w:r>
      <w:hyperlink r:id="rId9">
        <w:r>
          <w:rPr>
            <w:rStyle w:val="Hyperlink"/>
            <w:rFonts w:ascii="David" w:hAnsi="David" w:eastAsia="Calibri"/>
            <w:color w:val="0000FF"/>
            <w:sz w:val="22"/>
            <w:sz w:val="22"/>
            <w:szCs w:val="22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תשל</w:t>
      </w:r>
      <w:r>
        <w:rPr>
          <w:rFonts w:eastAsia="Calibri" w:cs="David" w:ascii="David" w:hAnsi="David"/>
          <w:sz w:val="22"/>
          <w:szCs w:val="22"/>
          <w:rtl w:val="true"/>
        </w:rPr>
        <w:t>"</w:t>
      </w:r>
      <w:r>
        <w:rPr>
          <w:rFonts w:ascii="David" w:hAnsi="David" w:eastAsia="Calibri"/>
          <w:sz w:val="22"/>
          <w:sz w:val="22"/>
          <w:szCs w:val="22"/>
          <w:rtl w:val="true"/>
        </w:rPr>
        <w:t xml:space="preserve">ז – </w:t>
      </w:r>
      <w:r>
        <w:rPr>
          <w:rFonts w:eastAsia="Calibri" w:cs="David" w:ascii="David" w:hAnsi="David"/>
          <w:sz w:val="22"/>
          <w:szCs w:val="22"/>
        </w:rPr>
        <w:t>1977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 xml:space="preserve">בצירוף </w:t>
      </w:r>
      <w:hyperlink r:id="rId10">
        <w:r>
          <w:rPr>
            <w:rStyle w:val="Hyperlink"/>
            <w:rFonts w:ascii="David" w:hAnsi="David" w:eastAsia="Calibri"/>
            <w:sz w:val="22"/>
            <w:sz w:val="22"/>
            <w:szCs w:val="22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  <w:sz w:val="22"/>
            <w:szCs w:val="22"/>
          </w:rPr>
          <w:t>31</w:t>
        </w:r>
      </w:hyperlink>
      <w:r>
        <w:rPr>
          <w:rFonts w:eastAsia="Calibri"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 w:eastAsia="Calibri"/>
          <w:sz w:val="22"/>
          <w:sz w:val="22"/>
          <w:szCs w:val="22"/>
          <w:rtl w:val="true"/>
        </w:rPr>
        <w:t>ו</w:t>
      </w:r>
      <w:r>
        <w:rPr>
          <w:rFonts w:eastAsia="Calibri" w:cs="David" w:ascii="David" w:hAnsi="David"/>
          <w:sz w:val="22"/>
          <w:szCs w:val="22"/>
          <w:rtl w:val="true"/>
        </w:rPr>
        <w:t xml:space="preserve">- </w:t>
      </w:r>
      <w:hyperlink r:id="rId11">
        <w:r>
          <w:rPr>
            <w:rStyle w:val="Hyperlink"/>
            <w:rFonts w:eastAsia="Calibri" w:cs="David" w:ascii="David" w:hAnsi="David"/>
            <w:sz w:val="22"/>
            <w:szCs w:val="22"/>
          </w:rPr>
          <w:t>32</w:t>
        </w:r>
      </w:hyperlink>
      <w:r>
        <w:rPr>
          <w:rFonts w:eastAsia="Calibri"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 w:eastAsia="Calibri"/>
          <w:sz w:val="22"/>
          <w:sz w:val="22"/>
          <w:szCs w:val="22"/>
          <w:rtl w:val="true"/>
        </w:rPr>
        <w:t>לחוק זה</w:t>
      </w:r>
      <w:r>
        <w:rPr>
          <w:rFonts w:eastAsia="Calibri" w:cs="David" w:ascii="David" w:hAnsi="David"/>
          <w:sz w:val="22"/>
          <w:szCs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rFonts w:ascii="David" w:hAnsi="David" w:eastAsia="Calibri" w:cs="David"/>
          <w:sz w:val="22"/>
          <w:szCs w:val="22"/>
        </w:rPr>
      </w:pPr>
      <w:r>
        <w:rPr>
          <w:rFonts w:eastAsia="Calibri" w:cs="David" w:ascii="David" w:hAnsi="David"/>
          <w:sz w:val="22"/>
          <w:szCs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rFonts w:ascii="David" w:hAnsi="David" w:eastAsia="Calibri" w:cs="David"/>
          <w:sz w:val="22"/>
          <w:szCs w:val="22"/>
        </w:rPr>
      </w:pPr>
      <w:r>
        <w:rPr>
          <w:rFonts w:eastAsia="Calibri" w:cs="David" w:ascii="David" w:hAnsi="David"/>
          <w:sz w:val="22"/>
          <w:szCs w:val="22"/>
          <w:rtl w:val="true"/>
        </w:rPr>
      </w:r>
    </w:p>
    <w:p>
      <w:pPr>
        <w:pStyle w:val="Normal"/>
        <w:spacing w:lineRule="auto" w:line="360"/>
        <w:ind w:hanging="567" w:start="340" w:end="0"/>
        <w:jc w:val="both"/>
        <w:rPr>
          <w:rFonts w:ascii="David" w:hAnsi="David" w:eastAsia="Calibri" w:cs="David"/>
          <w:b/>
          <w:bCs/>
          <w:sz w:val="22"/>
          <w:szCs w:val="22"/>
        </w:rPr>
      </w:pPr>
      <w:r>
        <w:rPr>
          <w:rFonts w:ascii="David" w:hAnsi="David" w:eastAsia="Calibri"/>
          <w:b/>
          <w:b/>
          <w:bCs/>
          <w:sz w:val="22"/>
          <w:sz w:val="22"/>
          <w:szCs w:val="22"/>
          <w:rtl w:val="true"/>
        </w:rPr>
        <w:t>ב</w:t>
      </w:r>
      <w:r>
        <w:rPr>
          <w:rFonts w:eastAsia="Calibri"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 w:eastAsia="Calibri"/>
          <w:b/>
          <w:b/>
          <w:bCs/>
          <w:sz w:val="22"/>
          <w:sz w:val="22"/>
          <w:szCs w:val="22"/>
          <w:rtl w:val="true"/>
        </w:rPr>
        <w:t xml:space="preserve">טענות באי כוח הצדדים </w:t>
      </w:r>
    </w:p>
    <w:p>
      <w:pPr>
        <w:pStyle w:val="Normal"/>
        <w:spacing w:lineRule="auto" w:line="360"/>
        <w:ind w:hanging="567" w:start="567" w:end="0"/>
        <w:jc w:val="both"/>
        <w:rPr>
          <w:rFonts w:ascii="David" w:hAnsi="David" w:eastAsia="Calibri" w:cs="David"/>
          <w:b/>
          <w:bCs/>
          <w:sz w:val="22"/>
          <w:szCs w:val="22"/>
        </w:rPr>
      </w:pPr>
      <w:r>
        <w:rPr>
          <w:rFonts w:eastAsia="Calibri" w:cs="David" w:ascii="David" w:hAnsi="David"/>
          <w:b/>
          <w:bCs/>
          <w:sz w:val="22"/>
          <w:szCs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Fonts w:eastAsia="Calibri" w:cs="David" w:ascii="David" w:hAnsi="David"/>
          <w:sz w:val="22"/>
          <w:szCs w:val="22"/>
        </w:rPr>
        <w:t>3</w:t>
      </w:r>
      <w:r>
        <w:rPr>
          <w:rFonts w:eastAsia="Calibri" w:cs="David" w:ascii="David" w:hAnsi="David"/>
          <w:sz w:val="22"/>
          <w:szCs w:val="22"/>
          <w:rtl w:val="true"/>
        </w:rPr>
        <w:t>.</w:t>
        <w:tab/>
      </w:r>
      <w:r>
        <w:rPr>
          <w:rFonts w:ascii="David" w:hAnsi="David" w:eastAsia="Calibri"/>
          <w:sz w:val="22"/>
          <w:sz w:val="22"/>
          <w:szCs w:val="22"/>
          <w:rtl w:val="true"/>
        </w:rPr>
        <w:t>בא כוח המאשימה עמד על חומרת העבירה ועל הפגיעה בערכים המוגנים מפני סחר בלתי חוקי בנשק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וכן עמד על המגמה להחמיר בעונשיהם של אלה הסוחרים בנשק</w:t>
      </w:r>
      <w:r>
        <w:rPr>
          <w:rFonts w:eastAsia="Calibri" w:cs="David" w:ascii="David" w:hAnsi="David"/>
          <w:sz w:val="22"/>
          <w:szCs w:val="22"/>
          <w:rtl w:val="true"/>
        </w:rPr>
        <w:t xml:space="preserve">. </w:t>
      </w:r>
      <w:r>
        <w:rPr>
          <w:rFonts w:ascii="David" w:hAnsi="David" w:eastAsia="Calibri"/>
          <w:sz w:val="22"/>
          <w:sz w:val="22"/>
          <w:szCs w:val="22"/>
          <w:rtl w:val="true"/>
        </w:rPr>
        <w:t>בא כוח המאשימה הוסיף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כי יש להביא בחשבון הן את התכנון המוקדם והן את טיב כלי הנשק שנמכרו במסגרת העסקה שהנאשם סייע לבצע</w:t>
      </w:r>
      <w:r>
        <w:rPr>
          <w:rFonts w:eastAsia="Calibri" w:cs="David" w:ascii="David" w:hAnsi="David"/>
          <w:sz w:val="22"/>
          <w:szCs w:val="22"/>
          <w:rtl w:val="true"/>
        </w:rPr>
        <w:t xml:space="preserve">. </w:t>
      </w:r>
      <w:r>
        <w:rPr>
          <w:rFonts w:ascii="David" w:hAnsi="David" w:eastAsia="Calibri"/>
          <w:sz w:val="22"/>
          <w:sz w:val="22"/>
          <w:szCs w:val="22"/>
          <w:rtl w:val="true"/>
        </w:rPr>
        <w:t>לטענת בא כוח המאשימה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מתחם העונש ההולם בעניינו של הנאשם נע בין שנתיים וחצי ל</w:t>
      </w:r>
      <w:r>
        <w:rPr>
          <w:rFonts w:eastAsia="Calibri" w:cs="David" w:ascii="David" w:hAnsi="David"/>
          <w:sz w:val="22"/>
          <w:szCs w:val="22"/>
          <w:rtl w:val="true"/>
        </w:rPr>
        <w:t xml:space="preserve">- </w:t>
      </w:r>
      <w:r>
        <w:rPr>
          <w:rFonts w:eastAsia="Calibri" w:cs="David" w:ascii="David" w:hAnsi="David"/>
          <w:sz w:val="22"/>
          <w:szCs w:val="22"/>
        </w:rPr>
        <w:t>5</w:t>
      </w:r>
      <w:r>
        <w:rPr>
          <w:rFonts w:eastAsia="Calibri"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 w:eastAsia="Calibri"/>
          <w:sz w:val="22"/>
          <w:sz w:val="22"/>
          <w:szCs w:val="22"/>
          <w:rtl w:val="true"/>
        </w:rPr>
        <w:t>שנות מאסר בפועל</w:t>
      </w:r>
      <w:r>
        <w:rPr>
          <w:rFonts w:eastAsia="Calibri" w:cs="David" w:ascii="David" w:hAnsi="David"/>
          <w:sz w:val="22"/>
          <w:szCs w:val="22"/>
          <w:rtl w:val="true"/>
        </w:rPr>
        <w:t xml:space="preserve">. </w:t>
      </w:r>
      <w:r>
        <w:rPr>
          <w:rFonts w:ascii="David" w:hAnsi="David" w:eastAsia="Calibri"/>
          <w:sz w:val="22"/>
          <w:sz w:val="22"/>
          <w:szCs w:val="22"/>
          <w:rtl w:val="true"/>
        </w:rPr>
        <w:t>בא כוח המאשימה תמך את טיעונו באס</w:t>
      </w:r>
      <w:r>
        <w:rPr>
          <w:rFonts w:ascii="David" w:hAnsi="David" w:eastAsia="Calibri"/>
          <w:sz w:val="22"/>
          <w:sz w:val="22"/>
          <w:szCs w:val="22"/>
          <w:rtl w:val="true"/>
        </w:rPr>
        <w:t>ו</w:t>
      </w:r>
      <w:r>
        <w:rPr>
          <w:rFonts w:ascii="David" w:hAnsi="David" w:eastAsia="Calibri"/>
          <w:sz w:val="22"/>
          <w:sz w:val="22"/>
          <w:szCs w:val="22"/>
          <w:rtl w:val="true"/>
        </w:rPr>
        <w:t>פה של פסקי דין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אך פסקי הדין שהציג עוסקים באנשים שנדונו בגין עבירות של סחר בנשק</w:t>
      </w:r>
      <w:r>
        <w:rPr>
          <w:rFonts w:eastAsia="Calibri" w:cs="David" w:ascii="David" w:hAnsi="David"/>
          <w:sz w:val="22"/>
          <w:szCs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rFonts w:ascii="David" w:hAnsi="David" w:eastAsia="Calibri" w:cs="David"/>
          <w:sz w:val="22"/>
          <w:szCs w:val="22"/>
        </w:rPr>
      </w:pPr>
      <w:r>
        <w:rPr>
          <w:rFonts w:eastAsia="Calibri" w:cs="David" w:ascii="David" w:hAnsi="David"/>
          <w:sz w:val="22"/>
          <w:szCs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rFonts w:ascii="David" w:hAnsi="David" w:eastAsia="Calibri" w:cs="David"/>
          <w:sz w:val="22"/>
          <w:szCs w:val="22"/>
        </w:rPr>
      </w:pPr>
      <w:r>
        <w:rPr>
          <w:rFonts w:eastAsia="Calibri" w:cs="David" w:ascii="David" w:hAnsi="David"/>
          <w:sz w:val="22"/>
          <w:szCs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rFonts w:ascii="David" w:hAnsi="David" w:eastAsia="Calibri" w:cs="David"/>
          <w:sz w:val="22"/>
          <w:szCs w:val="22"/>
        </w:rPr>
      </w:pPr>
      <w:r>
        <w:rPr>
          <w:rFonts w:eastAsia="Calibri" w:cs="David" w:ascii="David" w:hAnsi="David"/>
          <w:sz w:val="22"/>
          <w:szCs w:val="22"/>
        </w:rPr>
        <w:t>4</w:t>
      </w:r>
      <w:r>
        <w:rPr>
          <w:rFonts w:eastAsia="Calibri" w:cs="David" w:ascii="David" w:hAnsi="David"/>
          <w:sz w:val="22"/>
          <w:szCs w:val="22"/>
          <w:rtl w:val="true"/>
        </w:rPr>
        <w:t>.</w:t>
        <w:tab/>
      </w:r>
      <w:r>
        <w:rPr>
          <w:rFonts w:ascii="David" w:hAnsi="David" w:eastAsia="Calibri"/>
          <w:sz w:val="22"/>
          <w:sz w:val="22"/>
          <w:szCs w:val="22"/>
          <w:rtl w:val="true"/>
        </w:rPr>
        <w:t>לעומת בא כוח המאשימה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טען בא כוח הנאשם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כי מדובר בסיוע ברמה נמוכה</w:t>
      </w:r>
      <w:r>
        <w:rPr>
          <w:rFonts w:eastAsia="Calibri" w:cs="David" w:ascii="David" w:hAnsi="David"/>
          <w:sz w:val="22"/>
          <w:szCs w:val="22"/>
          <w:rtl w:val="true"/>
        </w:rPr>
        <w:t xml:space="preserve">. </w:t>
      </w:r>
      <w:r>
        <w:rPr>
          <w:rFonts w:ascii="David" w:hAnsi="David" w:eastAsia="Calibri"/>
          <w:sz w:val="22"/>
          <w:sz w:val="22"/>
          <w:szCs w:val="22"/>
          <w:rtl w:val="true"/>
        </w:rPr>
        <w:t>בא כוח הנאשם הוסיף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כי יש להתחשב בכך שהנאשם נטל אחריות והודה במיוחס לו</w:t>
      </w:r>
      <w:r>
        <w:rPr>
          <w:rFonts w:eastAsia="Calibri" w:cs="David" w:ascii="David" w:hAnsi="David"/>
          <w:sz w:val="22"/>
          <w:szCs w:val="22"/>
          <w:rtl w:val="true"/>
        </w:rPr>
        <w:t xml:space="preserve">. </w:t>
      </w:r>
      <w:r>
        <w:rPr>
          <w:rFonts w:ascii="David" w:hAnsi="David" w:eastAsia="Calibri"/>
          <w:sz w:val="22"/>
          <w:sz w:val="22"/>
          <w:szCs w:val="22"/>
          <w:rtl w:val="true"/>
        </w:rPr>
        <w:t>עוד הוסיף בא כוח הנאשם ופרט נסיבותיו האישיות של הנאשם</w:t>
      </w:r>
      <w:r>
        <w:rPr>
          <w:rFonts w:eastAsia="Calibri" w:cs="David" w:ascii="David" w:hAnsi="David"/>
          <w:sz w:val="22"/>
          <w:szCs w:val="22"/>
          <w:rtl w:val="true"/>
        </w:rPr>
        <w:t xml:space="preserve">. </w:t>
      </w:r>
      <w:r>
        <w:rPr>
          <w:rFonts w:ascii="David" w:hAnsi="David" w:eastAsia="Calibri"/>
          <w:sz w:val="22"/>
          <w:sz w:val="22"/>
          <w:szCs w:val="22"/>
          <w:rtl w:val="true"/>
        </w:rPr>
        <w:t>לטענת בא כוח הנאשם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 xml:space="preserve">יש להסתפק בעונש מאסר החופף את התקופה בה הנאשם היה נתון במעצר </w:t>
      </w:r>
      <w:r>
        <w:rPr>
          <w:rFonts w:eastAsia="Calibri" w:cs="David" w:ascii="David" w:hAnsi="David"/>
          <w:sz w:val="22"/>
          <w:szCs w:val="22"/>
          <w:rtl w:val="true"/>
        </w:rPr>
        <w:t>(</w:t>
      </w:r>
      <w:r>
        <w:rPr>
          <w:rFonts w:ascii="David" w:hAnsi="David" w:eastAsia="Calibri"/>
          <w:sz w:val="22"/>
          <w:sz w:val="22"/>
          <w:szCs w:val="22"/>
          <w:rtl w:val="true"/>
        </w:rPr>
        <w:t xml:space="preserve">מאז </w:t>
      </w:r>
      <w:r>
        <w:rPr>
          <w:rFonts w:eastAsia="Calibri" w:cs="David" w:ascii="David" w:hAnsi="David"/>
          <w:sz w:val="22"/>
          <w:szCs w:val="22"/>
        </w:rPr>
        <w:t>15.1.2020</w:t>
      </w:r>
      <w:r>
        <w:rPr>
          <w:rFonts w:eastAsia="Calibri"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 w:eastAsia="Calibri"/>
          <w:sz w:val="22"/>
          <w:sz w:val="22"/>
          <w:szCs w:val="22"/>
          <w:rtl w:val="true"/>
        </w:rPr>
        <w:t>ועד היום</w:t>
      </w:r>
      <w:r>
        <w:rPr>
          <w:rFonts w:eastAsia="Calibri" w:cs="David" w:ascii="David" w:hAnsi="David"/>
          <w:sz w:val="22"/>
          <w:szCs w:val="22"/>
          <w:rtl w:val="true"/>
        </w:rPr>
        <w:t xml:space="preserve">). </w:t>
      </w:r>
      <w:r>
        <w:rPr>
          <w:rFonts w:ascii="David" w:hAnsi="David" w:eastAsia="Calibri"/>
          <w:sz w:val="22"/>
          <w:sz w:val="22"/>
          <w:szCs w:val="22"/>
          <w:rtl w:val="true"/>
        </w:rPr>
        <w:t>כמו בא כוח המאשימה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אף בא כוח הנאשם תמך את טיעונו באסופה של פסקי דין שהציג</w:t>
      </w:r>
      <w:r>
        <w:rPr>
          <w:rFonts w:eastAsia="Calibri" w:cs="David" w:ascii="David" w:hAnsi="David"/>
          <w:sz w:val="22"/>
          <w:szCs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rFonts w:ascii="David" w:hAnsi="David" w:eastAsia="Calibri" w:cs="David"/>
          <w:sz w:val="22"/>
          <w:szCs w:val="22"/>
        </w:rPr>
      </w:pPr>
      <w:r>
        <w:rPr>
          <w:rFonts w:eastAsia="Calibri" w:cs="David" w:ascii="David" w:hAnsi="David"/>
          <w:sz w:val="22"/>
          <w:szCs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rFonts w:ascii="David" w:hAnsi="David" w:eastAsia="Calibri" w:cs="David"/>
          <w:sz w:val="22"/>
          <w:szCs w:val="22"/>
        </w:rPr>
      </w:pPr>
      <w:r>
        <w:rPr>
          <w:rFonts w:eastAsia="Calibri" w:cs="David" w:ascii="David" w:hAnsi="David"/>
          <w:sz w:val="22"/>
          <w:szCs w:val="22"/>
          <w:rtl w:val="true"/>
        </w:rPr>
      </w:r>
    </w:p>
    <w:p>
      <w:pPr>
        <w:pStyle w:val="Normal"/>
        <w:spacing w:lineRule="auto" w:line="360"/>
        <w:ind w:hanging="567" w:start="340" w:end="0"/>
        <w:jc w:val="both"/>
        <w:rPr>
          <w:rFonts w:ascii="David" w:hAnsi="David" w:eastAsia="Calibri" w:cs="David"/>
          <w:b/>
          <w:bCs/>
          <w:sz w:val="22"/>
          <w:szCs w:val="22"/>
        </w:rPr>
      </w:pPr>
      <w:r>
        <w:rPr>
          <w:rFonts w:ascii="David" w:hAnsi="David" w:eastAsia="Calibri"/>
          <w:b/>
          <w:b/>
          <w:bCs/>
          <w:sz w:val="22"/>
          <w:sz w:val="22"/>
          <w:szCs w:val="22"/>
          <w:rtl w:val="true"/>
        </w:rPr>
        <w:t>ג</w:t>
      </w:r>
      <w:r>
        <w:rPr>
          <w:rFonts w:eastAsia="Calibri"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 w:eastAsia="Calibri"/>
          <w:b/>
          <w:b/>
          <w:bCs/>
          <w:sz w:val="22"/>
          <w:sz w:val="22"/>
          <w:szCs w:val="22"/>
          <w:rtl w:val="true"/>
        </w:rPr>
        <w:t>דבר הנאשם</w:t>
      </w:r>
    </w:p>
    <w:p>
      <w:pPr>
        <w:pStyle w:val="Normal"/>
        <w:spacing w:lineRule="auto" w:line="360"/>
        <w:ind w:hanging="567" w:start="567" w:end="0"/>
        <w:jc w:val="both"/>
        <w:rPr>
          <w:rFonts w:ascii="David" w:hAnsi="David" w:eastAsia="Calibri" w:cs="David"/>
          <w:b/>
          <w:bCs/>
          <w:sz w:val="22"/>
          <w:szCs w:val="22"/>
        </w:rPr>
      </w:pPr>
      <w:r>
        <w:rPr>
          <w:rFonts w:eastAsia="Calibri" w:cs="David" w:ascii="David" w:hAnsi="David"/>
          <w:b/>
          <w:bCs/>
          <w:sz w:val="22"/>
          <w:szCs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Fonts w:eastAsia="Calibri" w:cs="David" w:ascii="David" w:hAnsi="David"/>
          <w:sz w:val="22"/>
          <w:szCs w:val="22"/>
        </w:rPr>
        <w:t>5</w:t>
      </w:r>
      <w:r>
        <w:rPr>
          <w:rFonts w:eastAsia="Calibri" w:cs="David" w:ascii="David" w:hAnsi="David"/>
          <w:sz w:val="22"/>
          <w:szCs w:val="22"/>
          <w:rtl w:val="true"/>
        </w:rPr>
        <w:t>.</w:t>
        <w:tab/>
      </w:r>
      <w:r>
        <w:rPr>
          <w:rFonts w:ascii="David" w:hAnsi="David" w:eastAsia="Calibri"/>
          <w:sz w:val="22"/>
          <w:sz w:val="22"/>
          <w:szCs w:val="22"/>
          <w:rtl w:val="true"/>
        </w:rPr>
        <w:t>הנאשם הביע חרטה על מעשיו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והצהיר כי לא ישוב לעשות מעשים שכאלה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וכי לא ייראה יותר בין כתלי בית המשפט</w:t>
      </w:r>
      <w:r>
        <w:rPr>
          <w:rFonts w:eastAsia="Calibri" w:cs="David" w:ascii="David" w:hAnsi="David"/>
          <w:sz w:val="22"/>
          <w:szCs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rFonts w:ascii="David" w:hAnsi="David" w:eastAsia="Calibri" w:cs="David"/>
          <w:sz w:val="22"/>
          <w:szCs w:val="22"/>
        </w:rPr>
      </w:pPr>
      <w:r>
        <w:rPr>
          <w:rFonts w:eastAsia="Calibri" w:cs="David" w:ascii="David" w:hAnsi="David"/>
          <w:sz w:val="22"/>
          <w:szCs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rFonts w:ascii="David" w:hAnsi="David" w:eastAsia="Calibri" w:cs="David"/>
          <w:sz w:val="22"/>
          <w:szCs w:val="22"/>
        </w:rPr>
      </w:pPr>
      <w:r>
        <w:rPr>
          <w:rFonts w:eastAsia="Calibri" w:cs="David" w:ascii="David" w:hAnsi="David"/>
          <w:sz w:val="22"/>
          <w:szCs w:val="22"/>
          <w:rtl w:val="true"/>
        </w:rPr>
      </w:r>
    </w:p>
    <w:p>
      <w:pPr>
        <w:pStyle w:val="Normal"/>
        <w:spacing w:lineRule="auto" w:line="360"/>
        <w:ind w:hanging="567" w:start="340" w:end="0"/>
        <w:jc w:val="both"/>
        <w:rPr>
          <w:rFonts w:ascii="David" w:hAnsi="David" w:eastAsia="Calibri" w:cs="David"/>
          <w:b/>
          <w:bCs/>
          <w:sz w:val="22"/>
          <w:szCs w:val="22"/>
        </w:rPr>
      </w:pPr>
      <w:r>
        <w:rPr>
          <w:rFonts w:ascii="David" w:hAnsi="David" w:eastAsia="Calibri"/>
          <w:b/>
          <w:b/>
          <w:bCs/>
          <w:sz w:val="22"/>
          <w:sz w:val="22"/>
          <w:szCs w:val="22"/>
          <w:rtl w:val="true"/>
        </w:rPr>
        <w:t>ד</w:t>
      </w:r>
      <w:r>
        <w:rPr>
          <w:rFonts w:eastAsia="Calibri" w:cs="David" w:ascii="David" w:hAnsi="David"/>
          <w:b/>
          <w:bCs/>
          <w:sz w:val="22"/>
          <w:szCs w:val="22"/>
          <w:rtl w:val="true"/>
        </w:rPr>
        <w:t xml:space="preserve">.  </w:t>
      </w:r>
      <w:r>
        <w:rPr>
          <w:rFonts w:ascii="David" w:hAnsi="David" w:eastAsia="Calibri"/>
          <w:b/>
          <w:b/>
          <w:bCs/>
          <w:sz w:val="22"/>
          <w:sz w:val="22"/>
          <w:szCs w:val="22"/>
          <w:rtl w:val="true"/>
        </w:rPr>
        <w:t>מתחם העונש ההולם</w:t>
      </w:r>
      <w:r>
        <w:rPr>
          <w:rFonts w:eastAsia="Calibri" w:cs="David" w:ascii="David" w:hAnsi="David"/>
          <w:b/>
          <w:bCs/>
          <w:sz w:val="22"/>
          <w:szCs w:val="22"/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>
          <w:rFonts w:ascii="David" w:hAnsi="David" w:eastAsia="Calibri" w:cs="David"/>
          <w:b/>
          <w:bCs/>
          <w:sz w:val="22"/>
          <w:szCs w:val="22"/>
        </w:rPr>
      </w:pPr>
      <w:r>
        <w:rPr>
          <w:rFonts w:eastAsia="Calibri" w:cs="David" w:ascii="David" w:hAnsi="David"/>
          <w:b/>
          <w:bCs/>
          <w:sz w:val="22"/>
          <w:szCs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rFonts w:ascii="David" w:hAnsi="David" w:eastAsia="Calibri" w:cs="David"/>
          <w:sz w:val="22"/>
          <w:szCs w:val="22"/>
        </w:rPr>
      </w:pPr>
      <w:r>
        <w:rPr>
          <w:rFonts w:eastAsia="Calibri" w:cs="David" w:ascii="David" w:hAnsi="David"/>
          <w:sz w:val="22"/>
          <w:szCs w:val="22"/>
        </w:rPr>
        <w:t>6</w:t>
      </w:r>
      <w:r>
        <w:rPr>
          <w:rFonts w:eastAsia="Calibri" w:cs="David" w:ascii="David" w:hAnsi="David"/>
          <w:sz w:val="22"/>
          <w:szCs w:val="22"/>
          <w:rtl w:val="true"/>
        </w:rPr>
        <w:t>.</w:t>
        <w:tab/>
      </w:r>
      <w:r>
        <w:rPr>
          <w:rFonts w:ascii="David" w:hAnsi="David" w:eastAsia="Calibri"/>
          <w:sz w:val="22"/>
          <w:sz w:val="22"/>
          <w:szCs w:val="22"/>
          <w:rtl w:val="true"/>
        </w:rPr>
        <w:t xml:space="preserve">העיקרון המנחה בקביעת </w:t>
      </w:r>
      <w:r>
        <w:rPr>
          <w:rFonts w:eastAsia="Calibri" w:cs="David" w:ascii="David" w:hAnsi="David"/>
          <w:sz w:val="22"/>
          <w:szCs w:val="22"/>
          <w:rtl w:val="true"/>
        </w:rPr>
        <w:t>"</w:t>
      </w:r>
      <w:r>
        <w:rPr>
          <w:rFonts w:ascii="David" w:hAnsi="David" w:eastAsia="Calibri"/>
          <w:sz w:val="22"/>
          <w:sz w:val="22"/>
          <w:szCs w:val="22"/>
          <w:rtl w:val="true"/>
        </w:rPr>
        <w:t>מתחם העונש ההולם</w:t>
      </w:r>
      <w:r>
        <w:rPr>
          <w:rFonts w:eastAsia="Calibri" w:cs="David" w:ascii="David" w:hAnsi="David"/>
          <w:sz w:val="22"/>
          <w:szCs w:val="22"/>
          <w:rtl w:val="true"/>
        </w:rPr>
        <w:t xml:space="preserve">" </w:t>
      </w:r>
      <w:r>
        <w:rPr>
          <w:rFonts w:ascii="David" w:hAnsi="David" w:eastAsia="Calibri"/>
          <w:sz w:val="22"/>
          <w:sz w:val="22"/>
          <w:szCs w:val="22"/>
          <w:rtl w:val="true"/>
        </w:rPr>
        <w:t xml:space="preserve">הוא </w:t>
      </w:r>
      <w:r>
        <w:rPr>
          <w:rFonts w:eastAsia="Calibri" w:cs="David" w:ascii="David" w:hAnsi="David"/>
          <w:sz w:val="22"/>
          <w:szCs w:val="22"/>
          <w:rtl w:val="true"/>
        </w:rPr>
        <w:t>"</w:t>
      </w:r>
      <w:r>
        <w:rPr>
          <w:rFonts w:ascii="David" w:hAnsi="David" w:eastAsia="Calibri"/>
          <w:sz w:val="22"/>
          <w:sz w:val="22"/>
          <w:szCs w:val="22"/>
          <w:rtl w:val="true"/>
        </w:rPr>
        <w:t>עיקרון ההלימה</w:t>
      </w:r>
      <w:r>
        <w:rPr>
          <w:rFonts w:eastAsia="Calibri" w:cs="David" w:ascii="David" w:hAnsi="David"/>
          <w:sz w:val="22"/>
          <w:szCs w:val="22"/>
          <w:rtl w:val="true"/>
        </w:rPr>
        <w:t xml:space="preserve">". </w:t>
      </w:r>
      <w:r>
        <w:rPr>
          <w:rFonts w:ascii="David" w:hAnsi="David" w:eastAsia="Calibri"/>
          <w:sz w:val="22"/>
          <w:sz w:val="22"/>
          <w:szCs w:val="22"/>
          <w:rtl w:val="true"/>
        </w:rPr>
        <w:t>על פי עיקרון זה יש לקיים יחס הולם בין חומרת המעשה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בנסיבותיו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ומידת אשמו של הנאשם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מחד גיסא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ובין סוג ומידת העונש המוטל עליו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מאידך גיסא</w:t>
      </w:r>
      <w:r>
        <w:rPr>
          <w:rFonts w:eastAsia="Calibri" w:cs="David" w:ascii="David" w:hAnsi="David"/>
          <w:sz w:val="22"/>
          <w:szCs w:val="22"/>
          <w:rtl w:val="true"/>
        </w:rPr>
        <w:t xml:space="preserve">. </w:t>
      </w:r>
      <w:r>
        <w:rPr>
          <w:rFonts w:ascii="David" w:hAnsi="David" w:eastAsia="Calibri"/>
          <w:sz w:val="22"/>
          <w:sz w:val="22"/>
          <w:szCs w:val="22"/>
          <w:rtl w:val="true"/>
        </w:rPr>
        <w:t>בקביעת מתחם העונש ההולם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על בית המשפט להתחשב במידת הפגיעה בערך החברתי שנפגע כתוצאה מביצוע העבירה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ובמידת הענישה הנהוגה בנסיבות הקשורות בביצוע העבירה על ידי הנאשם</w:t>
      </w:r>
      <w:r>
        <w:rPr>
          <w:rFonts w:eastAsia="Calibri" w:cs="David" w:ascii="David" w:hAnsi="David"/>
          <w:sz w:val="22"/>
          <w:szCs w:val="22"/>
          <w:rtl w:val="true"/>
        </w:rPr>
        <w:t xml:space="preserve">. </w:t>
      </w:r>
      <w:r>
        <w:rPr>
          <w:rFonts w:ascii="David" w:hAnsi="David" w:eastAsia="Calibri"/>
          <w:sz w:val="22"/>
          <w:sz w:val="22"/>
          <w:szCs w:val="22"/>
          <w:rtl w:val="true"/>
        </w:rPr>
        <w:t>בשלב זה בית המשפט אינו מתייחס לנסיבותיו האישיות של הנאשם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שכן השלב בו בית המשפט מתחשב בנסיבותיו האישיות של הנאשם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יהיה השלב בו יבוא בית המשפט לקבוע את עונשו של הנאשם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בתוך מתחם העונש ההולם</w:t>
      </w:r>
      <w:r>
        <w:rPr>
          <w:rFonts w:eastAsia="Calibri" w:cs="David" w:ascii="David" w:hAnsi="David"/>
          <w:sz w:val="22"/>
          <w:szCs w:val="22"/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>
          <w:rFonts w:ascii="David" w:hAnsi="David" w:eastAsia="Calibri" w:cs="David"/>
          <w:sz w:val="22"/>
          <w:szCs w:val="22"/>
        </w:rPr>
      </w:pPr>
      <w:r>
        <w:rPr>
          <w:rFonts w:eastAsia="Calibri" w:cs="David" w:ascii="David" w:hAnsi="David"/>
          <w:sz w:val="22"/>
          <w:szCs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rFonts w:ascii="David" w:hAnsi="David" w:eastAsia="Calibri" w:cs="David"/>
          <w:sz w:val="22"/>
          <w:szCs w:val="22"/>
        </w:rPr>
      </w:pPr>
      <w:r>
        <w:rPr>
          <w:rFonts w:eastAsia="Calibri" w:cs="David" w:ascii="David" w:hAnsi="David"/>
          <w:sz w:val="22"/>
          <w:szCs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Fonts w:eastAsia="Calibri" w:cs="David" w:ascii="David" w:hAnsi="David"/>
          <w:sz w:val="22"/>
          <w:szCs w:val="22"/>
        </w:rPr>
        <w:t>7</w:t>
      </w:r>
      <w:r>
        <w:rPr>
          <w:rFonts w:eastAsia="Calibri" w:cs="David" w:ascii="David" w:hAnsi="David"/>
          <w:sz w:val="22"/>
          <w:szCs w:val="22"/>
          <w:rtl w:val="true"/>
        </w:rPr>
        <w:t>.</w:t>
        <w:tab/>
      </w:r>
      <w:hyperlink r:id="rId12">
        <w:r>
          <w:rPr>
            <w:rStyle w:val="Hyperlink"/>
            <w:rFonts w:ascii="David" w:hAnsi="David" w:eastAsia="Calibri"/>
            <w:sz w:val="22"/>
            <w:sz w:val="22"/>
            <w:szCs w:val="22"/>
            <w:rtl w:val="true"/>
          </w:rPr>
          <w:t xml:space="preserve">בסעיף </w:t>
        </w:r>
        <w:r>
          <w:rPr>
            <w:rStyle w:val="Hyperlink"/>
            <w:rFonts w:eastAsia="Calibri" w:cs="David" w:ascii="David" w:hAnsi="David"/>
            <w:sz w:val="22"/>
            <w:szCs w:val="22"/>
          </w:rPr>
          <w:t>40</w:t>
        </w:r>
        <w:r>
          <w:rPr>
            <w:rStyle w:val="Hyperlink"/>
            <w:rFonts w:ascii="David" w:hAnsi="David" w:eastAsia="Calibri"/>
            <w:sz w:val="22"/>
            <w:sz w:val="22"/>
            <w:szCs w:val="22"/>
            <w:rtl w:val="true"/>
          </w:rPr>
          <w:t>ט</w:t>
        </w:r>
        <w:r>
          <w:rPr>
            <w:rStyle w:val="Hyperlink"/>
            <w:rFonts w:eastAsia="Calibri" w:cs="David" w:ascii="David" w:hAnsi="David"/>
            <w:sz w:val="22"/>
            <w:szCs w:val="22"/>
            <w:rtl w:val="true"/>
          </w:rPr>
          <w:t>'</w:t>
        </w:r>
      </w:hyperlink>
      <w:r>
        <w:rPr>
          <w:rFonts w:eastAsia="Calibri"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 w:eastAsia="Calibri"/>
          <w:sz w:val="22"/>
          <w:sz w:val="22"/>
          <w:szCs w:val="22"/>
          <w:rtl w:val="true"/>
        </w:rPr>
        <w:t>ל</w:t>
      </w:r>
      <w:hyperlink r:id="rId13">
        <w:r>
          <w:rPr>
            <w:rStyle w:val="Hyperlink"/>
            <w:rFonts w:ascii="David" w:hAnsi="David" w:eastAsia="Calibri"/>
            <w:color w:val="0000FF"/>
            <w:sz w:val="22"/>
            <w:sz w:val="22"/>
            <w:szCs w:val="22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פורטו נסיבות שונות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שאינן מהוות רשימה סגורה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שעל בית המשפט להתחשב בה</w:t>
      </w:r>
      <w:r>
        <w:rPr>
          <w:rFonts w:ascii="David" w:hAnsi="David" w:eastAsia="Calibri"/>
          <w:sz w:val="22"/>
          <w:sz w:val="22"/>
          <w:szCs w:val="22"/>
          <w:rtl w:val="true"/>
        </w:rPr>
        <w:t>ן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ככל שבית המשפט סבור שהן משפיעות על חומרת המעשה ועל אשמו של הנאשם</w:t>
      </w:r>
      <w:r>
        <w:rPr>
          <w:rFonts w:eastAsia="Calibri" w:cs="David" w:ascii="David" w:hAnsi="David"/>
          <w:sz w:val="22"/>
          <w:szCs w:val="22"/>
          <w:rtl w:val="true"/>
        </w:rPr>
        <w:t xml:space="preserve">. </w:t>
      </w:r>
      <w:r>
        <w:rPr>
          <w:rFonts w:ascii="David" w:hAnsi="David" w:eastAsia="Calibri"/>
          <w:sz w:val="22"/>
          <w:sz w:val="22"/>
          <w:szCs w:val="22"/>
          <w:rtl w:val="true"/>
        </w:rPr>
        <w:t>חוק העונשין אסר על עשיית עסקאות בכלי נשק כדי להגן על שלמות גופם וביטחונם של אנשים</w:t>
      </w:r>
      <w:r>
        <w:rPr>
          <w:rFonts w:eastAsia="Calibri" w:cs="David" w:ascii="David" w:hAnsi="David"/>
          <w:sz w:val="22"/>
          <w:szCs w:val="22"/>
          <w:rtl w:val="true"/>
        </w:rPr>
        <w:t xml:space="preserve">. </w:t>
      </w:r>
      <w:r>
        <w:rPr>
          <w:rFonts w:ascii="David" w:hAnsi="David" w:eastAsia="Calibri"/>
          <w:sz w:val="22"/>
          <w:sz w:val="22"/>
          <w:szCs w:val="22"/>
          <w:rtl w:val="true"/>
        </w:rPr>
        <w:t>מי שמבצע עסקאות בנשק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ובוודאי עסקה בלבנת חבלה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הוא אדם הפוגע בערכים מוגנים אלה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ומכך יש לגז</w:t>
      </w:r>
      <w:r>
        <w:rPr>
          <w:rFonts w:ascii="David" w:hAnsi="David" w:eastAsia="Calibri"/>
          <w:sz w:val="22"/>
          <w:sz w:val="22"/>
          <w:szCs w:val="22"/>
          <w:rtl w:val="true"/>
        </w:rPr>
        <w:t>ו</w:t>
      </w:r>
      <w:r>
        <w:rPr>
          <w:rFonts w:ascii="David" w:hAnsi="David" w:eastAsia="Calibri"/>
          <w:sz w:val="22"/>
          <w:sz w:val="22"/>
          <w:szCs w:val="22"/>
          <w:rtl w:val="true"/>
        </w:rPr>
        <w:t>ר את חומרת עבירת הסיוע המיוחסת לנאשם</w:t>
      </w:r>
      <w:r>
        <w:rPr>
          <w:rFonts w:eastAsia="Calibri" w:cs="David" w:ascii="David" w:hAnsi="David"/>
          <w:sz w:val="22"/>
          <w:szCs w:val="22"/>
          <w:rtl w:val="true"/>
        </w:rPr>
        <w:t xml:space="preserve">. </w:t>
      </w:r>
      <w:r>
        <w:rPr>
          <w:rFonts w:ascii="David" w:hAnsi="David" w:eastAsia="Calibri"/>
          <w:sz w:val="22"/>
          <w:sz w:val="22"/>
          <w:szCs w:val="22"/>
          <w:rtl w:val="true"/>
        </w:rPr>
        <w:t>עב</w:t>
      </w:r>
      <w:r>
        <w:rPr>
          <w:rFonts w:ascii="David" w:hAnsi="David" w:eastAsia="Calibri"/>
          <w:sz w:val="22"/>
          <w:sz w:val="22"/>
          <w:szCs w:val="22"/>
          <w:rtl w:val="true"/>
        </w:rPr>
        <w:t>י</w:t>
      </w:r>
      <w:r>
        <w:rPr>
          <w:rFonts w:ascii="David" w:hAnsi="David" w:eastAsia="Calibri"/>
          <w:sz w:val="22"/>
          <w:sz w:val="22"/>
          <w:szCs w:val="22"/>
          <w:rtl w:val="true"/>
        </w:rPr>
        <w:t>רות בנשק הן עבירות חמורות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הפוגעות באופן חמור בערכים המוגנים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ויש אפוא לזקוף לחובת הנאשם כי סייע לביצוע עבירה שכזאת</w:t>
      </w:r>
      <w:r>
        <w:rPr>
          <w:rFonts w:eastAsia="Calibri" w:cs="David" w:ascii="David" w:hAnsi="David"/>
          <w:sz w:val="22"/>
          <w:szCs w:val="22"/>
          <w:rtl w:val="true"/>
        </w:rPr>
        <w:t xml:space="preserve">. </w:t>
      </w:r>
      <w:r>
        <w:rPr>
          <w:rFonts w:ascii="David" w:hAnsi="David" w:eastAsia="Calibri"/>
          <w:sz w:val="22"/>
          <w:sz w:val="22"/>
          <w:szCs w:val="22"/>
          <w:rtl w:val="true"/>
        </w:rPr>
        <w:t>כמו כן יש לזקוף לחובתו את התכנון המוקדם</w:t>
      </w:r>
      <w:r>
        <w:rPr>
          <w:rFonts w:eastAsia="Calibri" w:cs="David" w:ascii="David" w:hAnsi="David"/>
          <w:sz w:val="22"/>
          <w:szCs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rFonts w:ascii="David" w:hAnsi="David" w:eastAsia="Calibri" w:cs="David"/>
          <w:sz w:val="22"/>
          <w:szCs w:val="22"/>
        </w:rPr>
      </w:pPr>
      <w:r>
        <w:rPr>
          <w:rFonts w:eastAsia="Calibri" w:cs="David" w:ascii="David" w:hAnsi="David"/>
          <w:sz w:val="22"/>
          <w:szCs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rFonts w:ascii="David" w:hAnsi="David" w:eastAsia="Calibri" w:cs="David"/>
          <w:sz w:val="22"/>
          <w:szCs w:val="22"/>
        </w:rPr>
      </w:pPr>
      <w:r>
        <w:rPr>
          <w:rFonts w:eastAsia="Calibri" w:cs="David" w:ascii="David" w:hAnsi="David"/>
          <w:sz w:val="22"/>
          <w:szCs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Fonts w:eastAsia="Calibri" w:cs="David" w:ascii="David" w:hAnsi="David"/>
          <w:sz w:val="22"/>
          <w:szCs w:val="22"/>
        </w:rPr>
        <w:t>8</w:t>
      </w:r>
      <w:r>
        <w:rPr>
          <w:rFonts w:eastAsia="Calibri" w:cs="David" w:ascii="David" w:hAnsi="David"/>
          <w:sz w:val="22"/>
          <w:szCs w:val="22"/>
          <w:rtl w:val="true"/>
        </w:rPr>
        <w:t>.</w:t>
        <w:tab/>
      </w:r>
      <w:r>
        <w:rPr>
          <w:rFonts w:ascii="David" w:hAnsi="David" w:eastAsia="Calibri"/>
          <w:sz w:val="22"/>
          <w:sz w:val="22"/>
          <w:szCs w:val="22"/>
          <w:rtl w:val="true"/>
        </w:rPr>
        <w:t>פסיקת בתי המשפט מגלה בשנים האחרונות מגמה להחמיר עם אנשים המבצעים עבירות בנשק</w:t>
      </w:r>
      <w:r>
        <w:rPr>
          <w:rFonts w:eastAsia="Calibri" w:cs="David" w:ascii="David" w:hAnsi="David"/>
          <w:sz w:val="22"/>
          <w:szCs w:val="22"/>
          <w:rtl w:val="true"/>
        </w:rPr>
        <w:t xml:space="preserve">. </w:t>
      </w:r>
      <w:r>
        <w:rPr>
          <w:rFonts w:ascii="David" w:hAnsi="David" w:eastAsia="Calibri"/>
          <w:sz w:val="22"/>
          <w:sz w:val="22"/>
          <w:szCs w:val="22"/>
          <w:rtl w:val="true"/>
        </w:rPr>
        <w:t>מגמת ההחמרה מובנת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על רקע התגברות העבריינות בתחום זה</w:t>
      </w:r>
      <w:r>
        <w:rPr>
          <w:rFonts w:eastAsia="Calibri" w:cs="David" w:ascii="David" w:hAnsi="David"/>
          <w:sz w:val="22"/>
          <w:szCs w:val="22"/>
          <w:rtl w:val="true"/>
        </w:rPr>
        <w:t xml:space="preserve">.  </w:t>
      </w:r>
      <w:r>
        <w:rPr>
          <w:rFonts w:ascii="David" w:hAnsi="David" w:eastAsia="Calibri"/>
          <w:sz w:val="22"/>
          <w:sz w:val="22"/>
          <w:szCs w:val="22"/>
          <w:rtl w:val="true"/>
        </w:rPr>
        <w:t>כך למשל נקבע ב</w:t>
      </w:r>
      <w:hyperlink r:id="rId14">
        <w:r>
          <w:rPr>
            <w:rStyle w:val="Hyperlink"/>
            <w:rFonts w:ascii="David" w:hAnsi="David" w:eastAsia="Calibri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sz w:val="22"/>
            <w:szCs w:val="22"/>
            <w:u w:val="single"/>
          </w:rPr>
          <w:t>3877/16</w:t>
        </w:r>
      </w:hyperlink>
      <w:r>
        <w:rPr>
          <w:rFonts w:eastAsia="Calibri"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 w:eastAsia="Calibri"/>
          <w:b/>
          <w:b/>
          <w:bCs/>
          <w:sz w:val="22"/>
          <w:sz w:val="22"/>
          <w:szCs w:val="22"/>
          <w:rtl w:val="true"/>
        </w:rPr>
        <w:t>ג</w:t>
      </w:r>
      <w:r>
        <w:rPr>
          <w:rFonts w:eastAsia="Calibri" w:cs="David" w:ascii="David" w:hAnsi="David"/>
          <w:b/>
          <w:bCs/>
          <w:sz w:val="22"/>
          <w:szCs w:val="22"/>
          <w:rtl w:val="true"/>
        </w:rPr>
        <w:t>'</w:t>
      </w:r>
      <w:r>
        <w:rPr>
          <w:rFonts w:ascii="David" w:hAnsi="David" w:eastAsia="Calibri"/>
          <w:b/>
          <w:b/>
          <w:bCs/>
          <w:sz w:val="22"/>
          <w:sz w:val="22"/>
          <w:szCs w:val="22"/>
          <w:rtl w:val="true"/>
        </w:rPr>
        <w:t>באלי נ</w:t>
      </w:r>
      <w:r>
        <w:rPr>
          <w:rFonts w:eastAsia="Calibri" w:cs="David" w:ascii="David" w:hAnsi="David"/>
          <w:b/>
          <w:bCs/>
          <w:sz w:val="22"/>
          <w:szCs w:val="22"/>
          <w:rtl w:val="true"/>
        </w:rPr>
        <w:t xml:space="preserve">' </w:t>
      </w:r>
      <w:r>
        <w:rPr>
          <w:rFonts w:ascii="David" w:hAnsi="David" w:eastAsia="Calibri"/>
          <w:b/>
          <w:b/>
          <w:bCs/>
          <w:sz w:val="22"/>
          <w:sz w:val="22"/>
          <w:szCs w:val="22"/>
          <w:rtl w:val="true"/>
        </w:rPr>
        <w:t>מדינת ישראל</w:t>
      </w:r>
      <w:r>
        <w:rPr>
          <w:rFonts w:ascii="David" w:hAnsi="David" w:eastAsia="Calibri"/>
          <w:sz w:val="22"/>
          <w:sz w:val="22"/>
          <w:szCs w:val="22"/>
          <w:rtl w:val="true"/>
        </w:rPr>
        <w:t xml:space="preserve"> </w:t>
      </w:r>
      <w:r>
        <w:rPr>
          <w:rFonts w:eastAsia="Calibri" w:cs="David" w:ascii="David" w:hAnsi="David"/>
          <w:sz w:val="22"/>
          <w:szCs w:val="22"/>
          <w:rtl w:val="true"/>
        </w:rPr>
        <w:t>(</w:t>
      </w:r>
      <w:r>
        <w:rPr>
          <w:rFonts w:eastAsia="Calibri" w:cs="David" w:ascii="David" w:hAnsi="David"/>
          <w:sz w:val="22"/>
          <w:szCs w:val="22"/>
        </w:rPr>
        <w:t>17.11.2016</w:t>
      </w:r>
      <w:r>
        <w:rPr>
          <w:rFonts w:eastAsia="Calibri" w:cs="David" w:ascii="David" w:hAnsi="David"/>
          <w:sz w:val="22"/>
          <w:szCs w:val="22"/>
          <w:rtl w:val="true"/>
        </w:rPr>
        <w:t xml:space="preserve">) </w:t>
      </w:r>
      <w:r>
        <w:rPr>
          <w:rFonts w:ascii="David" w:hAnsi="David" w:eastAsia="Calibri"/>
          <w:sz w:val="22"/>
          <w:sz w:val="22"/>
          <w:szCs w:val="22"/>
          <w:rtl w:val="true"/>
        </w:rPr>
        <w:t>מפי כב</w:t>
      </w:r>
      <w:r>
        <w:rPr>
          <w:rFonts w:eastAsia="Calibri" w:cs="David" w:ascii="David" w:hAnsi="David"/>
          <w:sz w:val="22"/>
          <w:szCs w:val="22"/>
          <w:rtl w:val="true"/>
        </w:rPr>
        <w:t xml:space="preserve">' </w:t>
      </w:r>
      <w:r>
        <w:rPr>
          <w:rFonts w:ascii="David" w:hAnsi="David" w:eastAsia="Calibri"/>
          <w:sz w:val="22"/>
          <w:sz w:val="22"/>
          <w:szCs w:val="22"/>
          <w:rtl w:val="true"/>
        </w:rPr>
        <w:t xml:space="preserve">השופטת </w:t>
      </w:r>
      <w:r>
        <w:rPr>
          <w:rFonts w:eastAsia="Calibri" w:cs="David" w:ascii="David" w:hAnsi="David"/>
          <w:sz w:val="22"/>
          <w:szCs w:val="22"/>
          <w:rtl w:val="true"/>
        </w:rPr>
        <w:t>(</w:t>
      </w:r>
      <w:r>
        <w:rPr>
          <w:rFonts w:ascii="David" w:hAnsi="David" w:eastAsia="Calibri"/>
          <w:sz w:val="22"/>
          <w:sz w:val="22"/>
          <w:szCs w:val="22"/>
          <w:rtl w:val="true"/>
        </w:rPr>
        <w:t>כתוארה אז</w:t>
      </w:r>
      <w:r>
        <w:rPr>
          <w:rFonts w:eastAsia="Calibri" w:cs="David" w:ascii="David" w:hAnsi="David"/>
          <w:sz w:val="22"/>
          <w:szCs w:val="22"/>
          <w:rtl w:val="true"/>
        </w:rPr>
        <w:t xml:space="preserve">) </w:t>
      </w:r>
      <w:r>
        <w:rPr>
          <w:rFonts w:ascii="David" w:hAnsi="David" w:eastAsia="Calibri"/>
          <w:sz w:val="22"/>
          <w:sz w:val="22"/>
          <w:szCs w:val="22"/>
          <w:rtl w:val="true"/>
        </w:rPr>
        <w:t>א</w:t>
      </w:r>
      <w:r>
        <w:rPr>
          <w:rFonts w:eastAsia="Calibri" w:cs="David" w:ascii="David" w:hAnsi="David"/>
          <w:sz w:val="22"/>
          <w:szCs w:val="22"/>
          <w:rtl w:val="true"/>
        </w:rPr>
        <w:t xml:space="preserve">' </w:t>
      </w:r>
      <w:r>
        <w:rPr>
          <w:rFonts w:ascii="David" w:hAnsi="David" w:eastAsia="Calibri"/>
          <w:sz w:val="22"/>
          <w:sz w:val="22"/>
          <w:szCs w:val="22"/>
          <w:rtl w:val="true"/>
        </w:rPr>
        <w:t>חיות</w:t>
      </w:r>
      <w:r>
        <w:rPr>
          <w:rFonts w:eastAsia="Calibri" w:cs="David" w:ascii="David" w:hAnsi="David"/>
          <w:sz w:val="22"/>
          <w:szCs w:val="22"/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>
          <w:rFonts w:ascii="David" w:hAnsi="David" w:eastAsia="Calibri" w:cs="David"/>
          <w:sz w:val="22"/>
          <w:szCs w:val="22"/>
        </w:rPr>
      </w:pPr>
      <w:r>
        <w:rPr>
          <w:rFonts w:eastAsia="Calibri" w:cs="David" w:ascii="David" w:hAnsi="David"/>
          <w:sz w:val="22"/>
          <w:szCs w:val="22"/>
          <w:rtl w:val="true"/>
        </w:rPr>
      </w:r>
    </w:p>
    <w:p>
      <w:pPr>
        <w:pStyle w:val="Normal"/>
        <w:spacing w:lineRule="auto" w:line="360"/>
        <w:ind w:hanging="113" w:start="1247" w:end="567"/>
        <w:jc w:val="both"/>
        <w:rPr/>
      </w:pPr>
      <w:r>
        <w:rPr>
          <w:rFonts w:eastAsia="Calibri" w:cs="David" w:ascii="David" w:hAnsi="David"/>
          <w:sz w:val="22"/>
          <w:szCs w:val="22"/>
          <w:rtl w:val="true"/>
        </w:rPr>
        <w:t>"</w:t>
      </w:r>
      <w:r>
        <w:rPr>
          <w:rFonts w:ascii="David" w:hAnsi="David" w:eastAsia="Calibri"/>
          <w:sz w:val="22"/>
          <w:sz w:val="22"/>
          <w:szCs w:val="22"/>
          <w:rtl w:val="true"/>
        </w:rPr>
        <w:t>בית משפט זה עמד פעמים רבות על החומרה היתרה הגלומה בביצוע עבירות בנשק ובכללן העבירה של החזקת נשק או נשיאתו שלא כדין</w:t>
      </w:r>
      <w:r>
        <w:rPr>
          <w:rFonts w:eastAsia="Calibri" w:cs="David" w:ascii="David" w:hAnsi="David"/>
          <w:sz w:val="22"/>
          <w:szCs w:val="22"/>
          <w:rtl w:val="true"/>
        </w:rPr>
        <w:t xml:space="preserve">. </w:t>
      </w:r>
      <w:r>
        <w:rPr>
          <w:rFonts w:ascii="David" w:hAnsi="David" w:eastAsia="Calibri"/>
          <w:sz w:val="22"/>
          <w:sz w:val="22"/>
          <w:szCs w:val="22"/>
          <w:rtl w:val="true"/>
        </w:rPr>
        <w:t>עבירות אלה מקימות סיכון חמור לשלום הציבור וביטחונו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 xml:space="preserve">ומחייבות </w:t>
      </w:r>
      <w:r>
        <w:rPr>
          <w:rFonts w:eastAsia="Calibri" w:cs="David" w:ascii="David" w:hAnsi="David"/>
          <w:sz w:val="22"/>
          <w:szCs w:val="22"/>
          <w:rtl w:val="true"/>
        </w:rPr>
        <w:t>"</w:t>
      </w:r>
      <w:r>
        <w:rPr>
          <w:rFonts w:ascii="David" w:hAnsi="David" w:eastAsia="Calibri"/>
          <w:sz w:val="22"/>
          <w:sz w:val="22"/>
          <w:szCs w:val="22"/>
          <w:rtl w:val="true"/>
        </w:rPr>
        <w:t xml:space="preserve">ליתן ביטוי עונשי הולם ומרתיע באמצעות הרחקת מבצע העבירה מן החברה לתקופת מאסר ממשית לריצוי בפועל </w:t>
      </w:r>
      <w:r>
        <w:rPr>
          <w:rFonts w:eastAsia="Calibri" w:cs="David" w:ascii="David" w:hAnsi="David"/>
          <w:sz w:val="22"/>
          <w:szCs w:val="22"/>
          <w:rtl w:val="true"/>
        </w:rPr>
        <w:t>(</w:t>
      </w:r>
      <w:hyperlink r:id="rId15">
        <w:r>
          <w:rPr>
            <w:rStyle w:val="Hyperlink"/>
            <w:rFonts w:ascii="David" w:hAnsi="David" w:eastAsia="Calibri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sz w:val="22"/>
            <w:szCs w:val="22"/>
            <w:u w:val="single"/>
          </w:rPr>
          <w:t>5120/11</w:t>
        </w:r>
      </w:hyperlink>
      <w:r>
        <w:rPr>
          <w:rFonts w:eastAsia="Calibri"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 w:eastAsia="Calibri"/>
          <w:b/>
          <w:b/>
          <w:bCs/>
          <w:sz w:val="22"/>
          <w:sz w:val="22"/>
          <w:szCs w:val="22"/>
          <w:rtl w:val="true"/>
        </w:rPr>
        <w:t>שתיווי נ</w:t>
      </w:r>
      <w:r>
        <w:rPr>
          <w:rFonts w:eastAsia="Calibri" w:cs="David" w:ascii="David" w:hAnsi="David"/>
          <w:b/>
          <w:bCs/>
          <w:sz w:val="22"/>
          <w:szCs w:val="22"/>
          <w:rtl w:val="true"/>
        </w:rPr>
        <w:t xml:space="preserve">' </w:t>
      </w:r>
      <w:r>
        <w:rPr>
          <w:rFonts w:ascii="David" w:hAnsi="David" w:eastAsia="Calibri"/>
          <w:b/>
          <w:b/>
          <w:bCs/>
          <w:sz w:val="22"/>
          <w:sz w:val="22"/>
          <w:szCs w:val="22"/>
          <w:rtl w:val="true"/>
        </w:rPr>
        <w:t>מדינת ישראל</w:t>
      </w:r>
      <w:r>
        <w:rPr>
          <w:rFonts w:ascii="David" w:hAnsi="David" w:eastAsia="Calibri"/>
          <w:sz w:val="22"/>
          <w:sz w:val="22"/>
          <w:szCs w:val="22"/>
          <w:rtl w:val="true"/>
        </w:rPr>
        <w:t xml:space="preserve"> </w:t>
      </w:r>
      <w:r>
        <w:rPr>
          <w:rFonts w:eastAsia="Calibri" w:cs="David" w:ascii="David" w:hAnsi="David"/>
          <w:sz w:val="22"/>
          <w:szCs w:val="22"/>
          <w:rtl w:val="true"/>
        </w:rPr>
        <w:t>(</w:t>
      </w:r>
      <w:r>
        <w:rPr>
          <w:rFonts w:eastAsia="Calibri" w:cs="David" w:ascii="David" w:hAnsi="David"/>
          <w:sz w:val="22"/>
          <w:szCs w:val="22"/>
        </w:rPr>
        <w:t>18.12.2011</w:t>
      </w:r>
      <w:r>
        <w:rPr>
          <w:rFonts w:eastAsia="Calibri" w:cs="David" w:ascii="David" w:hAnsi="David"/>
          <w:sz w:val="22"/>
          <w:szCs w:val="22"/>
          <w:rtl w:val="true"/>
        </w:rPr>
        <w:t xml:space="preserve">); </w:t>
      </w:r>
      <w:hyperlink r:id="rId16">
        <w:r>
          <w:rPr>
            <w:rStyle w:val="Hyperlink"/>
            <w:rFonts w:ascii="David" w:hAnsi="David" w:eastAsia="Calibri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sz w:val="22"/>
            <w:szCs w:val="22"/>
            <w:u w:val="single"/>
          </w:rPr>
          <w:t>4329/10</w:t>
        </w:r>
      </w:hyperlink>
      <w:r>
        <w:rPr>
          <w:rFonts w:eastAsia="Calibri"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 w:eastAsia="Calibri"/>
          <w:b/>
          <w:b/>
          <w:bCs/>
          <w:sz w:val="22"/>
          <w:sz w:val="22"/>
          <w:szCs w:val="22"/>
          <w:rtl w:val="true"/>
        </w:rPr>
        <w:t>פלוני נ</w:t>
      </w:r>
      <w:r>
        <w:rPr>
          <w:rFonts w:eastAsia="Calibri" w:cs="David" w:ascii="David" w:hAnsi="David"/>
          <w:b/>
          <w:bCs/>
          <w:sz w:val="22"/>
          <w:szCs w:val="22"/>
          <w:rtl w:val="true"/>
        </w:rPr>
        <w:t xml:space="preserve">' </w:t>
      </w:r>
      <w:r>
        <w:rPr>
          <w:rFonts w:ascii="David" w:hAnsi="David" w:eastAsia="Calibri"/>
          <w:b/>
          <w:b/>
          <w:bCs/>
          <w:sz w:val="22"/>
          <w:sz w:val="22"/>
          <w:szCs w:val="22"/>
          <w:rtl w:val="true"/>
        </w:rPr>
        <w:t>מדינת ישראל</w:t>
      </w:r>
      <w:r>
        <w:rPr>
          <w:rFonts w:ascii="David" w:hAnsi="David" w:eastAsia="Calibri"/>
          <w:sz w:val="22"/>
          <w:sz w:val="22"/>
          <w:szCs w:val="22"/>
          <w:rtl w:val="true"/>
        </w:rPr>
        <w:t xml:space="preserve"> </w:t>
      </w:r>
      <w:r>
        <w:rPr>
          <w:rFonts w:eastAsia="Calibri" w:cs="David" w:ascii="David" w:hAnsi="David"/>
          <w:sz w:val="22"/>
          <w:szCs w:val="22"/>
          <w:rtl w:val="true"/>
        </w:rPr>
        <w:t>(</w:t>
      </w:r>
      <w:r>
        <w:rPr>
          <w:rFonts w:eastAsia="Calibri" w:cs="David" w:ascii="David" w:hAnsi="David"/>
          <w:sz w:val="22"/>
          <w:szCs w:val="22"/>
        </w:rPr>
        <w:t>25.10.2010</w:t>
      </w:r>
      <w:r>
        <w:rPr>
          <w:rFonts w:eastAsia="Calibri" w:cs="David" w:ascii="David" w:hAnsi="David"/>
          <w:sz w:val="22"/>
          <w:szCs w:val="22"/>
          <w:rtl w:val="true"/>
        </w:rPr>
        <w:t xml:space="preserve">). </w:t>
      </w:r>
      <w:r>
        <w:rPr>
          <w:rFonts w:ascii="David" w:hAnsi="David" w:eastAsia="Calibri"/>
          <w:sz w:val="22"/>
          <w:sz w:val="22"/>
          <w:szCs w:val="22"/>
          <w:rtl w:val="true"/>
        </w:rPr>
        <w:t>עוד נפסק כי חומרתן שך העבירות בנשק אינה מסתכמת רק בנזק שאירע בפועל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 xml:space="preserve">כי אם בפוטנציאל הנזק הנובע מאותן עבירות </w:t>
      </w:r>
      <w:r>
        <w:rPr>
          <w:rFonts w:eastAsia="Calibri" w:cs="David" w:ascii="David" w:hAnsi="David"/>
          <w:sz w:val="22"/>
          <w:szCs w:val="22"/>
          <w:rtl w:val="true"/>
        </w:rPr>
        <w:t>(</w:t>
      </w:r>
      <w:hyperlink r:id="rId17">
        <w:r>
          <w:rPr>
            <w:rStyle w:val="Hyperlink"/>
            <w:rFonts w:ascii="David" w:hAnsi="David" w:eastAsia="Calibri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sz w:val="22"/>
            <w:szCs w:val="22"/>
            <w:u w:val="single"/>
            <w:rtl w:val="true"/>
          </w:rPr>
          <w:t>""</w:t>
        </w:r>
        <w:r>
          <w:rPr>
            <w:rStyle w:val="Hyperlink"/>
            <w:rFonts w:ascii="David" w:hAnsi="David" w:eastAsia="Calibri"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sz w:val="22"/>
            <w:szCs w:val="22"/>
            <w:u w:val="single"/>
          </w:rPr>
          <w:t>116/13</w:t>
        </w:r>
        <w:r>
          <w:rPr>
            <w:rStyle w:val="Hyperlink"/>
            <w:rFonts w:eastAsia="Calibri" w:cs="David" w:ascii="David" w:hAnsi="David"/>
            <w:color w:val="0000FF"/>
            <w:sz w:val="22"/>
            <w:szCs w:val="22"/>
            <w:u w:val="single"/>
            <w:rtl w:val="true"/>
          </w:rPr>
          <w:t xml:space="preserve"> </w:t>
        </w:r>
      </w:hyperlink>
      <w:r>
        <w:rPr>
          <w:rFonts w:eastAsia="Calibri"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 w:eastAsia="Calibri"/>
          <w:b/>
          <w:b/>
          <w:bCs/>
          <w:sz w:val="22"/>
          <w:sz w:val="22"/>
          <w:szCs w:val="22"/>
          <w:rtl w:val="true"/>
        </w:rPr>
        <w:t>וקנין נ</w:t>
      </w:r>
      <w:r>
        <w:rPr>
          <w:rFonts w:eastAsia="Calibri" w:cs="David" w:ascii="David" w:hAnsi="David"/>
          <w:b/>
          <w:bCs/>
          <w:sz w:val="22"/>
          <w:szCs w:val="22"/>
          <w:rtl w:val="true"/>
        </w:rPr>
        <w:t xml:space="preserve">' </w:t>
      </w:r>
      <w:r>
        <w:rPr>
          <w:rFonts w:ascii="David" w:hAnsi="David" w:eastAsia="Calibri"/>
          <w:b/>
          <w:b/>
          <w:bCs/>
          <w:sz w:val="22"/>
          <w:sz w:val="22"/>
          <w:szCs w:val="22"/>
          <w:rtl w:val="true"/>
        </w:rPr>
        <w:t>מדינת ישראל</w:t>
      </w:r>
      <w:r>
        <w:rPr>
          <w:rFonts w:ascii="David" w:hAnsi="David" w:eastAsia="Calibri"/>
          <w:sz w:val="22"/>
          <w:sz w:val="22"/>
          <w:szCs w:val="22"/>
          <w:rtl w:val="true"/>
        </w:rPr>
        <w:t xml:space="preserve"> </w:t>
      </w:r>
      <w:r>
        <w:rPr>
          <w:rFonts w:eastAsia="Calibri" w:cs="David" w:ascii="David" w:hAnsi="David"/>
          <w:sz w:val="22"/>
          <w:szCs w:val="22"/>
          <w:rtl w:val="true"/>
        </w:rPr>
        <w:t>(</w:t>
      </w:r>
      <w:r>
        <w:rPr>
          <w:rFonts w:eastAsia="Calibri" w:cs="David" w:ascii="David" w:hAnsi="David"/>
          <w:sz w:val="22"/>
          <w:szCs w:val="22"/>
        </w:rPr>
        <w:t>31.7.2013</w:t>
      </w:r>
      <w:r>
        <w:rPr>
          <w:rFonts w:eastAsia="Calibri" w:cs="David" w:ascii="David" w:hAnsi="David"/>
          <w:sz w:val="22"/>
          <w:szCs w:val="22"/>
          <w:rtl w:val="true"/>
        </w:rPr>
        <w:t>)."</w:t>
      </w:r>
    </w:p>
    <w:p>
      <w:pPr>
        <w:pStyle w:val="Normal"/>
        <w:spacing w:lineRule="auto" w:line="360"/>
        <w:ind w:hanging="567" w:start="567" w:end="0"/>
        <w:jc w:val="both"/>
        <w:rPr>
          <w:rFonts w:ascii="David" w:hAnsi="David" w:eastAsia="Calibri" w:cs="David"/>
          <w:sz w:val="22"/>
          <w:szCs w:val="22"/>
        </w:rPr>
      </w:pPr>
      <w:r>
        <w:rPr>
          <w:rFonts w:eastAsia="Calibri" w:cs="David" w:ascii="David" w:hAnsi="David"/>
          <w:sz w:val="22"/>
          <w:szCs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Fonts w:eastAsia="Calibri" w:cs="David" w:ascii="David" w:hAnsi="David"/>
          <w:sz w:val="22"/>
          <w:szCs w:val="22"/>
          <w:rtl w:val="true"/>
        </w:rPr>
        <w:tab/>
      </w:r>
      <w:r>
        <w:rPr>
          <w:rFonts w:ascii="David" w:hAnsi="David" w:eastAsia="Calibri"/>
          <w:sz w:val="22"/>
          <w:sz w:val="22"/>
          <w:szCs w:val="22"/>
          <w:rtl w:val="true"/>
        </w:rPr>
        <w:t xml:space="preserve">לעניין הצורך להחמיר עם מי שביצעו עבירות בנשק ראו גם </w:t>
      </w:r>
      <w:hyperlink r:id="rId18">
        <w:r>
          <w:rPr>
            <w:rStyle w:val="Hyperlink"/>
            <w:rFonts w:ascii="David" w:hAnsi="David" w:eastAsia="Calibri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sz w:val="22"/>
            <w:szCs w:val="22"/>
            <w:u w:val="single"/>
          </w:rPr>
          <w:t>2368/11</w:t>
        </w:r>
      </w:hyperlink>
      <w:r>
        <w:rPr>
          <w:rFonts w:eastAsia="Calibri"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 w:eastAsia="Calibri"/>
          <w:b/>
          <w:b/>
          <w:bCs/>
          <w:sz w:val="22"/>
          <w:sz w:val="22"/>
          <w:szCs w:val="22"/>
          <w:rtl w:val="true"/>
        </w:rPr>
        <w:t>מדינת ישראל נ</w:t>
      </w:r>
      <w:r>
        <w:rPr>
          <w:rFonts w:eastAsia="Calibri" w:cs="David" w:ascii="David" w:hAnsi="David"/>
          <w:b/>
          <w:bCs/>
          <w:sz w:val="22"/>
          <w:szCs w:val="22"/>
          <w:rtl w:val="true"/>
        </w:rPr>
        <w:t xml:space="preserve">' </w:t>
      </w:r>
      <w:r>
        <w:rPr>
          <w:rFonts w:ascii="David" w:hAnsi="David" w:eastAsia="Calibri"/>
          <w:b/>
          <w:b/>
          <w:bCs/>
          <w:sz w:val="22"/>
          <w:sz w:val="22"/>
          <w:szCs w:val="22"/>
          <w:rtl w:val="true"/>
        </w:rPr>
        <w:t>נפעא</w:t>
      </w:r>
      <w:r>
        <w:rPr>
          <w:rFonts w:ascii="David" w:hAnsi="David" w:eastAsia="Calibri"/>
          <w:sz w:val="22"/>
          <w:sz w:val="22"/>
          <w:szCs w:val="22"/>
          <w:rtl w:val="true"/>
        </w:rPr>
        <w:t xml:space="preserve"> </w:t>
      </w:r>
      <w:r>
        <w:rPr>
          <w:rFonts w:eastAsia="Calibri" w:cs="David" w:ascii="David" w:hAnsi="David"/>
          <w:sz w:val="22"/>
          <w:szCs w:val="22"/>
          <w:rtl w:val="true"/>
        </w:rPr>
        <w:t>(</w:t>
      </w:r>
      <w:r>
        <w:rPr>
          <w:rFonts w:eastAsia="Calibri" w:cs="David" w:ascii="David" w:hAnsi="David"/>
          <w:sz w:val="22"/>
          <w:szCs w:val="22"/>
        </w:rPr>
        <w:t>4.12.2011</w:t>
      </w:r>
      <w:r>
        <w:rPr>
          <w:rFonts w:eastAsia="Calibri" w:cs="David" w:ascii="David" w:hAnsi="David"/>
          <w:sz w:val="22"/>
          <w:szCs w:val="22"/>
          <w:rtl w:val="true"/>
        </w:rPr>
        <w:t>).</w:t>
      </w:r>
    </w:p>
    <w:p>
      <w:pPr>
        <w:pStyle w:val="Normal"/>
        <w:spacing w:lineRule="auto" w:line="360"/>
        <w:ind w:hanging="567" w:start="567" w:end="0"/>
        <w:jc w:val="both"/>
        <w:rPr>
          <w:rFonts w:ascii="David" w:hAnsi="David" w:eastAsia="Calibri" w:cs="David"/>
          <w:sz w:val="22"/>
          <w:szCs w:val="22"/>
        </w:rPr>
      </w:pPr>
      <w:r>
        <w:rPr>
          <w:rFonts w:eastAsia="Calibri" w:cs="David" w:ascii="David" w:hAnsi="David"/>
          <w:sz w:val="22"/>
          <w:szCs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rFonts w:ascii="David" w:hAnsi="David" w:eastAsia="Calibri" w:cs="David"/>
          <w:sz w:val="22"/>
          <w:szCs w:val="22"/>
        </w:rPr>
      </w:pPr>
      <w:r>
        <w:rPr>
          <w:rFonts w:eastAsia="Calibri" w:cs="David" w:ascii="David" w:hAnsi="David"/>
          <w:sz w:val="22"/>
          <w:szCs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Fonts w:eastAsia="Calibri" w:cs="David" w:ascii="David" w:hAnsi="David"/>
          <w:sz w:val="22"/>
          <w:szCs w:val="22"/>
        </w:rPr>
        <w:t>9</w:t>
      </w:r>
      <w:r>
        <w:rPr>
          <w:rFonts w:eastAsia="Calibri" w:cs="David" w:ascii="David" w:hAnsi="David"/>
          <w:sz w:val="22"/>
          <w:szCs w:val="22"/>
          <w:rtl w:val="true"/>
        </w:rPr>
        <w:t>.</w:t>
        <w:tab/>
      </w:r>
      <w:r>
        <w:rPr>
          <w:rFonts w:ascii="David" w:hAnsi="David" w:eastAsia="Calibri"/>
          <w:sz w:val="22"/>
          <w:sz w:val="22"/>
          <w:szCs w:val="22"/>
          <w:rtl w:val="true"/>
        </w:rPr>
        <w:t>בעניינו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 xml:space="preserve">חלקו של הנאשם בא לידי ביטוי בכך שהוא הוביל את </w:t>
      </w:r>
      <w:r>
        <w:rPr>
          <w:rFonts w:eastAsia="Calibri" w:cs="David" w:ascii="David" w:hAnsi="David"/>
          <w:sz w:val="22"/>
          <w:szCs w:val="22"/>
          <w:rtl w:val="true"/>
        </w:rPr>
        <w:t>"</w:t>
      </w:r>
      <w:r>
        <w:rPr>
          <w:rFonts w:ascii="David" w:hAnsi="David" w:eastAsia="Calibri"/>
          <w:sz w:val="22"/>
          <w:sz w:val="22"/>
          <w:szCs w:val="22"/>
          <w:rtl w:val="true"/>
        </w:rPr>
        <w:t>הקונה</w:t>
      </w:r>
      <w:r>
        <w:rPr>
          <w:rFonts w:eastAsia="Calibri" w:cs="David" w:ascii="David" w:hAnsi="David"/>
          <w:sz w:val="22"/>
          <w:szCs w:val="22"/>
          <w:rtl w:val="true"/>
        </w:rPr>
        <w:t xml:space="preserve">" </w:t>
      </w:r>
      <w:r>
        <w:rPr>
          <w:rFonts w:ascii="David" w:hAnsi="David" w:eastAsia="Calibri"/>
          <w:sz w:val="22"/>
          <w:sz w:val="22"/>
          <w:szCs w:val="22"/>
          <w:rtl w:val="true"/>
        </w:rPr>
        <w:t>למקום ביצוע העסקה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והיה נוכח בעת ביצועה</w:t>
      </w:r>
      <w:r>
        <w:rPr>
          <w:rFonts w:eastAsia="Calibri" w:cs="David" w:ascii="David" w:hAnsi="David"/>
          <w:sz w:val="22"/>
          <w:szCs w:val="22"/>
          <w:rtl w:val="true"/>
        </w:rPr>
        <w:t xml:space="preserve">. </w:t>
      </w:r>
      <w:r>
        <w:rPr>
          <w:rFonts w:ascii="David" w:hAnsi="David" w:eastAsia="Calibri"/>
          <w:sz w:val="22"/>
          <w:sz w:val="22"/>
          <w:szCs w:val="22"/>
          <w:rtl w:val="true"/>
        </w:rPr>
        <w:t>במידה רבה מעורב</w:t>
      </w:r>
      <w:r>
        <w:rPr>
          <w:rFonts w:ascii="David" w:hAnsi="David" w:eastAsia="Calibri"/>
          <w:sz w:val="22"/>
          <w:sz w:val="22"/>
          <w:szCs w:val="22"/>
          <w:rtl w:val="true"/>
        </w:rPr>
        <w:t>ו</w:t>
      </w:r>
      <w:r>
        <w:rPr>
          <w:rFonts w:ascii="David" w:hAnsi="David" w:eastAsia="Calibri"/>
          <w:sz w:val="22"/>
          <w:sz w:val="22"/>
          <w:szCs w:val="22"/>
          <w:rtl w:val="true"/>
        </w:rPr>
        <w:t>תו של הנאשם שלפני דומה למעורבותו של המערער ב</w:t>
      </w:r>
      <w:hyperlink r:id="rId19">
        <w:r>
          <w:rPr>
            <w:rStyle w:val="Hyperlink"/>
            <w:rFonts w:ascii="David" w:hAnsi="David" w:eastAsia="Calibri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sz w:val="22"/>
            <w:sz w:val="22"/>
            <w:szCs w:val="22"/>
            <w:u w:val="single"/>
            <w:rtl w:val="true"/>
          </w:rPr>
          <w:t xml:space="preserve">פ  </w:t>
        </w:r>
        <w:r>
          <w:rPr>
            <w:rStyle w:val="Hyperlink"/>
            <w:rFonts w:eastAsia="Calibri" w:cs="David" w:ascii="David" w:hAnsi="David"/>
            <w:color w:val="0000FF"/>
            <w:sz w:val="22"/>
            <w:szCs w:val="22"/>
            <w:u w:val="single"/>
          </w:rPr>
          <w:t>2802/18</w:t>
        </w:r>
      </w:hyperlink>
      <w:r>
        <w:rPr>
          <w:rFonts w:eastAsia="Calibri"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 w:eastAsia="Calibri"/>
          <w:b/>
          <w:b/>
          <w:bCs/>
          <w:sz w:val="22"/>
          <w:sz w:val="22"/>
          <w:szCs w:val="22"/>
          <w:rtl w:val="true"/>
        </w:rPr>
        <w:t>איוב ג</w:t>
      </w:r>
      <w:r>
        <w:rPr>
          <w:rFonts w:eastAsia="Calibri" w:cs="David" w:ascii="David" w:hAnsi="David"/>
          <w:b/>
          <w:bCs/>
          <w:sz w:val="22"/>
          <w:szCs w:val="22"/>
          <w:rtl w:val="true"/>
        </w:rPr>
        <w:t>'</w:t>
      </w:r>
      <w:r>
        <w:rPr>
          <w:rFonts w:ascii="David" w:hAnsi="David" w:eastAsia="Calibri"/>
          <w:b/>
          <w:b/>
          <w:bCs/>
          <w:sz w:val="22"/>
          <w:sz w:val="22"/>
          <w:szCs w:val="22"/>
          <w:rtl w:val="true"/>
        </w:rPr>
        <w:t>ואמיס נ</w:t>
      </w:r>
      <w:r>
        <w:rPr>
          <w:rFonts w:eastAsia="Calibri" w:cs="David" w:ascii="David" w:hAnsi="David"/>
          <w:b/>
          <w:bCs/>
          <w:sz w:val="22"/>
          <w:szCs w:val="22"/>
          <w:rtl w:val="true"/>
        </w:rPr>
        <w:t xml:space="preserve">' </w:t>
      </w:r>
      <w:r>
        <w:rPr>
          <w:rFonts w:ascii="David" w:hAnsi="David" w:eastAsia="Calibri"/>
          <w:b/>
          <w:b/>
          <w:bCs/>
          <w:sz w:val="22"/>
          <w:sz w:val="22"/>
          <w:szCs w:val="22"/>
          <w:rtl w:val="true"/>
        </w:rPr>
        <w:t>מדינת ישראל</w:t>
      </w:r>
      <w:r>
        <w:rPr>
          <w:rFonts w:ascii="David" w:hAnsi="David" w:eastAsia="Calibri"/>
          <w:sz w:val="22"/>
          <w:sz w:val="22"/>
          <w:szCs w:val="22"/>
          <w:rtl w:val="true"/>
        </w:rPr>
        <w:t xml:space="preserve"> </w:t>
      </w:r>
      <w:r>
        <w:rPr>
          <w:rFonts w:eastAsia="Calibri" w:cs="David" w:ascii="David" w:hAnsi="David"/>
          <w:sz w:val="22"/>
          <w:szCs w:val="22"/>
          <w:rtl w:val="true"/>
        </w:rPr>
        <w:t>(</w:t>
      </w:r>
      <w:r>
        <w:rPr>
          <w:rFonts w:eastAsia="Calibri" w:cs="David" w:ascii="David" w:hAnsi="David"/>
          <w:sz w:val="22"/>
          <w:szCs w:val="22"/>
        </w:rPr>
        <w:t>26.7.2018</w:t>
      </w:r>
      <w:r>
        <w:rPr>
          <w:rFonts w:eastAsia="Calibri" w:cs="David" w:ascii="David" w:hAnsi="David"/>
          <w:sz w:val="22"/>
          <w:szCs w:val="22"/>
          <w:rtl w:val="true"/>
        </w:rPr>
        <w:t xml:space="preserve">). </w:t>
      </w:r>
      <w:r>
        <w:rPr>
          <w:rFonts w:ascii="David" w:hAnsi="David" w:eastAsia="Calibri"/>
          <w:sz w:val="22"/>
          <w:sz w:val="22"/>
          <w:szCs w:val="22"/>
          <w:rtl w:val="true"/>
        </w:rPr>
        <w:t>אותו מערער הורשע בעבירה של סיוע לסחר בנשק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 xml:space="preserve">והסיוע היה בכך </w:t>
      </w:r>
      <w:r>
        <w:rPr>
          <w:rFonts w:ascii="David" w:hAnsi="David" w:eastAsia="Calibri"/>
          <w:sz w:val="22"/>
          <w:sz w:val="22"/>
          <w:szCs w:val="22"/>
          <w:rtl w:val="true"/>
        </w:rPr>
        <w:t>ש</w:t>
      </w:r>
      <w:r>
        <w:rPr>
          <w:rFonts w:ascii="David" w:hAnsi="David" w:eastAsia="Calibri"/>
          <w:sz w:val="22"/>
          <w:sz w:val="22"/>
          <w:szCs w:val="22"/>
          <w:rtl w:val="true"/>
        </w:rPr>
        <w:t xml:space="preserve">הוא </w:t>
      </w:r>
      <w:r>
        <w:rPr>
          <w:rFonts w:eastAsia="Calibri" w:cs="David" w:ascii="David" w:hAnsi="David"/>
          <w:sz w:val="22"/>
          <w:szCs w:val="22"/>
          <w:rtl w:val="true"/>
        </w:rPr>
        <w:t>"</w:t>
      </w:r>
      <w:r>
        <w:rPr>
          <w:rFonts w:ascii="David" w:hAnsi="David" w:eastAsia="Calibri"/>
          <w:sz w:val="22"/>
          <w:sz w:val="22"/>
          <w:szCs w:val="22"/>
          <w:rtl w:val="true"/>
        </w:rPr>
        <w:t>הגיע ברכבו למקום המפגש שסוכם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יחד עם אחר שהוביל את הנשק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וכי נכח בכל שלבי ביצוע העסקה</w:t>
      </w:r>
      <w:r>
        <w:rPr>
          <w:rFonts w:eastAsia="Calibri" w:cs="David" w:ascii="David" w:hAnsi="David"/>
          <w:sz w:val="22"/>
          <w:szCs w:val="22"/>
          <w:rtl w:val="true"/>
        </w:rPr>
        <w:t xml:space="preserve">." </w:t>
      </w:r>
      <w:r>
        <w:rPr>
          <w:rFonts w:ascii="David" w:hAnsi="David" w:eastAsia="Calibri"/>
          <w:sz w:val="22"/>
          <w:sz w:val="22"/>
          <w:szCs w:val="22"/>
          <w:rtl w:val="true"/>
        </w:rPr>
        <w:t xml:space="preserve">המערער </w:t>
      </w:r>
      <w:r>
        <w:rPr>
          <w:rFonts w:eastAsia="Calibri" w:cs="David" w:ascii="David" w:hAnsi="David"/>
          <w:sz w:val="22"/>
          <w:szCs w:val="22"/>
          <w:rtl w:val="true"/>
        </w:rPr>
        <w:t>(</w:t>
      </w:r>
      <w:r>
        <w:rPr>
          <w:rFonts w:ascii="David" w:hAnsi="David" w:eastAsia="Calibri"/>
          <w:sz w:val="22"/>
          <w:sz w:val="22"/>
          <w:szCs w:val="22"/>
          <w:rtl w:val="true"/>
        </w:rPr>
        <w:t>ג</w:t>
      </w:r>
      <w:r>
        <w:rPr>
          <w:rFonts w:eastAsia="Calibri" w:cs="David" w:ascii="David" w:hAnsi="David"/>
          <w:sz w:val="22"/>
          <w:szCs w:val="22"/>
          <w:rtl w:val="true"/>
        </w:rPr>
        <w:t>'</w:t>
      </w:r>
      <w:r>
        <w:rPr>
          <w:rFonts w:ascii="David" w:hAnsi="David" w:eastAsia="Calibri"/>
          <w:sz w:val="22"/>
          <w:sz w:val="22"/>
          <w:szCs w:val="22"/>
          <w:rtl w:val="true"/>
        </w:rPr>
        <w:t>ואמיס</w:t>
      </w:r>
      <w:r>
        <w:rPr>
          <w:rFonts w:eastAsia="Calibri" w:cs="David" w:ascii="David" w:hAnsi="David"/>
          <w:sz w:val="22"/>
          <w:szCs w:val="22"/>
          <w:rtl w:val="true"/>
        </w:rPr>
        <w:t xml:space="preserve">) </w:t>
      </w:r>
      <w:r>
        <w:rPr>
          <w:rFonts w:ascii="David" w:hAnsi="David" w:eastAsia="Calibri"/>
          <w:sz w:val="22"/>
          <w:sz w:val="22"/>
          <w:szCs w:val="22"/>
          <w:rtl w:val="true"/>
        </w:rPr>
        <w:t>נדון ל</w:t>
      </w:r>
      <w:r>
        <w:rPr>
          <w:rFonts w:eastAsia="Calibri" w:cs="David" w:ascii="David" w:hAnsi="David"/>
          <w:sz w:val="22"/>
          <w:szCs w:val="22"/>
          <w:rtl w:val="true"/>
        </w:rPr>
        <w:t xml:space="preserve">- </w:t>
      </w:r>
      <w:r>
        <w:rPr>
          <w:rFonts w:eastAsia="Calibri" w:cs="David" w:ascii="David" w:hAnsi="David"/>
          <w:sz w:val="22"/>
          <w:szCs w:val="22"/>
        </w:rPr>
        <w:t>15</w:t>
      </w:r>
      <w:r>
        <w:rPr>
          <w:rFonts w:eastAsia="Calibri"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 w:eastAsia="Calibri"/>
          <w:sz w:val="22"/>
          <w:sz w:val="22"/>
          <w:szCs w:val="22"/>
          <w:rtl w:val="true"/>
        </w:rPr>
        <w:t>חודשי מאסר בפועל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 xml:space="preserve">ובערעור עונשו הופחת והועמד על </w:t>
      </w:r>
      <w:r>
        <w:rPr>
          <w:rFonts w:eastAsia="Calibri" w:cs="David" w:ascii="David" w:hAnsi="David"/>
          <w:sz w:val="22"/>
          <w:szCs w:val="22"/>
        </w:rPr>
        <w:t>9</w:t>
      </w:r>
      <w:r>
        <w:rPr>
          <w:rFonts w:eastAsia="Calibri"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 w:eastAsia="Calibri"/>
          <w:sz w:val="22"/>
          <w:sz w:val="22"/>
          <w:szCs w:val="22"/>
          <w:rtl w:val="true"/>
        </w:rPr>
        <w:t xml:space="preserve">חודשי מאסר לריצוי בפועל </w:t>
      </w:r>
      <w:r>
        <w:rPr>
          <w:rFonts w:eastAsia="Calibri" w:cs="David" w:ascii="David" w:hAnsi="David"/>
          <w:sz w:val="22"/>
          <w:szCs w:val="22"/>
          <w:rtl w:val="true"/>
        </w:rPr>
        <w:t>"</w:t>
      </w:r>
      <w:r>
        <w:rPr>
          <w:rFonts w:ascii="David" w:hAnsi="David" w:eastAsia="Calibri"/>
          <w:sz w:val="22"/>
          <w:sz w:val="22"/>
          <w:szCs w:val="22"/>
          <w:rtl w:val="true"/>
        </w:rPr>
        <w:t>נוכח נסיבותיו האישיות החריגות</w:t>
      </w:r>
      <w:r>
        <w:rPr>
          <w:rFonts w:eastAsia="Calibri" w:cs="David" w:ascii="David" w:hAnsi="David"/>
          <w:sz w:val="22"/>
          <w:szCs w:val="22"/>
          <w:rtl w:val="true"/>
        </w:rPr>
        <w:t xml:space="preserve">", </w:t>
      </w:r>
      <w:r>
        <w:rPr>
          <w:rFonts w:ascii="David" w:hAnsi="David" w:eastAsia="Calibri"/>
          <w:sz w:val="22"/>
          <w:sz w:val="22"/>
          <w:szCs w:val="22"/>
          <w:rtl w:val="true"/>
        </w:rPr>
        <w:t>תסקירים חיוביים של שירות המבחן וסיכויי שיקום גבוהים</w:t>
      </w:r>
      <w:r>
        <w:rPr>
          <w:rFonts w:eastAsia="Calibri" w:cs="David" w:ascii="David" w:hAnsi="David"/>
          <w:sz w:val="22"/>
          <w:szCs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rFonts w:ascii="David" w:hAnsi="David" w:eastAsia="Calibri" w:cs="David"/>
          <w:sz w:val="22"/>
          <w:szCs w:val="22"/>
        </w:rPr>
      </w:pPr>
      <w:r>
        <w:rPr>
          <w:rFonts w:eastAsia="Calibri" w:cs="David" w:ascii="David" w:hAnsi="David"/>
          <w:sz w:val="22"/>
          <w:szCs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Fonts w:eastAsia="Calibri" w:cs="David" w:ascii="David" w:hAnsi="David"/>
          <w:sz w:val="22"/>
          <w:szCs w:val="22"/>
          <w:rtl w:val="true"/>
        </w:rPr>
        <w:tab/>
      </w:r>
      <w:r>
        <w:rPr>
          <w:rFonts w:ascii="David" w:hAnsi="David" w:eastAsia="Calibri"/>
          <w:sz w:val="22"/>
          <w:sz w:val="22"/>
          <w:szCs w:val="22"/>
          <w:rtl w:val="true"/>
        </w:rPr>
        <w:t>שקלתי נימוקי בית המשפט העליון בהפחיתו את העונש בערעור הנזכר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ולדעתי המצב שלפני שונה</w:t>
      </w:r>
      <w:r>
        <w:rPr>
          <w:rFonts w:eastAsia="Calibri" w:cs="David" w:ascii="David" w:hAnsi="David"/>
          <w:sz w:val="22"/>
          <w:szCs w:val="22"/>
          <w:rtl w:val="true"/>
        </w:rPr>
        <w:t xml:space="preserve">. </w:t>
      </w:r>
      <w:r>
        <w:rPr>
          <w:rFonts w:ascii="David" w:hAnsi="David" w:eastAsia="Calibri"/>
          <w:sz w:val="22"/>
          <w:sz w:val="22"/>
          <w:szCs w:val="22"/>
          <w:rtl w:val="true"/>
        </w:rPr>
        <w:t>בערעור הנ</w:t>
      </w:r>
      <w:r>
        <w:rPr>
          <w:rFonts w:eastAsia="Calibri" w:cs="David" w:ascii="David" w:hAnsi="David"/>
          <w:sz w:val="22"/>
          <w:szCs w:val="22"/>
          <w:rtl w:val="true"/>
        </w:rPr>
        <w:t>"</w:t>
      </w:r>
      <w:r>
        <w:rPr>
          <w:rFonts w:ascii="David" w:hAnsi="David" w:eastAsia="Calibri"/>
          <w:sz w:val="22"/>
          <w:sz w:val="22"/>
          <w:szCs w:val="22"/>
          <w:rtl w:val="true"/>
        </w:rPr>
        <w:t>ל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באירוע המתייחס למערער ג</w:t>
      </w:r>
      <w:r>
        <w:rPr>
          <w:rFonts w:eastAsia="Calibri" w:cs="David" w:ascii="David" w:hAnsi="David"/>
          <w:sz w:val="22"/>
          <w:szCs w:val="22"/>
          <w:rtl w:val="true"/>
        </w:rPr>
        <w:t>'</w:t>
      </w:r>
      <w:r>
        <w:rPr>
          <w:rFonts w:ascii="David" w:hAnsi="David" w:eastAsia="Calibri"/>
          <w:sz w:val="22"/>
          <w:sz w:val="22"/>
          <w:szCs w:val="22"/>
          <w:rtl w:val="true"/>
        </w:rPr>
        <w:t>ואמיס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 xml:space="preserve">נעשתה עסקה ברובה מסוג </w:t>
      </w:r>
      <w:r>
        <w:rPr>
          <w:rFonts w:eastAsia="Calibri" w:cs="David" w:ascii="David" w:hAnsi="David"/>
          <w:sz w:val="22"/>
          <w:szCs w:val="22"/>
        </w:rPr>
        <w:t>M-16</w:t>
      </w:r>
      <w:r>
        <w:rPr>
          <w:rFonts w:eastAsia="Calibri" w:cs="David" w:ascii="David" w:hAnsi="David"/>
          <w:sz w:val="22"/>
          <w:szCs w:val="22"/>
          <w:rtl w:val="true"/>
        </w:rPr>
        <w:t xml:space="preserve">. </w:t>
      </w:r>
      <w:r>
        <w:rPr>
          <w:rFonts w:ascii="David" w:hAnsi="David" w:eastAsia="Calibri"/>
          <w:sz w:val="22"/>
          <w:sz w:val="22"/>
          <w:szCs w:val="22"/>
          <w:rtl w:val="true"/>
        </w:rPr>
        <w:t>לעומת זאת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בעניין שלפנינו העסקה כללה מכר של לבנת חבלה ונפץ</w:t>
      </w:r>
      <w:r>
        <w:rPr>
          <w:rFonts w:eastAsia="Calibri" w:cs="David" w:ascii="David" w:hAnsi="David"/>
          <w:sz w:val="22"/>
          <w:szCs w:val="22"/>
          <w:rtl w:val="true"/>
        </w:rPr>
        <w:t xml:space="preserve">. </w:t>
      </w:r>
      <w:r>
        <w:rPr>
          <w:rFonts w:ascii="David" w:hAnsi="David" w:eastAsia="Calibri"/>
          <w:sz w:val="22"/>
          <w:sz w:val="22"/>
          <w:szCs w:val="22"/>
          <w:rtl w:val="true"/>
        </w:rPr>
        <w:t>בשונה מפגיעתו הרעה של ירי מרובה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פגיעתה של לבנת חבלה חמורה עשרות מונים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והיא עלולה לפגוע באנשים רבים ללא הבחנה ולגרום נזק כבד מאוד הן לחיי אדם והן לרכוש</w:t>
      </w:r>
      <w:r>
        <w:rPr>
          <w:rFonts w:eastAsia="Calibri" w:cs="David" w:ascii="David" w:hAnsi="David"/>
          <w:sz w:val="22"/>
          <w:szCs w:val="22"/>
          <w:rtl w:val="true"/>
        </w:rPr>
        <w:t xml:space="preserve">. </w:t>
      </w:r>
      <w:r>
        <w:rPr>
          <w:rFonts w:ascii="David" w:hAnsi="David" w:eastAsia="Calibri"/>
          <w:sz w:val="22"/>
          <w:sz w:val="22"/>
          <w:szCs w:val="22"/>
          <w:rtl w:val="true"/>
        </w:rPr>
        <w:t>מי שעוסק בסחר באמצעי לחימה מסוג שכזה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מבצע עבירה חמורה יותר מאשר מי שמכר רובה</w:t>
      </w:r>
      <w:r>
        <w:rPr>
          <w:rFonts w:eastAsia="Calibri" w:cs="David" w:ascii="David" w:hAnsi="David"/>
          <w:sz w:val="22"/>
          <w:szCs w:val="22"/>
          <w:rtl w:val="true"/>
        </w:rPr>
        <w:t xml:space="preserve">. </w:t>
      </w:r>
      <w:r>
        <w:rPr>
          <w:rFonts w:ascii="David" w:hAnsi="David" w:eastAsia="Calibri"/>
          <w:sz w:val="22"/>
          <w:sz w:val="22"/>
          <w:szCs w:val="22"/>
          <w:rtl w:val="true"/>
        </w:rPr>
        <w:t>כמובן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שחומרת העבירה העיקרית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משליכה על עבירת הסיוע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בה הורשע הנאשם שלפני</w:t>
      </w:r>
      <w:r>
        <w:rPr>
          <w:rFonts w:eastAsia="Calibri" w:cs="David" w:ascii="David" w:hAnsi="David"/>
          <w:sz w:val="22"/>
          <w:szCs w:val="22"/>
          <w:rtl w:val="true"/>
        </w:rPr>
        <w:t xml:space="preserve">. </w:t>
      </w:r>
      <w:r>
        <w:rPr>
          <w:rFonts w:ascii="David" w:hAnsi="David" w:eastAsia="Calibri"/>
          <w:sz w:val="22"/>
          <w:sz w:val="22"/>
          <w:szCs w:val="22"/>
          <w:rtl w:val="true"/>
        </w:rPr>
        <w:t>בנוסף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הפחתת העונש בעניין ג</w:t>
      </w:r>
      <w:r>
        <w:rPr>
          <w:rFonts w:eastAsia="Calibri" w:cs="David" w:ascii="David" w:hAnsi="David"/>
          <w:sz w:val="22"/>
          <w:szCs w:val="22"/>
          <w:rtl w:val="true"/>
        </w:rPr>
        <w:t>'</w:t>
      </w:r>
      <w:r>
        <w:rPr>
          <w:rFonts w:ascii="David" w:hAnsi="David" w:eastAsia="Calibri"/>
          <w:sz w:val="22"/>
          <w:sz w:val="22"/>
          <w:szCs w:val="22"/>
          <w:rtl w:val="true"/>
        </w:rPr>
        <w:t xml:space="preserve">ואמיס נעשתה על רקע </w:t>
      </w:r>
      <w:r>
        <w:rPr>
          <w:rFonts w:eastAsia="Calibri" w:cs="David" w:ascii="David" w:hAnsi="David"/>
          <w:sz w:val="22"/>
          <w:szCs w:val="22"/>
          <w:rtl w:val="true"/>
        </w:rPr>
        <w:t>"</w:t>
      </w:r>
      <w:r>
        <w:rPr>
          <w:rFonts w:ascii="David" w:hAnsi="David" w:eastAsia="Calibri"/>
          <w:sz w:val="22"/>
          <w:sz w:val="22"/>
          <w:szCs w:val="22"/>
          <w:rtl w:val="true"/>
        </w:rPr>
        <w:t>נסיבות אישיות חריגות</w:t>
      </w:r>
      <w:r>
        <w:rPr>
          <w:rFonts w:eastAsia="Calibri" w:cs="David" w:ascii="David" w:hAnsi="David"/>
          <w:sz w:val="22"/>
          <w:szCs w:val="22"/>
          <w:rtl w:val="true"/>
        </w:rPr>
        <w:t xml:space="preserve">", </w:t>
      </w:r>
      <w:r>
        <w:rPr>
          <w:rFonts w:ascii="David" w:hAnsi="David" w:eastAsia="Calibri"/>
          <w:sz w:val="22"/>
          <w:sz w:val="22"/>
          <w:szCs w:val="22"/>
          <w:rtl w:val="true"/>
        </w:rPr>
        <w:t>ולא שוכנעתי שנסיבותיו האישיות של הנאשם שלפני הן נסיבות חריגות</w:t>
      </w:r>
      <w:r>
        <w:rPr>
          <w:rFonts w:eastAsia="Calibri" w:cs="David" w:ascii="David" w:hAnsi="David"/>
          <w:sz w:val="22"/>
          <w:szCs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rFonts w:ascii="David" w:hAnsi="David" w:eastAsia="Calibri" w:cs="David"/>
          <w:sz w:val="22"/>
          <w:szCs w:val="22"/>
        </w:rPr>
      </w:pPr>
      <w:r>
        <w:rPr>
          <w:rFonts w:eastAsia="Calibri" w:cs="David" w:ascii="David" w:hAnsi="David"/>
          <w:sz w:val="22"/>
          <w:szCs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rFonts w:ascii="David" w:hAnsi="David" w:eastAsia="Calibri" w:cs="David"/>
          <w:sz w:val="22"/>
          <w:szCs w:val="22"/>
        </w:rPr>
      </w:pPr>
      <w:r>
        <w:rPr>
          <w:rFonts w:eastAsia="Calibri" w:cs="David" w:ascii="David" w:hAnsi="David"/>
          <w:sz w:val="22"/>
          <w:szCs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rFonts w:ascii="David" w:hAnsi="David" w:eastAsia="Calibri" w:cs="David"/>
          <w:sz w:val="22"/>
          <w:szCs w:val="22"/>
        </w:rPr>
      </w:pPr>
      <w:r>
        <w:rPr>
          <w:rFonts w:eastAsia="Calibri" w:cs="David" w:ascii="David" w:hAnsi="David"/>
          <w:sz w:val="22"/>
          <w:szCs w:val="22"/>
        </w:rPr>
        <w:t>10</w:t>
      </w:r>
      <w:r>
        <w:rPr>
          <w:rFonts w:eastAsia="Calibri" w:cs="David" w:ascii="David" w:hAnsi="David"/>
          <w:sz w:val="22"/>
          <w:szCs w:val="22"/>
          <w:rtl w:val="true"/>
        </w:rPr>
        <w:t>.</w:t>
        <w:tab/>
      </w:r>
      <w:r>
        <w:rPr>
          <w:rFonts w:ascii="David" w:hAnsi="David" w:eastAsia="Calibri"/>
          <w:sz w:val="22"/>
          <w:sz w:val="22"/>
          <w:szCs w:val="22"/>
          <w:rtl w:val="true"/>
        </w:rPr>
        <w:t>לפיכך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לאחר ששקלתי טענות באי כוח הצדדים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הנני סבור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כי בנסיבות העניין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ולאור תרומתו הקטנה יחסית של הנאשם לביצוע העבירה העיקרית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 xml:space="preserve">מתחם העונש ההולם בעניינו נע בין </w:t>
      </w:r>
      <w:r>
        <w:rPr>
          <w:rFonts w:eastAsia="Calibri" w:cs="David" w:ascii="David" w:hAnsi="David"/>
          <w:sz w:val="22"/>
          <w:szCs w:val="22"/>
        </w:rPr>
        <w:t>12</w:t>
      </w:r>
      <w:r>
        <w:rPr>
          <w:rFonts w:eastAsia="Calibri"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 w:eastAsia="Calibri"/>
          <w:sz w:val="22"/>
          <w:sz w:val="22"/>
          <w:szCs w:val="22"/>
          <w:rtl w:val="true"/>
        </w:rPr>
        <w:t>חודשי מאסר ל</w:t>
      </w:r>
      <w:r>
        <w:rPr>
          <w:rFonts w:eastAsia="Calibri" w:cs="David" w:ascii="David" w:hAnsi="David"/>
          <w:sz w:val="22"/>
          <w:szCs w:val="22"/>
          <w:rtl w:val="true"/>
        </w:rPr>
        <w:t xml:space="preserve">- </w:t>
      </w:r>
      <w:r>
        <w:rPr>
          <w:rFonts w:eastAsia="Calibri" w:cs="David" w:ascii="David" w:hAnsi="David"/>
          <w:sz w:val="22"/>
          <w:szCs w:val="22"/>
        </w:rPr>
        <w:t>24</w:t>
      </w:r>
      <w:r>
        <w:rPr>
          <w:rFonts w:eastAsia="Calibri"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 w:eastAsia="Calibri"/>
          <w:sz w:val="22"/>
          <w:sz w:val="22"/>
          <w:szCs w:val="22"/>
          <w:rtl w:val="true"/>
        </w:rPr>
        <w:t>חודשי מאסר לריצוי בפועל</w:t>
      </w:r>
      <w:r>
        <w:rPr>
          <w:rFonts w:eastAsia="Calibri" w:cs="David" w:ascii="David" w:hAnsi="David"/>
          <w:sz w:val="22"/>
          <w:szCs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rFonts w:ascii="David" w:hAnsi="David" w:eastAsia="Calibri" w:cs="David"/>
          <w:sz w:val="22"/>
          <w:szCs w:val="22"/>
        </w:rPr>
      </w:pPr>
      <w:r>
        <w:rPr>
          <w:rFonts w:eastAsia="Calibri" w:cs="David" w:ascii="David" w:hAnsi="David"/>
          <w:sz w:val="22"/>
          <w:szCs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rFonts w:ascii="David" w:hAnsi="David" w:eastAsia="Calibri" w:cs="David"/>
          <w:sz w:val="22"/>
          <w:szCs w:val="22"/>
        </w:rPr>
      </w:pPr>
      <w:r>
        <w:rPr>
          <w:rFonts w:eastAsia="Calibri" w:cs="David" w:ascii="David" w:hAnsi="David"/>
          <w:sz w:val="22"/>
          <w:szCs w:val="22"/>
          <w:rtl w:val="true"/>
        </w:rPr>
      </w:r>
    </w:p>
    <w:p>
      <w:pPr>
        <w:pStyle w:val="Normal"/>
        <w:spacing w:lineRule="auto" w:line="360"/>
        <w:ind w:hanging="567" w:start="340" w:end="0"/>
        <w:jc w:val="both"/>
        <w:rPr>
          <w:rFonts w:ascii="David" w:hAnsi="David" w:eastAsia="Calibri" w:cs="David"/>
          <w:b/>
          <w:bCs/>
          <w:sz w:val="22"/>
          <w:szCs w:val="22"/>
        </w:rPr>
      </w:pPr>
      <w:r>
        <w:rPr>
          <w:rFonts w:ascii="David" w:hAnsi="David" w:eastAsia="Calibri"/>
          <w:b/>
          <w:b/>
          <w:bCs/>
          <w:sz w:val="22"/>
          <w:sz w:val="22"/>
          <w:szCs w:val="22"/>
          <w:rtl w:val="true"/>
        </w:rPr>
        <w:t>ה</w:t>
      </w:r>
      <w:r>
        <w:rPr>
          <w:rFonts w:eastAsia="Calibri"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 w:eastAsia="Calibri"/>
          <w:b/>
          <w:b/>
          <w:bCs/>
          <w:sz w:val="22"/>
          <w:sz w:val="22"/>
          <w:szCs w:val="22"/>
          <w:rtl w:val="true"/>
        </w:rPr>
        <w:t>סטייה ממתחם העונש ההולם</w:t>
      </w:r>
    </w:p>
    <w:p>
      <w:pPr>
        <w:pStyle w:val="Normal"/>
        <w:spacing w:lineRule="auto" w:line="360"/>
        <w:ind w:hanging="567" w:start="567" w:end="0"/>
        <w:jc w:val="both"/>
        <w:rPr>
          <w:rFonts w:ascii="David" w:hAnsi="David" w:eastAsia="Calibri" w:cs="David"/>
          <w:b/>
          <w:bCs/>
          <w:sz w:val="22"/>
          <w:szCs w:val="22"/>
        </w:rPr>
      </w:pPr>
      <w:r>
        <w:rPr>
          <w:rFonts w:eastAsia="Calibri" w:cs="David" w:ascii="David" w:hAnsi="David"/>
          <w:b/>
          <w:bCs/>
          <w:sz w:val="22"/>
          <w:szCs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Fonts w:eastAsia="Calibri" w:cs="David" w:ascii="David" w:hAnsi="David"/>
          <w:sz w:val="22"/>
          <w:szCs w:val="22"/>
        </w:rPr>
        <w:t>11</w:t>
      </w:r>
      <w:r>
        <w:rPr>
          <w:rFonts w:eastAsia="Calibri" w:cs="David" w:ascii="David" w:hAnsi="David"/>
          <w:sz w:val="22"/>
          <w:szCs w:val="22"/>
          <w:rtl w:val="true"/>
        </w:rPr>
        <w:t>.</w:t>
        <w:tab/>
      </w:r>
      <w:r>
        <w:rPr>
          <w:rFonts w:ascii="David" w:hAnsi="David" w:eastAsia="Calibri"/>
          <w:sz w:val="22"/>
          <w:sz w:val="22"/>
          <w:szCs w:val="22"/>
          <w:rtl w:val="true"/>
        </w:rPr>
        <w:t xml:space="preserve">על פי </w:t>
      </w:r>
      <w:hyperlink r:id="rId20">
        <w:r>
          <w:rPr>
            <w:rStyle w:val="Hyperlink"/>
            <w:rFonts w:ascii="David" w:hAnsi="David" w:eastAsia="Calibri"/>
            <w:sz w:val="22"/>
            <w:sz w:val="22"/>
            <w:szCs w:val="22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  <w:sz w:val="22"/>
            <w:szCs w:val="22"/>
          </w:rPr>
          <w:t>40</w:t>
        </w:r>
        <w:r>
          <w:rPr>
            <w:rStyle w:val="Hyperlink"/>
            <w:rFonts w:ascii="David" w:hAnsi="David" w:eastAsia="Calibri"/>
            <w:sz w:val="22"/>
            <w:sz w:val="22"/>
            <w:szCs w:val="22"/>
            <w:rtl w:val="true"/>
          </w:rPr>
          <w:t>ד</w:t>
        </w:r>
        <w:r>
          <w:rPr>
            <w:rStyle w:val="Hyperlink"/>
            <w:rFonts w:eastAsia="Calibri" w:cs="David" w:ascii="David" w:hAnsi="David"/>
            <w:sz w:val="22"/>
            <w:szCs w:val="22"/>
            <w:rtl w:val="true"/>
          </w:rPr>
          <w:t>(</w:t>
        </w:r>
        <w:r>
          <w:rPr>
            <w:rStyle w:val="Hyperlink"/>
            <w:rFonts w:ascii="David" w:hAnsi="David" w:eastAsia="Calibri"/>
            <w:sz w:val="22"/>
            <w:sz w:val="22"/>
            <w:szCs w:val="22"/>
            <w:rtl w:val="true"/>
          </w:rPr>
          <w:t>א</w:t>
        </w:r>
        <w:r>
          <w:rPr>
            <w:rStyle w:val="Hyperlink"/>
            <w:rFonts w:eastAsia="Calibri" w:cs="David" w:ascii="David" w:hAnsi="David"/>
            <w:sz w:val="22"/>
            <w:szCs w:val="22"/>
            <w:rtl w:val="true"/>
          </w:rPr>
          <w:t>)</w:t>
        </w:r>
      </w:hyperlink>
      <w:r>
        <w:rPr>
          <w:rFonts w:eastAsia="Calibri"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 w:eastAsia="Calibri"/>
          <w:sz w:val="22"/>
          <w:sz w:val="22"/>
          <w:szCs w:val="22"/>
          <w:rtl w:val="true"/>
        </w:rPr>
        <w:t>ל</w:t>
      </w:r>
      <w:hyperlink r:id="rId21">
        <w:r>
          <w:rPr>
            <w:rStyle w:val="Hyperlink"/>
            <w:rFonts w:ascii="David" w:hAnsi="David" w:eastAsia="Calibri"/>
            <w:color w:val="0000FF"/>
            <w:sz w:val="22"/>
            <w:sz w:val="22"/>
            <w:szCs w:val="22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בית המשפט רשאי לחרוג ממתחם העונש ההולם אם מצא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כי יש סיכוי של ממש לשיקומו של הנאשם</w:t>
      </w:r>
      <w:r>
        <w:rPr>
          <w:rFonts w:eastAsia="Calibri" w:cs="David" w:ascii="David" w:hAnsi="David"/>
          <w:sz w:val="22"/>
          <w:szCs w:val="22"/>
          <w:rtl w:val="true"/>
        </w:rPr>
        <w:t xml:space="preserve">. </w:t>
      </w:r>
      <w:r>
        <w:rPr>
          <w:rFonts w:ascii="David" w:hAnsi="David" w:eastAsia="Calibri"/>
          <w:sz w:val="22"/>
          <w:sz w:val="22"/>
          <w:szCs w:val="22"/>
          <w:rtl w:val="true"/>
        </w:rPr>
        <w:t>במקרה שכזה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 xml:space="preserve">רשאי בית המשפט לקבוע את עונשו של הנאשם </w:t>
      </w:r>
      <w:r>
        <w:rPr>
          <w:rFonts w:eastAsia="Calibri" w:cs="David" w:ascii="David" w:hAnsi="David"/>
          <w:sz w:val="22"/>
          <w:szCs w:val="22"/>
          <w:rtl w:val="true"/>
        </w:rPr>
        <w:t>"</w:t>
      </w:r>
      <w:r>
        <w:rPr>
          <w:rFonts w:ascii="David" w:hAnsi="David" w:eastAsia="Calibri"/>
          <w:sz w:val="22"/>
          <w:sz w:val="22"/>
          <w:szCs w:val="22"/>
          <w:rtl w:val="true"/>
        </w:rPr>
        <w:t>לפי שיקולי שיקומו</w:t>
      </w:r>
      <w:r>
        <w:rPr>
          <w:rFonts w:eastAsia="Calibri" w:cs="David" w:ascii="David" w:hAnsi="David"/>
          <w:sz w:val="22"/>
          <w:szCs w:val="22"/>
          <w:rtl w:val="true"/>
        </w:rPr>
        <w:t xml:space="preserve">", </w:t>
      </w:r>
      <w:r>
        <w:rPr>
          <w:rFonts w:ascii="David" w:hAnsi="David" w:eastAsia="Calibri"/>
          <w:sz w:val="22"/>
          <w:sz w:val="22"/>
          <w:szCs w:val="22"/>
          <w:rtl w:val="true"/>
        </w:rPr>
        <w:t>וכן מוסמך בית המשפט להורות על נקיטת אמצעי שיקום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לרבות העמדת הנאשם במבחן</w:t>
      </w:r>
      <w:r>
        <w:rPr>
          <w:rFonts w:eastAsia="Calibri" w:cs="David" w:ascii="David" w:hAnsi="David"/>
          <w:sz w:val="22"/>
          <w:szCs w:val="22"/>
          <w:rtl w:val="true"/>
        </w:rPr>
        <w:t xml:space="preserve">. </w:t>
      </w:r>
      <w:r>
        <w:rPr>
          <w:rFonts w:ascii="David" w:hAnsi="David" w:eastAsia="Calibri"/>
          <w:sz w:val="22"/>
          <w:sz w:val="22"/>
          <w:szCs w:val="22"/>
          <w:rtl w:val="true"/>
        </w:rPr>
        <w:t>עם זאת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לא ניתן לחרוג ממתחם העונש ההולם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גם כאשר יש סיכוי של ממש לשיקומו של הנאשם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 xml:space="preserve">אם מעשה העבירה ומידת אשמו של הנאשם הם </w:t>
      </w:r>
      <w:r>
        <w:rPr>
          <w:rFonts w:eastAsia="Calibri" w:cs="David" w:ascii="David" w:hAnsi="David"/>
          <w:sz w:val="22"/>
          <w:szCs w:val="22"/>
          <w:rtl w:val="true"/>
        </w:rPr>
        <w:t>"</w:t>
      </w:r>
      <w:r>
        <w:rPr>
          <w:rFonts w:ascii="David" w:hAnsi="David" w:eastAsia="Calibri"/>
          <w:sz w:val="22"/>
          <w:sz w:val="22"/>
          <w:szCs w:val="22"/>
          <w:rtl w:val="true"/>
        </w:rPr>
        <w:t>בעלי חומרה יתרה</w:t>
      </w:r>
      <w:r>
        <w:rPr>
          <w:rFonts w:eastAsia="Calibri" w:cs="David" w:ascii="David" w:hAnsi="David"/>
          <w:sz w:val="22"/>
          <w:szCs w:val="22"/>
          <w:rtl w:val="true"/>
        </w:rPr>
        <w:t xml:space="preserve">". </w:t>
      </w:r>
    </w:p>
    <w:p>
      <w:pPr>
        <w:pStyle w:val="Normal"/>
        <w:spacing w:lineRule="auto" w:line="360"/>
        <w:ind w:hanging="567" w:start="567" w:end="0"/>
        <w:jc w:val="both"/>
        <w:rPr>
          <w:rFonts w:ascii="David" w:hAnsi="David" w:eastAsia="Calibri" w:cs="David"/>
          <w:sz w:val="22"/>
          <w:szCs w:val="22"/>
        </w:rPr>
      </w:pPr>
      <w:r>
        <w:rPr>
          <w:rFonts w:eastAsia="Calibri" w:cs="David" w:ascii="David" w:hAnsi="David"/>
          <w:sz w:val="22"/>
          <w:szCs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rFonts w:ascii="David" w:hAnsi="David" w:eastAsia="Calibri" w:cs="David"/>
          <w:sz w:val="22"/>
          <w:szCs w:val="22"/>
        </w:rPr>
      </w:pPr>
      <w:r>
        <w:rPr>
          <w:rFonts w:eastAsia="Calibri" w:cs="David" w:ascii="David" w:hAnsi="David"/>
          <w:sz w:val="22"/>
          <w:szCs w:val="22"/>
        </w:rPr>
        <w:t>12</w:t>
      </w:r>
      <w:r>
        <w:rPr>
          <w:rFonts w:eastAsia="Calibri" w:cs="David" w:ascii="David" w:hAnsi="David"/>
          <w:sz w:val="22"/>
          <w:szCs w:val="22"/>
          <w:rtl w:val="true"/>
        </w:rPr>
        <w:t>.</w:t>
        <w:tab/>
      </w:r>
      <w:r>
        <w:rPr>
          <w:rFonts w:ascii="David" w:hAnsi="David" w:eastAsia="Calibri"/>
          <w:sz w:val="22"/>
          <w:sz w:val="22"/>
          <w:szCs w:val="22"/>
          <w:rtl w:val="true"/>
        </w:rPr>
        <w:t>בנסיבותיו של הנאשם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לא מצאתי ששיקולי שיקומו מצדיקים סטייה ממתחם העונש ההולם</w:t>
      </w:r>
      <w:r>
        <w:rPr>
          <w:rFonts w:eastAsia="Calibri" w:cs="David" w:ascii="David" w:hAnsi="David"/>
          <w:sz w:val="22"/>
          <w:szCs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rFonts w:ascii="David" w:hAnsi="David" w:eastAsia="Calibri" w:cs="David"/>
          <w:sz w:val="22"/>
          <w:szCs w:val="22"/>
        </w:rPr>
      </w:pPr>
      <w:r>
        <w:rPr>
          <w:rFonts w:eastAsia="Calibri" w:cs="David" w:ascii="David" w:hAnsi="David"/>
          <w:sz w:val="22"/>
          <w:szCs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rFonts w:ascii="David" w:hAnsi="David" w:eastAsia="Calibri" w:cs="David"/>
          <w:sz w:val="22"/>
          <w:szCs w:val="22"/>
        </w:rPr>
      </w:pPr>
      <w:r>
        <w:rPr>
          <w:rFonts w:eastAsia="Calibri" w:cs="David" w:ascii="David" w:hAnsi="David"/>
          <w:sz w:val="22"/>
          <w:szCs w:val="22"/>
          <w:rtl w:val="true"/>
        </w:rPr>
      </w:r>
    </w:p>
    <w:p>
      <w:pPr>
        <w:pStyle w:val="Normal"/>
        <w:spacing w:lineRule="auto" w:line="360"/>
        <w:ind w:hanging="567" w:start="340" w:end="0"/>
        <w:jc w:val="both"/>
        <w:rPr>
          <w:rFonts w:ascii="David" w:hAnsi="David" w:eastAsia="Calibri" w:cs="David"/>
          <w:b/>
          <w:bCs/>
          <w:sz w:val="22"/>
          <w:szCs w:val="22"/>
        </w:rPr>
      </w:pPr>
      <w:r>
        <w:rPr>
          <w:rFonts w:ascii="David" w:hAnsi="David" w:eastAsia="Calibri"/>
          <w:b/>
          <w:b/>
          <w:bCs/>
          <w:sz w:val="22"/>
          <w:sz w:val="22"/>
          <w:szCs w:val="22"/>
          <w:rtl w:val="true"/>
        </w:rPr>
        <w:t>ו</w:t>
      </w:r>
      <w:r>
        <w:rPr>
          <w:rFonts w:eastAsia="Calibri"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 w:eastAsia="Calibri"/>
          <w:b/>
          <w:b/>
          <w:bCs/>
          <w:sz w:val="22"/>
          <w:sz w:val="22"/>
          <w:szCs w:val="22"/>
          <w:rtl w:val="true"/>
        </w:rPr>
        <w:t>קביעת העונש</w:t>
      </w:r>
    </w:p>
    <w:p>
      <w:pPr>
        <w:pStyle w:val="Normal"/>
        <w:spacing w:lineRule="auto" w:line="360"/>
        <w:ind w:hanging="567" w:start="567" w:end="0"/>
        <w:jc w:val="both"/>
        <w:rPr>
          <w:rFonts w:ascii="David" w:hAnsi="David" w:eastAsia="Calibri" w:cs="David"/>
          <w:b/>
          <w:bCs/>
          <w:sz w:val="22"/>
          <w:szCs w:val="22"/>
        </w:rPr>
      </w:pPr>
      <w:r>
        <w:rPr>
          <w:rFonts w:eastAsia="Calibri" w:cs="David" w:ascii="David" w:hAnsi="David"/>
          <w:b/>
          <w:bCs/>
          <w:sz w:val="22"/>
          <w:szCs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rFonts w:ascii="David" w:hAnsi="David" w:eastAsia="Calibri" w:cs="David"/>
          <w:sz w:val="22"/>
          <w:szCs w:val="22"/>
        </w:rPr>
      </w:pPr>
      <w:r>
        <w:rPr>
          <w:rFonts w:eastAsia="Calibri" w:cs="David" w:ascii="David" w:hAnsi="David"/>
          <w:sz w:val="22"/>
          <w:szCs w:val="22"/>
        </w:rPr>
        <w:t>13</w:t>
      </w:r>
      <w:r>
        <w:rPr>
          <w:rFonts w:eastAsia="Calibri" w:cs="David" w:ascii="David" w:hAnsi="David"/>
          <w:sz w:val="22"/>
          <w:szCs w:val="22"/>
          <w:rtl w:val="true"/>
        </w:rPr>
        <w:t>.</w:t>
        <w:tab/>
      </w:r>
      <w:r>
        <w:rPr>
          <w:rFonts w:ascii="David" w:hAnsi="David" w:eastAsia="Calibri"/>
          <w:sz w:val="22"/>
          <w:sz w:val="22"/>
          <w:szCs w:val="22"/>
          <w:rtl w:val="true"/>
        </w:rPr>
        <w:t xml:space="preserve">הנאשם יליד שנת </w:t>
      </w:r>
      <w:r>
        <w:rPr>
          <w:rFonts w:eastAsia="Calibri" w:cs="David" w:ascii="David" w:hAnsi="David"/>
          <w:sz w:val="22"/>
          <w:szCs w:val="22"/>
        </w:rPr>
        <w:t>1996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 xml:space="preserve">והוא כבן </w:t>
      </w:r>
      <w:r>
        <w:rPr>
          <w:rFonts w:eastAsia="Calibri" w:cs="David" w:ascii="David" w:hAnsi="David"/>
          <w:sz w:val="22"/>
          <w:szCs w:val="22"/>
        </w:rPr>
        <w:t>24</w:t>
      </w:r>
      <w:r>
        <w:rPr>
          <w:rFonts w:eastAsia="Calibri"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 w:eastAsia="Calibri"/>
          <w:sz w:val="22"/>
          <w:sz w:val="22"/>
          <w:szCs w:val="22"/>
          <w:rtl w:val="true"/>
        </w:rPr>
        <w:t>שנים</w:t>
      </w:r>
      <w:r>
        <w:rPr>
          <w:rFonts w:eastAsia="Calibri" w:cs="David" w:ascii="David" w:hAnsi="David"/>
          <w:sz w:val="22"/>
          <w:szCs w:val="22"/>
          <w:rtl w:val="true"/>
        </w:rPr>
        <w:t xml:space="preserve">. </w:t>
      </w:r>
      <w:r>
        <w:rPr>
          <w:rFonts w:ascii="David" w:hAnsi="David" w:eastAsia="Calibri"/>
          <w:sz w:val="22"/>
          <w:sz w:val="22"/>
          <w:szCs w:val="22"/>
          <w:rtl w:val="true"/>
        </w:rPr>
        <w:t xml:space="preserve">לחובת הנאשם הרשעה קודמת משנת </w:t>
      </w:r>
      <w:r>
        <w:rPr>
          <w:rFonts w:eastAsia="Calibri" w:cs="David" w:ascii="David" w:hAnsi="David"/>
          <w:sz w:val="22"/>
          <w:szCs w:val="22"/>
        </w:rPr>
        <w:t>2017</w:t>
      </w:r>
      <w:r>
        <w:rPr>
          <w:rFonts w:eastAsia="Calibri"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 w:eastAsia="Calibri"/>
          <w:sz w:val="22"/>
          <w:sz w:val="22"/>
          <w:szCs w:val="22"/>
          <w:rtl w:val="true"/>
        </w:rPr>
        <w:t>בעבירה של הצתת כלי רכב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בעטיה נדון ל</w:t>
      </w:r>
      <w:r>
        <w:rPr>
          <w:rFonts w:eastAsia="Calibri" w:cs="David" w:ascii="David" w:hAnsi="David"/>
          <w:sz w:val="22"/>
          <w:szCs w:val="22"/>
          <w:rtl w:val="true"/>
        </w:rPr>
        <w:t xml:space="preserve">- </w:t>
      </w:r>
      <w:r>
        <w:rPr>
          <w:rFonts w:eastAsia="Calibri" w:cs="David" w:ascii="David" w:hAnsi="David"/>
          <w:sz w:val="22"/>
          <w:szCs w:val="22"/>
        </w:rPr>
        <w:t>10</w:t>
      </w:r>
      <w:r>
        <w:rPr>
          <w:rFonts w:eastAsia="Calibri"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 w:eastAsia="Calibri"/>
          <w:sz w:val="22"/>
          <w:sz w:val="22"/>
          <w:szCs w:val="22"/>
          <w:rtl w:val="true"/>
        </w:rPr>
        <w:t>חודשי מאסר בפועל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 xml:space="preserve">והרשעה קודמת נוספת משנת </w:t>
      </w:r>
      <w:r>
        <w:rPr>
          <w:rFonts w:eastAsia="Calibri" w:cs="David" w:ascii="David" w:hAnsi="David"/>
          <w:sz w:val="22"/>
          <w:szCs w:val="22"/>
        </w:rPr>
        <w:t>2018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בעבירת איומים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בעטיה נדון לחודש מאסר</w:t>
      </w:r>
      <w:r>
        <w:rPr>
          <w:rFonts w:eastAsia="Calibri" w:cs="David" w:ascii="David" w:hAnsi="David"/>
          <w:sz w:val="22"/>
          <w:szCs w:val="22"/>
          <w:rtl w:val="true"/>
        </w:rPr>
        <w:t xml:space="preserve">. </w:t>
      </w:r>
      <w:r>
        <w:rPr>
          <w:rFonts w:ascii="David" w:hAnsi="David" w:eastAsia="Calibri"/>
          <w:sz w:val="22"/>
          <w:sz w:val="22"/>
          <w:szCs w:val="22"/>
          <w:rtl w:val="true"/>
        </w:rPr>
        <w:t>הנאשם רווק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ולדבריו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לאחר שיסיים ריצוי עונשו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בכוונתו לשאת אישה</w:t>
      </w:r>
      <w:r>
        <w:rPr>
          <w:rFonts w:eastAsia="Calibri" w:cs="David" w:ascii="David" w:hAnsi="David"/>
          <w:sz w:val="22"/>
          <w:szCs w:val="22"/>
          <w:rtl w:val="true"/>
        </w:rPr>
        <w:t xml:space="preserve">. </w:t>
      </w:r>
      <w:r>
        <w:rPr>
          <w:rFonts w:ascii="David" w:hAnsi="David" w:eastAsia="Calibri"/>
          <w:sz w:val="22"/>
          <w:sz w:val="22"/>
          <w:szCs w:val="22"/>
          <w:rtl w:val="true"/>
        </w:rPr>
        <w:t>קודם שהנאשם נעצר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בעקבות העבירה בה הורשע בכתב האישום שלפני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הנאשם עבד כטבח במסעדה בעיר עכו</w:t>
      </w:r>
      <w:r>
        <w:rPr>
          <w:rFonts w:eastAsia="Calibri" w:cs="David" w:ascii="David" w:hAnsi="David"/>
          <w:sz w:val="22"/>
          <w:szCs w:val="22"/>
          <w:rtl w:val="true"/>
        </w:rPr>
        <w:t xml:space="preserve">. </w:t>
      </w:r>
      <w:r>
        <w:rPr>
          <w:rFonts w:ascii="David" w:hAnsi="David" w:eastAsia="Calibri"/>
          <w:sz w:val="22"/>
          <w:sz w:val="22"/>
          <w:szCs w:val="22"/>
          <w:rtl w:val="true"/>
        </w:rPr>
        <w:t>לחובת הנאשם יש להביא בחשבון את חומרת העבירה וטיבה ההרסני של לבנת החבלה שנמכרה במסגרת העסקה</w:t>
      </w:r>
      <w:r>
        <w:rPr>
          <w:rFonts w:eastAsia="Calibri" w:cs="David" w:ascii="David" w:hAnsi="David"/>
          <w:sz w:val="22"/>
          <w:szCs w:val="22"/>
          <w:rtl w:val="true"/>
        </w:rPr>
        <w:t xml:space="preserve">.  </w:t>
      </w:r>
      <w:r>
        <w:rPr>
          <w:rFonts w:ascii="David" w:hAnsi="David" w:eastAsia="Calibri"/>
          <w:sz w:val="22"/>
          <w:sz w:val="22"/>
          <w:szCs w:val="22"/>
          <w:rtl w:val="true"/>
        </w:rPr>
        <w:t>לזכות הנאשם יש להביא את מעורבותו הקטנה יחסית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ואת העובדה כי נטל אחריות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הודה בביצוע העבירה והביע חרטה על מעשיו</w:t>
      </w:r>
      <w:r>
        <w:rPr>
          <w:rFonts w:eastAsia="Calibri" w:cs="David" w:ascii="David" w:hAnsi="David"/>
          <w:sz w:val="22"/>
          <w:szCs w:val="22"/>
          <w:rtl w:val="true"/>
        </w:rPr>
        <w:t xml:space="preserve">. </w:t>
      </w:r>
      <w:r>
        <w:rPr>
          <w:rFonts w:ascii="David" w:hAnsi="David" w:eastAsia="Calibri"/>
          <w:sz w:val="22"/>
          <w:sz w:val="22"/>
          <w:szCs w:val="22"/>
          <w:rtl w:val="true"/>
        </w:rPr>
        <w:t>כמו כן אביא לזכות הנאשם את רצונו להשתקם ולהקים משפחה ואת נסיבותיו האישיות שתוארו על ידי הסניגור</w:t>
      </w:r>
      <w:r>
        <w:rPr>
          <w:rFonts w:eastAsia="Calibri" w:cs="David" w:ascii="David" w:hAnsi="David"/>
          <w:sz w:val="22"/>
          <w:szCs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rFonts w:ascii="David" w:hAnsi="David" w:eastAsia="Calibri" w:cs="David"/>
          <w:sz w:val="22"/>
          <w:szCs w:val="22"/>
        </w:rPr>
      </w:pPr>
      <w:r>
        <w:rPr>
          <w:rFonts w:eastAsia="Calibri" w:cs="David" w:ascii="David" w:hAnsi="David"/>
          <w:sz w:val="22"/>
          <w:szCs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rFonts w:ascii="David" w:hAnsi="David" w:eastAsia="Calibri" w:cs="David"/>
          <w:sz w:val="22"/>
          <w:szCs w:val="22"/>
        </w:rPr>
      </w:pPr>
      <w:r>
        <w:rPr>
          <w:rFonts w:eastAsia="Calibri" w:cs="David" w:ascii="David" w:hAnsi="David"/>
          <w:sz w:val="22"/>
          <w:szCs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rFonts w:ascii="David" w:hAnsi="David" w:eastAsia="Calibri" w:cs="David"/>
          <w:sz w:val="22"/>
          <w:szCs w:val="22"/>
        </w:rPr>
      </w:pPr>
      <w:r>
        <w:rPr>
          <w:rFonts w:eastAsia="Calibri" w:cs="David" w:ascii="David" w:hAnsi="David"/>
          <w:sz w:val="22"/>
          <w:szCs w:val="22"/>
        </w:rPr>
        <w:t>14</w:t>
      </w:r>
      <w:r>
        <w:rPr>
          <w:rFonts w:eastAsia="Calibri" w:cs="David" w:ascii="David" w:hAnsi="David"/>
          <w:sz w:val="22"/>
          <w:szCs w:val="22"/>
          <w:rtl w:val="true"/>
        </w:rPr>
        <w:t>.</w:t>
        <w:tab/>
      </w:r>
      <w:r>
        <w:rPr>
          <w:rFonts w:ascii="David" w:hAnsi="David" w:eastAsia="Calibri"/>
          <w:sz w:val="22"/>
          <w:sz w:val="22"/>
          <w:szCs w:val="22"/>
          <w:rtl w:val="true"/>
        </w:rPr>
        <w:t>על כן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לאחר ששקלתי את טענות באי כוח הצדדים ואת כל הנסיבות הצריכות לעניין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הנני דן את הנאשם ל</w:t>
      </w:r>
      <w:r>
        <w:rPr>
          <w:rFonts w:eastAsia="Calibri" w:cs="David" w:ascii="David" w:hAnsi="David"/>
          <w:sz w:val="22"/>
          <w:szCs w:val="22"/>
          <w:rtl w:val="true"/>
        </w:rPr>
        <w:t xml:space="preserve">- </w:t>
      </w:r>
      <w:r>
        <w:rPr>
          <w:rFonts w:eastAsia="Calibri" w:cs="David" w:ascii="David" w:hAnsi="David"/>
          <w:sz w:val="22"/>
          <w:szCs w:val="22"/>
        </w:rPr>
        <w:t>18</w:t>
      </w:r>
      <w:r>
        <w:rPr>
          <w:rFonts w:eastAsia="Calibri" w:cs="David" w:ascii="David" w:hAnsi="David"/>
          <w:sz w:val="22"/>
          <w:szCs w:val="22"/>
          <w:rtl w:val="true"/>
        </w:rPr>
        <w:t xml:space="preserve"> (</w:t>
      </w:r>
      <w:r>
        <w:rPr>
          <w:rFonts w:ascii="David" w:hAnsi="David" w:eastAsia="Calibri"/>
          <w:sz w:val="22"/>
          <w:sz w:val="22"/>
          <w:szCs w:val="22"/>
          <w:rtl w:val="true"/>
        </w:rPr>
        <w:t>שמונה עשר</w:t>
      </w:r>
      <w:r>
        <w:rPr>
          <w:rFonts w:eastAsia="Calibri" w:cs="David" w:ascii="David" w:hAnsi="David"/>
          <w:sz w:val="22"/>
          <w:szCs w:val="22"/>
          <w:rtl w:val="true"/>
        </w:rPr>
        <w:t xml:space="preserve">) </w:t>
      </w:r>
      <w:r>
        <w:rPr>
          <w:rFonts w:ascii="David" w:hAnsi="David" w:eastAsia="Calibri"/>
          <w:sz w:val="22"/>
          <w:sz w:val="22"/>
          <w:szCs w:val="22"/>
          <w:rtl w:val="true"/>
        </w:rPr>
        <w:t>חודשי מאסר לריצוי בפועל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ובנוסף לכך עונש מאסר על תנאי</w:t>
      </w:r>
      <w:r>
        <w:rPr>
          <w:rFonts w:eastAsia="Calibri" w:cs="David" w:ascii="David" w:hAnsi="David"/>
          <w:sz w:val="22"/>
          <w:szCs w:val="22"/>
          <w:rtl w:val="true"/>
        </w:rPr>
        <w:t>.</w:t>
      </w:r>
    </w:p>
    <w:p>
      <w:pPr>
        <w:pStyle w:val="Normal"/>
        <w:spacing w:lineRule="auto" w:line="360"/>
        <w:ind w:hanging="567" w:start="340" w:end="0"/>
        <w:jc w:val="both"/>
        <w:rPr>
          <w:rFonts w:ascii="David" w:hAnsi="David" w:eastAsia="Calibri" w:cs="David"/>
          <w:sz w:val="22"/>
          <w:szCs w:val="22"/>
        </w:rPr>
      </w:pPr>
      <w:r>
        <w:rPr>
          <w:rFonts w:eastAsia="Calibri" w:cs="David" w:ascii="David" w:hAnsi="David"/>
          <w:sz w:val="22"/>
          <w:szCs w:val="22"/>
          <w:rtl w:val="true"/>
        </w:rPr>
      </w:r>
    </w:p>
    <w:p>
      <w:pPr>
        <w:pStyle w:val="Normal"/>
        <w:spacing w:lineRule="auto" w:line="360"/>
        <w:ind w:hanging="567" w:start="340" w:end="0"/>
        <w:jc w:val="both"/>
        <w:rPr>
          <w:rFonts w:ascii="David" w:hAnsi="David" w:eastAsia="Calibri" w:cs="David"/>
          <w:sz w:val="22"/>
          <w:szCs w:val="22"/>
        </w:rPr>
      </w:pPr>
      <w:r>
        <w:rPr>
          <w:rFonts w:eastAsia="Calibri" w:cs="David" w:ascii="David" w:hAnsi="David"/>
          <w:sz w:val="22"/>
          <w:szCs w:val="22"/>
          <w:rtl w:val="true"/>
        </w:rPr>
      </w:r>
    </w:p>
    <w:p>
      <w:pPr>
        <w:pStyle w:val="Normal"/>
        <w:spacing w:lineRule="auto" w:line="360"/>
        <w:ind w:hanging="567" w:start="340" w:end="0"/>
        <w:jc w:val="both"/>
        <w:rPr>
          <w:rFonts w:ascii="David" w:hAnsi="David" w:eastAsia="Calibri" w:cs="David"/>
          <w:b/>
          <w:bCs/>
          <w:sz w:val="22"/>
          <w:szCs w:val="22"/>
        </w:rPr>
      </w:pPr>
      <w:r>
        <w:rPr>
          <w:rFonts w:ascii="David" w:hAnsi="David" w:eastAsia="Calibri"/>
          <w:b/>
          <w:b/>
          <w:bCs/>
          <w:sz w:val="22"/>
          <w:sz w:val="22"/>
          <w:szCs w:val="22"/>
          <w:rtl w:val="true"/>
        </w:rPr>
        <w:t>ז</w:t>
      </w:r>
      <w:r>
        <w:rPr>
          <w:rFonts w:eastAsia="Calibri"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 w:eastAsia="Calibri"/>
          <w:b/>
          <w:b/>
          <w:bCs/>
          <w:sz w:val="22"/>
          <w:sz w:val="22"/>
          <w:szCs w:val="22"/>
          <w:rtl w:val="true"/>
        </w:rPr>
        <w:t>סוף דבר</w:t>
      </w:r>
    </w:p>
    <w:p>
      <w:pPr>
        <w:pStyle w:val="Normal"/>
        <w:spacing w:lineRule="auto" w:line="360"/>
        <w:ind w:hanging="567" w:start="567" w:end="0"/>
        <w:jc w:val="both"/>
        <w:rPr>
          <w:rFonts w:ascii="David" w:hAnsi="David" w:eastAsia="Calibri" w:cs="David"/>
          <w:b/>
          <w:bCs/>
          <w:sz w:val="22"/>
          <w:szCs w:val="22"/>
        </w:rPr>
      </w:pPr>
      <w:r>
        <w:rPr>
          <w:rFonts w:eastAsia="Calibri" w:cs="David" w:ascii="David" w:hAnsi="David"/>
          <w:b/>
          <w:bCs/>
          <w:sz w:val="22"/>
          <w:szCs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Fonts w:eastAsia="Calibri" w:cs="David" w:ascii="David" w:hAnsi="David"/>
          <w:sz w:val="22"/>
          <w:szCs w:val="22"/>
        </w:rPr>
        <w:t>15</w:t>
      </w:r>
      <w:r>
        <w:rPr>
          <w:rFonts w:eastAsia="Calibri" w:cs="David" w:ascii="David" w:hAnsi="David"/>
          <w:sz w:val="22"/>
          <w:szCs w:val="22"/>
          <w:rtl w:val="true"/>
        </w:rPr>
        <w:t>.</w:t>
        <w:tab/>
      </w:r>
      <w:r>
        <w:rPr>
          <w:rFonts w:ascii="David" w:hAnsi="David" w:eastAsia="Calibri"/>
          <w:b/>
          <w:b/>
          <w:bCs/>
          <w:sz w:val="22"/>
          <w:sz w:val="22"/>
          <w:szCs w:val="22"/>
          <w:rtl w:val="true"/>
        </w:rPr>
        <w:t>אשר על כל האמור לעיל</w:t>
      </w:r>
      <w:r>
        <w:rPr>
          <w:rFonts w:eastAsia="Calibri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b/>
          <w:b/>
          <w:bCs/>
          <w:sz w:val="22"/>
          <w:sz w:val="22"/>
          <w:szCs w:val="22"/>
          <w:rtl w:val="true"/>
        </w:rPr>
        <w:t>הנני מחליט כדלקמן</w:t>
      </w:r>
      <w:r>
        <w:rPr>
          <w:rFonts w:eastAsia="Calibri" w:cs="David" w:ascii="David" w:hAnsi="David"/>
          <w:b/>
          <w:bCs/>
          <w:sz w:val="22"/>
          <w:szCs w:val="22"/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>
          <w:rFonts w:ascii="David" w:hAnsi="David" w:eastAsia="Calibri" w:cs="David"/>
          <w:b/>
          <w:bCs/>
          <w:sz w:val="22"/>
          <w:szCs w:val="22"/>
        </w:rPr>
      </w:pPr>
      <w:r>
        <w:rPr>
          <w:rFonts w:eastAsia="Calibri" w:cs="David" w:ascii="David" w:hAnsi="David"/>
          <w:b/>
          <w:bCs/>
          <w:sz w:val="22"/>
          <w:szCs w:val="22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rFonts w:ascii="David" w:hAnsi="David" w:eastAsia="Calibri" w:cs="David"/>
          <w:sz w:val="22"/>
          <w:szCs w:val="22"/>
        </w:rPr>
      </w:pPr>
      <w:r>
        <w:rPr>
          <w:rFonts w:eastAsia="Calibri" w:cs="David" w:ascii="David" w:hAnsi="David"/>
          <w:sz w:val="22"/>
          <w:szCs w:val="22"/>
          <w:rtl w:val="true"/>
        </w:rPr>
        <w:t>(</w:t>
      </w:r>
      <w:r>
        <w:rPr>
          <w:rFonts w:ascii="David" w:hAnsi="David" w:eastAsia="Calibri"/>
          <w:sz w:val="22"/>
          <w:sz w:val="22"/>
          <w:szCs w:val="22"/>
          <w:rtl w:val="true"/>
        </w:rPr>
        <w:t>א</w:t>
      </w:r>
      <w:r>
        <w:rPr>
          <w:rFonts w:eastAsia="Calibri" w:cs="David" w:ascii="David" w:hAnsi="David"/>
          <w:sz w:val="22"/>
          <w:szCs w:val="22"/>
          <w:rtl w:val="true"/>
        </w:rPr>
        <w:t>)</w:t>
        <w:tab/>
      </w:r>
      <w:r>
        <w:rPr>
          <w:rFonts w:ascii="David" w:hAnsi="David" w:eastAsia="Calibri"/>
          <w:sz w:val="22"/>
          <w:sz w:val="22"/>
          <w:szCs w:val="22"/>
          <w:rtl w:val="true"/>
        </w:rPr>
        <w:t>הנני דן את הנאשם מס</w:t>
      </w:r>
      <w:r>
        <w:rPr>
          <w:rFonts w:eastAsia="Calibri" w:cs="David" w:ascii="David" w:hAnsi="David"/>
          <w:sz w:val="22"/>
          <w:szCs w:val="22"/>
          <w:rtl w:val="true"/>
        </w:rPr>
        <w:t xml:space="preserve">' </w:t>
      </w:r>
      <w:r>
        <w:rPr>
          <w:rFonts w:eastAsia="Calibri" w:cs="David" w:ascii="David" w:hAnsi="David"/>
          <w:sz w:val="22"/>
          <w:szCs w:val="22"/>
        </w:rPr>
        <w:t>2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 xml:space="preserve">מוחמד </w:t>
      </w:r>
      <w:r>
        <w:rPr>
          <w:rFonts w:eastAsia="Calibri" w:cs="David" w:ascii="David" w:hAnsi="David"/>
          <w:sz w:val="22"/>
          <w:szCs w:val="22"/>
          <w:rtl w:val="true"/>
        </w:rPr>
        <w:t>(</w:t>
      </w:r>
      <w:r>
        <w:rPr>
          <w:rFonts w:ascii="David" w:hAnsi="David" w:eastAsia="Calibri"/>
          <w:sz w:val="22"/>
          <w:sz w:val="22"/>
          <w:szCs w:val="22"/>
          <w:rtl w:val="true"/>
        </w:rPr>
        <w:t>בן נאפז</w:t>
      </w:r>
      <w:r>
        <w:rPr>
          <w:rFonts w:eastAsia="Calibri" w:cs="David" w:ascii="David" w:hAnsi="David"/>
          <w:sz w:val="22"/>
          <w:szCs w:val="22"/>
          <w:rtl w:val="true"/>
        </w:rPr>
        <w:t xml:space="preserve">) </w:t>
      </w:r>
      <w:r>
        <w:rPr>
          <w:rFonts w:ascii="David" w:hAnsi="David" w:eastAsia="Calibri"/>
          <w:sz w:val="22"/>
          <w:sz w:val="22"/>
          <w:szCs w:val="22"/>
          <w:rtl w:val="true"/>
        </w:rPr>
        <w:t>סעדי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ל</w:t>
      </w:r>
      <w:r>
        <w:rPr>
          <w:rFonts w:eastAsia="Calibri" w:cs="David" w:ascii="David" w:hAnsi="David"/>
          <w:sz w:val="22"/>
          <w:szCs w:val="22"/>
          <w:rtl w:val="true"/>
        </w:rPr>
        <w:t xml:space="preserve">- </w:t>
      </w:r>
      <w:r>
        <w:rPr>
          <w:rFonts w:eastAsia="Calibri" w:cs="David" w:ascii="David" w:hAnsi="David"/>
          <w:sz w:val="22"/>
          <w:szCs w:val="22"/>
        </w:rPr>
        <w:t>28</w:t>
      </w:r>
      <w:r>
        <w:rPr>
          <w:rFonts w:eastAsia="Calibri" w:cs="David" w:ascii="David" w:hAnsi="David"/>
          <w:sz w:val="22"/>
          <w:szCs w:val="22"/>
          <w:rtl w:val="true"/>
        </w:rPr>
        <w:t xml:space="preserve"> (</w:t>
      </w:r>
      <w:r>
        <w:rPr>
          <w:rFonts w:ascii="David" w:hAnsi="David" w:eastAsia="Calibri"/>
          <w:sz w:val="22"/>
          <w:sz w:val="22"/>
          <w:szCs w:val="22"/>
          <w:rtl w:val="true"/>
        </w:rPr>
        <w:t>עשרים ושמונה</w:t>
      </w:r>
      <w:r>
        <w:rPr>
          <w:rFonts w:eastAsia="Calibri" w:cs="David" w:ascii="David" w:hAnsi="David"/>
          <w:sz w:val="22"/>
          <w:szCs w:val="22"/>
          <w:rtl w:val="true"/>
        </w:rPr>
        <w:t xml:space="preserve">) </w:t>
      </w:r>
      <w:r>
        <w:rPr>
          <w:rFonts w:ascii="David" w:hAnsi="David" w:eastAsia="Calibri"/>
          <w:sz w:val="22"/>
          <w:sz w:val="22"/>
          <w:szCs w:val="22"/>
          <w:rtl w:val="true"/>
        </w:rPr>
        <w:t>חודשי מאסר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 xml:space="preserve">מתוכם </w:t>
      </w:r>
      <w:r>
        <w:rPr>
          <w:rFonts w:eastAsia="Calibri" w:cs="David" w:ascii="David" w:hAnsi="David"/>
          <w:sz w:val="22"/>
          <w:szCs w:val="22"/>
        </w:rPr>
        <w:t>18</w:t>
      </w:r>
      <w:r>
        <w:rPr>
          <w:rFonts w:eastAsia="Calibri" w:cs="David" w:ascii="David" w:hAnsi="David"/>
          <w:sz w:val="22"/>
          <w:szCs w:val="22"/>
          <w:rtl w:val="true"/>
        </w:rPr>
        <w:t xml:space="preserve"> (</w:t>
      </w:r>
      <w:r>
        <w:rPr>
          <w:rFonts w:ascii="David" w:hAnsi="David" w:eastAsia="Calibri"/>
          <w:sz w:val="22"/>
          <w:sz w:val="22"/>
          <w:szCs w:val="22"/>
          <w:rtl w:val="true"/>
        </w:rPr>
        <w:t>שמונה עשר</w:t>
      </w:r>
      <w:r>
        <w:rPr>
          <w:rFonts w:eastAsia="Calibri" w:cs="David" w:ascii="David" w:hAnsi="David"/>
          <w:sz w:val="22"/>
          <w:szCs w:val="22"/>
          <w:rtl w:val="true"/>
        </w:rPr>
        <w:t xml:space="preserve">) </w:t>
      </w:r>
      <w:r>
        <w:rPr>
          <w:rFonts w:ascii="David" w:hAnsi="David" w:eastAsia="Calibri"/>
          <w:sz w:val="22"/>
          <w:sz w:val="22"/>
          <w:szCs w:val="22"/>
          <w:rtl w:val="true"/>
        </w:rPr>
        <w:t>חודשים לריצוי בפועל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והיתר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eastAsia="Calibri" w:cs="David" w:ascii="David" w:hAnsi="David"/>
          <w:sz w:val="22"/>
          <w:szCs w:val="22"/>
        </w:rPr>
        <w:t>10</w:t>
      </w:r>
      <w:r>
        <w:rPr>
          <w:rFonts w:eastAsia="Calibri" w:cs="David" w:ascii="David" w:hAnsi="David"/>
          <w:sz w:val="22"/>
          <w:szCs w:val="22"/>
          <w:rtl w:val="true"/>
        </w:rPr>
        <w:t xml:space="preserve"> (</w:t>
      </w:r>
      <w:r>
        <w:rPr>
          <w:rFonts w:ascii="David" w:hAnsi="David" w:eastAsia="Calibri"/>
          <w:sz w:val="22"/>
          <w:sz w:val="22"/>
          <w:szCs w:val="22"/>
          <w:rtl w:val="true"/>
        </w:rPr>
        <w:t>עשרה</w:t>
      </w:r>
      <w:r>
        <w:rPr>
          <w:rFonts w:eastAsia="Calibri" w:cs="David" w:ascii="David" w:hAnsi="David"/>
          <w:sz w:val="22"/>
          <w:szCs w:val="22"/>
          <w:rtl w:val="true"/>
        </w:rPr>
        <w:t xml:space="preserve">) </w:t>
      </w:r>
      <w:r>
        <w:rPr>
          <w:rFonts w:ascii="David" w:hAnsi="David" w:eastAsia="Calibri"/>
          <w:sz w:val="22"/>
          <w:sz w:val="22"/>
          <w:szCs w:val="22"/>
          <w:rtl w:val="true"/>
        </w:rPr>
        <w:t>חודשים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לריצוי על תנאי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והתנאי הוא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 xml:space="preserve">שבמשך </w:t>
      </w:r>
      <w:r>
        <w:rPr>
          <w:rFonts w:eastAsia="Calibri" w:cs="David" w:ascii="David" w:hAnsi="David"/>
          <w:sz w:val="22"/>
          <w:szCs w:val="22"/>
        </w:rPr>
        <w:t>3</w:t>
      </w:r>
      <w:r>
        <w:rPr>
          <w:rFonts w:eastAsia="Calibri" w:cs="David" w:ascii="David" w:hAnsi="David"/>
          <w:sz w:val="22"/>
          <w:szCs w:val="22"/>
          <w:rtl w:val="true"/>
        </w:rPr>
        <w:t xml:space="preserve"> (</w:t>
      </w:r>
      <w:r>
        <w:rPr>
          <w:rFonts w:ascii="David" w:hAnsi="David" w:eastAsia="Calibri"/>
          <w:sz w:val="22"/>
          <w:sz w:val="22"/>
          <w:szCs w:val="22"/>
          <w:rtl w:val="true"/>
        </w:rPr>
        <w:t>שלוש</w:t>
      </w:r>
      <w:r>
        <w:rPr>
          <w:rFonts w:eastAsia="Calibri" w:cs="David" w:ascii="David" w:hAnsi="David"/>
          <w:sz w:val="22"/>
          <w:szCs w:val="22"/>
          <w:rtl w:val="true"/>
        </w:rPr>
        <w:t xml:space="preserve">) </w:t>
      </w:r>
      <w:r>
        <w:rPr>
          <w:rFonts w:ascii="David" w:hAnsi="David" w:eastAsia="Calibri"/>
          <w:sz w:val="22"/>
          <w:sz w:val="22"/>
          <w:szCs w:val="22"/>
          <w:rtl w:val="true"/>
        </w:rPr>
        <w:t>שנים לא יעבור הנאשם עבירה בנשק</w:t>
      </w:r>
      <w:r>
        <w:rPr>
          <w:rFonts w:eastAsia="Calibri" w:cs="David" w:ascii="David" w:hAnsi="David"/>
          <w:sz w:val="22"/>
          <w:szCs w:val="22"/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>
          <w:rFonts w:ascii="David" w:hAnsi="David" w:eastAsia="Calibri" w:cs="David"/>
          <w:sz w:val="22"/>
          <w:szCs w:val="22"/>
        </w:rPr>
      </w:pPr>
      <w:r>
        <w:rPr>
          <w:rFonts w:eastAsia="Calibri" w:cs="David" w:ascii="David" w:hAnsi="David"/>
          <w:sz w:val="22"/>
          <w:szCs w:val="22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rFonts w:ascii="David" w:hAnsi="David" w:eastAsia="Calibri" w:cs="David"/>
          <w:sz w:val="22"/>
          <w:szCs w:val="22"/>
        </w:rPr>
      </w:pPr>
      <w:r>
        <w:rPr>
          <w:rFonts w:eastAsia="Calibri" w:cs="David" w:ascii="David" w:hAnsi="David"/>
          <w:sz w:val="22"/>
          <w:szCs w:val="22"/>
          <w:rtl w:val="true"/>
        </w:rPr>
        <w:t>(</w:t>
      </w:r>
      <w:r>
        <w:rPr>
          <w:rFonts w:ascii="David" w:hAnsi="David" w:eastAsia="Calibri"/>
          <w:sz w:val="22"/>
          <w:sz w:val="22"/>
          <w:szCs w:val="22"/>
          <w:rtl w:val="true"/>
        </w:rPr>
        <w:t>ב</w:t>
      </w:r>
      <w:r>
        <w:rPr>
          <w:rFonts w:eastAsia="Calibri" w:cs="David" w:ascii="David" w:hAnsi="David"/>
          <w:sz w:val="22"/>
          <w:szCs w:val="22"/>
          <w:rtl w:val="true"/>
        </w:rPr>
        <w:t>)</w:t>
        <w:tab/>
      </w:r>
      <w:r>
        <w:rPr>
          <w:rFonts w:ascii="David" w:hAnsi="David" w:eastAsia="Calibri"/>
          <w:sz w:val="22"/>
          <w:sz w:val="22"/>
          <w:szCs w:val="22"/>
          <w:rtl w:val="true"/>
        </w:rPr>
        <w:t>מעונש המאסר בפועל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 xml:space="preserve">שעל הנאשם לרצות על פי האמור בסעיף קטן </w:t>
      </w:r>
      <w:r>
        <w:rPr>
          <w:rFonts w:eastAsia="Calibri" w:cs="David" w:ascii="David" w:hAnsi="David"/>
          <w:sz w:val="22"/>
          <w:szCs w:val="22"/>
          <w:rtl w:val="true"/>
        </w:rPr>
        <w:t>(</w:t>
      </w:r>
      <w:r>
        <w:rPr>
          <w:rFonts w:ascii="David" w:hAnsi="David" w:eastAsia="Calibri"/>
          <w:sz w:val="22"/>
          <w:sz w:val="22"/>
          <w:szCs w:val="22"/>
          <w:rtl w:val="true"/>
        </w:rPr>
        <w:t>א</w:t>
      </w:r>
      <w:r>
        <w:rPr>
          <w:rFonts w:eastAsia="Calibri" w:cs="David" w:ascii="David" w:hAnsi="David"/>
          <w:sz w:val="22"/>
          <w:szCs w:val="22"/>
          <w:rtl w:val="true"/>
        </w:rPr>
        <w:t xml:space="preserve">) </w:t>
      </w:r>
      <w:r>
        <w:rPr>
          <w:rFonts w:ascii="David" w:hAnsi="David" w:eastAsia="Calibri"/>
          <w:sz w:val="22"/>
          <w:sz w:val="22"/>
          <w:szCs w:val="22"/>
          <w:rtl w:val="true"/>
        </w:rPr>
        <w:t>שלעיל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 xml:space="preserve">תנוכה התקופה בה היה הנאשם נתון במעצר </w:t>
      </w:r>
      <w:r>
        <w:rPr>
          <w:rFonts w:eastAsia="Calibri" w:cs="David" w:ascii="David" w:hAnsi="David"/>
          <w:sz w:val="22"/>
          <w:szCs w:val="22"/>
          <w:rtl w:val="true"/>
        </w:rPr>
        <w:t>(</w:t>
      </w:r>
      <w:r>
        <w:rPr>
          <w:rFonts w:ascii="David" w:hAnsi="David" w:eastAsia="Calibri"/>
          <w:sz w:val="22"/>
          <w:sz w:val="22"/>
          <w:szCs w:val="22"/>
          <w:rtl w:val="true"/>
        </w:rPr>
        <w:t xml:space="preserve">מתאריך </w:t>
      </w:r>
      <w:r>
        <w:rPr>
          <w:rFonts w:eastAsia="Calibri" w:cs="David" w:ascii="David" w:hAnsi="David"/>
          <w:sz w:val="22"/>
          <w:szCs w:val="22"/>
        </w:rPr>
        <w:t>15.1.2020</w:t>
      </w:r>
      <w:r>
        <w:rPr>
          <w:rFonts w:eastAsia="Calibri"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 w:eastAsia="Calibri"/>
          <w:sz w:val="22"/>
          <w:sz w:val="22"/>
          <w:szCs w:val="22"/>
          <w:rtl w:val="true"/>
        </w:rPr>
        <w:t>ועד היום</w:t>
      </w:r>
      <w:r>
        <w:rPr>
          <w:rFonts w:eastAsia="Calibri" w:cs="David" w:ascii="David" w:hAnsi="David"/>
          <w:sz w:val="22"/>
          <w:szCs w:val="22"/>
          <w:rtl w:val="true"/>
        </w:rPr>
        <w:t>).</w:t>
      </w:r>
    </w:p>
    <w:p>
      <w:pPr>
        <w:pStyle w:val="Normal"/>
        <w:spacing w:lineRule="auto" w:line="360"/>
        <w:ind w:hanging="567" w:start="1134" w:end="0"/>
        <w:jc w:val="both"/>
        <w:rPr>
          <w:rFonts w:ascii="David" w:hAnsi="David" w:eastAsia="Calibri" w:cs="David"/>
          <w:sz w:val="22"/>
          <w:szCs w:val="22"/>
        </w:rPr>
      </w:pPr>
      <w:r>
        <w:rPr>
          <w:rFonts w:eastAsia="Calibri" w:cs="David" w:ascii="David" w:hAnsi="David"/>
          <w:sz w:val="22"/>
          <w:szCs w:val="22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rFonts w:ascii="David" w:hAnsi="David" w:eastAsia="Calibri" w:cs="David"/>
          <w:sz w:val="22"/>
          <w:szCs w:val="22"/>
        </w:rPr>
      </w:pPr>
      <w:bookmarkStart w:id="12" w:name="Nitan"/>
      <w:r>
        <w:rPr>
          <w:rFonts w:ascii="David" w:hAnsi="David" w:eastAsia="Calibri"/>
          <w:b/>
          <w:b/>
          <w:bCs/>
          <w:sz w:val="22"/>
          <w:sz w:val="22"/>
          <w:szCs w:val="22"/>
          <w:rtl w:val="true"/>
        </w:rPr>
        <w:t>ניתן היום</w:t>
      </w:r>
      <w:r>
        <w:rPr>
          <w:rFonts w:eastAsia="Calibri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b/>
          <w:b/>
          <w:bCs/>
          <w:sz w:val="22"/>
          <w:sz w:val="22"/>
          <w:szCs w:val="22"/>
          <w:rtl w:val="true"/>
        </w:rPr>
        <w:t>ח</w:t>
      </w:r>
      <w:r>
        <w:rPr>
          <w:rFonts w:eastAsia="Calibri" w:cs="David" w:ascii="David" w:hAnsi="David"/>
          <w:b/>
          <w:bCs/>
          <w:sz w:val="22"/>
          <w:szCs w:val="22"/>
          <w:rtl w:val="true"/>
        </w:rPr>
        <w:t xml:space="preserve">' </w:t>
      </w:r>
      <w:r>
        <w:rPr>
          <w:rFonts w:ascii="David" w:hAnsi="David" w:eastAsia="Calibri"/>
          <w:b/>
          <w:b/>
          <w:bCs/>
          <w:sz w:val="22"/>
          <w:sz w:val="22"/>
          <w:szCs w:val="22"/>
          <w:rtl w:val="true"/>
        </w:rPr>
        <w:t>בכסלו</w:t>
      </w:r>
      <w:r>
        <w:rPr>
          <w:rFonts w:eastAsia="Calibri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b/>
          <w:b/>
          <w:bCs/>
          <w:sz w:val="22"/>
          <w:sz w:val="22"/>
          <w:szCs w:val="22"/>
          <w:rtl w:val="true"/>
        </w:rPr>
        <w:t>התשפ</w:t>
      </w:r>
      <w:r>
        <w:rPr>
          <w:rFonts w:eastAsia="Calibri" w:cs="David" w:ascii="David" w:hAnsi="David"/>
          <w:b/>
          <w:bCs/>
          <w:sz w:val="22"/>
          <w:szCs w:val="22"/>
          <w:rtl w:val="true"/>
        </w:rPr>
        <w:t>"</w:t>
      </w:r>
      <w:r>
        <w:rPr>
          <w:rFonts w:ascii="David" w:hAnsi="David" w:eastAsia="Calibri"/>
          <w:b/>
          <w:b/>
          <w:bCs/>
          <w:sz w:val="22"/>
          <w:sz w:val="22"/>
          <w:szCs w:val="22"/>
          <w:rtl w:val="true"/>
        </w:rPr>
        <w:t>א</w:t>
      </w:r>
      <w:r>
        <w:rPr>
          <w:rFonts w:eastAsia="Calibri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eastAsia="Calibri" w:cs="David" w:ascii="David" w:hAnsi="David"/>
          <w:b/>
          <w:bCs/>
          <w:sz w:val="22"/>
          <w:szCs w:val="22"/>
        </w:rPr>
        <w:t>24.11.2020</w:t>
      </w:r>
      <w:r>
        <w:rPr>
          <w:rFonts w:eastAsia="Calibri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b/>
          <w:b/>
          <w:bCs/>
          <w:sz w:val="22"/>
          <w:sz w:val="22"/>
          <w:szCs w:val="22"/>
          <w:rtl w:val="true"/>
        </w:rPr>
        <w:t>והודע בפומבי</w:t>
      </w:r>
      <w:r>
        <w:rPr>
          <w:rFonts w:eastAsia="Calibri" w:cs="David" w:ascii="David" w:hAnsi="David"/>
          <w:b/>
          <w:bCs/>
          <w:sz w:val="22"/>
          <w:szCs w:val="22"/>
          <w:rtl w:val="true"/>
        </w:rPr>
        <w:t xml:space="preserve">. </w:t>
      </w:r>
      <w:bookmarkEnd w:id="12"/>
    </w:p>
    <w:p>
      <w:pPr>
        <w:pStyle w:val="Normal"/>
        <w:spacing w:lineRule="auto" w:line="360"/>
        <w:ind w:hanging="567" w:start="567" w:end="0"/>
        <w:jc w:val="both"/>
        <w:rPr>
          <w:rFonts w:ascii="David" w:hAnsi="David" w:eastAsia="Calibri" w:cs="David"/>
          <w:sz w:val="22"/>
          <w:szCs w:val="22"/>
        </w:rPr>
      </w:pPr>
      <w:r>
        <w:rPr>
          <w:rFonts w:eastAsia="David"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 w:eastAsia="Calibri"/>
          <w:sz w:val="22"/>
          <w:sz w:val="22"/>
          <w:szCs w:val="22"/>
          <w:rtl w:val="true"/>
        </w:rPr>
        <w:t xml:space="preserve">הודע לנאשם כי הוא זכאי לערער על פסק הדין בתוך </w:t>
      </w:r>
      <w:r>
        <w:rPr>
          <w:rFonts w:eastAsia="Calibri" w:cs="David" w:ascii="David" w:hAnsi="David"/>
          <w:sz w:val="22"/>
          <w:szCs w:val="22"/>
        </w:rPr>
        <w:t>45</w:t>
      </w:r>
      <w:r>
        <w:rPr>
          <w:rFonts w:eastAsia="Calibri"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 w:eastAsia="Calibri"/>
          <w:sz w:val="22"/>
          <w:sz w:val="22"/>
          <w:szCs w:val="22"/>
          <w:rtl w:val="true"/>
        </w:rPr>
        <w:t>ימים מהיום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לפני בית המשפט העליון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בירושלים</w:t>
      </w:r>
      <w:r>
        <w:rPr>
          <w:rFonts w:eastAsia="Calibri" w:cs="David" w:ascii="David" w:hAnsi="David"/>
          <w:sz w:val="22"/>
          <w:szCs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rFonts w:ascii="David" w:hAnsi="David" w:eastAsia="Calibri" w:cs="David"/>
          <w:color w:val="FFFFFF"/>
          <w:sz w:val="2"/>
          <w:szCs w:val="2"/>
        </w:rPr>
      </w:pPr>
      <w:r>
        <w:rPr>
          <w:rFonts w:eastAsia="Calibri" w:cs="David" w:ascii="David" w:hAnsi="David"/>
          <w:color w:val="FFFFFF"/>
          <w:sz w:val="2"/>
          <w:szCs w:val="2"/>
        </w:rPr>
        <w:t>5129371</w:t>
      </w:r>
    </w:p>
    <w:tbl>
      <w:tblPr>
        <w:bidiVisual w:val="true"/>
        <w:tblW w:w="257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76"/>
      </w:tblGrid>
      <w:tr>
        <w:trPr/>
        <w:tc>
          <w:tcPr>
            <w:tcW w:w="257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25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יצחק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כהן</w:t>
            </w:r>
            <w:r>
              <w:rPr>
                <w:b/>
                <w:bCs/>
                <w:sz w:val="22"/>
                <w:szCs w:val="22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נשיא</w:t>
            </w:r>
          </w:p>
        </w:tc>
      </w:tr>
    </w:tbl>
    <w:p>
      <w:pPr>
        <w:pStyle w:val="Normal"/>
        <w:spacing w:lineRule="auto" w:line="360"/>
        <w:ind w:hanging="567" w:start="567" w:end="0"/>
        <w:jc w:val="both"/>
        <w:rPr>
          <w:rFonts w:ascii="David" w:hAnsi="David" w:eastAsia="Calibri" w:cs="David"/>
          <w:color w:val="FFFFFF"/>
          <w:sz w:val="2"/>
          <w:szCs w:val="2"/>
        </w:rPr>
      </w:pPr>
      <w:r>
        <w:rPr>
          <w:rFonts w:eastAsia="Calibri"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יצחק כהן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23"/>
      <w:footerReference w:type="default" r:id="rId24"/>
      <w:type w:val="nextPage"/>
      <w:pgSz w:w="11906" w:h="16838"/>
      <w:pgMar w:left="1701" w:right="1701" w:gutter="0" w:header="680" w:top="1701" w:footer="720" w:bottom="1418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13270-02-20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פארס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בן עלי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ascii="David" w:hAnsi="David"/>
        <w:color w:val="000000"/>
        <w:sz w:val="22"/>
        <w:sz w:val="22"/>
        <w:szCs w:val="22"/>
        <w:rtl w:val="true"/>
      </w:rPr>
      <w:t>מברשם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LineNumber">
    <w:name w:val="lin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32" TargetMode="External"/><Relationship Id="rId5" Type="http://schemas.openxmlformats.org/officeDocument/2006/relationships/hyperlink" Target="http://www.nevo.co.il/law/70301/40d.a" TargetMode="External"/><Relationship Id="rId6" Type="http://schemas.openxmlformats.org/officeDocument/2006/relationships/hyperlink" Target="http://www.nevo.co.il/law/70301/40i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31" TargetMode="External"/><Relationship Id="rId11" Type="http://schemas.openxmlformats.org/officeDocument/2006/relationships/hyperlink" Target="http://www.nevo.co.il/law/70301/32" TargetMode="External"/><Relationship Id="rId12" Type="http://schemas.openxmlformats.org/officeDocument/2006/relationships/hyperlink" Target="http://www.nevo.co.il/law/70301/40i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21474168" TargetMode="External"/><Relationship Id="rId15" Type="http://schemas.openxmlformats.org/officeDocument/2006/relationships/hyperlink" Target="http://www.nevo.co.il/case/5995135" TargetMode="External"/><Relationship Id="rId16" Type="http://schemas.openxmlformats.org/officeDocument/2006/relationships/hyperlink" Target="http://www.nevo.co.il/case/5950172" TargetMode="External"/><Relationship Id="rId17" Type="http://schemas.openxmlformats.org/officeDocument/2006/relationships/hyperlink" Target="http://www.nevo.co.il/case/5568354" TargetMode="External"/><Relationship Id="rId18" Type="http://schemas.openxmlformats.org/officeDocument/2006/relationships/hyperlink" Target="http://www.nevo.co.il/case/5821328" TargetMode="External"/><Relationship Id="rId19" Type="http://schemas.openxmlformats.org/officeDocument/2006/relationships/hyperlink" Target="http://www.nevo.co.il/case/23850962" TargetMode="External"/><Relationship Id="rId20" Type="http://schemas.openxmlformats.org/officeDocument/2006/relationships/hyperlink" Target="http://www.nevo.co.il/law/70301/40d.a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advertisements/nevo-100.doc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2021-10-11T08:32:00Z</dcterms:created>
  <dc:creator> </dc:creator>
  <dc:description/>
  <cp:keywords/>
  <dc:language>en-IL</dc:language>
  <cp:lastModifiedBy>h1</cp:lastModifiedBy>
  <dcterms:modified xsi:type="dcterms:W3CDTF">2021-10-11T08:32:00Z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פארס (בן עלי) מברשם;מוחמד (בן נאפז) סעדי;סימנדו (בן רוברט) סימנדוייב;עבדאללה (בן עבאס) זכור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21474168;5995135;5950172;5568354;5821328;23850962</vt:lpwstr>
  </property>
  <property fmtid="{D5CDD505-2E9C-101B-9397-08002B2CF9AE}" pid="9" name="CITY">
    <vt:lpwstr>חי'</vt:lpwstr>
  </property>
  <property fmtid="{D5CDD505-2E9C-101B-9397-08002B2CF9AE}" pid="10" name="DATE">
    <vt:lpwstr>20201124</vt:lpwstr>
  </property>
  <property fmtid="{D5CDD505-2E9C-101B-9397-08002B2CF9AE}" pid="11" name="DELEMATA">
    <vt:lpwstr/>
  </property>
  <property fmtid="{D5CDD505-2E9C-101B-9397-08002B2CF9AE}" pid="12" name="JUDGE">
    <vt:lpwstr>יצחק כהן</vt:lpwstr>
  </property>
  <property fmtid="{D5CDD505-2E9C-101B-9397-08002B2CF9AE}" pid="13" name="LAWLISTTMP1">
    <vt:lpwstr>70301/144.b2;031;032;040i;040d.a</vt:lpwstr>
  </property>
  <property fmtid="{D5CDD505-2E9C-101B-9397-08002B2CF9AE}" pid="14" name="LAWYER">
    <vt:lpwstr>משה אייל;זוהר ארבל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13270</vt:lpwstr>
  </property>
  <property fmtid="{D5CDD505-2E9C-101B-9397-08002B2CF9AE}" pid="21" name="NEWPARTB">
    <vt:lpwstr>02</vt:lpwstr>
  </property>
  <property fmtid="{D5CDD505-2E9C-101B-9397-08002B2CF9AE}" pid="22" name="NEWPARTC">
    <vt:lpwstr>20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ABS_DATE">
    <vt:lpwstr>390020201124</vt:lpwstr>
  </property>
  <property fmtid="{D5CDD505-2E9C-101B-9397-08002B2CF9AE}" pid="33" name="TYPE_N_DATE">
    <vt:lpwstr>39020201124</vt:lpwstr>
  </property>
  <property fmtid="{D5CDD505-2E9C-101B-9397-08002B2CF9AE}" pid="34" name="VOLUME">
    <vt:lpwstr/>
  </property>
  <property fmtid="{D5CDD505-2E9C-101B-9397-08002B2CF9AE}" pid="35" name="WORDNUMPAGES">
    <vt:lpwstr>5</vt:lpwstr>
  </property>
</Properties>
</file>