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tabs>
          <w:tab w:val="clear" w:pos="720"/>
        </w:tabs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bookmarkStart w:id="0" w:name="LastJudge"/>
      <w:bookmarkEnd w:id="0"/>
      <w:r>
        <w:rPr>
          <w:rFonts w:ascii="Tahoma" w:hAnsi="Tahoma" w:cs="Tahoma"/>
          <w:b/>
          <w:b/>
          <w:bCs/>
          <w:color w:val="000080"/>
          <w:sz w:val="20"/>
          <w:sz w:val="20"/>
          <w:szCs w:val="20"/>
          <w:rtl w:val="true"/>
        </w:rPr>
        <w:t>בית המשפט המחוזי בבאר שבע</w:t>
      </w:r>
    </w:p>
    <w:p>
      <w:pPr>
        <w:pStyle w:val="Normal"/>
        <w:ind w:end="0"/>
        <w:jc w:val="start"/>
        <w:rPr/>
      </w:pPr>
      <w:r>
        <w:rPr>
          <w:b/>
          <w:b/>
          <w:bCs/>
          <w:sz w:val="26"/>
          <w:sz w:val="26"/>
          <w:szCs w:val="26"/>
          <w:rtl w:val="true"/>
        </w:rPr>
        <w:t>ת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פ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13292-09-10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עייאש</w:t>
      </w:r>
    </w:p>
    <w:p>
      <w:pPr>
        <w:pStyle w:val="Normal"/>
        <w:ind w:end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Header"/>
        <w:ind w:end="0"/>
        <w:jc w:val="end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Header"/>
        <w:tabs>
          <w:tab w:val="clear" w:pos="720"/>
        </w:tabs>
        <w:ind w:end="0"/>
        <w:jc w:val="end"/>
        <w:rPr/>
      </w:pPr>
      <w:r>
        <w:rPr/>
        <w:t>01</w:t>
      </w:r>
      <w:r>
        <w:rPr>
          <w:rtl w:val="true"/>
        </w:rPr>
        <w:t xml:space="preserve"> </w:t>
      </w:r>
      <w:r>
        <w:rPr>
          <w:rtl w:val="true"/>
        </w:rPr>
        <w:t xml:space="preserve">מאי </w:t>
      </w:r>
      <w:r>
        <w:rPr/>
        <w:t>2011</w:t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9"/>
        <w:gridCol w:w="2435"/>
        <w:gridCol w:w="6278"/>
      </w:tblGrid>
      <w:tr>
        <w:trPr/>
        <w:tc>
          <w:tcPr>
            <w:tcW w:w="89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3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 אליהו ביתן</w:t>
            </w:r>
          </w:p>
        </w:tc>
      </w:tr>
      <w:tr>
        <w:trPr/>
        <w:tc>
          <w:tcPr>
            <w:tcW w:w="252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6278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30"/>
                <w:sz w:val="30"/>
                <w:szCs w:val="30"/>
                <w:rtl w:val="true"/>
              </w:rPr>
              <w:t>נגד</w:t>
            </w:r>
          </w:p>
        </w:tc>
      </w:tr>
      <w:tr>
        <w:trPr/>
        <w:tc>
          <w:tcPr>
            <w:tcW w:w="252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6278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יעקב עייאש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spacing w:lineRule="auto" w:line="360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bookmarkStart w:id="2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2"/>
      <w:r>
        <w:rPr>
          <w:b w:val="false"/>
          <w:b w:val="false"/>
          <w:bCs w:val="false"/>
          <w:u w:val="none"/>
          <w:rtl w:val="true"/>
        </w:rPr>
        <w:t xml:space="preserve"> המאשימה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גיורא חזן </w:t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הנאשם ובא</w:t>
      </w:r>
      <w:r>
        <w:rPr>
          <w:b w:val="false"/>
          <w:bCs w:val="false"/>
          <w:u w:val="none"/>
          <w:rtl w:val="true"/>
        </w:rPr>
        <w:t>-</w:t>
      </w:r>
      <w:r>
        <w:rPr>
          <w:b w:val="false"/>
          <w:b w:val="false"/>
          <w:bCs w:val="false"/>
          <w:u w:val="none"/>
          <w:rtl w:val="true"/>
        </w:rPr>
        <w:t>כוחו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מיכאל גבא</w:t>
      </w:r>
      <w:bookmarkStart w:id="3" w:name="LawTable"/>
      <w:bookmarkEnd w:id="3"/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hyperlink r:id="rId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1977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390</w:t>
        </w:r>
      </w:hyperlink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spacing w:lineRule="auto" w:line="360"/>
        <w:ind w:end="0"/>
        <w:jc w:val="start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  <w:bookmarkStart w:id="4" w:name="LawTable_End"/>
      <w:bookmarkStart w:id="5" w:name="LawTable_End"/>
      <w:bookmarkEnd w:id="5"/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י</w:t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spacing w:lineRule="auto" w:line="360"/>
        <w:ind w:hanging="0" w:start="0" w:end="0"/>
        <w:jc w:val="center"/>
        <w:rPr>
          <w:kern w:val="0"/>
          <w:sz w:val="28"/>
          <w:szCs w:val="28"/>
          <w:u w:val="single"/>
        </w:rPr>
      </w:pPr>
      <w:bookmarkStart w:id="6" w:name="LastJudge"/>
      <w:bookmarkStart w:id="7" w:name="PsakDin"/>
      <w:bookmarkEnd w:id="6"/>
      <w:bookmarkEnd w:id="7"/>
      <w:r>
        <w:rPr>
          <w:kern w:val="0"/>
          <w:sz w:val="28"/>
          <w:sz w:val="28"/>
          <w:szCs w:val="28"/>
          <w:u w:val="single"/>
          <w:rtl w:val="true"/>
        </w:rPr>
        <w:t>גזר דין</w:t>
      </w:r>
    </w:p>
    <w:p>
      <w:pPr>
        <w:pStyle w:val="Heading1"/>
        <w:spacing w:lineRule="auto" w:line="360"/>
        <w:ind w:hanging="0" w:start="0" w:end="0"/>
        <w:jc w:val="start"/>
        <w:rPr>
          <w:sz w:val="24"/>
          <w:szCs w:val="24"/>
          <w:u w:val="single"/>
        </w:rPr>
      </w:pPr>
      <w:bookmarkStart w:id="8" w:name="PsakDin"/>
      <w:bookmarkEnd w:id="8"/>
      <w:r>
        <w:rPr>
          <w:sz w:val="24"/>
          <w:sz w:val="24"/>
          <w:szCs w:val="24"/>
          <w:u w:val="single"/>
          <w:rtl w:val="true"/>
        </w:rPr>
        <w:t>כללי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1</w:t>
      </w:r>
      <w:r>
        <w:rPr>
          <w:rtl w:val="true"/>
        </w:rPr>
        <w:t>.</w:t>
        <w:tab/>
      </w:r>
    </w:p>
    <w:p>
      <w:pPr>
        <w:pStyle w:val="Normal"/>
        <w:spacing w:lineRule="auto" w:line="360"/>
        <w:ind w:start="720" w:end="0"/>
        <w:jc w:val="start"/>
        <w:rPr/>
      </w:pPr>
      <w:bookmarkStart w:id="9" w:name="ABSTRACT_START"/>
      <w:bookmarkEnd w:id="9"/>
      <w:r>
        <w:rPr>
          <w:rtl w:val="true"/>
        </w:rPr>
        <w:t xml:space="preserve">הנאשם שירת ביחידת </w:t>
      </w:r>
      <w:r>
        <w:rPr>
          <w:rtl w:val="true"/>
        </w:rPr>
        <w:t>"</w:t>
      </w:r>
      <w:r>
        <w:rPr>
          <w:rtl w:val="true"/>
        </w:rPr>
        <w:t>נחשון</w:t>
      </w:r>
      <w:r>
        <w:rPr>
          <w:rtl w:val="true"/>
        </w:rPr>
        <w:t xml:space="preserve">" </w:t>
      </w:r>
      <w:r>
        <w:rPr>
          <w:rtl w:val="true"/>
        </w:rPr>
        <w:t>בשב</w:t>
      </w:r>
      <w:r>
        <w:rPr>
          <w:rtl w:val="true"/>
        </w:rPr>
        <w:t>"</w:t>
      </w:r>
      <w:r>
        <w:rPr>
          <w:rtl w:val="true"/>
        </w:rPr>
        <w:t>ס כסוהר חובה</w:t>
      </w:r>
      <w:r>
        <w:rPr>
          <w:rtl w:val="true"/>
        </w:rPr>
        <w:t xml:space="preserve">. </w:t>
      </w:r>
      <w:r>
        <w:rPr>
          <w:rtl w:val="true"/>
        </w:rPr>
        <w:t>הוא החליט לגנוב אקדח של סוהר אחר ולמכרו תמורת כסף</w:t>
      </w:r>
      <w:r>
        <w:rPr>
          <w:rtl w:val="true"/>
        </w:rPr>
        <w:t xml:space="preserve">. </w:t>
      </w:r>
      <w:bookmarkStart w:id="10" w:name="ABSTRACT_END"/>
      <w:bookmarkEnd w:id="10"/>
      <w:r>
        <w:rPr>
          <w:rtl w:val="true"/>
        </w:rPr>
        <w:t xml:space="preserve">בתאריך </w:t>
      </w:r>
      <w:r>
        <w:rPr/>
        <w:t>02.09.10</w:t>
      </w:r>
      <w:r>
        <w:rPr>
          <w:rtl w:val="true"/>
        </w:rPr>
        <w:t xml:space="preserve"> </w:t>
      </w:r>
      <w:r>
        <w:rPr>
          <w:rtl w:val="true"/>
        </w:rPr>
        <w:t>בסיום יום העבודה</w:t>
      </w:r>
      <w:r>
        <w:rPr>
          <w:rtl w:val="true"/>
        </w:rPr>
        <w:t xml:space="preserve">, </w:t>
      </w:r>
      <w:r>
        <w:rPr>
          <w:rtl w:val="true"/>
        </w:rPr>
        <w:t xml:space="preserve">בסמוך לשעה </w:t>
      </w:r>
      <w:r>
        <w:rPr/>
        <w:t>15:30</w:t>
      </w:r>
      <w:r>
        <w:rPr>
          <w:rtl w:val="true"/>
        </w:rPr>
        <w:t xml:space="preserve">, </w:t>
      </w:r>
      <w:r>
        <w:rPr>
          <w:rtl w:val="true"/>
        </w:rPr>
        <w:t xml:space="preserve">הוא הפקיד את אקדח השירות שלו בתא המיועד לכך בנשקיית כלא </w:t>
      </w:r>
      <w:r>
        <w:rPr>
          <w:rtl w:val="true"/>
        </w:rPr>
        <w:t>"</w:t>
      </w:r>
      <w:r>
        <w:rPr>
          <w:rtl w:val="true"/>
        </w:rPr>
        <w:t>שקמה</w:t>
      </w:r>
      <w:r>
        <w:rPr>
          <w:rtl w:val="true"/>
        </w:rPr>
        <w:t xml:space="preserve">". </w:t>
      </w:r>
      <w:r>
        <w:rPr>
          <w:rtl w:val="true"/>
        </w:rPr>
        <w:t xml:space="preserve">באותה הזדמנות הוא הוציא מתא הפקדת הנשק אקדח מסוג </w:t>
      </w:r>
      <w:r>
        <w:rPr>
          <w:rtl w:val="true"/>
        </w:rPr>
        <w:t>"</w:t>
      </w:r>
      <w:r>
        <w:rPr>
          <w:rtl w:val="true"/>
        </w:rPr>
        <w:t>יריחו</w:t>
      </w:r>
      <w:r>
        <w:rPr>
          <w:rtl w:val="true"/>
        </w:rPr>
        <w:t xml:space="preserve">" </w:t>
      </w:r>
      <w:r>
        <w:rPr>
          <w:rtl w:val="true"/>
        </w:rPr>
        <w:t>עם מחסנית וכדורים השייכים לשב</w:t>
      </w:r>
      <w:r>
        <w:rPr>
          <w:rtl w:val="true"/>
        </w:rPr>
        <w:t>"</w:t>
      </w:r>
      <w:r>
        <w:rPr>
          <w:rtl w:val="true"/>
        </w:rPr>
        <w:t>ס ונטלם עמו לביתו</w:t>
      </w:r>
      <w:r>
        <w:rPr>
          <w:rtl w:val="true"/>
        </w:rPr>
        <w:t xml:space="preserve">. </w:t>
      </w:r>
      <w:r>
        <w:rPr>
          <w:rtl w:val="true"/>
        </w:rPr>
        <w:t xml:space="preserve">בסמוך לשעה </w:t>
      </w:r>
      <w:r>
        <w:rPr/>
        <w:t>22:30</w:t>
      </w:r>
      <w:r>
        <w:rPr>
          <w:rtl w:val="true"/>
        </w:rPr>
        <w:t xml:space="preserve"> </w:t>
      </w:r>
      <w:r>
        <w:rPr>
          <w:rtl w:val="true"/>
        </w:rPr>
        <w:t>הוא יצא מביתו כשהוא נושא את האקדח והמחסנית מוסתרים</w:t>
      </w:r>
      <w:r>
        <w:rPr>
          <w:rtl w:val="true"/>
        </w:rPr>
        <w:t xml:space="preserve">, </w:t>
      </w:r>
      <w:r>
        <w:rPr>
          <w:rtl w:val="true"/>
        </w:rPr>
        <w:t>בדרכו למוכרם לאחר</w:t>
      </w:r>
      <w:r>
        <w:rPr>
          <w:rtl w:val="true"/>
        </w:rPr>
        <w:t xml:space="preserve">. </w:t>
      </w:r>
      <w:r>
        <w:rPr>
          <w:rtl w:val="true"/>
        </w:rPr>
        <w:t>הוא נעצר ע</w:t>
      </w:r>
      <w:r>
        <w:rPr>
          <w:rtl w:val="true"/>
        </w:rPr>
        <w:t>"</w:t>
      </w:r>
      <w:r>
        <w:rPr>
          <w:rtl w:val="true"/>
        </w:rPr>
        <w:t>י שוטרים בשטח פתוח בקרית גת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tl w:val="true"/>
        </w:rPr>
        <w:t>הנאשם הודה בעובדות המתוארות במסגרת הסדר טיעון והורשע בהחזקת נשק שלא כדין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5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 ל</w:t>
      </w:r>
      <w:hyperlink r:id="rId6">
        <w:r>
          <w:rPr>
            <w:rStyle w:val="Hyperlink"/>
            <w:rFonts w:ascii="David" w:hAnsi="David"/>
            <w:rtl w:val="true"/>
          </w:rPr>
          <w:t>חוק העונשין</w:t>
        </w:r>
      </w:hyperlink>
      <w:r>
        <w:rPr>
          <w:rtl w:val="true"/>
        </w:rPr>
        <w:t xml:space="preserve"> 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ובגניבה בידי עובד ציבור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7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390</w:t>
        </w:r>
      </w:hyperlink>
      <w:r>
        <w:rPr>
          <w:rtl w:val="true"/>
        </w:rPr>
        <w:t xml:space="preserve"> </w:t>
      </w:r>
      <w:r>
        <w:rPr>
          <w:rtl w:val="true"/>
        </w:rPr>
        <w:t>לחוק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.</w:t>
      </w:r>
    </w:p>
    <w:p>
      <w:pPr>
        <w:pStyle w:val="Heading1"/>
        <w:spacing w:lineRule="auto" w:line="360"/>
        <w:ind w:hanging="0" w:start="0" w:end="0"/>
        <w:jc w:val="start"/>
        <w:rPr>
          <w:sz w:val="24"/>
          <w:szCs w:val="24"/>
        </w:rPr>
      </w:pPr>
      <w:r>
        <w:rPr>
          <w:rFonts w:eastAsia="Arial"/>
          <w:szCs w:val="24"/>
          <w:rtl w:val="true"/>
        </w:rPr>
        <w:t xml:space="preserve"> </w:t>
      </w:r>
    </w:p>
    <w:p>
      <w:pPr>
        <w:pStyle w:val="Heading1"/>
        <w:spacing w:lineRule="auto" w:line="360"/>
        <w:ind w:hanging="720" w:start="720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rtl w:val="true"/>
        </w:rPr>
        <w:tab/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>הסדר הטיעון לא כלל הסכמה לעניין העונש</w:t>
      </w:r>
      <w:r>
        <w:rPr>
          <w:b w:val="false"/>
          <w:bCs w:val="false"/>
          <w:sz w:val="24"/>
          <w:szCs w:val="24"/>
          <w:rtl w:val="true"/>
        </w:rPr>
        <w:t xml:space="preserve">. 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>הוסכם ששירות המבחן יכין תסקיר על הנאשם שיתייחס להרשעה ולעונש והתביעה הודיעה שהיא תעתור להותרת הרשעת הנאשם בעינה ולהטלת מאסר בפועל ועונשים נוספים</w:t>
      </w:r>
      <w:r>
        <w:rPr>
          <w:b w:val="false"/>
          <w:bCs w:val="false"/>
          <w:sz w:val="24"/>
          <w:szCs w:val="24"/>
          <w:rtl w:val="true"/>
        </w:rPr>
        <w:t>.</w:t>
      </w:r>
    </w:p>
    <w:p>
      <w:pPr>
        <w:pStyle w:val="Heading1"/>
        <w:spacing w:lineRule="auto" w:line="360"/>
        <w:ind w:hanging="0" w:start="0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rtl w:val="true"/>
        </w:rPr>
      </w:r>
    </w:p>
    <w:p>
      <w:pPr>
        <w:pStyle w:val="Heading1"/>
        <w:spacing w:lineRule="auto" w:line="360"/>
        <w:ind w:hanging="0" w:start="0" w:end="0"/>
        <w:jc w:val="start"/>
        <w:rPr>
          <w:sz w:val="24"/>
          <w:szCs w:val="24"/>
          <w:u w:val="single"/>
        </w:rPr>
      </w:pPr>
      <w:r>
        <w:rPr>
          <w:sz w:val="24"/>
          <w:sz w:val="24"/>
          <w:szCs w:val="24"/>
          <w:u w:val="single"/>
          <w:rtl w:val="true"/>
        </w:rPr>
        <w:t>תסקיר שירות המבחן</w:t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tl w:val="true"/>
        </w:rPr>
        <w:t>שירות המבחן הגיש תסקיר על הנאשם שעיקריו הם כדלהלן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tl w:val="true"/>
        </w:rPr>
        <w:t xml:space="preserve">הנאשם בן </w:t>
      </w:r>
      <w:r>
        <w:rPr/>
        <w:t>27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. </w:t>
      </w:r>
      <w:r>
        <w:rPr>
          <w:rtl w:val="true"/>
        </w:rPr>
        <w:t>במשפחתו הורים ושלושה ילדים</w:t>
      </w:r>
      <w:r>
        <w:rPr>
          <w:rtl w:val="true"/>
        </w:rPr>
        <w:t xml:space="preserve">. </w:t>
      </w:r>
      <w:r>
        <w:rPr>
          <w:rtl w:val="true"/>
        </w:rPr>
        <w:t>אחותו הבכורה עובדת במשרד הביטחון ואחותו הצעירה משולבת במסגרת לימודית</w:t>
      </w:r>
      <w:r>
        <w:rPr>
          <w:rtl w:val="true"/>
        </w:rPr>
        <w:t xml:space="preserve">. </w:t>
      </w:r>
      <w:r>
        <w:rPr>
          <w:rtl w:val="true"/>
        </w:rPr>
        <w:t xml:space="preserve">אביו אינו עובד מזה כ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שנים על רקע מצב רפואי</w:t>
      </w:r>
      <w:r>
        <w:rPr>
          <w:rtl w:val="true"/>
        </w:rPr>
        <w:t xml:space="preserve">. </w:t>
      </w:r>
      <w:r>
        <w:rPr>
          <w:rtl w:val="true"/>
        </w:rPr>
        <w:t>אימו עובדת כמלווה בהסעות ילדים בעלי צרכים מיוחדים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tl w:val="true"/>
        </w:rPr>
        <w:t>שירות המבחן התרשם ממשפחה בעלת תפיסות ערכיות</w:t>
      </w:r>
      <w:r>
        <w:rPr>
          <w:rtl w:val="true"/>
        </w:rPr>
        <w:t xml:space="preserve">, </w:t>
      </w:r>
      <w:r>
        <w:rPr>
          <w:rtl w:val="true"/>
        </w:rPr>
        <w:t>המתמודדת עם משברים על רקע מחלתו של האב ומצוקה כלכלית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tl w:val="true"/>
        </w:rPr>
        <w:t>הנאשם הודה בביצוע העבירות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הוא ביצע את המעשה על רקע מצב כלכלי קשה אליו נקלעה משפחתו בעקבותיו לא היה ברור כיצד יעברו את החגים שהיו בפתח</w:t>
      </w:r>
      <w:r>
        <w:rPr>
          <w:rtl w:val="true"/>
        </w:rPr>
        <w:t xml:space="preserve">. </w:t>
      </w:r>
      <w:r>
        <w:rPr>
          <w:rtl w:val="true"/>
        </w:rPr>
        <w:t>מסר</w:t>
      </w:r>
      <w:r>
        <w:rPr>
          <w:rtl w:val="true"/>
        </w:rPr>
        <w:t xml:space="preserve">, </w:t>
      </w:r>
      <w:r>
        <w:rPr>
          <w:rtl w:val="true"/>
        </w:rPr>
        <w:t>כי שמע שיחה בין אמו לאחותו הקטנה בנוגע למצב הכלכלי</w:t>
      </w:r>
      <w:r>
        <w:rPr>
          <w:rtl w:val="true"/>
        </w:rPr>
        <w:t xml:space="preserve">, </w:t>
      </w:r>
      <w:r>
        <w:rPr>
          <w:rtl w:val="true"/>
        </w:rPr>
        <w:t>ושיחה זו גרמה לו לתסכול רב ותחושה כי הוא חייב לעזור למשפחה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tl w:val="true"/>
        </w:rPr>
        <w:t>שירות המבחן התרשם כי הנאשם ערך תהליך של ביקורת עצמית והפקת לקחים</w:t>
      </w:r>
      <w:r>
        <w:rPr>
          <w:rtl w:val="true"/>
        </w:rPr>
        <w:t xml:space="preserve">, </w:t>
      </w:r>
      <w:r>
        <w:rPr>
          <w:rtl w:val="true"/>
        </w:rPr>
        <w:t>הוא מבין את תוצאות מעשיו וחומרתם וההליכים המשפטיים מהווים עבורו גורם מרתיע ומסמן גבולות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tl w:val="true"/>
        </w:rPr>
        <w:t>שירות המבחן סבר כי לאור חומרת העבירה והצורך להעביר מסר ברור ומסמן גבולות</w:t>
      </w:r>
      <w:r>
        <w:rPr>
          <w:rtl w:val="true"/>
        </w:rPr>
        <w:t xml:space="preserve">, </w:t>
      </w:r>
      <w:r>
        <w:rPr>
          <w:rtl w:val="true"/>
        </w:rPr>
        <w:t>אין זה המקרה להימנע מהרשעה</w:t>
      </w:r>
      <w:r>
        <w:rPr>
          <w:rtl w:val="true"/>
        </w:rPr>
        <w:t xml:space="preserve">. </w:t>
      </w:r>
      <w:r>
        <w:rPr>
          <w:rtl w:val="true"/>
        </w:rPr>
        <w:t>באשר לעונש</w:t>
      </w:r>
      <w:r>
        <w:rPr>
          <w:rtl w:val="true"/>
        </w:rPr>
        <w:t xml:space="preserve">, </w:t>
      </w:r>
      <w:r>
        <w:rPr>
          <w:rtl w:val="true"/>
        </w:rPr>
        <w:t>סבר</w:t>
      </w:r>
      <w:r>
        <w:rPr>
          <w:rtl w:val="true"/>
        </w:rPr>
        <w:t xml:space="preserve">, </w:t>
      </w:r>
      <w:r>
        <w:rPr>
          <w:rtl w:val="true"/>
        </w:rPr>
        <w:t>כי שליחת הנאשם למאסר תביא לנסיגה והידרדרות בתפקודו והמליץ להטיל עליו מאסר בעבודות שירות לתקופה קצרה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tl w:val="true"/>
        </w:rPr>
      </w:r>
    </w:p>
    <w:p>
      <w:pPr>
        <w:pStyle w:val="Heading1"/>
        <w:spacing w:lineRule="auto" w:line="360"/>
        <w:ind w:hanging="0" w:start="0" w:end="0"/>
        <w:jc w:val="start"/>
        <w:rPr>
          <w:sz w:val="24"/>
          <w:szCs w:val="24"/>
          <w:u w:val="single"/>
        </w:rPr>
      </w:pPr>
      <w:r>
        <w:rPr>
          <w:sz w:val="24"/>
          <w:sz w:val="24"/>
          <w:szCs w:val="24"/>
          <w:u w:val="single"/>
          <w:rtl w:val="true"/>
        </w:rPr>
        <w:t>טענות הצדדים</w:t>
      </w:r>
    </w:p>
    <w:p>
      <w:pPr>
        <w:pStyle w:val="Normal"/>
        <w:ind w:end="0"/>
        <w:jc w:val="start"/>
        <w:rPr>
          <w:sz w:val="24"/>
          <w:szCs w:val="24"/>
          <w:u w:val="single"/>
        </w:rPr>
      </w:pPr>
      <w:r>
        <w:rPr>
          <w:sz w:val="24"/>
          <w:szCs w:val="24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טענה כי העבירה שביצע הנאשם חמורה מאוד</w:t>
      </w:r>
      <w:r>
        <w:rPr>
          <w:rtl w:val="true"/>
        </w:rPr>
        <w:t xml:space="preserve">, </w:t>
      </w:r>
      <w:r>
        <w:rPr>
          <w:rtl w:val="true"/>
        </w:rPr>
        <w:t>כשלעצמה ועל רקע התפקיד שהוא מילא כמי שמופקד על שמירת החוק</w:t>
      </w:r>
      <w:r>
        <w:rPr>
          <w:rtl w:val="true"/>
        </w:rPr>
        <w:t xml:space="preserve">. </w:t>
      </w:r>
      <w:r>
        <w:rPr>
          <w:rtl w:val="true"/>
        </w:rPr>
        <w:t>בנוסף לכך</w:t>
      </w:r>
      <w:r>
        <w:rPr>
          <w:rtl w:val="true"/>
        </w:rPr>
        <w:t xml:space="preserve">, </w:t>
      </w:r>
      <w:r>
        <w:rPr>
          <w:rtl w:val="true"/>
        </w:rPr>
        <w:t>הנאשם הפר את האמון שניתן בו וסיכן את הציבור</w:t>
      </w:r>
      <w:r>
        <w:rPr>
          <w:rtl w:val="true"/>
        </w:rPr>
        <w:t xml:space="preserve">. </w:t>
      </w:r>
      <w:r>
        <w:rPr>
          <w:rtl w:val="true"/>
        </w:rPr>
        <w:t>היא ציינה כי אין מחלוקת שהנאשם ביצע את העבירה על רקע מצוקה כלכלית ועל כן המאשימה נמנעת מלעתור להטלת קנס כספי</w:t>
      </w:r>
      <w:r>
        <w:rPr>
          <w:rtl w:val="true"/>
        </w:rPr>
        <w:t xml:space="preserve">. </w:t>
      </w:r>
      <w:r>
        <w:rPr>
          <w:rtl w:val="true"/>
        </w:rPr>
        <w:t>היא ביקשה להטיל עליו מאסר בפועל משמעותי ומאסר על תנאי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 ציין את גילו הצעיר של הנאשם ונסיבותיו</w:t>
      </w:r>
      <w:r>
        <w:rPr>
          <w:rtl w:val="true"/>
        </w:rPr>
        <w:t xml:space="preserve">. </w:t>
      </w:r>
      <w:r>
        <w:rPr>
          <w:rtl w:val="true"/>
        </w:rPr>
        <w:t>ציין שהרקע לביצוע העבירות היה המצב הכלכלי הקשה של משפחתו</w:t>
      </w:r>
      <w:r>
        <w:rPr>
          <w:rtl w:val="true"/>
        </w:rPr>
        <w:t xml:space="preserve">. </w:t>
      </w:r>
      <w:r>
        <w:rPr>
          <w:rtl w:val="true"/>
        </w:rPr>
        <w:t>ציין את שירותו הטוב בשב</w:t>
      </w:r>
      <w:r>
        <w:rPr>
          <w:rtl w:val="true"/>
        </w:rPr>
        <w:t>"</w:t>
      </w:r>
      <w:r>
        <w:rPr>
          <w:rtl w:val="true"/>
        </w:rPr>
        <w:t>ס עד לביצוע העבירה</w:t>
      </w:r>
      <w:r>
        <w:rPr>
          <w:rtl w:val="true"/>
        </w:rPr>
        <w:t xml:space="preserve">. </w:t>
      </w:r>
      <w:r>
        <w:rPr>
          <w:rtl w:val="true"/>
        </w:rPr>
        <w:t>ציין שהוא לקח אחריות על מעשיו</w:t>
      </w:r>
      <w:r>
        <w:rPr>
          <w:rtl w:val="true"/>
        </w:rPr>
        <w:t xml:space="preserve">, </w:t>
      </w:r>
      <w:r>
        <w:rPr>
          <w:rtl w:val="true"/>
        </w:rPr>
        <w:t xml:space="preserve">הודה במיוחס לו </w:t>
      </w:r>
      <w:r>
        <w:rPr>
          <w:rtl w:val="true"/>
        </w:rPr>
        <w:t xml:space="preserve">- </w:t>
      </w:r>
      <w:r>
        <w:rPr>
          <w:rtl w:val="true"/>
        </w:rPr>
        <w:t>במשטרה ובבית המשפט והביע חרטה כנה</w:t>
      </w:r>
      <w:r>
        <w:rPr>
          <w:rtl w:val="true"/>
        </w:rPr>
        <w:t xml:space="preserve">. </w:t>
      </w:r>
      <w:r>
        <w:rPr>
          <w:rtl w:val="true"/>
        </w:rPr>
        <w:t>הוא ביקש לאמץ את המלצת שירות המבחן ולהימנע משליחת הנאשם לכלא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b/>
        </w:rPr>
        <w:t>3</w:t>
      </w:r>
      <w:r>
        <w:rPr>
          <w:b/>
          <w:rtl w:val="true"/>
        </w:rPr>
        <w:t>.</w:t>
        <w:tab/>
      </w:r>
      <w:r>
        <w:rPr>
          <w:b/>
          <w:b/>
          <w:rtl w:val="true"/>
        </w:rPr>
        <w:t>הנאשם הביע חרטה וצער על מעשיו</w:t>
      </w:r>
      <w:r>
        <w:rPr>
          <w:b/>
          <w:rtl w:val="true"/>
        </w:rPr>
        <w:t xml:space="preserve">. </w:t>
      </w:r>
      <w:r>
        <w:rPr>
          <w:b/>
          <w:b/>
          <w:rtl w:val="true"/>
        </w:rPr>
        <w:t>הסביר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כי רצה להציל את משפחתו מהמצב הכלכלי הקשה אליו נקלעה וציין כי למד את הלקח וברצונו לחזור ולנהל חיים נורמטיביים</w:t>
      </w:r>
      <w:r>
        <w:rPr>
          <w:b/>
          <w:rtl w:val="true"/>
        </w:rPr>
        <w:t xml:space="preserve">. </w:t>
      </w:r>
    </w:p>
    <w:p>
      <w:pPr>
        <w:pStyle w:val="Heading1"/>
        <w:spacing w:lineRule="auto" w:line="360"/>
        <w:ind w:hanging="0" w:start="0" w:end="0"/>
        <w:jc w:val="start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Heading1"/>
        <w:spacing w:lineRule="auto" w:line="360"/>
        <w:ind w:hanging="0" w:start="0" w:end="0"/>
        <w:jc w:val="start"/>
        <w:rPr>
          <w:sz w:val="24"/>
          <w:szCs w:val="24"/>
          <w:u w:val="single"/>
        </w:rPr>
      </w:pPr>
      <w:r>
        <w:rPr>
          <w:sz w:val="24"/>
          <w:sz w:val="24"/>
          <w:szCs w:val="24"/>
          <w:u w:val="single"/>
          <w:rtl w:val="true"/>
        </w:rPr>
        <w:t>דיון והכרעה</w:t>
      </w:r>
    </w:p>
    <w:p>
      <w:pPr>
        <w:pStyle w:val="Normal"/>
        <w:ind w:end="0"/>
        <w:jc w:val="start"/>
        <w:rPr>
          <w:sz w:val="24"/>
          <w:szCs w:val="24"/>
          <w:u w:val="single"/>
        </w:rPr>
      </w:pPr>
      <w:r>
        <w:rPr>
          <w:sz w:val="24"/>
          <w:szCs w:val="24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הנאשם שירת בשב</w:t>
      </w:r>
      <w:r>
        <w:rPr>
          <w:rtl w:val="true"/>
        </w:rPr>
        <w:t>"</w:t>
      </w:r>
      <w:r>
        <w:rPr>
          <w:rtl w:val="true"/>
        </w:rPr>
        <w:t xml:space="preserve">ס כסוהר חובה ביחידת </w:t>
      </w:r>
      <w:r>
        <w:rPr>
          <w:rtl w:val="true"/>
        </w:rPr>
        <w:t>"</w:t>
      </w:r>
      <w:r>
        <w:rPr>
          <w:rtl w:val="true"/>
        </w:rPr>
        <w:t>נחשון</w:t>
      </w:r>
      <w:r>
        <w:rPr>
          <w:rtl w:val="true"/>
        </w:rPr>
        <w:t xml:space="preserve">". </w:t>
      </w:r>
      <w:r>
        <w:rPr>
          <w:rtl w:val="true"/>
        </w:rPr>
        <w:t xml:space="preserve">הוא גנב אקדח עם מחסנית וכדורים מתא המיועד להפקדת נשק הסוהרים בכלא </w:t>
      </w:r>
      <w:r>
        <w:rPr>
          <w:rtl w:val="true"/>
        </w:rPr>
        <w:t>"</w:t>
      </w:r>
      <w:r>
        <w:rPr>
          <w:rtl w:val="true"/>
        </w:rPr>
        <w:t>שקמה</w:t>
      </w:r>
      <w:r>
        <w:rPr>
          <w:rtl w:val="true"/>
        </w:rPr>
        <w:t xml:space="preserve">" </w:t>
      </w:r>
      <w:r>
        <w:rPr>
          <w:rtl w:val="true"/>
        </w:rPr>
        <w:t>וכעבור מספר שעות הוא נעצר כשהוא נושא את האקדח והמחסנית בדרכו למכרם לאחר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האפשרות של הנאשם להחזיק בעצמו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כמו האפשרות שלו להימצא במקום בו מוחזקים כלי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הושתתה על האמון שניתן בו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גניבת הנשק והכוונה למכרו לאחר הן הפרה חמורה של אמון זה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rFonts w:ascii="Times New Roman" w:hAnsi="Times New Roman" w:cs="FrankRuehl"/>
          <w:szCs w:val="28"/>
        </w:rPr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גניבת נשק היא מעשה חמור</w:t>
      </w:r>
      <w:r>
        <w:rPr>
          <w:rtl w:val="true"/>
        </w:rPr>
        <w:t xml:space="preserve">. </w:t>
      </w:r>
      <w:r>
        <w:rPr>
          <w:rtl w:val="true"/>
        </w:rPr>
        <w:t>הכוונה למכרו לאחר</w:t>
      </w:r>
      <w:r>
        <w:rPr>
          <w:rtl w:val="true"/>
        </w:rPr>
        <w:t xml:space="preserve">, </w:t>
      </w:r>
      <w:r>
        <w:rPr>
          <w:rtl w:val="true"/>
        </w:rPr>
        <w:t>חמורה עוד יותר</w:t>
      </w:r>
      <w:r>
        <w:rPr>
          <w:rtl w:val="true"/>
        </w:rPr>
        <w:t xml:space="preserve">. </w:t>
      </w:r>
      <w:r>
        <w:rPr>
          <w:rtl w:val="true"/>
        </w:rPr>
        <w:t xml:space="preserve">וחומרה מיוחדת טמונה בכך שהנאשם הוא </w:t>
      </w:r>
      <w:r>
        <w:rPr>
          <w:rtl w:val="true"/>
        </w:rPr>
        <w:t>"</w:t>
      </w:r>
      <w:r>
        <w:rPr>
          <w:rtl w:val="true"/>
        </w:rPr>
        <w:t>איש חוק</w:t>
      </w:r>
      <w:r>
        <w:rPr>
          <w:rtl w:val="true"/>
        </w:rPr>
        <w:t xml:space="preserve">" </w:t>
      </w:r>
      <w:r>
        <w:rPr>
          <w:rtl w:val="true"/>
        </w:rPr>
        <w:t>היודע מן הסתם שאלה המעוניינים לרכוש נשק שלא כחוק</w:t>
      </w:r>
      <w:r>
        <w:rPr>
          <w:rtl w:val="true"/>
        </w:rPr>
        <w:t xml:space="preserve">, </w:t>
      </w:r>
      <w:r>
        <w:rPr>
          <w:rtl w:val="true"/>
        </w:rPr>
        <w:t>אינם אנשים תמימים</w:t>
      </w:r>
      <w:r>
        <w:rPr>
          <w:rtl w:val="true"/>
        </w:rPr>
        <w:t xml:space="preserve">. </w:t>
      </w:r>
    </w:p>
    <w:p>
      <w:pPr>
        <w:pStyle w:val="BodyTextIndent3"/>
        <w:ind w:hanging="0" w:start="1440" w:end="720"/>
        <w:jc w:val="start"/>
        <w:rPr>
          <w:rFonts w:ascii="Arial" w:hAnsi="Arial" w:cs="David"/>
          <w:sz w:val="24"/>
          <w:szCs w:val="24"/>
        </w:rPr>
      </w:pPr>
      <w:r>
        <w:rPr>
          <w:rFonts w:cs="David" w:ascii="Arial" w:hAnsi="Arial"/>
          <w:sz w:val="24"/>
          <w:szCs w:val="24"/>
          <w:rtl w:val="true"/>
        </w:rPr>
      </w:r>
    </w:p>
    <w:p>
      <w:pPr>
        <w:pStyle w:val="BodyTextIndent3"/>
        <w:ind w:hanging="0" w:start="1440" w:end="720"/>
        <w:jc w:val="start"/>
        <w:rPr>
          <w:rFonts w:ascii="Arial" w:hAnsi="Arial" w:cs="David"/>
          <w:sz w:val="24"/>
          <w:szCs w:val="24"/>
        </w:rPr>
      </w:pPr>
      <w:r>
        <w:rPr>
          <w:rFonts w:cs="David" w:ascii="Arial" w:hAnsi="Arial"/>
          <w:sz w:val="24"/>
          <w:szCs w:val="24"/>
          <w:rtl w:val="true"/>
        </w:rPr>
        <w:t>"</w:t>
      </w:r>
      <w:r>
        <w:rPr>
          <w:rFonts w:ascii="Arial" w:hAnsi="Arial" w:cs="David"/>
          <w:b w:val="false"/>
          <w:b w:val="false"/>
          <w:bCs/>
          <w:sz w:val="24"/>
          <w:sz w:val="24"/>
          <w:szCs w:val="24"/>
          <w:rtl w:val="true"/>
        </w:rPr>
        <w:t>כלי</w:t>
      </w:r>
      <w:r>
        <w:rPr>
          <w:rFonts w:ascii="Arial" w:hAnsi="Arial" w:eastAsia="Arial" w:cs="Arial"/>
          <w:b w:val="false"/>
          <w:b w:val="false"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 w:val="false"/>
          <w:b w:val="false"/>
          <w:bCs/>
          <w:sz w:val="24"/>
          <w:sz w:val="24"/>
          <w:szCs w:val="24"/>
          <w:rtl w:val="true"/>
        </w:rPr>
        <w:t>הנשק</w:t>
      </w:r>
      <w:r>
        <w:rPr>
          <w:rFonts w:ascii="Arial" w:hAnsi="Arial" w:eastAsia="Arial" w:cs="Arial"/>
          <w:b w:val="false"/>
          <w:b w:val="false"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 w:val="false"/>
          <w:b w:val="false"/>
          <w:bCs/>
          <w:sz w:val="24"/>
          <w:sz w:val="24"/>
          <w:szCs w:val="24"/>
          <w:rtl w:val="true"/>
        </w:rPr>
        <w:t>הנסחרים</w:t>
      </w:r>
      <w:r>
        <w:rPr>
          <w:rFonts w:ascii="Arial" w:hAnsi="Arial" w:eastAsia="Arial" w:cs="Arial"/>
          <w:b w:val="false"/>
          <w:b w:val="false"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 w:val="false"/>
          <w:b w:val="false"/>
          <w:bCs/>
          <w:sz w:val="24"/>
          <w:sz w:val="24"/>
          <w:szCs w:val="24"/>
          <w:rtl w:val="true"/>
        </w:rPr>
        <w:t>עלולים</w:t>
      </w:r>
      <w:r>
        <w:rPr>
          <w:rFonts w:ascii="Arial" w:hAnsi="Arial" w:eastAsia="Arial" w:cs="Arial"/>
          <w:b w:val="false"/>
          <w:b w:val="false"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 w:val="false"/>
          <w:b w:val="false"/>
          <w:bCs/>
          <w:sz w:val="24"/>
          <w:sz w:val="24"/>
          <w:szCs w:val="24"/>
          <w:rtl w:val="true"/>
        </w:rPr>
        <w:t>לעבור</w:t>
      </w:r>
      <w:r>
        <w:rPr>
          <w:rFonts w:ascii="Arial" w:hAnsi="Arial" w:eastAsia="Arial" w:cs="Arial"/>
          <w:b w:val="false"/>
          <w:b w:val="false"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 w:val="false"/>
          <w:b w:val="false"/>
          <w:bCs/>
          <w:sz w:val="24"/>
          <w:sz w:val="24"/>
          <w:szCs w:val="24"/>
          <w:rtl w:val="true"/>
        </w:rPr>
        <w:t>מיד</w:t>
      </w:r>
      <w:r>
        <w:rPr>
          <w:rFonts w:ascii="Arial" w:hAnsi="Arial" w:eastAsia="Arial" w:cs="Arial"/>
          <w:b w:val="false"/>
          <w:b w:val="false"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 w:val="false"/>
          <w:b w:val="false"/>
          <w:bCs/>
          <w:sz w:val="24"/>
          <w:sz w:val="24"/>
          <w:szCs w:val="24"/>
          <w:rtl w:val="true"/>
        </w:rPr>
        <w:t>ליד</w:t>
      </w:r>
      <w:r>
        <w:rPr>
          <w:rFonts w:cs="David" w:ascii="Arial" w:hAnsi="Arial"/>
          <w:b w:val="false"/>
          <w:bCs/>
          <w:sz w:val="24"/>
          <w:szCs w:val="24"/>
          <w:rtl w:val="true"/>
        </w:rPr>
        <w:t xml:space="preserve">. </w:t>
      </w:r>
      <w:r>
        <w:rPr>
          <w:rFonts w:ascii="Arial" w:hAnsi="Arial" w:cs="David"/>
          <w:b w:val="false"/>
          <w:b w:val="false"/>
          <w:bCs/>
          <w:sz w:val="24"/>
          <w:sz w:val="24"/>
          <w:szCs w:val="24"/>
          <w:rtl w:val="true"/>
        </w:rPr>
        <w:t>הם</w:t>
      </w:r>
      <w:r>
        <w:rPr>
          <w:rFonts w:ascii="Arial" w:hAnsi="Arial" w:eastAsia="Arial" w:cs="Arial"/>
          <w:b w:val="false"/>
          <w:b w:val="false"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 w:val="false"/>
          <w:b w:val="false"/>
          <w:bCs/>
          <w:sz w:val="24"/>
          <w:sz w:val="24"/>
          <w:szCs w:val="24"/>
          <w:rtl w:val="true"/>
        </w:rPr>
        <w:t>לא</w:t>
      </w:r>
      <w:r>
        <w:rPr>
          <w:rFonts w:ascii="Arial" w:hAnsi="Arial" w:eastAsia="Arial" w:cs="Arial"/>
          <w:b w:val="false"/>
          <w:b w:val="false"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 w:val="false"/>
          <w:b w:val="false"/>
          <w:bCs/>
          <w:sz w:val="24"/>
          <w:sz w:val="24"/>
          <w:szCs w:val="24"/>
          <w:rtl w:val="true"/>
        </w:rPr>
        <w:t>נרכשו</w:t>
      </w:r>
      <w:r>
        <w:rPr>
          <w:rFonts w:ascii="Arial" w:hAnsi="Arial" w:eastAsia="Arial" w:cs="Arial"/>
          <w:b w:val="false"/>
          <w:b w:val="false"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 w:val="false"/>
          <w:b w:val="false"/>
          <w:bCs/>
          <w:sz w:val="24"/>
          <w:sz w:val="24"/>
          <w:szCs w:val="24"/>
          <w:rtl w:val="true"/>
        </w:rPr>
        <w:t>באופן</w:t>
      </w:r>
      <w:r>
        <w:rPr>
          <w:rFonts w:ascii="Arial" w:hAnsi="Arial" w:eastAsia="Arial" w:cs="Arial"/>
          <w:b w:val="false"/>
          <w:b w:val="false"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 w:val="false"/>
          <w:b w:val="false"/>
          <w:bCs/>
          <w:sz w:val="24"/>
          <w:sz w:val="24"/>
          <w:szCs w:val="24"/>
          <w:rtl w:val="true"/>
        </w:rPr>
        <w:t>חוקי</w:t>
      </w:r>
      <w:r>
        <w:rPr>
          <w:rFonts w:ascii="Arial" w:hAnsi="Arial" w:eastAsia="Arial" w:cs="Arial"/>
          <w:b w:val="false"/>
          <w:b w:val="false"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 w:val="false"/>
          <w:b w:val="false"/>
          <w:bCs/>
          <w:sz w:val="24"/>
          <w:sz w:val="24"/>
          <w:szCs w:val="24"/>
          <w:rtl w:val="true"/>
        </w:rPr>
        <w:t>וחזקה</w:t>
      </w:r>
      <w:r>
        <w:rPr>
          <w:rFonts w:ascii="Arial" w:hAnsi="Arial" w:eastAsia="Arial" w:cs="Arial"/>
          <w:b w:val="false"/>
          <w:b w:val="false"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 w:val="false"/>
          <w:b w:val="false"/>
          <w:bCs/>
          <w:sz w:val="24"/>
          <w:sz w:val="24"/>
          <w:szCs w:val="24"/>
          <w:rtl w:val="true"/>
        </w:rPr>
        <w:t>שהם</w:t>
      </w:r>
      <w:r>
        <w:rPr>
          <w:rFonts w:ascii="Arial" w:hAnsi="Arial" w:eastAsia="Arial" w:cs="Arial"/>
          <w:b w:val="false"/>
          <w:b w:val="false"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 w:val="false"/>
          <w:b w:val="false"/>
          <w:bCs/>
          <w:sz w:val="24"/>
          <w:sz w:val="24"/>
          <w:szCs w:val="24"/>
          <w:rtl w:val="true"/>
        </w:rPr>
        <w:t>לא</w:t>
      </w:r>
      <w:r>
        <w:rPr>
          <w:rFonts w:ascii="Arial" w:hAnsi="Arial" w:eastAsia="Arial" w:cs="Arial"/>
          <w:b w:val="false"/>
          <w:b w:val="false"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 w:val="false"/>
          <w:b w:val="false"/>
          <w:bCs/>
          <w:sz w:val="24"/>
          <w:sz w:val="24"/>
          <w:szCs w:val="24"/>
          <w:rtl w:val="true"/>
        </w:rPr>
        <w:t>נועדו</w:t>
      </w:r>
      <w:r>
        <w:rPr>
          <w:rFonts w:ascii="Arial" w:hAnsi="Arial" w:eastAsia="Arial" w:cs="Arial"/>
          <w:b w:val="false"/>
          <w:b w:val="false"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 w:val="false"/>
          <w:b w:val="false"/>
          <w:bCs/>
          <w:sz w:val="24"/>
          <w:sz w:val="24"/>
          <w:szCs w:val="24"/>
          <w:rtl w:val="true"/>
        </w:rPr>
        <w:t>לשמש</w:t>
      </w:r>
      <w:r>
        <w:rPr>
          <w:rFonts w:ascii="Arial" w:hAnsi="Arial" w:eastAsia="Arial" w:cs="Arial"/>
          <w:b w:val="false"/>
          <w:b w:val="false"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 w:val="false"/>
          <w:b w:val="false"/>
          <w:bCs/>
          <w:sz w:val="24"/>
          <w:sz w:val="24"/>
          <w:szCs w:val="24"/>
          <w:rtl w:val="true"/>
        </w:rPr>
        <w:t>מטרה</w:t>
      </w:r>
      <w:r>
        <w:rPr>
          <w:rFonts w:ascii="Arial" w:hAnsi="Arial" w:eastAsia="Arial" w:cs="Arial"/>
          <w:b w:val="false"/>
          <w:b w:val="false"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 w:val="false"/>
          <w:b w:val="false"/>
          <w:bCs/>
          <w:sz w:val="24"/>
          <w:sz w:val="24"/>
          <w:szCs w:val="24"/>
          <w:rtl w:val="true"/>
        </w:rPr>
        <w:t>חוקית</w:t>
      </w:r>
      <w:r>
        <w:rPr>
          <w:rFonts w:cs="David" w:ascii="Arial" w:hAnsi="Arial"/>
          <w:b w:val="false"/>
          <w:bCs/>
          <w:sz w:val="24"/>
          <w:szCs w:val="24"/>
          <w:rtl w:val="true"/>
        </w:rPr>
        <w:t xml:space="preserve">. </w:t>
      </w:r>
      <w:r>
        <w:rPr>
          <w:rFonts w:ascii="Arial" w:hAnsi="Arial" w:cs="David"/>
          <w:b w:val="false"/>
          <w:b w:val="false"/>
          <w:bCs/>
          <w:sz w:val="24"/>
          <w:sz w:val="24"/>
          <w:szCs w:val="24"/>
          <w:rtl w:val="true"/>
        </w:rPr>
        <w:t>גם</w:t>
      </w:r>
      <w:r>
        <w:rPr>
          <w:rFonts w:ascii="Arial" w:hAnsi="Arial" w:eastAsia="Arial" w:cs="Arial"/>
          <w:b w:val="false"/>
          <w:b w:val="false"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 w:val="false"/>
          <w:b w:val="false"/>
          <w:bCs/>
          <w:sz w:val="24"/>
          <w:sz w:val="24"/>
          <w:szCs w:val="24"/>
          <w:rtl w:val="true"/>
        </w:rPr>
        <w:t>כשהם</w:t>
      </w:r>
      <w:r>
        <w:rPr>
          <w:rFonts w:ascii="Arial" w:hAnsi="Arial" w:eastAsia="Arial" w:cs="Arial"/>
          <w:b w:val="false"/>
          <w:b w:val="false"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 w:val="false"/>
          <w:b w:val="false"/>
          <w:bCs/>
          <w:sz w:val="24"/>
          <w:sz w:val="24"/>
          <w:szCs w:val="24"/>
          <w:rtl w:val="true"/>
        </w:rPr>
        <w:t>נמצאים</w:t>
      </w:r>
      <w:r>
        <w:rPr>
          <w:rFonts w:ascii="Arial" w:hAnsi="Arial" w:eastAsia="Arial" w:cs="Arial"/>
          <w:b w:val="false"/>
          <w:b w:val="false"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 w:val="false"/>
          <w:b w:val="false"/>
          <w:bCs/>
          <w:sz w:val="24"/>
          <w:sz w:val="24"/>
          <w:szCs w:val="24"/>
          <w:rtl w:val="true"/>
        </w:rPr>
        <w:t>בידי</w:t>
      </w:r>
      <w:r>
        <w:rPr>
          <w:rFonts w:ascii="Arial" w:hAnsi="Arial" w:eastAsia="Arial" w:cs="Arial"/>
          <w:b w:val="false"/>
          <w:b w:val="false"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 w:val="false"/>
          <w:b w:val="false"/>
          <w:bCs/>
          <w:sz w:val="24"/>
          <w:sz w:val="24"/>
          <w:szCs w:val="24"/>
          <w:rtl w:val="true"/>
        </w:rPr>
        <w:t>אדם</w:t>
      </w:r>
      <w:r>
        <w:rPr>
          <w:rFonts w:ascii="Arial" w:hAnsi="Arial" w:eastAsia="Arial" w:cs="Arial"/>
          <w:b w:val="false"/>
          <w:b w:val="false"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 w:val="false"/>
          <w:b w:val="false"/>
          <w:bCs/>
          <w:sz w:val="24"/>
          <w:sz w:val="24"/>
          <w:szCs w:val="24"/>
          <w:rtl w:val="true"/>
        </w:rPr>
        <w:t>שאינו</w:t>
      </w:r>
      <w:r>
        <w:rPr>
          <w:rFonts w:ascii="Arial" w:hAnsi="Arial" w:eastAsia="Arial" w:cs="Arial"/>
          <w:b w:val="false"/>
          <w:b w:val="false"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 w:val="false"/>
          <w:b w:val="false"/>
          <w:bCs/>
          <w:sz w:val="24"/>
          <w:sz w:val="24"/>
          <w:szCs w:val="24"/>
          <w:rtl w:val="true"/>
        </w:rPr>
        <w:t>עבריין</w:t>
      </w:r>
      <w:r>
        <w:rPr>
          <w:rFonts w:ascii="Arial" w:hAnsi="Arial" w:eastAsia="Arial" w:cs="Arial"/>
          <w:b w:val="false"/>
          <w:b w:val="false"/>
          <w:bCs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b w:val="false"/>
          <w:bCs/>
          <w:sz w:val="24"/>
          <w:szCs w:val="24"/>
          <w:rtl w:val="true"/>
        </w:rPr>
        <w:tab/>
      </w:r>
      <w:r>
        <w:rPr>
          <w:rFonts w:ascii="Arial" w:hAnsi="Arial" w:cs="David"/>
          <w:b w:val="false"/>
          <w:b w:val="false"/>
          <w:bCs/>
          <w:sz w:val="24"/>
          <w:sz w:val="24"/>
          <w:szCs w:val="24"/>
          <w:rtl w:val="true"/>
        </w:rPr>
        <w:t>טמונה</w:t>
      </w:r>
      <w:r>
        <w:rPr>
          <w:rFonts w:ascii="Arial" w:hAnsi="Arial" w:eastAsia="Arial" w:cs="Arial"/>
          <w:b w:val="false"/>
          <w:b w:val="false"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 w:val="false"/>
          <w:b w:val="false"/>
          <w:bCs/>
          <w:sz w:val="24"/>
          <w:sz w:val="24"/>
          <w:szCs w:val="24"/>
          <w:rtl w:val="true"/>
        </w:rPr>
        <w:t>בהם</w:t>
      </w:r>
      <w:r>
        <w:rPr>
          <w:rFonts w:ascii="Arial" w:hAnsi="Arial" w:eastAsia="Arial" w:cs="Arial"/>
          <w:b w:val="false"/>
          <w:b w:val="false"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 w:val="false"/>
          <w:b w:val="false"/>
          <w:bCs/>
          <w:sz w:val="24"/>
          <w:sz w:val="24"/>
          <w:szCs w:val="24"/>
          <w:rtl w:val="true"/>
        </w:rPr>
        <w:t>סכנת</w:t>
      </w:r>
      <w:r>
        <w:rPr>
          <w:rFonts w:ascii="Arial" w:hAnsi="Arial" w:eastAsia="Arial" w:cs="Arial"/>
          <w:b w:val="false"/>
          <w:b w:val="false"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 w:val="false"/>
          <w:b w:val="false"/>
          <w:bCs/>
          <w:sz w:val="24"/>
          <w:sz w:val="24"/>
          <w:szCs w:val="24"/>
          <w:rtl w:val="true"/>
        </w:rPr>
        <w:t>חיים</w:t>
      </w:r>
      <w:r>
        <w:rPr>
          <w:rFonts w:cs="David" w:ascii="Arial" w:hAnsi="Arial"/>
          <w:b w:val="false"/>
          <w:bCs/>
          <w:sz w:val="24"/>
          <w:szCs w:val="24"/>
          <w:rtl w:val="true"/>
        </w:rPr>
        <w:t xml:space="preserve">. </w:t>
      </w:r>
      <w:r>
        <w:rPr>
          <w:rFonts w:ascii="Arial" w:hAnsi="Arial" w:cs="David"/>
          <w:b w:val="false"/>
          <w:b w:val="false"/>
          <w:bCs/>
          <w:sz w:val="24"/>
          <w:sz w:val="24"/>
          <w:szCs w:val="24"/>
          <w:rtl w:val="true"/>
        </w:rPr>
        <w:t>קל</w:t>
      </w:r>
      <w:r>
        <w:rPr>
          <w:rFonts w:ascii="Arial" w:hAnsi="Arial" w:eastAsia="Arial" w:cs="Arial"/>
          <w:b w:val="false"/>
          <w:b w:val="false"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 w:val="false"/>
          <w:b w:val="false"/>
          <w:bCs/>
          <w:sz w:val="24"/>
          <w:sz w:val="24"/>
          <w:szCs w:val="24"/>
          <w:rtl w:val="true"/>
        </w:rPr>
        <w:t>וחומר</w:t>
      </w:r>
      <w:r>
        <w:rPr>
          <w:rFonts w:ascii="Arial" w:hAnsi="Arial" w:eastAsia="Arial" w:cs="Arial"/>
          <w:b w:val="false"/>
          <w:b w:val="false"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 w:val="false"/>
          <w:b w:val="false"/>
          <w:bCs/>
          <w:sz w:val="24"/>
          <w:sz w:val="24"/>
          <w:szCs w:val="24"/>
          <w:rtl w:val="true"/>
        </w:rPr>
        <w:t>אם</w:t>
      </w:r>
      <w:r>
        <w:rPr>
          <w:rFonts w:ascii="Arial" w:hAnsi="Arial" w:eastAsia="Arial" w:cs="Arial"/>
          <w:b w:val="false"/>
          <w:b w:val="false"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 w:val="false"/>
          <w:b w:val="false"/>
          <w:bCs/>
          <w:sz w:val="24"/>
          <w:sz w:val="24"/>
          <w:szCs w:val="24"/>
          <w:rtl w:val="true"/>
        </w:rPr>
        <w:t>הם</w:t>
      </w:r>
      <w:r>
        <w:rPr>
          <w:rFonts w:ascii="Arial" w:hAnsi="Arial" w:eastAsia="Arial" w:cs="Arial"/>
          <w:b w:val="false"/>
          <w:b w:val="false"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 w:val="false"/>
          <w:b w:val="false"/>
          <w:bCs/>
          <w:sz w:val="24"/>
          <w:sz w:val="24"/>
          <w:szCs w:val="24"/>
          <w:rtl w:val="true"/>
        </w:rPr>
        <w:t>מתגלגלים</w:t>
      </w:r>
      <w:r>
        <w:rPr>
          <w:rFonts w:ascii="Arial" w:hAnsi="Arial" w:eastAsia="Arial" w:cs="Arial"/>
          <w:b w:val="false"/>
          <w:b w:val="false"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 w:val="false"/>
          <w:b w:val="false"/>
          <w:bCs/>
          <w:sz w:val="24"/>
          <w:sz w:val="24"/>
          <w:szCs w:val="24"/>
          <w:rtl w:val="true"/>
        </w:rPr>
        <w:t>ומגיעים</w:t>
      </w:r>
      <w:r>
        <w:rPr>
          <w:rFonts w:ascii="Arial" w:hAnsi="Arial" w:eastAsia="Arial" w:cs="Arial"/>
          <w:b w:val="false"/>
          <w:b w:val="false"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 w:val="false"/>
          <w:b w:val="false"/>
          <w:bCs/>
          <w:sz w:val="24"/>
          <w:sz w:val="24"/>
          <w:szCs w:val="24"/>
          <w:rtl w:val="true"/>
        </w:rPr>
        <w:t>לידי</w:t>
      </w:r>
      <w:r>
        <w:rPr>
          <w:rFonts w:ascii="Arial" w:hAnsi="Arial" w:eastAsia="Arial" w:cs="Arial"/>
          <w:b w:val="false"/>
          <w:b w:val="false"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 w:val="false"/>
          <w:b w:val="false"/>
          <w:bCs/>
          <w:sz w:val="24"/>
          <w:sz w:val="24"/>
          <w:szCs w:val="24"/>
          <w:rtl w:val="true"/>
        </w:rPr>
        <w:t>גורמים</w:t>
      </w:r>
      <w:r>
        <w:rPr>
          <w:rFonts w:ascii="Arial" w:hAnsi="Arial" w:eastAsia="Arial" w:cs="Arial"/>
          <w:b w:val="false"/>
          <w:b w:val="false"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 w:val="false"/>
          <w:b w:val="false"/>
          <w:bCs/>
          <w:sz w:val="24"/>
          <w:sz w:val="24"/>
          <w:szCs w:val="24"/>
          <w:rtl w:val="true"/>
        </w:rPr>
        <w:t>עוינים</w:t>
      </w:r>
      <w:r>
        <w:rPr>
          <w:rFonts w:cs="David" w:ascii="Arial" w:hAnsi="Arial"/>
          <w:b w:val="false"/>
          <w:bCs/>
          <w:sz w:val="24"/>
          <w:szCs w:val="24"/>
          <w:rtl w:val="true"/>
        </w:rPr>
        <w:t xml:space="preserve">, </w:t>
      </w:r>
      <w:r>
        <w:rPr>
          <w:rFonts w:ascii="Arial" w:hAnsi="Arial" w:cs="David"/>
          <w:b w:val="false"/>
          <w:b w:val="false"/>
          <w:bCs/>
          <w:sz w:val="24"/>
          <w:sz w:val="24"/>
          <w:szCs w:val="24"/>
          <w:rtl w:val="true"/>
        </w:rPr>
        <w:t>ועלינו</w:t>
      </w:r>
      <w:r>
        <w:rPr>
          <w:rFonts w:ascii="Arial" w:hAnsi="Arial" w:eastAsia="Arial" w:cs="Arial"/>
          <w:b w:val="false"/>
          <w:b w:val="false"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 w:val="false"/>
          <w:b w:val="false"/>
          <w:bCs/>
          <w:sz w:val="24"/>
          <w:sz w:val="24"/>
          <w:szCs w:val="24"/>
          <w:rtl w:val="true"/>
        </w:rPr>
        <w:t>לקחת</w:t>
      </w:r>
      <w:r>
        <w:rPr>
          <w:rFonts w:ascii="Arial" w:hAnsi="Arial" w:eastAsia="Arial" w:cs="Arial"/>
          <w:b w:val="false"/>
          <w:b w:val="false"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 w:val="false"/>
          <w:b w:val="false"/>
          <w:bCs/>
          <w:sz w:val="24"/>
          <w:sz w:val="24"/>
          <w:szCs w:val="24"/>
          <w:rtl w:val="true"/>
        </w:rPr>
        <w:t>בחשבון</w:t>
      </w:r>
      <w:r>
        <w:rPr>
          <w:rFonts w:ascii="Arial" w:hAnsi="Arial" w:eastAsia="Arial" w:cs="Arial"/>
          <w:b w:val="false"/>
          <w:b w:val="false"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 w:val="false"/>
          <w:b w:val="false"/>
          <w:bCs/>
          <w:sz w:val="24"/>
          <w:sz w:val="24"/>
          <w:szCs w:val="24"/>
          <w:rtl w:val="true"/>
        </w:rPr>
        <w:t>אפשרות</w:t>
      </w:r>
      <w:r>
        <w:rPr>
          <w:rFonts w:ascii="Arial" w:hAnsi="Arial" w:eastAsia="Arial" w:cs="Arial"/>
          <w:b w:val="false"/>
          <w:b w:val="false"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 w:val="false"/>
          <w:b w:val="false"/>
          <w:bCs/>
          <w:sz w:val="24"/>
          <w:sz w:val="24"/>
          <w:szCs w:val="24"/>
          <w:rtl w:val="true"/>
        </w:rPr>
        <w:t>זו</w:t>
      </w:r>
      <w:r>
        <w:rPr>
          <w:rFonts w:cs="David" w:ascii="Arial" w:hAnsi="Arial"/>
          <w:b w:val="false"/>
          <w:bCs/>
          <w:sz w:val="24"/>
          <w:szCs w:val="24"/>
          <w:rtl w:val="true"/>
        </w:rPr>
        <w:t xml:space="preserve">, </w:t>
      </w:r>
      <w:r>
        <w:rPr>
          <w:rFonts w:ascii="Arial" w:hAnsi="Arial" w:cs="David"/>
          <w:b w:val="false"/>
          <w:b w:val="false"/>
          <w:bCs/>
          <w:sz w:val="24"/>
          <w:sz w:val="24"/>
          <w:szCs w:val="24"/>
          <w:rtl w:val="true"/>
        </w:rPr>
        <w:t>להרתיע</w:t>
      </w:r>
      <w:r>
        <w:rPr>
          <w:rFonts w:ascii="Arial" w:hAnsi="Arial" w:eastAsia="Arial" w:cs="Arial"/>
          <w:b w:val="false"/>
          <w:b w:val="false"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 w:val="false"/>
          <w:b w:val="false"/>
          <w:bCs/>
          <w:sz w:val="24"/>
          <w:sz w:val="24"/>
          <w:szCs w:val="24"/>
          <w:rtl w:val="true"/>
        </w:rPr>
        <w:t>מפניה</w:t>
      </w:r>
      <w:r>
        <w:rPr>
          <w:rFonts w:ascii="Arial" w:hAnsi="Arial" w:eastAsia="Arial" w:cs="Arial"/>
          <w:b w:val="false"/>
          <w:b w:val="false"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 w:val="false"/>
          <w:b w:val="false"/>
          <w:bCs/>
          <w:sz w:val="24"/>
          <w:sz w:val="24"/>
          <w:szCs w:val="24"/>
          <w:rtl w:val="true"/>
        </w:rPr>
        <w:t>ולמנוע</w:t>
      </w:r>
      <w:r>
        <w:rPr>
          <w:rFonts w:ascii="Arial" w:hAnsi="Arial" w:eastAsia="Arial" w:cs="Arial"/>
          <w:b w:val="false"/>
          <w:b w:val="false"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 w:val="false"/>
          <w:b w:val="false"/>
          <w:bCs/>
          <w:sz w:val="24"/>
          <w:sz w:val="24"/>
          <w:szCs w:val="24"/>
          <w:rtl w:val="true"/>
        </w:rPr>
        <w:t>את</w:t>
      </w:r>
      <w:r>
        <w:rPr>
          <w:rFonts w:ascii="Arial" w:hAnsi="Arial" w:eastAsia="Arial" w:cs="Arial"/>
          <w:b w:val="false"/>
          <w:b w:val="false"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 w:val="false"/>
          <w:b w:val="false"/>
          <w:bCs/>
          <w:sz w:val="24"/>
          <w:sz w:val="24"/>
          <w:szCs w:val="24"/>
          <w:rtl w:val="true"/>
        </w:rPr>
        <w:t>הסכנה</w:t>
      </w:r>
      <w:r>
        <w:rPr>
          <w:rFonts w:ascii="Arial" w:hAnsi="Arial" w:eastAsia="Arial" w:cs="Arial"/>
          <w:b w:val="false"/>
          <w:b w:val="false"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 w:val="false"/>
          <w:b w:val="false"/>
          <w:bCs/>
          <w:sz w:val="24"/>
          <w:sz w:val="24"/>
          <w:szCs w:val="24"/>
          <w:rtl w:val="true"/>
        </w:rPr>
        <w:t>המחמירה</w:t>
      </w:r>
      <w:r>
        <w:rPr>
          <w:rFonts w:ascii="Arial" w:hAnsi="Arial" w:eastAsia="Arial" w:cs="Arial"/>
          <w:b w:val="false"/>
          <w:b w:val="false"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 w:val="false"/>
          <w:b w:val="false"/>
          <w:bCs/>
          <w:sz w:val="24"/>
          <w:sz w:val="24"/>
          <w:szCs w:val="24"/>
          <w:rtl w:val="true"/>
        </w:rPr>
        <w:t>והולכת</w:t>
      </w:r>
      <w:r>
        <w:rPr>
          <w:rFonts w:ascii="Arial" w:hAnsi="Arial" w:eastAsia="Arial" w:cs="Arial"/>
          <w:b w:val="false"/>
          <w:b w:val="false"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 w:val="false"/>
          <w:b w:val="false"/>
          <w:bCs/>
          <w:sz w:val="24"/>
          <w:sz w:val="24"/>
          <w:szCs w:val="24"/>
          <w:rtl w:val="true"/>
        </w:rPr>
        <w:t>הצפויה</w:t>
      </w:r>
      <w:r>
        <w:rPr>
          <w:rFonts w:ascii="Arial" w:hAnsi="Arial" w:eastAsia="Arial" w:cs="Arial"/>
          <w:b w:val="false"/>
          <w:b w:val="false"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 w:val="false"/>
          <w:b w:val="false"/>
          <w:bCs/>
          <w:sz w:val="24"/>
          <w:sz w:val="24"/>
          <w:szCs w:val="24"/>
          <w:rtl w:val="true"/>
        </w:rPr>
        <w:t>מן</w:t>
      </w:r>
      <w:r>
        <w:rPr>
          <w:rFonts w:ascii="Arial" w:hAnsi="Arial" w:eastAsia="Arial" w:cs="Arial"/>
          <w:b w:val="false"/>
          <w:b w:val="false"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 w:val="false"/>
          <w:b w:val="false"/>
          <w:bCs/>
          <w:sz w:val="24"/>
          <w:sz w:val="24"/>
          <w:szCs w:val="24"/>
          <w:rtl w:val="true"/>
        </w:rPr>
        <w:t>הסחר</w:t>
      </w:r>
      <w:r>
        <w:rPr>
          <w:rFonts w:ascii="Arial" w:hAnsi="Arial" w:eastAsia="Arial" w:cs="Arial"/>
          <w:b w:val="false"/>
          <w:b w:val="false"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 w:val="false"/>
          <w:b w:val="false"/>
          <w:bCs/>
          <w:sz w:val="24"/>
          <w:sz w:val="24"/>
          <w:szCs w:val="24"/>
          <w:rtl w:val="true"/>
        </w:rPr>
        <w:t>בנשק</w:t>
      </w:r>
      <w:r>
        <w:rPr>
          <w:rFonts w:cs="David" w:ascii="Arial" w:hAnsi="Arial"/>
          <w:b w:val="false"/>
          <w:bCs/>
          <w:sz w:val="24"/>
          <w:szCs w:val="24"/>
          <w:rtl w:val="true"/>
        </w:rPr>
        <w:t xml:space="preserve">. </w:t>
      </w:r>
      <w:r>
        <w:rPr>
          <w:rFonts w:ascii="Arial" w:hAnsi="Arial" w:cs="David"/>
          <w:b w:val="false"/>
          <w:b w:val="false"/>
          <w:bCs/>
          <w:sz w:val="24"/>
          <w:sz w:val="24"/>
          <w:szCs w:val="24"/>
          <w:rtl w:val="true"/>
        </w:rPr>
        <w:t>לכן</w:t>
      </w:r>
      <w:r>
        <w:rPr>
          <w:rFonts w:ascii="Arial" w:hAnsi="Arial" w:eastAsia="Arial" w:cs="Arial"/>
          <w:b w:val="false"/>
          <w:b w:val="false"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 w:val="false"/>
          <w:b w:val="false"/>
          <w:bCs/>
          <w:sz w:val="24"/>
          <w:sz w:val="24"/>
          <w:szCs w:val="24"/>
          <w:rtl w:val="true"/>
        </w:rPr>
        <w:t>שומה</w:t>
      </w:r>
      <w:r>
        <w:rPr>
          <w:rFonts w:ascii="Arial" w:hAnsi="Arial" w:eastAsia="Arial" w:cs="Arial"/>
          <w:b w:val="false"/>
          <w:b w:val="false"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 w:val="false"/>
          <w:b w:val="false"/>
          <w:bCs/>
          <w:sz w:val="24"/>
          <w:sz w:val="24"/>
          <w:szCs w:val="24"/>
          <w:rtl w:val="true"/>
        </w:rPr>
        <w:t>על</w:t>
      </w:r>
      <w:r>
        <w:rPr>
          <w:rFonts w:ascii="Arial" w:hAnsi="Arial" w:eastAsia="Arial" w:cs="Arial"/>
          <w:b w:val="false"/>
          <w:b w:val="false"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 w:val="false"/>
          <w:b w:val="false"/>
          <w:bCs/>
          <w:sz w:val="24"/>
          <w:sz w:val="24"/>
          <w:szCs w:val="24"/>
          <w:rtl w:val="true"/>
        </w:rPr>
        <w:t>בית</w:t>
      </w:r>
      <w:r>
        <w:rPr>
          <w:rFonts w:cs="David" w:ascii="Arial" w:hAnsi="Arial"/>
          <w:b w:val="false"/>
          <w:bCs/>
          <w:sz w:val="24"/>
          <w:szCs w:val="24"/>
          <w:rtl w:val="true"/>
        </w:rPr>
        <w:t>-</w:t>
      </w:r>
      <w:r>
        <w:rPr>
          <w:rFonts w:ascii="Arial" w:hAnsi="Arial" w:cs="David"/>
          <w:b w:val="false"/>
          <w:b w:val="false"/>
          <w:bCs/>
          <w:sz w:val="24"/>
          <w:sz w:val="24"/>
          <w:szCs w:val="24"/>
          <w:rtl w:val="true"/>
        </w:rPr>
        <w:t>המשפט</w:t>
      </w:r>
      <w:r>
        <w:rPr>
          <w:rFonts w:ascii="Arial" w:hAnsi="Arial" w:eastAsia="Arial" w:cs="Arial"/>
          <w:b w:val="false"/>
          <w:b w:val="false"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 w:val="false"/>
          <w:b w:val="false"/>
          <w:bCs/>
          <w:sz w:val="24"/>
          <w:sz w:val="24"/>
          <w:szCs w:val="24"/>
          <w:rtl w:val="true"/>
        </w:rPr>
        <w:t>להתריע</w:t>
      </w:r>
      <w:r>
        <w:rPr>
          <w:rFonts w:ascii="Arial" w:hAnsi="Arial" w:eastAsia="Arial" w:cs="Arial"/>
          <w:b w:val="false"/>
          <w:b w:val="false"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 w:val="false"/>
          <w:b w:val="false"/>
          <w:bCs/>
          <w:sz w:val="24"/>
          <w:sz w:val="24"/>
          <w:szCs w:val="24"/>
          <w:rtl w:val="true"/>
        </w:rPr>
        <w:t>כנגד</w:t>
      </w:r>
      <w:r>
        <w:rPr>
          <w:rFonts w:ascii="Arial" w:hAnsi="Arial" w:eastAsia="Arial" w:cs="Arial"/>
          <w:b w:val="false"/>
          <w:b w:val="false"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 w:val="false"/>
          <w:b w:val="false"/>
          <w:bCs/>
          <w:sz w:val="24"/>
          <w:sz w:val="24"/>
          <w:szCs w:val="24"/>
          <w:rtl w:val="true"/>
        </w:rPr>
        <w:t>סכנה</w:t>
      </w:r>
      <w:r>
        <w:rPr>
          <w:rFonts w:ascii="Arial" w:hAnsi="Arial" w:eastAsia="Arial" w:cs="Arial"/>
          <w:b w:val="false"/>
          <w:b w:val="false"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 w:val="false"/>
          <w:b w:val="false"/>
          <w:bCs/>
          <w:sz w:val="24"/>
          <w:sz w:val="24"/>
          <w:szCs w:val="24"/>
          <w:rtl w:val="true"/>
        </w:rPr>
        <w:t>זאת</w:t>
      </w:r>
      <w:r>
        <w:rPr>
          <w:rFonts w:ascii="Arial" w:hAnsi="Arial" w:eastAsia="Arial" w:cs="Arial"/>
          <w:b w:val="false"/>
          <w:b w:val="false"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 w:val="false"/>
          <w:b w:val="false"/>
          <w:bCs/>
          <w:sz w:val="24"/>
          <w:sz w:val="24"/>
          <w:szCs w:val="24"/>
          <w:rtl w:val="true"/>
        </w:rPr>
        <w:t>ולפעול</w:t>
      </w:r>
      <w:r>
        <w:rPr>
          <w:rFonts w:ascii="Arial" w:hAnsi="Arial" w:eastAsia="Arial" w:cs="Arial"/>
          <w:b w:val="false"/>
          <w:b w:val="false"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 w:val="false"/>
          <w:b w:val="false"/>
          <w:bCs/>
          <w:sz w:val="24"/>
          <w:sz w:val="24"/>
          <w:szCs w:val="24"/>
          <w:rtl w:val="true"/>
        </w:rPr>
        <w:t>כנדרש</w:t>
      </w:r>
      <w:r>
        <w:rPr>
          <w:rFonts w:ascii="Arial" w:hAnsi="Arial" w:eastAsia="Arial" w:cs="Arial"/>
          <w:b w:val="false"/>
          <w:b w:val="false"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 w:val="false"/>
          <w:b w:val="false"/>
          <w:bCs/>
          <w:sz w:val="24"/>
          <w:sz w:val="24"/>
          <w:szCs w:val="24"/>
          <w:rtl w:val="true"/>
        </w:rPr>
        <w:t>כדי</w:t>
      </w:r>
      <w:r>
        <w:rPr>
          <w:rFonts w:ascii="Arial" w:hAnsi="Arial" w:eastAsia="Arial" w:cs="Arial"/>
          <w:b w:val="false"/>
          <w:b w:val="false"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 w:val="false"/>
          <w:b w:val="false"/>
          <w:bCs/>
          <w:sz w:val="24"/>
          <w:sz w:val="24"/>
          <w:szCs w:val="24"/>
          <w:rtl w:val="true"/>
        </w:rPr>
        <w:t>להרתיע</w:t>
      </w:r>
      <w:r>
        <w:rPr>
          <w:rFonts w:ascii="Arial" w:hAnsi="Arial" w:eastAsia="Arial" w:cs="Arial"/>
          <w:b w:val="false"/>
          <w:b w:val="false"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 w:val="false"/>
          <w:b w:val="false"/>
          <w:bCs/>
          <w:sz w:val="24"/>
          <w:sz w:val="24"/>
          <w:szCs w:val="24"/>
          <w:rtl w:val="true"/>
        </w:rPr>
        <w:t>מפני</w:t>
      </w:r>
      <w:r>
        <w:rPr>
          <w:rFonts w:ascii="Arial" w:hAnsi="Arial" w:eastAsia="Arial" w:cs="Arial"/>
          <w:b w:val="false"/>
          <w:b w:val="false"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 w:val="false"/>
          <w:b w:val="false"/>
          <w:bCs/>
          <w:sz w:val="24"/>
          <w:sz w:val="24"/>
          <w:szCs w:val="24"/>
          <w:rtl w:val="true"/>
        </w:rPr>
        <w:t>עבירה</w:t>
      </w:r>
      <w:r>
        <w:rPr>
          <w:rFonts w:ascii="Arial" w:hAnsi="Arial" w:eastAsia="Arial" w:cs="Arial"/>
          <w:b w:val="false"/>
          <w:b w:val="false"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 w:val="false"/>
          <w:b w:val="false"/>
          <w:bCs/>
          <w:sz w:val="24"/>
          <w:sz w:val="24"/>
          <w:szCs w:val="24"/>
          <w:rtl w:val="true"/>
        </w:rPr>
        <w:t>זאת</w:t>
      </w:r>
      <w:r>
        <w:rPr>
          <w:rFonts w:cs="David" w:ascii="Arial" w:hAnsi="Arial"/>
          <w:sz w:val="24"/>
          <w:szCs w:val="24"/>
          <w:rtl w:val="true"/>
        </w:rPr>
        <w:t>".</w:t>
      </w:r>
      <w:r>
        <w:rPr>
          <w:rFonts w:cs="David" w:ascii="Arial" w:hAnsi="Arial"/>
          <w:b w:val="false"/>
          <w:bCs/>
          <w:sz w:val="24"/>
          <w:szCs w:val="24"/>
          <w:rtl w:val="true"/>
        </w:rPr>
        <w:t xml:space="preserve"> (</w:t>
      </w:r>
      <w:r>
        <w:rPr>
          <w:rFonts w:ascii="Arial" w:hAnsi="Arial" w:cs="David"/>
          <w:sz w:val="24"/>
          <w:sz w:val="24"/>
          <w:szCs w:val="24"/>
          <w:rtl w:val="true"/>
        </w:rPr>
        <w:t>השופט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rtl w:val="true"/>
        </w:rPr>
        <w:t>י</w:t>
      </w:r>
      <w:r>
        <w:rPr>
          <w:rFonts w:cs="David" w:ascii="Arial" w:hAnsi="Arial"/>
          <w:sz w:val="24"/>
          <w:szCs w:val="24"/>
          <w:rtl w:val="true"/>
        </w:rPr>
        <w:t xml:space="preserve">' </w:t>
      </w:r>
      <w:r>
        <w:rPr>
          <w:rFonts w:ascii="Arial" w:hAnsi="Arial" w:cs="David"/>
          <w:sz w:val="24"/>
          <w:sz w:val="24"/>
          <w:szCs w:val="24"/>
          <w:rtl w:val="true"/>
        </w:rPr>
        <w:t>זמיר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color w:val="000000"/>
          <w:sz w:val="24"/>
          <w:sz w:val="24"/>
          <w:szCs w:val="24"/>
          <w:rtl w:val="true"/>
        </w:rPr>
        <w:t>ב</w:t>
      </w:r>
      <w:hyperlink r:id="rId8">
        <w:r>
          <w:rPr>
            <w:rStyle w:val="Hyperlink"/>
            <w:rFonts w:ascii="Arial" w:hAnsi="Arial" w:cs="David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David" w:ascii="Arial" w:hAnsi="Arial"/>
            <w:sz w:val="24"/>
            <w:szCs w:val="24"/>
            <w:rtl w:val="true"/>
          </w:rPr>
          <w:t>"</w:t>
        </w:r>
        <w:r>
          <w:rPr>
            <w:rStyle w:val="Hyperlink"/>
            <w:rFonts w:ascii="Arial" w:hAnsi="Arial" w:cs="David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ascii="Arial" w:hAnsi="Arial" w:eastAsia="Arial" w:cs="Arial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 w:ascii="Arial" w:hAnsi="Arial"/>
            <w:sz w:val="24"/>
            <w:szCs w:val="24"/>
          </w:rPr>
          <w:t>4609/98</w:t>
        </w:r>
      </w:hyperlink>
      <w:r>
        <w:rPr>
          <w:rFonts w:cs="David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"/>
          <w:b w:val="false"/>
          <w:b w:val="false"/>
          <w:bCs/>
          <w:sz w:val="24"/>
          <w:sz w:val="24"/>
          <w:szCs w:val="24"/>
          <w:rtl w:val="true"/>
        </w:rPr>
        <w:t>טאהא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 w:val="false"/>
          <w:b w:val="false"/>
          <w:bCs/>
          <w:sz w:val="24"/>
          <w:sz w:val="24"/>
          <w:szCs w:val="24"/>
          <w:rtl w:val="true"/>
        </w:rPr>
        <w:t>נ</w:t>
      </w:r>
      <w:r>
        <w:rPr>
          <w:rFonts w:cs="David" w:ascii="Arial" w:hAnsi="Arial"/>
          <w:b w:val="false"/>
          <w:bCs/>
          <w:sz w:val="24"/>
          <w:szCs w:val="24"/>
          <w:rtl w:val="true"/>
        </w:rPr>
        <w:t xml:space="preserve">' </w:t>
      </w:r>
      <w:r>
        <w:rPr>
          <w:rFonts w:ascii="Arial" w:hAnsi="Arial" w:cs="David"/>
          <w:b w:val="false"/>
          <w:b w:val="false"/>
          <w:bCs/>
          <w:sz w:val="24"/>
          <w:sz w:val="24"/>
          <w:szCs w:val="24"/>
          <w:rtl w:val="true"/>
        </w:rPr>
        <w:t>מדינת</w:t>
      </w:r>
      <w:r>
        <w:rPr>
          <w:rFonts w:ascii="Arial" w:hAnsi="Arial" w:eastAsia="Arial" w:cs="Arial"/>
          <w:b w:val="false"/>
          <w:b w:val="false"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b w:val="false"/>
          <w:b w:val="false"/>
          <w:bCs/>
          <w:sz w:val="24"/>
          <w:sz w:val="24"/>
          <w:szCs w:val="24"/>
          <w:rtl w:val="true"/>
        </w:rPr>
        <w:t>ישראל</w:t>
      </w:r>
      <w:r>
        <w:rPr>
          <w:rFonts w:cs="David" w:ascii="Arial" w:hAnsi="Arial"/>
          <w:b w:val="false"/>
          <w:bCs/>
          <w:sz w:val="24"/>
          <w:szCs w:val="24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rtl w:val="true"/>
        </w:rPr>
        <w:t>תק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  <w:rtl w:val="true"/>
        </w:rPr>
        <w:t xml:space="preserve">- </w:t>
      </w:r>
      <w:r>
        <w:rPr>
          <w:rFonts w:ascii="Arial" w:hAnsi="Arial" w:cs="David"/>
          <w:sz w:val="24"/>
          <w:sz w:val="24"/>
          <w:szCs w:val="24"/>
          <w:rtl w:val="true"/>
        </w:rPr>
        <w:t>על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David" w:ascii="Arial" w:hAnsi="Arial"/>
          <w:sz w:val="24"/>
          <w:szCs w:val="24"/>
        </w:rPr>
        <w:t>99</w:t>
      </w:r>
      <w:r>
        <w:rPr>
          <w:rFonts w:cs="David" w:ascii="Arial" w:hAnsi="Arial"/>
          <w:sz w:val="24"/>
          <w:szCs w:val="24"/>
          <w:rtl w:val="true"/>
        </w:rPr>
        <w:t>(</w:t>
      </w:r>
      <w:r>
        <w:rPr>
          <w:rFonts w:cs="David" w:ascii="Arial" w:hAnsi="Arial"/>
          <w:sz w:val="24"/>
          <w:szCs w:val="24"/>
        </w:rPr>
        <w:t>2</w:t>
      </w:r>
      <w:r>
        <w:rPr>
          <w:rFonts w:cs="David" w:ascii="Arial" w:hAnsi="Arial"/>
          <w:sz w:val="24"/>
          <w:szCs w:val="24"/>
          <w:rtl w:val="true"/>
        </w:rPr>
        <w:t xml:space="preserve">) </w:t>
      </w:r>
      <w:r>
        <w:rPr>
          <w:rFonts w:cs="David" w:ascii="Arial" w:hAnsi="Arial"/>
          <w:sz w:val="24"/>
          <w:szCs w:val="24"/>
        </w:rPr>
        <w:t>716</w:t>
      </w:r>
      <w:r>
        <w:rPr>
          <w:rFonts w:cs="David" w:ascii="Arial" w:hAnsi="Arial"/>
          <w:sz w:val="24"/>
          <w:szCs w:val="24"/>
          <w:rtl w:val="true"/>
        </w:rPr>
        <w:t>).</w:t>
      </w:r>
    </w:p>
    <w:p>
      <w:pPr>
        <w:pStyle w:val="BodyTextIndent3"/>
        <w:ind w:end="720"/>
        <w:jc w:val="start"/>
        <w:rPr>
          <w:rFonts w:ascii="Arial" w:hAnsi="Arial" w:cs="David"/>
          <w:sz w:val="24"/>
          <w:szCs w:val="24"/>
        </w:rPr>
      </w:pPr>
      <w:r>
        <w:rPr>
          <w:rFonts w:cs="David" w:ascii="Arial" w:hAnsi="Arial"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לצד הקולא</w:t>
      </w:r>
      <w:r>
        <w:rPr>
          <w:rtl w:val="true"/>
        </w:rPr>
        <w:t xml:space="preserve">, </w:t>
      </w:r>
      <w:r>
        <w:rPr>
          <w:rtl w:val="true"/>
        </w:rPr>
        <w:t>יש לקחת בחשבון את הנתונים 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tl w:val="true"/>
        </w:rPr>
        <w:t xml:space="preserve">הנאשם צעיר כבן </w:t>
      </w:r>
      <w:r>
        <w:rPr/>
        <w:t>21</w:t>
      </w:r>
      <w:r>
        <w:rPr>
          <w:rtl w:val="true"/>
        </w:rPr>
        <w:t xml:space="preserve">. </w:t>
      </w:r>
      <w:r>
        <w:rPr>
          <w:rtl w:val="true"/>
        </w:rPr>
        <w:t>התנהלותו עד כה במסגרות חייו השונות</w:t>
      </w:r>
      <w:r>
        <w:rPr>
          <w:rtl w:val="true"/>
        </w:rPr>
        <w:t xml:space="preserve">, </w:t>
      </w:r>
      <w:r>
        <w:rPr>
          <w:rtl w:val="true"/>
        </w:rPr>
        <w:t>חיובית</w:t>
      </w:r>
      <w:r>
        <w:rPr>
          <w:rtl w:val="true"/>
        </w:rPr>
        <w:t xml:space="preserve">. </w:t>
      </w:r>
      <w:r>
        <w:rPr>
          <w:rtl w:val="true"/>
        </w:rPr>
        <w:t xml:space="preserve">הוא בוגר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 לימוד</w:t>
      </w:r>
      <w:r>
        <w:rPr>
          <w:rtl w:val="true"/>
        </w:rPr>
        <w:t xml:space="preserve">. </w:t>
      </w:r>
      <w:r>
        <w:rPr>
          <w:rtl w:val="true"/>
        </w:rPr>
        <w:t>בתקופת שירותו בשב</w:t>
      </w:r>
      <w:r>
        <w:rPr>
          <w:rtl w:val="true"/>
        </w:rPr>
        <w:t>"</w:t>
      </w:r>
      <w:r>
        <w:rPr>
          <w:rtl w:val="true"/>
        </w:rPr>
        <w:t>ס הוא תיפקד בצורה טובה ואף הצטיין</w:t>
      </w:r>
      <w:r>
        <w:rPr>
          <w:rtl w:val="true"/>
        </w:rPr>
        <w:t xml:space="preserve">. </w:t>
      </w:r>
      <w:r>
        <w:rPr>
          <w:rtl w:val="true"/>
        </w:rPr>
        <w:t>הרקע לביצוע העבירות הוא מצב כלכלי קשה של משפחתו</w:t>
      </w:r>
      <w:r>
        <w:rPr>
          <w:rtl w:val="true"/>
        </w:rPr>
        <w:t xml:space="preserve">. </w:t>
      </w:r>
      <w:r>
        <w:rPr>
          <w:rtl w:val="true"/>
        </w:rPr>
        <w:t>הנאשם הודה במעשיו ושיתף פעולה עם המשטרה</w:t>
      </w:r>
      <w:r>
        <w:rPr>
          <w:b/>
          <w:rtl w:val="true"/>
        </w:rPr>
        <w:t xml:space="preserve">. </w:t>
      </w:r>
      <w:r>
        <w:rPr>
          <w:b/>
          <w:b/>
          <w:rtl w:val="true"/>
        </w:rPr>
        <w:t>הנאשם היה עצור במשך כחודשיים</w:t>
      </w:r>
      <w:r>
        <w:rPr>
          <w:b/>
          <w:rtl w:val="true"/>
        </w:rPr>
        <w:t xml:space="preserve">. </w:t>
      </w:r>
      <w:r>
        <w:rPr>
          <w:b/>
          <w:b/>
          <w:rtl w:val="true"/>
        </w:rPr>
        <w:t>הנאשם הודה בעובדות כתב האישום וחסך זמן שיפוט יקר</w:t>
      </w:r>
      <w:r>
        <w:rPr>
          <w:b/>
          <w:rtl w:val="true"/>
        </w:rPr>
        <w:t xml:space="preserve">. </w:t>
      </w:r>
      <w:r>
        <w:rPr>
          <w:b/>
          <w:b/>
          <w:rtl w:val="true"/>
        </w:rPr>
        <w:t>הנאשם לוקח אחריות על מעשיו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מבין את חומרתם ומצטער עליהם וסיכויי שיקומו טובים</w:t>
      </w:r>
      <w:r>
        <w:rPr>
          <w:b/>
          <w:rtl w:val="true"/>
        </w:rPr>
        <w:t xml:space="preserve">. </w:t>
      </w:r>
      <w:r>
        <w:rPr>
          <w:b/>
          <w:b/>
          <w:rtl w:val="true"/>
        </w:rPr>
        <w:t>שירות המבחן סבור שההליכים המשפטיים היוו עבורו גורם מרתיע ומציב גבולות והמליץ שלא להטיל עליו מאסר לנשיאה בפועל</w:t>
      </w:r>
      <w:r>
        <w:rPr>
          <w:b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b/>
        </w:rPr>
      </w:pPr>
      <w:r>
        <w:rPr>
          <w:b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אני נכון לקבל את ההנחה שהעבירות שביצע הנאשם הן בבחינת מעידה שאינה מאפיינת את אורח חייו ותפיסתו ושהסיכון שהוא יבצע עבירות בעתיד</w:t>
      </w:r>
      <w:r>
        <w:rPr>
          <w:rtl w:val="true"/>
        </w:rPr>
        <w:t xml:space="preserve">, </w:t>
      </w:r>
      <w:r>
        <w:rPr>
          <w:rtl w:val="true"/>
        </w:rPr>
        <w:t>אינו גדול</w:t>
      </w:r>
      <w:r>
        <w:rPr>
          <w:rtl w:val="true"/>
        </w:rPr>
        <w:t xml:space="preserve">. </w:t>
      </w:r>
      <w:r>
        <w:rPr>
          <w:rtl w:val="true"/>
        </w:rPr>
        <w:t>אינני מתעלם גם מהמצוקה שמשפחת הנאשם נקלעה אליה בשל מחלת האב</w:t>
      </w:r>
      <w:r>
        <w:rPr>
          <w:rtl w:val="true"/>
        </w:rPr>
        <w:t xml:space="preserve">, </w:t>
      </w:r>
      <w:r>
        <w:rPr>
          <w:rtl w:val="true"/>
        </w:rPr>
        <w:t>שגם התביעה הסכימה כי היא הרקע לביצוע העבירות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נראה לי כי בנתונים אלה יש כדי להשפיע על מידת העונש שיקבע לנאשם אך לא על סוגו</w:t>
      </w:r>
      <w:r>
        <w:rPr>
          <w:rtl w:val="true"/>
        </w:rPr>
        <w:t xml:space="preserve">. </w:t>
      </w:r>
      <w:r>
        <w:rPr>
          <w:rtl w:val="true"/>
        </w:rPr>
        <w:t>בישראל</w:t>
      </w:r>
      <w:r>
        <w:rPr>
          <w:rtl w:val="true"/>
        </w:rPr>
        <w:t xml:space="preserve">, </w:t>
      </w:r>
      <w:r>
        <w:rPr>
          <w:rtl w:val="true"/>
        </w:rPr>
        <w:t>עשרות אלפי בני נוער מתגייסים לשירות חובה בזרועות הביטחון השונות</w:t>
      </w:r>
      <w:r>
        <w:rPr>
          <w:rtl w:val="true"/>
        </w:rPr>
        <w:t xml:space="preserve">. </w:t>
      </w:r>
      <w:r>
        <w:rPr>
          <w:rtl w:val="true"/>
        </w:rPr>
        <w:t>רבים מהם נחשפים במסגרת שירותם לכלי נשק ולאמצעי לחימה מסוגים שונים</w:t>
      </w:r>
      <w:r>
        <w:rPr>
          <w:rtl w:val="true"/>
        </w:rPr>
        <w:t>. "</w:t>
      </w:r>
      <w:r>
        <w:rPr>
          <w:rtl w:val="true"/>
        </w:rPr>
        <w:t>מוצרים</w:t>
      </w:r>
      <w:r>
        <w:rPr>
          <w:rtl w:val="true"/>
        </w:rPr>
        <w:t xml:space="preserve">" </w:t>
      </w:r>
      <w:r>
        <w:rPr>
          <w:rtl w:val="true"/>
        </w:rPr>
        <w:t>אלה מבוקשים מאוד מצד גורמים פליליים וגורמי פח</w:t>
      </w:r>
      <w:r>
        <w:rPr>
          <w:rtl w:val="true"/>
        </w:rPr>
        <w:t>"</w:t>
      </w:r>
      <w:r>
        <w:rPr>
          <w:rtl w:val="true"/>
        </w:rPr>
        <w:t>ע ומחירם גבוה</w:t>
      </w:r>
      <w:r>
        <w:rPr>
          <w:rtl w:val="true"/>
        </w:rPr>
        <w:t xml:space="preserve">. </w:t>
      </w:r>
      <w:r>
        <w:rPr>
          <w:rtl w:val="true"/>
        </w:rPr>
        <w:t>סביר להניח שבקבוצת הסיכון של אלה העלולים להתפתות לגניבת מוצר כזה כדי למכרו</w:t>
      </w:r>
      <w:r>
        <w:rPr>
          <w:rtl w:val="true"/>
        </w:rPr>
        <w:t xml:space="preserve">, </w:t>
      </w:r>
      <w:r>
        <w:rPr>
          <w:rtl w:val="true"/>
        </w:rPr>
        <w:t>מצויים במיוחד כאלה שמצבם הכלכלי קשה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tl w:val="true"/>
        </w:rPr>
        <w:t>למרות הצער על הנאשם שמעד וההתחשבות בו</w:t>
      </w:r>
      <w:r>
        <w:rPr>
          <w:rtl w:val="true"/>
        </w:rPr>
        <w:t xml:space="preserve">, </w:t>
      </w:r>
      <w:r>
        <w:rPr>
          <w:rtl w:val="true"/>
        </w:rPr>
        <w:t>אין מנוס מהטלת עונש מרתיע</w:t>
      </w:r>
      <w:r>
        <w:rPr>
          <w:rtl w:val="true"/>
        </w:rPr>
        <w:t xml:space="preserve">, </w:t>
      </w:r>
      <w:r>
        <w:rPr>
          <w:rtl w:val="true"/>
        </w:rPr>
        <w:t>הכולל מאסר בפועל</w:t>
      </w:r>
      <w:r>
        <w:rPr>
          <w:rtl w:val="true"/>
        </w:rPr>
        <w:t xml:space="preserve">. </w:t>
      </w:r>
      <w:r>
        <w:rPr>
          <w:rtl w:val="true"/>
        </w:rPr>
        <w:t>חבריו של הנאשם ליחידה</w:t>
      </w:r>
      <w:r>
        <w:rPr>
          <w:rtl w:val="true"/>
        </w:rPr>
        <w:t xml:space="preserve">, </w:t>
      </w:r>
      <w:r>
        <w:rPr>
          <w:rtl w:val="true"/>
        </w:rPr>
        <w:t>חברי חבריו וכל אלה החשופים לכלי נשק</w:t>
      </w:r>
      <w:r>
        <w:rPr>
          <w:rtl w:val="true"/>
        </w:rPr>
        <w:t xml:space="preserve">, </w:t>
      </w:r>
      <w:r>
        <w:rPr>
          <w:rtl w:val="true"/>
        </w:rPr>
        <w:t>צריכים לדעת שעל גניבתם ועל העברתם לאחרים</w:t>
      </w:r>
      <w:r>
        <w:rPr>
          <w:rtl w:val="true"/>
        </w:rPr>
        <w:t xml:space="preserve">, </w:t>
      </w:r>
      <w:r>
        <w:rPr>
          <w:rtl w:val="true"/>
        </w:rPr>
        <w:t>נענשים במאסר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מכל האמור</w:t>
      </w:r>
      <w:r>
        <w:rPr>
          <w:rtl w:val="true"/>
        </w:rPr>
        <w:t xml:space="preserve">, </w:t>
      </w:r>
      <w:r>
        <w:rPr>
          <w:rtl w:val="true"/>
        </w:rPr>
        <w:t>אני דן את הנאשם לעונשים 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start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בפועל בניכוי </w:t>
      </w:r>
      <w:r>
        <w:rPr/>
        <w:t>53</w:t>
      </w:r>
      <w:r>
        <w:rPr>
          <w:rtl w:val="true"/>
        </w:rPr>
        <w:t xml:space="preserve"> </w:t>
      </w:r>
      <w:r>
        <w:rPr>
          <w:rtl w:val="true"/>
        </w:rPr>
        <w:t>ימי מעצרו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 על תנאי למשך שלוש שנים שלא יעבור עבירה מסוג פשע</w:t>
      </w:r>
      <w:r>
        <w:rPr>
          <w:rtl w:val="true"/>
        </w:rPr>
        <w:t>.</w:t>
      </w:r>
    </w:p>
    <w:p>
      <w:pPr>
        <w:pStyle w:val="ruller4"/>
        <w:ind w:hanging="720" w:start="720"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ruller4"/>
        <w:ind w:hanging="720" w:start="720"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ruller4"/>
        <w:ind w:hanging="720" w:start="720" w:end="0"/>
        <w:jc w:val="start"/>
        <w:rPr>
          <w:rFonts w:cs="David"/>
          <w:b/>
          <w:bCs/>
          <w:sz w:val="24"/>
          <w:szCs w:val="24"/>
        </w:rPr>
      </w:pPr>
      <w:r>
        <w:rPr>
          <w:rFonts w:cs="David"/>
          <w:b/>
          <w:b/>
          <w:bCs/>
          <w:sz w:val="24"/>
          <w:sz w:val="24"/>
          <w:szCs w:val="24"/>
          <w:rtl w:val="true"/>
        </w:rPr>
        <w:t>זכות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ערעור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תוך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</w:rPr>
        <w:t>45</w:t>
      </w:r>
      <w:r>
        <w:rPr>
          <w:rFonts w:cs="David"/>
          <w:b/>
          <w:bCs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יום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</w:p>
    <w:p>
      <w:pPr>
        <w:pStyle w:val="BodyTextIndent3"/>
        <w:ind w:end="720"/>
        <w:jc w:val="start"/>
        <w:rPr>
          <w:rFonts w:cs="David"/>
          <w:b w:val="false"/>
          <w:bCs/>
          <w:sz w:val="24"/>
          <w:szCs w:val="24"/>
        </w:rPr>
      </w:pPr>
      <w:r>
        <w:rPr>
          <w:rFonts w:cs="David"/>
          <w:b w:val="false"/>
          <w:bCs/>
          <w:sz w:val="24"/>
          <w:szCs w:val="24"/>
          <w:rtl w:val="true"/>
        </w:rPr>
      </w:r>
    </w:p>
    <w:p>
      <w:pPr>
        <w:pStyle w:val="BodyTextIndent3"/>
        <w:ind w:end="720"/>
        <w:jc w:val="start"/>
        <w:rPr>
          <w:rFonts w:cs="David"/>
          <w:sz w:val="6"/>
          <w:szCs w:val="6"/>
        </w:rPr>
      </w:pPr>
      <w:r>
        <w:rPr>
          <w:rFonts w:cs="David"/>
          <w:sz w:val="6"/>
          <w:szCs w:val="6"/>
          <w:rtl w:val="true"/>
        </w:rPr>
        <w:t>&lt;</w:t>
      </w:r>
      <w:r>
        <w:rPr>
          <w:rFonts w:cs="David"/>
          <w:sz w:val="6"/>
          <w:szCs w:val="6"/>
        </w:rPr>
        <w:t>#4#</w:t>
      </w:r>
      <w:r>
        <w:rPr>
          <w:rFonts w:cs="David"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rFonts w:cs="David"/>
          <w:sz w:val="6"/>
          <w:szCs w:val="6"/>
        </w:rPr>
      </w:pPr>
      <w:r>
        <w:rPr>
          <w:rFonts w:cs="David"/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 ניסן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01/05/2011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אליהו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ביתן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BodyTextIndent3"/>
        <w:ind w:end="720"/>
        <w:jc w:val="center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 הנאשם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אני מבקש לעכב את ביצוע המאסר לצורך שקילת הגשת ערעור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הנאשם הפקיד </w:t>
      </w:r>
      <w:r>
        <w:rPr/>
        <w:t>15,000</w:t>
      </w:r>
      <w:r>
        <w:rPr>
          <w:rtl w:val="true"/>
        </w:rPr>
        <w:t xml:space="preserve"> ₪ </w:t>
      </w:r>
      <w:r>
        <w:rPr>
          <w:rtl w:val="true"/>
        </w:rPr>
        <w:t>ואני מסכים שהם ישמשו כערבון להתייצבות הנאשם לנשיאת עונשו</w:t>
      </w:r>
      <w:r>
        <w:rPr>
          <w:rtl w:val="true"/>
        </w:rPr>
        <w:t xml:space="preserve">. </w:t>
      </w:r>
      <w:r>
        <w:rPr>
          <w:rtl w:val="true"/>
        </w:rPr>
        <w:t xml:space="preserve">אני מבקש שהאיזוק האלקטרוני יוסר ממנו  ושמעצר הבית שלו יוגבל לשעות הלילה ושיהיה בבית הוריו בשדרות גת </w:t>
      </w:r>
      <w:r>
        <w:rPr/>
        <w:t>32</w:t>
      </w:r>
      <w:r>
        <w:rPr>
          <w:rtl w:val="true"/>
        </w:rPr>
        <w:t xml:space="preserve">, </w:t>
      </w:r>
      <w:r>
        <w:rPr>
          <w:rtl w:val="true"/>
        </w:rPr>
        <w:t>קרית גת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הוצא נגדו צו עיכוב יציאה מן הארץ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 המאשימה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אני מסכים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#5#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אני מעכב את התייצבות הנאשם לנשיאת מאסרו למשך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על הנאשם להתייצב לנשיאת מאסרו ביום </w:t>
      </w:r>
      <w:r>
        <w:rPr/>
        <w:t>15.06.11</w:t>
      </w:r>
      <w:r>
        <w:rPr>
          <w:rtl w:val="true"/>
        </w:rPr>
        <w:t xml:space="preserve"> </w:t>
      </w:r>
      <w:r>
        <w:rPr>
          <w:rtl w:val="true"/>
        </w:rPr>
        <w:t xml:space="preserve">עד השעה </w:t>
      </w:r>
      <w:r>
        <w:rPr/>
        <w:t>10:00</w:t>
      </w:r>
      <w:r>
        <w:rPr>
          <w:rtl w:val="true"/>
        </w:rPr>
        <w:t xml:space="preserve"> </w:t>
      </w:r>
      <w:r>
        <w:rPr>
          <w:rtl w:val="true"/>
        </w:rPr>
        <w:t xml:space="preserve">בבית המעצר </w:t>
      </w:r>
      <w:r>
        <w:rPr>
          <w:rtl w:val="true"/>
        </w:rPr>
        <w:t>"</w:t>
      </w:r>
      <w:r>
        <w:rPr>
          <w:rtl w:val="true"/>
        </w:rPr>
        <w:t>אוהלי קידר</w:t>
      </w:r>
      <w:r>
        <w:rPr>
          <w:rtl w:val="true"/>
        </w:rPr>
        <w:t xml:space="preserve">" </w:t>
      </w:r>
      <w:r>
        <w:rPr>
          <w:rtl w:val="true"/>
        </w:rPr>
        <w:t>בבאר</w:t>
      </w:r>
      <w:r>
        <w:rPr>
          <w:rtl w:val="true"/>
        </w:rPr>
        <w:t>-</w:t>
      </w:r>
      <w:r>
        <w:rPr>
          <w:rtl w:val="true"/>
        </w:rPr>
        <w:t>שבע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אני משנה את תנאי השחרור של הנאשם כך שהאיזוק האלקטרוני שלו יבוטל</w:t>
      </w:r>
      <w:r>
        <w:rPr>
          <w:rtl w:val="true"/>
        </w:rPr>
        <w:t>, "</w:t>
      </w:r>
      <w:r>
        <w:rPr>
          <w:rtl w:val="true"/>
        </w:rPr>
        <w:t>מעצר הבית</w:t>
      </w:r>
      <w:r>
        <w:rPr>
          <w:rtl w:val="true"/>
        </w:rPr>
        <w:t xml:space="preserve">" </w:t>
      </w:r>
      <w:r>
        <w:rPr>
          <w:rtl w:val="true"/>
        </w:rPr>
        <w:t xml:space="preserve">שנקבע לו יחול רק בין השעות </w:t>
      </w:r>
      <w:r>
        <w:rPr/>
        <w:t>21:00</w:t>
      </w:r>
      <w:r>
        <w:rPr>
          <w:rtl w:val="true"/>
        </w:rPr>
        <w:t xml:space="preserve"> </w:t>
      </w:r>
      <w:r>
        <w:rPr>
          <w:rtl w:val="true"/>
        </w:rPr>
        <w:t xml:space="preserve">ועד </w:t>
      </w:r>
      <w:r>
        <w:rPr/>
        <w:t>07:00</w:t>
      </w:r>
      <w:r>
        <w:rPr>
          <w:rtl w:val="true"/>
        </w:rPr>
        <w:t xml:space="preserve">, </w:t>
      </w:r>
      <w:r>
        <w:rPr>
          <w:rtl w:val="true"/>
        </w:rPr>
        <w:t>והוא יהיה בבית הוריו של הנאשם ברחוב שד</w:t>
      </w:r>
      <w:r>
        <w:rPr>
          <w:rtl w:val="true"/>
        </w:rPr>
        <w:t xml:space="preserve">' </w:t>
      </w:r>
      <w:r>
        <w:rPr>
          <w:rtl w:val="true"/>
        </w:rPr>
        <w:t xml:space="preserve">גת </w:t>
      </w:r>
      <w:r>
        <w:rPr/>
        <w:t>32</w:t>
      </w:r>
      <w:r>
        <w:rPr>
          <w:rtl w:val="true"/>
        </w:rPr>
        <w:t xml:space="preserve">, </w:t>
      </w:r>
      <w:r>
        <w:rPr>
          <w:rtl w:val="true"/>
        </w:rPr>
        <w:t>קרית גת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יתר תנאי השחרור שנקבעו לנאשם</w:t>
      </w:r>
      <w:r>
        <w:rPr>
          <w:rtl w:val="true"/>
        </w:rPr>
        <w:t xml:space="preserve">, </w:t>
      </w:r>
      <w:r>
        <w:rPr>
          <w:rtl w:val="true"/>
        </w:rPr>
        <w:t>יעמדו בעינם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#6#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 ניסן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01/05/2011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אליהו ביתן </w:t>
      </w:r>
      <w:r>
        <w:rPr>
          <w:color w:val="000000"/>
          <w:sz w:val="22"/>
          <w:szCs w:val="22"/>
        </w:rPr>
        <w:t>54678313</w:t>
      </w:r>
      <w:r>
        <w:rPr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אליהו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ביתן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end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זיוה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עובדיה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 ועוד באתר נבו – הקש כאן</w:t>
      </w:r>
    </w:p>
    <w:sectPr>
      <w:headerReference w:type="default" r:id="rId9"/>
      <w:footerReference w:type="default" r:id="rId10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13292-09-10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יעקב עייאש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rFonts w:ascii="Times New Roman" w:hAnsi="Times New Roman" w:cs="Times New Roman"/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BodyTextIndent3">
    <w:name w:val="Body Text Indent 3"/>
    <w:basedOn w:val="Normal"/>
    <w:qFormat/>
    <w:pPr>
      <w:spacing w:lineRule="auto" w:line="360"/>
      <w:ind w:hanging="720" w:start="720" w:end="0"/>
    </w:pPr>
    <w:rPr>
      <w:rFonts w:ascii="Times New Roman" w:hAnsi="Times New Roman" w:eastAsia="Times New Roman" w:cs="FrankRuehl"/>
      <w:b/>
      <w:sz w:val="28"/>
      <w:szCs w:val="28"/>
    </w:rPr>
  </w:style>
  <w:style w:type="paragraph" w:styleId="ruller4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" w:hAnsi="Arial TUR;Arial" w:eastAsia="Times New Roman" w:cs="Times New Roman"/>
      <w:spacing w:val="10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390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390" TargetMode="External"/><Relationship Id="rId8" Type="http://schemas.openxmlformats.org/officeDocument/2006/relationships/hyperlink" Target="http://www.nevo.co.il/case/5707014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2016-05-10T14:50:00Z</dcterms:created>
  <dc:creator> </dc:creator>
  <dc:description/>
  <cp:keywords/>
  <dc:language>en-IL</dc:language>
  <cp:lastModifiedBy>yafit</cp:lastModifiedBy>
  <dcterms:modified xsi:type="dcterms:W3CDTF">2016-05-10T14:50:00Z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יעקב עייאש</vt:lpwstr>
  </property>
  <property fmtid="{D5CDD505-2E9C-101B-9397-08002B2CF9AE}" pid="4" name="CASESLISTTMP1">
    <vt:lpwstr>5707014</vt:lpwstr>
  </property>
  <property fmtid="{D5CDD505-2E9C-101B-9397-08002B2CF9AE}" pid="5" name="CITY">
    <vt:lpwstr>ב"ש</vt:lpwstr>
  </property>
  <property fmtid="{D5CDD505-2E9C-101B-9397-08002B2CF9AE}" pid="6" name="DATE">
    <vt:lpwstr>20110501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אליהו ביתן</vt:lpwstr>
  </property>
  <property fmtid="{D5CDD505-2E9C-101B-9397-08002B2CF9AE}" pid="10" name="LAWLISTTMP1">
    <vt:lpwstr>70301/144.a;390</vt:lpwstr>
  </property>
  <property fmtid="{D5CDD505-2E9C-101B-9397-08002B2CF9AE}" pid="11" name="LAWYER">
    <vt:lpwstr>גיורא חזן;מיכאל גבאי</vt:lpwstr>
  </property>
  <property fmtid="{D5CDD505-2E9C-101B-9397-08002B2CF9AE}" pid="12" name="LINKK1">
    <vt:lpwstr/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EWPARTA">
    <vt:lpwstr>13292</vt:lpwstr>
  </property>
  <property fmtid="{D5CDD505-2E9C-101B-9397-08002B2CF9AE}" pid="25" name="NEWPARTB">
    <vt:lpwstr>09</vt:lpwstr>
  </property>
  <property fmtid="{D5CDD505-2E9C-101B-9397-08002B2CF9AE}" pid="26" name="NEWPARTC">
    <vt:lpwstr>10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RemarkFileName">
    <vt:lpwstr>mechozi me 10 09 13292 895 htm</vt:lpwstr>
  </property>
  <property fmtid="{D5CDD505-2E9C-101B-9397-08002B2CF9AE}" pid="36" name="TYPE">
    <vt:lpwstr>2</vt:lpwstr>
  </property>
  <property fmtid="{D5CDD505-2E9C-101B-9397-08002B2CF9AE}" pid="37" name="TYPE_ABS_DATE">
    <vt:lpwstr>390020110501</vt:lpwstr>
  </property>
  <property fmtid="{D5CDD505-2E9C-101B-9397-08002B2CF9AE}" pid="38" name="TYPE_N_DATE">
    <vt:lpwstr>39020110501</vt:lpwstr>
  </property>
  <property fmtid="{D5CDD505-2E9C-101B-9397-08002B2CF9AE}" pid="39" name="VOLUME">
    <vt:lpwstr/>
  </property>
  <property fmtid="{D5CDD505-2E9C-101B-9397-08002B2CF9AE}" pid="40" name="WORDNUMPAGES">
    <vt:lpwstr>5</vt:lpwstr>
  </property>
</Properties>
</file>